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6D9F1"/>
  <w:body>
    <w:p>
      <w:pPr>
        <w:spacing w:line="360" w:lineRule="auto"/>
        <w:jc w:val="left"/>
        <w:rPr>
          <w:b/>
          <w:color w:val="FF0000"/>
          <w:sz w:val="28"/>
          <w:szCs w:val="28"/>
        </w:rPr>
      </w:pPr>
    </w:p>
    <w:p>
      <w:pPr>
        <w:spacing w:line="360" w:lineRule="auto"/>
        <w:ind w:firstLine="138" w:firstLineChars="49"/>
        <w:jc w:val="left"/>
        <w:rPr>
          <w:b/>
          <w:color w:val="FF0000"/>
          <w:sz w:val="28"/>
          <w:szCs w:val="28"/>
        </w:rPr>
      </w:pPr>
    </w:p>
    <w:p>
      <w:pPr>
        <w:spacing w:line="360" w:lineRule="auto"/>
        <w:ind w:firstLine="138" w:firstLineChars="49"/>
        <w:jc w:val="left"/>
        <w:rPr>
          <w:rFonts w:hint="eastAsia"/>
          <w:b/>
          <w:color w:val="FF0000"/>
          <w:sz w:val="28"/>
          <w:szCs w:val="28"/>
        </w:rPr>
      </w:pPr>
      <w:r>
        <w:rPr>
          <w:rFonts w:hint="eastAsia"/>
          <w:b/>
          <w:color w:val="FF0000"/>
          <w:sz w:val="28"/>
          <w:szCs w:val="28"/>
        </w:rPr>
        <w:t>◆超值住宿：全程5花酒店+升级3晚5星酒店</w:t>
      </w:r>
      <w:r>
        <w:rPr>
          <w:rFonts w:hint="eastAsia"/>
          <w:b/>
          <w:color w:val="FF0000"/>
          <w:sz w:val="28"/>
          <w:szCs w:val="28"/>
        </w:rPr>
        <w:cr/>
      </w:r>
      <w:r>
        <w:rPr>
          <w:rFonts w:hint="eastAsia"/>
          <w:b/>
          <w:color w:val="FF0000"/>
          <w:sz w:val="28"/>
          <w:szCs w:val="28"/>
        </w:rPr>
        <w:t xml:space="preserve">             品尝享誉世界的台湾小笼包鼎泰丰</w:t>
      </w:r>
    </w:p>
    <w:p>
      <w:pPr>
        <w:spacing w:line="360" w:lineRule="auto"/>
        <w:jc w:val="left"/>
        <w:rPr>
          <w:rFonts w:hint="eastAsia"/>
          <w:b/>
          <w:color w:val="FF0000"/>
          <w:sz w:val="28"/>
          <w:szCs w:val="28"/>
          <w:lang w:eastAsia="zh-CN"/>
        </w:rPr>
      </w:pPr>
      <w:r>
        <w:rPr>
          <w:rFonts w:hint="eastAsia"/>
          <w:b/>
          <w:color w:val="FF0000"/>
          <w:sz w:val="28"/>
          <w:szCs w:val="28"/>
        </w:rPr>
        <w:t>◆</w:t>
      </w:r>
      <w:r>
        <w:rPr>
          <w:rFonts w:hint="eastAsia"/>
          <w:b/>
          <w:color w:val="FF0000"/>
          <w:sz w:val="28"/>
          <w:szCs w:val="28"/>
          <w:lang w:eastAsia="zh-CN"/>
        </w:rPr>
        <w:t>台中花博会——丰原葫芦墩园公园园区</w:t>
      </w:r>
    </w:p>
    <w:p>
      <w:pPr>
        <w:spacing w:line="360" w:lineRule="auto"/>
        <w:jc w:val="left"/>
        <w:rPr>
          <w:rFonts w:hint="eastAsia" w:eastAsiaTheme="minorEastAsia"/>
          <w:b/>
          <w:color w:val="FF0000"/>
          <w:sz w:val="28"/>
          <w:szCs w:val="28"/>
          <w:lang w:val="en-US" w:eastAsia="zh-CN"/>
        </w:rPr>
      </w:pPr>
      <w:r>
        <w:rPr>
          <w:rFonts w:hint="eastAsia"/>
          <w:b/>
          <w:color w:val="FF0000"/>
          <w:sz w:val="28"/>
          <w:szCs w:val="28"/>
        </w:rPr>
        <w:t>◆</w:t>
      </w:r>
      <w:r>
        <w:rPr>
          <w:rFonts w:hint="eastAsia"/>
          <w:b/>
          <w:color w:val="FF0000"/>
          <w:sz w:val="28"/>
          <w:szCs w:val="28"/>
          <w:lang w:eastAsia="zh-CN"/>
        </w:rPr>
        <w:t>花博会截止时间：</w:t>
      </w:r>
      <w:r>
        <w:rPr>
          <w:rFonts w:hint="eastAsia"/>
          <w:b/>
          <w:color w:val="FF0000"/>
          <w:sz w:val="28"/>
          <w:szCs w:val="28"/>
          <w:lang w:val="en-US" w:eastAsia="zh-CN"/>
        </w:rPr>
        <w:t>2019年4月24日</w:t>
      </w:r>
    </w:p>
    <w:p>
      <w:pPr>
        <w:spacing w:line="360" w:lineRule="auto"/>
        <w:ind w:firstLine="128" w:firstLineChars="49"/>
        <w:jc w:val="left"/>
        <w:rPr>
          <w:rFonts w:hint="eastAsia" w:ascii="宋体" w:hAnsi="宋体"/>
          <w:b/>
          <w:color w:val="0099FF"/>
          <w:sz w:val="26"/>
          <w:szCs w:val="26"/>
        </w:rPr>
      </w:pPr>
      <w:r>
        <w:rPr>
          <w:rFonts w:hint="eastAsia" w:ascii="宋体" w:hAnsi="宋体"/>
          <w:b/>
          <w:color w:val="0099FF"/>
          <w:sz w:val="26"/>
          <w:szCs w:val="26"/>
        </w:rPr>
        <w:t>◆特色景点：【</w:t>
      </w:r>
      <w:r>
        <w:rPr>
          <w:rFonts w:ascii="宋体" w:hAnsi="宋体"/>
          <w:b/>
          <w:color w:val="0099FF"/>
          <w:sz w:val="26"/>
          <w:szCs w:val="26"/>
        </w:rPr>
        <w:t>101</w:t>
      </w:r>
      <w:r>
        <w:rPr>
          <w:rFonts w:hint="eastAsia" w:ascii="宋体" w:hAnsi="宋体"/>
          <w:b/>
          <w:color w:val="0099FF"/>
          <w:sz w:val="26"/>
          <w:szCs w:val="26"/>
        </w:rPr>
        <w:t>大楼</w:t>
      </w:r>
      <w:r>
        <w:rPr>
          <w:rFonts w:ascii="宋体" w:hAnsi="宋体"/>
          <w:b/>
          <w:color w:val="0099FF"/>
          <w:sz w:val="26"/>
          <w:szCs w:val="26"/>
        </w:rPr>
        <w:t>89</w:t>
      </w:r>
      <w:r>
        <w:rPr>
          <w:rFonts w:hint="eastAsia" w:ascii="宋体" w:hAnsi="宋体"/>
          <w:b/>
          <w:color w:val="0099FF"/>
          <w:sz w:val="26"/>
          <w:szCs w:val="26"/>
        </w:rPr>
        <w:t>层登顶】</w:t>
      </w:r>
      <w:r>
        <w:rPr>
          <w:rFonts w:ascii="宋体" w:hAnsi="宋体"/>
          <w:b/>
          <w:color w:val="0099FF"/>
          <w:sz w:val="26"/>
          <w:szCs w:val="26"/>
        </w:rPr>
        <w:t xml:space="preserve"> </w:t>
      </w:r>
      <w:r>
        <w:rPr>
          <w:rFonts w:hint="eastAsia" w:ascii="宋体" w:hAnsi="宋体"/>
          <w:b/>
          <w:color w:val="0099FF"/>
          <w:sz w:val="26"/>
          <w:szCs w:val="26"/>
        </w:rPr>
        <w:t>、故宫博物院、</w:t>
      </w:r>
      <w:r>
        <w:rPr>
          <w:rFonts w:hint="eastAsia" w:ascii="宋体" w:hAnsi="宋体"/>
          <w:b/>
          <w:bCs/>
          <w:color w:val="0099FF"/>
          <w:sz w:val="26"/>
          <w:szCs w:val="26"/>
        </w:rPr>
        <w:t>国父纪念馆</w:t>
      </w:r>
      <w:r>
        <w:rPr>
          <w:rFonts w:hint="eastAsia" w:ascii="宋体" w:hAnsi="宋体"/>
          <w:b/>
          <w:color w:val="0099FF"/>
          <w:sz w:val="26"/>
          <w:szCs w:val="26"/>
        </w:rPr>
        <w:t>、日月潭风景区（乘船游湖：远眺拉鲁岛、慈恩寺）、阿里山</w:t>
      </w:r>
      <w:r>
        <w:rPr>
          <w:rFonts w:hint="eastAsia" w:ascii="宋体" w:hAnsi="宋体"/>
          <w:b/>
          <w:color w:val="0099FF"/>
          <w:sz w:val="26"/>
          <w:szCs w:val="26"/>
          <w:lang w:eastAsia="zh-CN"/>
        </w:rPr>
        <w:t>达娜伊谷</w:t>
      </w:r>
      <w:r>
        <w:rPr>
          <w:rFonts w:hint="eastAsia" w:ascii="宋体" w:hAnsi="宋体"/>
          <w:b/>
          <w:color w:val="0099FF"/>
          <w:sz w:val="26"/>
          <w:szCs w:val="26"/>
        </w:rPr>
        <w:t>、</w:t>
      </w:r>
      <w:r>
        <w:rPr>
          <w:rFonts w:hint="eastAsia" w:ascii="宋体" w:hAnsi="宋体"/>
          <w:b/>
          <w:color w:val="0099FF"/>
          <w:sz w:val="26"/>
          <w:szCs w:val="26"/>
          <w:lang w:eastAsia="zh-CN"/>
        </w:rPr>
        <w:t>旗津渡轮</w:t>
      </w:r>
      <w:r>
        <w:rPr>
          <w:rFonts w:hint="eastAsia" w:ascii="宋体" w:hAnsi="宋体"/>
          <w:b/>
          <w:color w:val="0099FF"/>
          <w:sz w:val="26"/>
          <w:szCs w:val="26"/>
        </w:rPr>
        <w:t>、垦丁国家公园风景区、猫鼻头、</w:t>
      </w:r>
      <w:r>
        <w:rPr>
          <w:rFonts w:hint="eastAsia" w:ascii="PMingLiU" w:hAnsi="PMingLiU"/>
          <w:b/>
          <w:color w:val="0099FF"/>
          <w:sz w:val="26"/>
          <w:szCs w:val="26"/>
        </w:rPr>
        <w:t>白沙湾</w:t>
      </w:r>
      <w:r>
        <w:rPr>
          <w:rFonts w:hint="eastAsia" w:ascii="宋体" w:hAnsi="宋体"/>
          <w:b/>
          <w:color w:val="0099FF"/>
          <w:sz w:val="26"/>
          <w:szCs w:val="26"/>
        </w:rPr>
        <w:t>、北回归线纪念碑、太鲁阁公园、</w:t>
      </w:r>
      <w:r>
        <w:rPr>
          <w:rFonts w:hint="eastAsia" w:ascii="宋体" w:hAnsi="宋体"/>
          <w:b/>
          <w:bCs/>
          <w:color w:val="0099FF"/>
          <w:sz w:val="26"/>
          <w:szCs w:val="26"/>
        </w:rPr>
        <w:t>花莲到宜兰的太平洋观光列车、野柳风景区</w:t>
      </w:r>
    </w:p>
    <w:p>
      <w:pPr>
        <w:spacing w:line="360" w:lineRule="auto"/>
        <w:ind w:firstLine="128" w:firstLineChars="49"/>
        <w:jc w:val="left"/>
        <w:rPr>
          <w:rFonts w:hint="eastAsia" w:ascii="宋体" w:hAnsi="宋体"/>
          <w:b/>
          <w:color w:val="0099FF"/>
          <w:sz w:val="26"/>
          <w:szCs w:val="26"/>
        </w:rPr>
      </w:pPr>
      <w:r>
        <w:rPr>
          <w:rFonts w:hint="eastAsia" w:ascii="宋体" w:hAnsi="宋体"/>
          <w:b/>
          <w:color w:val="00B050"/>
          <w:sz w:val="26"/>
          <w:szCs w:val="26"/>
        </w:rPr>
        <w:t>◆特别提示：台湾两大夜市不含餐</w:t>
      </w:r>
    </w:p>
    <w:p>
      <w:pPr>
        <w:rPr>
          <w:rFonts w:ascii="方正姚体" w:hAnsi="方正姚体" w:eastAsia="方正姚体" w:cs="方正姚体"/>
          <w:sz w:val="52"/>
          <w:szCs w:val="52"/>
        </w:rPr>
      </w:pPr>
      <w:r>
        <w:rPr>
          <w:rFonts w:hint="eastAsia" w:ascii="宋体" w:hAnsi="宋体"/>
          <w:b/>
          <w:color w:val="FF0000"/>
          <w:sz w:val="26"/>
          <w:szCs w:val="26"/>
        </w:rPr>
        <w:t xml:space="preserve"> ◆全程保证不推任何自费</w:t>
      </w:r>
      <w:r>
        <w:rPr>
          <w:rFonts w:ascii="宋体" w:hAnsi="宋体"/>
          <w:b/>
          <w:color w:val="FF0000"/>
          <w:sz w:val="26"/>
          <w:szCs w:val="26"/>
        </w:rPr>
        <w:t>~</w:t>
      </w:r>
      <w:r>
        <w:rPr>
          <w:rFonts w:hint="eastAsia" w:ascii="宋体" w:hAnsi="宋体"/>
          <w:b/>
          <w:color w:val="FF0000"/>
          <w:sz w:val="26"/>
          <w:szCs w:val="26"/>
        </w:rPr>
        <w:t>可写进合同</w:t>
      </w:r>
    </w:p>
    <w:p>
      <w:pPr>
        <w:ind w:firstLine="2600" w:firstLineChars="500"/>
        <w:rPr>
          <w:rFonts w:ascii="方正姚体" w:hAnsi="方正姚体" w:eastAsia="方正姚体" w:cs="方正姚体"/>
          <w:sz w:val="52"/>
          <w:szCs w:val="52"/>
        </w:rPr>
      </w:pPr>
    </w:p>
    <w:p>
      <w:pPr>
        <w:jc w:val="center"/>
        <w:rPr>
          <w:rFonts w:ascii="方正姚体" w:hAnsi="方正姚体" w:eastAsia="方正姚体" w:cs="方正姚体"/>
          <w:sz w:val="52"/>
          <w:szCs w:val="52"/>
        </w:rPr>
      </w:pPr>
      <w:r>
        <w:rPr>
          <w:rFonts w:hint="eastAsia" w:ascii="方正姚体" w:hAnsi="方正姚体" w:eastAsia="方正姚体" w:cs="方正姚体"/>
          <w:sz w:val="52"/>
          <w:szCs w:val="52"/>
        </w:rPr>
        <w:t>【至尊游】台湾环岛八天直飞</w:t>
      </w:r>
    </w:p>
    <w:tbl>
      <w:tblPr>
        <w:tblStyle w:val="10"/>
        <w:tblpPr w:leftFromText="180" w:rightFromText="180" w:vertAnchor="text" w:horzAnchor="margin" w:tblpY="367"/>
        <w:tblOverlap w:val="never"/>
        <w:tblW w:w="10966" w:type="dxa"/>
        <w:tblCellSpacing w:w="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467"/>
        <w:gridCol w:w="5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blCellSpacing w:w="20" w:type="dxa"/>
        </w:trPr>
        <w:tc>
          <w:tcPr>
            <w:tcW w:w="833" w:type="dxa"/>
            <w:tcBorders>
              <w:top w:val="single" w:color="auto" w:sz="6" w:space="0"/>
              <w:left w:val="single" w:color="auto" w:sz="6" w:space="0"/>
              <w:bottom w:val="outset" w:color="auto" w:sz="6" w:space="0"/>
              <w:right w:val="outset" w:color="auto" w:sz="6" w:space="0"/>
            </w:tcBorders>
          </w:tcPr>
          <w:p>
            <w:pPr>
              <w:spacing w:line="360" w:lineRule="exact"/>
              <w:rPr>
                <w:rFonts w:ascii="Lantinghei SC Demibold" w:eastAsia="Lantinghei SC Demibold"/>
                <w:b/>
                <w:bCs/>
                <w:color w:val="993300"/>
                <w:szCs w:val="21"/>
              </w:rPr>
            </w:pPr>
            <w:r>
              <w:rPr>
                <w:rFonts w:hint="eastAsia" w:ascii="Lantinghei SC Demibold" w:eastAsia="Lantinghei SC Demibold"/>
                <w:b/>
                <w:bCs/>
                <w:color w:val="993300"/>
                <w:szCs w:val="21"/>
              </w:rPr>
              <w:t>时间</w:t>
            </w:r>
          </w:p>
        </w:tc>
        <w:tc>
          <w:tcPr>
            <w:tcW w:w="8427" w:type="dxa"/>
            <w:tcBorders>
              <w:top w:val="single" w:color="auto" w:sz="6" w:space="0"/>
              <w:bottom w:val="outset" w:color="auto" w:sz="6" w:space="0"/>
            </w:tcBorders>
          </w:tcPr>
          <w:p>
            <w:pPr>
              <w:spacing w:line="360" w:lineRule="exact"/>
              <w:rPr>
                <w:rFonts w:hint="eastAsia" w:ascii="Lantinghei SC Demibold" w:eastAsia="Lantinghei SC Demibold"/>
                <w:b/>
                <w:bCs/>
                <w:color w:val="993300"/>
                <w:szCs w:val="21"/>
                <w:lang w:eastAsia="zh-TW"/>
              </w:rPr>
            </w:pPr>
            <w:r>
              <w:rPr>
                <w:rFonts w:hint="eastAsia" w:ascii="Lantinghei SC Demibold" w:eastAsia="Lantinghei SC Demibold"/>
                <w:b/>
                <w:bCs/>
                <w:color w:val="993300"/>
                <w:szCs w:val="21"/>
                <w:lang w:eastAsia="zh-CN"/>
              </w:rPr>
              <w:t xml:space="preserve">昆明—桃园机场—新北或桃园 </w:t>
            </w:r>
          </w:p>
          <w:p>
            <w:pPr>
              <w:spacing w:line="360" w:lineRule="exact"/>
              <w:rPr>
                <w:rFonts w:hint="eastAsia" w:ascii="Lantinghei SC Demibold" w:eastAsia="Lantinghei SC Demibold"/>
                <w:b/>
                <w:bCs/>
                <w:color w:val="993300"/>
                <w:szCs w:val="21"/>
                <w:lang w:eastAsia="zh-CN"/>
              </w:rPr>
            </w:pPr>
            <w:r>
              <w:rPr>
                <w:rFonts w:hint="eastAsia" w:ascii="Lantinghei SC Demibold" w:eastAsia="Lantinghei SC Demibold"/>
                <w:b/>
                <w:bCs/>
                <w:color w:val="993300"/>
                <w:szCs w:val="21"/>
                <w:lang w:eastAsia="zh-CN"/>
              </w:rPr>
              <w:t>参考航班（港转）：KA761 15:20-17:35</w:t>
            </w:r>
            <w:r>
              <w:rPr>
                <w:rFonts w:hint="eastAsia" w:ascii="Lantinghei SC Demibold" w:eastAsia="Lantinghei SC Demibold"/>
                <w:b/>
                <w:bCs/>
                <w:color w:val="993300"/>
                <w:szCs w:val="21"/>
                <w:lang w:val="en-US" w:eastAsia="zh-CN"/>
              </w:rPr>
              <w:t xml:space="preserve">    </w:t>
            </w:r>
            <w:r>
              <w:rPr>
                <w:rFonts w:hint="eastAsia" w:ascii="Lantinghei SC Demibold" w:eastAsia="Lantinghei SC Demibold"/>
                <w:b/>
                <w:bCs/>
                <w:color w:val="993300"/>
                <w:szCs w:val="21"/>
                <w:lang w:eastAsia="zh-CN"/>
              </w:rPr>
              <w:t>CX464 19:25-21:10</w:t>
            </w:r>
          </w:p>
          <w:p>
            <w:pPr>
              <w:spacing w:line="360" w:lineRule="exact"/>
              <w:rPr>
                <w:rFonts w:hint="eastAsia" w:ascii="Lantinghei SC Demibold" w:eastAsia="Lantinghei SC Demibold"/>
                <w:b/>
                <w:bCs/>
                <w:color w:val="993300"/>
                <w:szCs w:val="21"/>
                <w:lang w:val="en-US" w:eastAsia="zh-CN"/>
              </w:rPr>
            </w:pPr>
            <w:r>
              <w:rPr>
                <w:rFonts w:hint="eastAsia" w:ascii="Lantinghei SC Demibold" w:eastAsia="Lantinghei SC Demibold"/>
                <w:b/>
                <w:bCs/>
                <w:color w:val="993300"/>
                <w:szCs w:val="21"/>
                <w:lang w:val="en-US" w:eastAsia="zh-CN"/>
              </w:rPr>
              <w:t xml:space="preserve">        （东航）MU2027  08:45-12:00</w:t>
            </w:r>
          </w:p>
          <w:p>
            <w:pPr>
              <w:spacing w:line="360" w:lineRule="exact"/>
              <w:rPr>
                <w:rFonts w:hint="eastAsia" w:ascii="Lantinghei SC Demibold" w:eastAsia="Lantinghei SC Demibold"/>
                <w:b/>
                <w:bCs/>
                <w:color w:val="993300"/>
                <w:szCs w:val="21"/>
              </w:rPr>
            </w:pPr>
            <w:r>
              <w:rPr>
                <w:rFonts w:hint="eastAsia" w:ascii="Lantinghei SC Demibold" w:eastAsia="Lantinghei SC Demibold"/>
                <w:b/>
                <w:bCs/>
                <w:color w:val="993300"/>
                <w:szCs w:val="21"/>
                <w:lang w:val="en-US" w:eastAsia="zh-CN"/>
              </w:rPr>
              <w:t xml:space="preserve">         （川航）3U8957   15:10-18:10</w:t>
            </w:r>
            <w:r>
              <w:rPr>
                <w:rFonts w:hint="eastAsia" w:ascii="Lantinghei SC Demibold" w:eastAsia="Lantinghei SC Demibold"/>
                <w:b/>
                <w:bCs/>
                <w:color w:val="993300"/>
                <w:szCs w:val="21"/>
                <w:lang w:eastAsia="zh-CN"/>
              </w:rPr>
              <w:t xml:space="preserve"> </w:t>
            </w:r>
          </w:p>
        </w:tc>
        <w:tc>
          <w:tcPr>
            <w:tcW w:w="530" w:type="dxa"/>
            <w:tcBorders>
              <w:top w:val="single" w:color="auto" w:sz="6" w:space="0"/>
              <w:left w:val="outset" w:color="auto" w:sz="6" w:space="0"/>
              <w:bottom w:val="outset" w:color="auto" w:sz="6" w:space="0"/>
            </w:tcBorders>
          </w:tcPr>
          <w:p>
            <w:pPr>
              <w:spacing w:line="360" w:lineRule="exact"/>
              <w:rPr>
                <w:rFonts w:ascii="Lantinghei SC Demibold" w:eastAsia="Lantinghei SC Demibold"/>
                <w:b/>
                <w:bCs/>
                <w:color w:val="993300"/>
                <w:szCs w:val="21"/>
              </w:rPr>
            </w:pPr>
            <w:r>
              <w:rPr>
                <w:rFonts w:ascii="Lantinghei SC Demibold" w:eastAsia="Lantinghei SC Demibold"/>
                <w:b/>
                <w:color w:val="993300"/>
                <w:szCs w:val="21"/>
              </w:rPr>
              <w:drawing>
                <wp:inline distT="0" distB="0" distL="0" distR="0">
                  <wp:extent cx="390525" cy="314325"/>
                  <wp:effectExtent l="0" t="0" r="9525" b="9525"/>
                  <wp:docPr id="6" name="Picture 3" descr="F~)KWFS4$(N81{S9JZYK8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F~)KWFS4$(N81{S9JZYK8T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0525" cy="314325"/>
                          </a:xfrm>
                          <a:prstGeom prst="rect">
                            <a:avLst/>
                          </a:prstGeom>
                          <a:noFill/>
                          <a:ln>
                            <a:noFill/>
                          </a:ln>
                        </pic:spPr>
                      </pic:pic>
                    </a:graphicData>
                  </a:graphic>
                </wp:inline>
              </w:drawing>
            </w:r>
          </w:p>
        </w:tc>
        <w:tc>
          <w:tcPr>
            <w:tcW w:w="976" w:type="dxa"/>
            <w:tcBorders>
              <w:top w:val="single" w:color="auto" w:sz="6" w:space="0"/>
              <w:left w:val="outset" w:color="auto" w:sz="6" w:space="0"/>
              <w:bottom w:val="outset" w:color="auto" w:sz="6" w:space="0"/>
              <w:right w:val="single" w:color="auto" w:sz="6" w:space="0"/>
            </w:tcBorders>
          </w:tcPr>
          <w:p>
            <w:pPr>
              <w:spacing w:line="360" w:lineRule="exact"/>
              <w:rPr>
                <w:rFonts w:ascii="Lantinghei SC Demibold" w:eastAsia="Lantinghei SC Demibold"/>
                <w:b/>
                <w:bCs/>
                <w:color w:val="993300"/>
                <w:szCs w:val="21"/>
              </w:rPr>
            </w:pPr>
            <w:r>
              <w:rPr>
                <w:rFonts w:ascii="Lantinghei SC Demibold" w:eastAsia="Lantinghei SC Demibold"/>
                <w:b/>
                <w:color w:val="993300"/>
                <w:szCs w:val="21"/>
              </w:rPr>
              <w:drawing>
                <wp:inline distT="0" distB="0" distL="0" distR="0">
                  <wp:extent cx="400050" cy="323850"/>
                  <wp:effectExtent l="0" t="0" r="0" b="0"/>
                  <wp:docPr id="17" name="Picture 4" descr="A`U8HZR22X}N]I4M}PQ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A`U8HZR22X}N]I4M}PQO$$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0050" cy="323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6" w:leftChars="3"/>
              <w:rPr>
                <w:rFonts w:ascii="Lantinghei SC Demibold" w:eastAsia="Lantinghei SC Demibold"/>
                <w:b/>
                <w:bCs/>
                <w:color w:val="993300"/>
                <w:szCs w:val="21"/>
              </w:rPr>
            </w:pPr>
            <w:r>
              <w:rPr>
                <w:rFonts w:ascii="Lantinghei SC Demibold" w:eastAsia="Lantinghei SC Demibold"/>
                <w:b/>
                <w:bCs/>
                <w:color w:val="993300"/>
                <w:szCs w:val="21"/>
              </w:rPr>
              <w:t>D1</w:t>
            </w:r>
          </w:p>
        </w:tc>
        <w:tc>
          <w:tcPr>
            <w:tcW w:w="8427" w:type="dxa"/>
            <w:tcBorders>
              <w:top w:val="outset" w:color="auto" w:sz="6" w:space="0"/>
              <w:bottom w:val="outset" w:color="auto" w:sz="6" w:space="0"/>
            </w:tcBorders>
          </w:tcPr>
          <w:p>
            <w:pPr>
              <w:tabs>
                <w:tab w:val="left" w:pos="0"/>
              </w:tabs>
              <w:spacing w:line="360" w:lineRule="exact"/>
              <w:ind w:left="-115" w:leftChars="-55" w:firstLine="103" w:firstLineChars="49"/>
              <w:rPr>
                <w:rFonts w:ascii="Lantinghei SC Demibold" w:hAnsi="宋体" w:eastAsia="Lantinghei SC Demibold"/>
                <w:b/>
                <w:bCs/>
                <w:color w:val="FF9900"/>
                <w:szCs w:val="21"/>
              </w:rPr>
            </w:pPr>
            <w:r>
              <w:rPr>
                <w:rFonts w:hint="eastAsia" w:ascii="Lantinghei SC Demibold" w:eastAsia="Lantinghei SC Demibold"/>
                <w:b/>
                <w:bCs/>
                <w:color w:val="FF9900"/>
                <w:szCs w:val="21"/>
              </w:rPr>
              <w:t>昆明</w:t>
            </w:r>
            <w:r>
              <w:rPr>
                <w:rFonts w:ascii="Lantinghei SC Demibold" w:eastAsia="Lantinghei SC Demibold"/>
                <w:b/>
                <w:color w:val="FF9900"/>
                <w:szCs w:val="21"/>
              </w:rPr>
              <w:drawing>
                <wp:inline distT="0" distB="0" distL="0" distR="0">
                  <wp:extent cx="219075" cy="219075"/>
                  <wp:effectExtent l="0" t="0" r="9525" b="8890"/>
                  <wp:docPr id="18" name="Picture 5"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8FX$19EY84G7A@UIJAE[0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9075" cy="219075"/>
                          </a:xfrm>
                          <a:prstGeom prst="rect">
                            <a:avLst/>
                          </a:prstGeom>
                          <a:noFill/>
                          <a:ln>
                            <a:noFill/>
                          </a:ln>
                        </pic:spPr>
                      </pic:pic>
                    </a:graphicData>
                  </a:graphic>
                </wp:inline>
              </w:drawing>
            </w:r>
            <w:r>
              <w:rPr>
                <w:rFonts w:hint="eastAsia" w:ascii="Lantinghei SC Demibold" w:eastAsia="Lantinghei SC Demibold"/>
                <w:b/>
                <w:bCs/>
                <w:color w:val="FF9900"/>
                <w:szCs w:val="21"/>
              </w:rPr>
              <w:t>桃园</w:t>
            </w:r>
            <w:r>
              <w:rPr>
                <w:rFonts w:ascii="Lantinghei SC Demibold" w:eastAsia="Lantinghei SC Demibold"/>
                <w:b/>
                <w:bCs/>
                <w:color w:val="FF9900"/>
                <w:szCs w:val="21"/>
              </w:rPr>
              <w:t xml:space="preserve">  (</w:t>
            </w:r>
            <w:r>
              <w:rPr>
                <w:rFonts w:hint="eastAsia" w:ascii="Lantinghei SC Demibold" w:eastAsia="Lantinghei SC Demibold"/>
                <w:b/>
                <w:bCs/>
                <w:color w:val="FF9900"/>
                <w:szCs w:val="21"/>
              </w:rPr>
              <w:t>台北）</w:t>
            </w:r>
          </w:p>
          <w:p>
            <w:pPr>
              <w:spacing w:line="360" w:lineRule="exact"/>
              <w:ind w:left="211" w:hanging="211" w:hangingChars="100"/>
              <w:rPr>
                <w:rFonts w:ascii="Lantinghei SC Demibold" w:hAnsi="PMingLiU" w:eastAsia="PMingLiU"/>
                <w:b/>
                <w:bCs/>
                <w:szCs w:val="21"/>
                <w:lang w:eastAsia="zh-TW"/>
              </w:rPr>
            </w:pPr>
            <w:r>
              <w:rPr>
                <w:rFonts w:hint="eastAsia" w:ascii="Lantinghei SC Demibold" w:eastAsia="Lantinghei SC Demibold"/>
                <w:b/>
                <w:bCs/>
                <w:szCs w:val="21"/>
              </w:rPr>
              <w:t>自行前往昆明长水国际机场集合，乘机前往镶嵌在太平洋上的明珠</w:t>
            </w:r>
            <w:r>
              <w:rPr>
                <w:rFonts w:ascii="Lantinghei SC Demibold" w:eastAsia="Lantinghei SC Demibold"/>
                <w:b/>
                <w:bCs/>
                <w:szCs w:val="21"/>
              </w:rPr>
              <w:t>——</w:t>
            </w:r>
            <w:r>
              <w:rPr>
                <w:rFonts w:hint="eastAsia" w:ascii="Lantinghei SC Demibold" w:eastAsia="Lantinghei SC Demibold"/>
                <w:b/>
                <w:bCs/>
                <w:szCs w:val="21"/>
              </w:rPr>
              <w:t>台湾，搭乘国际航班抵达台湾机场，办理入境手续后乘旅游大巴</w:t>
            </w:r>
            <w:r>
              <w:rPr>
                <w:rFonts w:hint="eastAsia" w:ascii="Lantinghei SC Demibold" w:eastAsia="Lantinghei SC Demibold"/>
                <w:b/>
                <w:bCs/>
                <w:szCs w:val="21"/>
                <w:lang w:eastAsia="zh-CN"/>
              </w:rPr>
              <w:t>，</w:t>
            </w:r>
            <w:r>
              <w:rPr>
                <w:rFonts w:hint="eastAsia" w:ascii="Lantinghei SC Demibold" w:eastAsia="Lantinghei SC Demibold"/>
                <w:b/>
                <w:bCs/>
                <w:color w:val="FF0000"/>
                <w:szCs w:val="21"/>
                <w:lang w:eastAsia="zh-CN"/>
              </w:rPr>
              <w:t>根据航班时间安排相应行程。</w:t>
            </w:r>
          </w:p>
          <w:p>
            <w:pPr>
              <w:tabs>
                <w:tab w:val="left" w:pos="0"/>
              </w:tabs>
              <w:spacing w:line="360" w:lineRule="exact"/>
              <w:ind w:left="-115" w:leftChars="-55" w:firstLine="103" w:firstLineChars="49"/>
              <w:rPr>
                <w:rFonts w:ascii="Lantinghei SC Demibold" w:eastAsia="Lantinghei SC Demibold"/>
                <w:b/>
                <w:bCs/>
                <w:color w:val="0000FF"/>
                <w:szCs w:val="21"/>
              </w:rPr>
            </w:pPr>
            <w:r>
              <w:rPr>
                <w:rFonts w:hint="eastAsia" w:ascii="Lantinghei SC Demibold" w:eastAsia="Lantinghei SC Demibold"/>
                <w:b/>
                <w:bCs/>
                <w:szCs w:val="21"/>
              </w:rPr>
              <w:t>-入住酒店</w:t>
            </w:r>
            <w:r>
              <w:rPr>
                <w:rFonts w:ascii="Lantinghei SC Demibold" w:eastAsia="Lantinghei SC Demibold"/>
                <w:b/>
                <w:bCs/>
                <w:szCs w:val="21"/>
              </w:rPr>
              <w:t xml:space="preserve">.      </w:t>
            </w:r>
          </w:p>
        </w:tc>
        <w:tc>
          <w:tcPr>
            <w:tcW w:w="530" w:type="dxa"/>
            <w:tcBorders>
              <w:top w:val="outset" w:color="auto" w:sz="6" w:space="0"/>
              <w:left w:val="outset" w:color="auto" w:sz="6" w:space="0"/>
              <w:bottom w:val="outset" w:color="auto" w:sz="6" w:space="0"/>
            </w:tcBorders>
          </w:tcPr>
          <w:p>
            <w:pPr>
              <w:spacing w:line="360" w:lineRule="exact"/>
              <w:ind w:right="91"/>
              <w:rPr>
                <w:rFonts w:hint="eastAsia" w:ascii="Lantinghei SC Demibold" w:hAnsi="宋体" w:eastAsia="Lantinghei SC Demibold"/>
                <w:b/>
                <w:bCs/>
                <w:color w:val="000000"/>
                <w:szCs w:val="21"/>
                <w:lang w:val="en-US" w:eastAsia="zh-CN"/>
              </w:rPr>
            </w:pPr>
            <w:r>
              <w:rPr>
                <w:rFonts w:hint="eastAsia" w:ascii="Lantinghei SC Demibold" w:hAnsi="宋体" w:eastAsia="Lantinghei SC Demibold"/>
                <w:b/>
                <w:bCs/>
                <w:color w:val="000000"/>
                <w:szCs w:val="21"/>
                <w:lang w:val="en-US" w:eastAsia="zh-CN"/>
              </w:rPr>
              <w:t>//</w:t>
            </w:r>
          </w:p>
        </w:tc>
        <w:tc>
          <w:tcPr>
            <w:tcW w:w="976" w:type="dxa"/>
            <w:tcBorders>
              <w:top w:val="outset" w:color="auto" w:sz="6" w:space="0"/>
              <w:left w:val="outset" w:color="auto" w:sz="6" w:space="0"/>
              <w:bottom w:val="outset" w:color="auto" w:sz="6" w:space="0"/>
              <w:right w:val="single" w:color="auto" w:sz="6" w:space="0"/>
            </w:tcBorders>
          </w:tcPr>
          <w:p>
            <w:pPr>
              <w:spacing w:line="360" w:lineRule="exact"/>
              <w:ind w:firstLine="105" w:firstLineChars="50"/>
              <w:rPr>
                <w:rFonts w:ascii="Lantinghei SC Demibold" w:eastAsia="PMingLiU"/>
                <w:b/>
                <w:bCs/>
                <w:szCs w:val="21"/>
                <w:lang w:eastAsia="zh-TW"/>
              </w:rPr>
            </w:pPr>
            <w:r>
              <w:rPr>
                <w:rFonts w:hint="eastAsia" w:ascii="PMingLiU" w:hAnsi="PMingLiU" w:eastAsia="宋体"/>
                <w:b/>
                <w:bCs/>
                <w:szCs w:val="21"/>
              </w:rPr>
              <w:t>桃园</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6" w:leftChars="3"/>
              <w:rPr>
                <w:rFonts w:ascii="Lantinghei SC Demibold" w:eastAsia="Lantinghei SC Demibold"/>
                <w:b/>
                <w:bCs/>
                <w:color w:val="993300"/>
                <w:szCs w:val="21"/>
              </w:rPr>
            </w:pPr>
            <w:r>
              <w:rPr>
                <w:rFonts w:ascii="Lantinghei SC Demibold" w:eastAsia="Lantinghei SC Demibold"/>
                <w:b/>
                <w:bCs/>
                <w:color w:val="993300"/>
                <w:szCs w:val="21"/>
              </w:rPr>
              <w:t>D2</w:t>
            </w:r>
          </w:p>
        </w:tc>
        <w:tc>
          <w:tcPr>
            <w:tcW w:w="8427" w:type="dxa"/>
            <w:tcBorders>
              <w:top w:val="outset" w:color="auto" w:sz="6" w:space="0"/>
              <w:bottom w:val="outset" w:color="auto" w:sz="6" w:space="0"/>
            </w:tcBorders>
          </w:tcPr>
          <w:p>
            <w:pPr>
              <w:spacing w:line="360" w:lineRule="exact"/>
              <w:rPr>
                <w:rFonts w:hint="eastAsia" w:ascii="PMingLiU" w:hAnsi="PMingLiU" w:eastAsia="宋体"/>
                <w:b/>
                <w:bCs/>
                <w:color w:val="FF9900"/>
                <w:szCs w:val="21"/>
              </w:rPr>
            </w:pPr>
            <w:r>
              <w:rPr>
                <w:rFonts w:hint="eastAsia" w:ascii="PMingLiU" w:hAnsi="PMingLiU" w:eastAsia="宋体"/>
                <w:b/>
                <w:bCs/>
                <w:color w:val="FF9900"/>
                <w:szCs w:val="21"/>
              </w:rPr>
              <w:t>台北</w:t>
            </w:r>
            <w:r>
              <w:rPr>
                <w:rFonts w:ascii="PMingLiU" w:hAnsi="PMingLiU" w:eastAsia="宋体"/>
                <w:b/>
                <w:bCs/>
                <w:color w:val="FF9900"/>
                <w:szCs w:val="21"/>
              </w:rPr>
              <w:t>-</w:t>
            </w:r>
            <w:r>
              <w:rPr>
                <w:rFonts w:hint="eastAsia" w:ascii="PMingLiU" w:hAnsi="PMingLiU" w:eastAsia="宋体"/>
                <w:b/>
                <w:bCs/>
                <w:color w:val="FF9900"/>
                <w:szCs w:val="21"/>
              </w:rPr>
              <w:t>台中</w:t>
            </w:r>
          </w:p>
          <w:p>
            <w:pPr>
              <w:spacing w:line="360" w:lineRule="exact"/>
              <w:ind w:left="211" w:hanging="211" w:hangingChars="100"/>
              <w:rPr>
                <w:rFonts w:ascii="Lantinghei SC Demibold" w:eastAsia="Lantinghei SC Demibold"/>
                <w:b/>
                <w:bCs/>
                <w:szCs w:val="21"/>
              </w:rPr>
            </w:pPr>
            <w:r>
              <w:rPr>
                <w:rFonts w:hint="eastAsia" w:ascii="Lantinghei SC Demibold" w:eastAsia="Lantinghei SC Demibold"/>
                <w:b/>
                <w:bCs/>
                <w:szCs w:val="21"/>
              </w:rPr>
              <w:t>【两蒋文化园区】</w:t>
            </w:r>
            <w:r>
              <w:rPr>
                <w:rFonts w:ascii="Lantinghei SC Demibold" w:eastAsia="Lantinghei SC Demibold"/>
                <w:b/>
                <w:bCs/>
                <w:szCs w:val="21"/>
              </w:rPr>
              <w:t>两蒋指的是两任中华民国总统蒋中正及蒋经国父子。园区的范围，狭义为专指慈湖，广义则涵盖了桃园县辖内的慈湖陵寝、头寮陵寝、慈湖雕塑纪念公园、大溪镇公会堂、大溪中正公园、复兴乡角板山行馆及角板山公园等。</w:t>
            </w:r>
          </w:p>
          <w:p>
            <w:pPr>
              <w:spacing w:line="360" w:lineRule="exact"/>
              <w:ind w:left="211" w:hanging="211" w:hangingChars="100"/>
              <w:rPr>
                <w:rFonts w:hint="eastAsia" w:ascii="PMingLiU" w:hAnsi="PMingLiU" w:eastAsia="宋体"/>
                <w:b/>
                <w:bCs/>
                <w:color w:val="FF9900"/>
                <w:szCs w:val="21"/>
              </w:rPr>
            </w:pPr>
            <w:r>
              <w:rPr>
                <w:rFonts w:ascii="Lantinghei SC Demibold" w:eastAsia="Lantinghei SC Demibold"/>
                <w:b/>
                <w:bCs/>
                <w:szCs w:val="21"/>
              </w:rPr>
              <w:t xml:space="preserve"> -</w:t>
            </w:r>
            <w:r>
              <w:rPr>
                <w:rFonts w:hint="eastAsia" w:ascii="Lantinghei SC Demibold" w:eastAsia="Lantinghei SC Demibold"/>
                <w:b/>
                <w:bCs/>
                <w:szCs w:val="21"/>
              </w:rPr>
              <w:t>【故宫博物院】</w:t>
            </w:r>
            <w:r>
              <w:rPr>
                <w:rFonts w:hint="eastAsia" w:ascii="Lantinghei SC Demibold" w:hAnsi="PMingLiU" w:eastAsia="Lantinghei SC Demibold"/>
                <w:b/>
                <w:bCs/>
                <w:szCs w:val="21"/>
              </w:rPr>
              <w:t>，馆内收藏</w:t>
            </w:r>
            <w:r>
              <w:rPr>
                <w:rFonts w:ascii="Lantinghei SC Demibold" w:hAnsi="PMingLiU" w:eastAsia="Lantinghei SC Demibold"/>
                <w:b/>
                <w:bCs/>
                <w:szCs w:val="21"/>
              </w:rPr>
              <w:t>62</w:t>
            </w:r>
            <w:r>
              <w:rPr>
                <w:rFonts w:hint="eastAsia" w:ascii="Lantinghei SC Demibold" w:hAnsi="PMingLiU" w:eastAsia="Lantinghei SC Demibold"/>
                <w:b/>
                <w:bCs/>
                <w:szCs w:val="21"/>
              </w:rPr>
              <w:t>万件最精华的中华艺术宝藏，收藏品的年代几乎涵盖了整个五千年的中国历史，其中大多数是昔日中国皇室的收藏品。</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【国父纪念馆】由名设计师王大闳设计，本体建筑为唐朝风格，线条简炼，结合传统与现代。为纪念</w:t>
            </w:r>
            <w:r>
              <w:fldChar w:fldCharType="begin"/>
            </w:r>
            <w:r>
              <w:instrText xml:space="preserve">HYPERLINK "https://zh.wikipedia.org/wiki/%E5%AD%AB%E4%B8%AD%E5%B1%B1" \o "孫中山"</w:instrText>
            </w:r>
            <w:r>
              <w:fldChar w:fldCharType="separate"/>
            </w:r>
            <w:r>
              <w:rPr>
                <w:rFonts w:hint="eastAsia" w:ascii="Lantinghei SC Demibold" w:hAnsi="PMingLiU" w:eastAsia="Lantinghei SC Demibold"/>
                <w:b/>
                <w:bCs/>
                <w:szCs w:val="21"/>
              </w:rPr>
              <w:t>孙中山</w:t>
            </w:r>
            <w:r>
              <w:fldChar w:fldCharType="end"/>
            </w:r>
            <w:r>
              <w:rPr>
                <w:rFonts w:hint="eastAsia" w:ascii="Lantinghei SC Demibold" w:hAnsi="PMingLiU" w:eastAsia="Lantinghei SC Demibold"/>
                <w:b/>
                <w:bCs/>
                <w:szCs w:val="21"/>
              </w:rPr>
              <w:t>先生百年诞辰而兴建，也是户外运动、休闲、艺文与知性活动的综合性休憩</w:t>
            </w:r>
            <w:r>
              <w:fldChar w:fldCharType="begin"/>
            </w:r>
            <w:r>
              <w:instrText xml:space="preserve"> HYPERLINK "https://zh.wikipedia.org/wiki/%E5%85%AC%E5%9C%92" \o "公園" </w:instrText>
            </w:r>
            <w:r>
              <w:fldChar w:fldCharType="separate"/>
            </w:r>
            <w:r>
              <w:rPr>
                <w:rFonts w:hint="eastAsia" w:ascii="Lantinghei SC Demibold" w:hAnsi="PMingLiU" w:eastAsia="Lantinghei SC Demibold"/>
                <w:b/>
                <w:bCs/>
                <w:szCs w:val="21"/>
              </w:rPr>
              <w:t>公园</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，入口大厅的国父铜像前方由三军仪队站岗保卫，整点时执行卫兵交接仪式，成为台北观光的重要景观。</w:t>
            </w:r>
            <w:r>
              <w:rPr>
                <w:rFonts w:hint="eastAsia" w:ascii="Lantinghei SC Demibold" w:hAnsi="PMingLiU" w:eastAsia="Lantinghei SC Demibold"/>
                <w:b/>
                <w:bCs/>
                <w:szCs w:val="21"/>
              </w:rPr>
              <w:br w:type="textWrapping"/>
            </w:r>
            <w:r>
              <w:rPr>
                <w:rFonts w:hint="eastAsia" w:ascii="Lantinghei SC Demibold" w:hAnsi="PMingLiU" w:eastAsia="Lantinghei SC Demibold"/>
                <w:b/>
                <w:bCs/>
                <w:szCs w:val="21"/>
              </w:rPr>
              <w:t>【鼎泰丰】享誉世界的</w:t>
            </w:r>
            <w:r>
              <w:fldChar w:fldCharType="begin"/>
            </w:r>
            <w:r>
              <w:instrText xml:space="preserve"> HYPERLINK "https://baike.so.com/doc/1923887-2035414.html" \t "https://baike.so.com/doc/_blank" </w:instrText>
            </w:r>
            <w:r>
              <w:fldChar w:fldCharType="separate"/>
            </w:r>
            <w:r>
              <w:rPr>
                <w:rFonts w:hint="eastAsia" w:ascii="Lantinghei SC Demibold" w:hAnsi="PMingLiU" w:eastAsia="Lantinghei SC Demibold"/>
                <w:b/>
                <w:bCs/>
                <w:szCs w:val="21"/>
              </w:rPr>
              <w:t>台湾</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小笼包专卖店，</w:t>
            </w:r>
            <w:r>
              <w:rPr>
                <w:rFonts w:ascii="Lantinghei SC Demibold" w:hAnsi="PMingLiU" w:eastAsia="Lantinghei SC Demibold"/>
                <w:b/>
                <w:bCs/>
                <w:szCs w:val="21"/>
              </w:rPr>
              <w:t>1972</w:t>
            </w:r>
            <w:r>
              <w:rPr>
                <w:rFonts w:hint="eastAsia" w:ascii="Lantinghei SC Demibold" w:hAnsi="PMingLiU" w:eastAsia="Lantinghei SC Demibold"/>
                <w:b/>
                <w:bCs/>
                <w:szCs w:val="21"/>
              </w:rPr>
              <w:t>年成立于台湾，几十年间，它走过了从创立品牌到蓬勃发展的辉煌历程，先后在日本、美国、中国香港、新加坡、</w:t>
            </w:r>
            <w:r>
              <w:rPr>
                <w:rFonts w:ascii="Lantinghei SC Demibold" w:hAnsi="PMingLiU" w:eastAsia="Lantinghei SC Demibold"/>
                <w:b/>
                <w:bCs/>
                <w:szCs w:val="21"/>
              </w:rPr>
              <w:fldChar w:fldCharType="begin"/>
            </w:r>
            <w:r>
              <w:rPr>
                <w:rFonts w:ascii="Lantinghei SC Demibold" w:hAnsi="PMingLiU" w:eastAsia="Lantinghei SC Demibold"/>
                <w:b/>
                <w:bCs/>
                <w:szCs w:val="21"/>
              </w:rPr>
              <w:instrText xml:space="preserve"> HYPERLINK "https://baike.so.com/doc/1253613-1325811.html" \t "https://baike.so.com/doc/_blank" </w:instrText>
            </w:r>
            <w:r>
              <w:rPr>
                <w:rFonts w:ascii="Lantinghei SC Demibold" w:hAnsi="PMingLiU" w:eastAsia="Lantinghei SC Demibold"/>
                <w:b/>
                <w:bCs/>
                <w:szCs w:val="21"/>
              </w:rPr>
              <w:fldChar w:fldCharType="separate"/>
            </w:r>
            <w:r>
              <w:rPr>
                <w:rFonts w:hint="eastAsia" w:ascii="Lantinghei SC Demibold" w:hAnsi="PMingLiU" w:eastAsia="Lantinghei SC Demibold"/>
                <w:b/>
                <w:bCs/>
                <w:szCs w:val="21"/>
              </w:rPr>
              <w:t>上海</w:t>
            </w:r>
            <w:r>
              <w:rPr>
                <w:rFonts w:ascii="Lantinghei SC Demibold" w:hAnsi="PMingLiU" w:eastAsia="Lantinghei SC Demibold"/>
                <w:b/>
                <w:bCs/>
                <w:szCs w:val="21"/>
              </w:rPr>
              <w:fldChar w:fldCharType="end"/>
            </w:r>
            <w:r>
              <w:rPr>
                <w:rFonts w:hint="eastAsia" w:ascii="Lantinghei SC Demibold" w:hAnsi="PMingLiU" w:eastAsia="Lantinghei SC Demibold"/>
                <w:b/>
                <w:bCs/>
                <w:szCs w:val="21"/>
              </w:rPr>
              <w:t>、深圳、</w:t>
            </w:r>
            <w:r>
              <w:fldChar w:fldCharType="begin"/>
            </w:r>
            <w:r>
              <w:instrText xml:space="preserve"> HYPERLINK "https://baike.so.com/doc/3090724-3257723.html" \t "https://baike.so.com/doc/_blank" </w:instrText>
            </w:r>
            <w:r>
              <w:fldChar w:fldCharType="separate"/>
            </w:r>
            <w:r>
              <w:rPr>
                <w:rFonts w:hint="eastAsia" w:ascii="Lantinghei SC Demibold" w:hAnsi="PMingLiU" w:eastAsia="Lantinghei SC Demibold"/>
                <w:b/>
                <w:bCs/>
                <w:szCs w:val="21"/>
              </w:rPr>
              <w:t>无锡</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等地均开有分店。</w:t>
            </w:r>
            <w:r>
              <w:rPr>
                <w:rFonts w:ascii="Lantinghei SC Demibold" w:hAnsi="PMingLiU" w:eastAsia="Lantinghei SC Demibold"/>
                <w:b/>
                <w:bCs/>
                <w:szCs w:val="21"/>
              </w:rPr>
              <w:t>1993</w:t>
            </w:r>
            <w:r>
              <w:rPr>
                <w:rFonts w:hint="eastAsia" w:ascii="Lantinghei SC Demibold" w:hAnsi="PMingLiU" w:eastAsia="Lantinghei SC Demibold"/>
                <w:b/>
                <w:bCs/>
                <w:szCs w:val="21"/>
              </w:rPr>
              <w:t>年</w:t>
            </w:r>
            <w:r>
              <w:rPr>
                <w:rFonts w:ascii="Lantinghei SC Demibold" w:hAnsi="PMingLiU" w:eastAsia="Lantinghei SC Demibold"/>
                <w:b/>
                <w:bCs/>
                <w:szCs w:val="21"/>
              </w:rPr>
              <w:fldChar w:fldCharType="begin"/>
            </w:r>
            <w:r>
              <w:rPr>
                <w:rFonts w:ascii="Lantinghei SC Demibold" w:hAnsi="PMingLiU" w:eastAsia="Lantinghei SC Demibold"/>
                <w:b/>
                <w:bCs/>
                <w:szCs w:val="21"/>
              </w:rPr>
              <w:instrText xml:space="preserve"> HYPERLINK "https://baike.so.com/doc/5591693-5804293.html" \t "https://baike.so.com/doc/_blank" </w:instrText>
            </w:r>
            <w:r>
              <w:rPr>
                <w:rFonts w:ascii="Lantinghei SC Demibold" w:hAnsi="PMingLiU" w:eastAsia="Lantinghei SC Demibold"/>
                <w:b/>
                <w:bCs/>
                <w:szCs w:val="21"/>
              </w:rPr>
              <w:fldChar w:fldCharType="separate"/>
            </w:r>
            <w:r>
              <w:rPr>
                <w:rFonts w:hint="eastAsia" w:ascii="Lantinghei SC Demibold" w:hAnsi="PMingLiU" w:eastAsia="Lantinghei SC Demibold"/>
                <w:b/>
                <w:bCs/>
                <w:szCs w:val="21"/>
              </w:rPr>
              <w:t>鼎泰丰</w:t>
            </w:r>
            <w:r>
              <w:rPr>
                <w:rFonts w:ascii="Lantinghei SC Demibold" w:hAnsi="PMingLiU" w:eastAsia="Lantinghei SC Demibold"/>
                <w:b/>
                <w:bCs/>
                <w:szCs w:val="21"/>
              </w:rPr>
              <w:fldChar w:fldCharType="end"/>
            </w:r>
            <w:r>
              <w:rPr>
                <w:rFonts w:hint="eastAsia" w:ascii="Lantinghei SC Demibold" w:hAnsi="PMingLiU" w:eastAsia="Lantinghei SC Demibold"/>
                <w:b/>
                <w:bCs/>
                <w:szCs w:val="21"/>
              </w:rPr>
              <w:t>餐厅被美国纽约时报评选为</w:t>
            </w:r>
            <w:r>
              <w:rPr>
                <w:rFonts w:ascii="Lantinghei SC Demibold" w:hAnsi="PMingLiU" w:eastAsia="Lantinghei SC Demibold"/>
                <w:b/>
                <w:bCs/>
                <w:szCs w:val="21"/>
              </w:rPr>
              <w:t>"</w:t>
            </w:r>
            <w:r>
              <w:rPr>
                <w:rFonts w:hint="eastAsia" w:ascii="Lantinghei SC Demibold" w:hAnsi="PMingLiU" w:eastAsia="Lantinghei SC Demibold"/>
                <w:b/>
                <w:bCs/>
                <w:szCs w:val="21"/>
              </w:rPr>
              <w:t>世界十大美食餐厅之一</w:t>
            </w:r>
            <w:r>
              <w:rPr>
                <w:rFonts w:ascii="Lantinghei SC Demibold" w:hAnsi="PMingLiU" w:eastAsia="Lantinghei SC Demibold"/>
                <w:b/>
                <w:bCs/>
                <w:szCs w:val="21"/>
              </w:rPr>
              <w:t>"</w:t>
            </w:r>
            <w:r>
              <w:rPr>
                <w:rFonts w:hint="eastAsia" w:ascii="Lantinghei SC Demibold" w:hAnsi="PMingLiU" w:eastAsia="Lantinghei SC Demibold"/>
                <w:b/>
                <w:bCs/>
                <w:szCs w:val="21"/>
              </w:rPr>
              <w:t>，在台湾它已成为中华传统美食的代表。很多国内外游客到台湾必到</w:t>
            </w:r>
            <w:r>
              <w:fldChar w:fldCharType="begin"/>
            </w:r>
            <w:r>
              <w:instrText xml:space="preserve"> HYPERLINK "https://baike.so.com/doc/5591693-5804293.html" \t "https://baike.so.com/doc/_blank" </w:instrText>
            </w:r>
            <w:r>
              <w:fldChar w:fldCharType="separate"/>
            </w:r>
            <w:r>
              <w:rPr>
                <w:rFonts w:hint="eastAsia" w:ascii="Lantinghei SC Demibold" w:hAnsi="PMingLiU" w:eastAsia="Lantinghei SC Demibold"/>
                <w:b/>
                <w:bCs/>
                <w:szCs w:val="21"/>
              </w:rPr>
              <w:t>鼎泰丰</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，只为一尝小笼包的美味。许多名人，如梅尔吉普逊、苏菲玛索、成龙、</w:t>
            </w:r>
            <w:r>
              <w:fldChar w:fldCharType="begin"/>
            </w:r>
            <w:r>
              <w:instrText xml:space="preserve"> HYPERLINK "https://baike.so.com/doc/3911682.html" \t "https://baike.so.com/doc/_blank" </w:instrText>
            </w:r>
            <w:r>
              <w:fldChar w:fldCharType="separate"/>
            </w:r>
            <w:r>
              <w:rPr>
                <w:rFonts w:hint="eastAsia" w:ascii="Lantinghei SC Demibold" w:hAnsi="PMingLiU" w:eastAsia="Lantinghei SC Demibold"/>
                <w:b/>
                <w:bCs/>
                <w:szCs w:val="21"/>
              </w:rPr>
              <w:t>巩俐</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、宫泽理惠、</w:t>
            </w:r>
            <w:r>
              <w:fldChar w:fldCharType="begin"/>
            </w:r>
            <w:r>
              <w:instrText xml:space="preserve"> HYPERLINK "https://baike.so.com/doc/1139066-1205030.html" \t "https://baike.so.com/doc/_blank" </w:instrText>
            </w:r>
            <w:r>
              <w:fldChar w:fldCharType="separate"/>
            </w:r>
            <w:r>
              <w:rPr>
                <w:rFonts w:hint="eastAsia" w:ascii="Lantinghei SC Demibold" w:hAnsi="PMingLiU" w:eastAsia="Lantinghei SC Demibold"/>
                <w:b/>
                <w:bCs/>
                <w:szCs w:val="21"/>
              </w:rPr>
              <w:t>张曼玉</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w:t>
            </w:r>
            <w:r>
              <w:fldChar w:fldCharType="begin"/>
            </w:r>
            <w:r>
              <w:instrText xml:space="preserve"> HYPERLINK "https://baike.so.com/doc/88963-93978.html" \t "https://baike.so.com/doc/_blank" </w:instrText>
            </w:r>
            <w:r>
              <w:fldChar w:fldCharType="separate"/>
            </w:r>
            <w:r>
              <w:rPr>
                <w:rFonts w:hint="eastAsia" w:ascii="Lantinghei SC Demibold" w:hAnsi="PMingLiU" w:eastAsia="Lantinghei SC Demibold"/>
                <w:b/>
                <w:bCs/>
                <w:szCs w:val="21"/>
              </w:rPr>
              <w:t>周星驰</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等都成为</w:t>
            </w:r>
            <w:r>
              <w:fldChar w:fldCharType="begin"/>
            </w:r>
            <w:r>
              <w:instrText xml:space="preserve"> HYPERLINK "https://baike.so.com/doc/5591693-5804293.html" \t "https://baike.so.com/doc/_blank" </w:instrText>
            </w:r>
            <w:r>
              <w:fldChar w:fldCharType="separate"/>
            </w:r>
            <w:r>
              <w:rPr>
                <w:rFonts w:hint="eastAsia" w:ascii="Lantinghei SC Demibold" w:hAnsi="PMingLiU" w:eastAsia="Lantinghei SC Demibold"/>
                <w:b/>
                <w:bCs/>
                <w:szCs w:val="21"/>
              </w:rPr>
              <w:t>鼎泰丰</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的座上客。</w:t>
            </w:r>
          </w:p>
          <w:p>
            <w:pPr>
              <w:spacing w:line="360" w:lineRule="exact"/>
              <w:ind w:left="211" w:hanging="211" w:hangingChars="100"/>
              <w:rPr>
                <w:rFonts w:hint="eastAsia"/>
              </w:rPr>
            </w:pPr>
            <w:r>
              <w:rPr>
                <w:rFonts w:hint="eastAsia" w:ascii="Lantinghei SC Demibold" w:hAnsi="PMingLiU" w:eastAsia="Lantinghei SC Demibold"/>
                <w:b/>
                <w:bCs/>
                <w:szCs w:val="21"/>
              </w:rPr>
              <w:t>【台北</w:t>
            </w:r>
            <w:r>
              <w:rPr>
                <w:rFonts w:ascii="Lantinghei SC Demibold" w:hAnsi="PMingLiU" w:eastAsia="Lantinghei SC Demibold"/>
                <w:b/>
                <w:bCs/>
                <w:szCs w:val="21"/>
              </w:rPr>
              <w:t>101</w:t>
            </w:r>
            <w:r>
              <w:rPr>
                <w:rFonts w:hint="eastAsia" w:ascii="Lantinghei SC Demibold" w:hAnsi="PMingLiU" w:eastAsia="Lantinghei SC Demibold"/>
                <w:b/>
                <w:bCs/>
                <w:szCs w:val="21"/>
              </w:rPr>
              <w:t>大楼】为</w:t>
            </w:r>
            <w:r>
              <w:rPr>
                <w:rFonts w:hint="eastAsia"/>
              </w:rPr>
              <w:fldChar w:fldCharType="begin"/>
            </w:r>
            <w:r>
              <w:instrText xml:space="preserve"> HYPERLINK "https://zh.wikipedia.org/wiki/%E5%8F%B0%E7%81%A3%E6%91%A9%E5%A4%A9%E5%A4%A7%E6%A8%93%E5%88%97%E8%A1%A8" \o "台灣摩天大樓列表" </w:instrText>
            </w:r>
            <w:r>
              <w:rPr>
                <w:rFonts w:hint="eastAsia"/>
              </w:rPr>
              <w:fldChar w:fldCharType="separate"/>
            </w:r>
            <w:r>
              <w:rPr>
                <w:rFonts w:hint="eastAsia" w:ascii="Lantinghei SC Demibold" w:hAnsi="PMingLiU" w:eastAsia="Lantinghei SC Demibold"/>
                <w:b/>
                <w:bCs/>
                <w:szCs w:val="21"/>
              </w:rPr>
              <w:t>台湾第一高楼</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，位于</w:t>
            </w:r>
            <w:r>
              <w:fldChar w:fldCharType="begin"/>
            </w:r>
            <w:r>
              <w:instrText xml:space="preserve"> HYPERLINK "https://zh.wikipedia.org/wiki/%E8%87%BA%E7%81%A3" \o "臺灣" </w:instrText>
            </w:r>
            <w:r>
              <w:fldChar w:fldCharType="separate"/>
            </w:r>
            <w:r>
              <w:rPr>
                <w:rFonts w:hint="eastAsia" w:ascii="Lantinghei SC Demibold" w:hAnsi="PMingLiU" w:eastAsia="Lantinghei SC Demibold"/>
                <w:b/>
                <w:bCs/>
                <w:szCs w:val="21"/>
              </w:rPr>
              <w:t>台湾</w:t>
            </w:r>
            <w:r>
              <w:rPr>
                <w:rFonts w:hint="eastAsia" w:ascii="Lantinghei SC Demibold" w:hAnsi="PMingLiU" w:eastAsia="Lantinghei SC Demibold"/>
                <w:b/>
                <w:bCs/>
                <w:szCs w:val="21"/>
              </w:rPr>
              <w:fldChar w:fldCharType="end"/>
            </w:r>
            <w:r>
              <w:fldChar w:fldCharType="begin"/>
            </w:r>
            <w:r>
              <w:instrText xml:space="preserve"> HYPERLINK "https://zh.wikipedia.org/wiki/%E8%87%BA%E5%8C%97%E5%B8%82" \o "臺北市" </w:instrText>
            </w:r>
            <w:r>
              <w:fldChar w:fldCharType="separate"/>
            </w:r>
            <w:r>
              <w:rPr>
                <w:rFonts w:hint="eastAsia" w:ascii="Lantinghei SC Demibold" w:hAnsi="PMingLiU" w:eastAsia="Lantinghei SC Demibold"/>
                <w:b/>
                <w:bCs/>
                <w:szCs w:val="21"/>
              </w:rPr>
              <w:t>台北市</w:t>
            </w:r>
            <w:r>
              <w:rPr>
                <w:rFonts w:hint="eastAsia" w:ascii="Lantinghei SC Demibold" w:hAnsi="PMingLiU" w:eastAsia="Lantinghei SC Demibold"/>
                <w:b/>
                <w:bCs/>
                <w:szCs w:val="21"/>
              </w:rPr>
              <w:fldChar w:fldCharType="end"/>
            </w:r>
            <w:r>
              <w:fldChar w:fldCharType="begin"/>
            </w:r>
            <w:r>
              <w:instrText xml:space="preserve"> HYPERLINK "https://zh.wikipedia.org/wiki/%E4%BF%A1%E7%BE%A9%E5%8D%80_(%E8%87%BA%E5%8C%97%E5%B8%82)" \o "信義區 (臺北市)" </w:instrText>
            </w:r>
            <w:r>
              <w:fldChar w:fldCharType="separate"/>
            </w:r>
            <w:r>
              <w:rPr>
                <w:rFonts w:hint="eastAsia" w:ascii="Lantinghei SC Demibold" w:hAnsi="PMingLiU" w:eastAsia="Lantinghei SC Demibold"/>
                <w:b/>
                <w:bCs/>
                <w:szCs w:val="21"/>
              </w:rPr>
              <w:t>信义区</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的</w:t>
            </w:r>
            <w:r>
              <w:fldChar w:fldCharType="begin"/>
            </w:r>
            <w:r>
              <w:instrText xml:space="preserve"> HYPERLINK "https://zh.wikipedia.org/wiki/%E6%91%A9%E5%A4%A9%E5%A4%A7%E6%A8%93" \o "摩天大樓" </w:instrText>
            </w:r>
            <w:r>
              <w:fldChar w:fldCharType="separate"/>
            </w:r>
            <w:r>
              <w:rPr>
                <w:rFonts w:hint="eastAsia" w:ascii="Lantinghei SC Demibold" w:hAnsi="PMingLiU" w:eastAsia="Lantinghei SC Demibold"/>
                <w:b/>
                <w:bCs/>
                <w:szCs w:val="21"/>
              </w:rPr>
              <w:t>摩天大楼</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，楼高</w:t>
            </w:r>
            <w:r>
              <w:rPr>
                <w:rFonts w:ascii="Lantinghei SC Demibold" w:hAnsi="PMingLiU" w:eastAsia="Lantinghei SC Demibold"/>
                <w:b/>
                <w:bCs/>
                <w:szCs w:val="21"/>
              </w:rPr>
              <w:t>508.2</w:t>
            </w:r>
            <w:r>
              <w:rPr>
                <w:rFonts w:hint="eastAsia" w:ascii="Lantinghei SC Demibold" w:hAnsi="PMingLiU" w:eastAsia="Lantinghei SC Demibold"/>
                <w:b/>
                <w:bCs/>
                <w:szCs w:val="21"/>
              </w:rPr>
              <w:t>公尺，目前为</w:t>
            </w:r>
            <w:r>
              <w:rPr>
                <w:rFonts w:hint="eastAsia"/>
              </w:rPr>
              <w:fldChar w:fldCharType="begin"/>
            </w:r>
            <w:r>
              <w:instrText xml:space="preserve"> HYPERLINK "https://zh.wikipedia.org/wiki/%E6%91%A9%E5%A4%A9%E5%A4%A7%E6%A8%93%E5%88%97%E8%A1%A8" \o "摩天大樓列表" </w:instrText>
            </w:r>
            <w:r>
              <w:rPr>
                <w:rFonts w:hint="eastAsia"/>
              </w:rPr>
              <w:fldChar w:fldCharType="separate"/>
            </w:r>
            <w:r>
              <w:rPr>
                <w:rFonts w:hint="eastAsia" w:ascii="Lantinghei SC Demibold" w:hAnsi="PMingLiU" w:eastAsia="Lantinghei SC Demibold"/>
                <w:b/>
                <w:bCs/>
                <w:szCs w:val="21"/>
              </w:rPr>
              <w:t>世界第</w:t>
            </w:r>
            <w:r>
              <w:rPr>
                <w:rFonts w:ascii="Lantinghei SC Demibold" w:hAnsi="PMingLiU" w:eastAsia="Lantinghei SC Demibold"/>
                <w:b/>
                <w:bCs/>
                <w:szCs w:val="21"/>
              </w:rPr>
              <w:t>9</w:t>
            </w:r>
            <w:r>
              <w:rPr>
                <w:rFonts w:hint="eastAsia" w:ascii="Lantinghei SC Demibold" w:hAnsi="PMingLiU" w:eastAsia="Lantinghei SC Demibold"/>
                <w:b/>
                <w:bCs/>
                <w:szCs w:val="21"/>
              </w:rPr>
              <w:t>高楼</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，同时也是全球最高</w:t>
            </w:r>
            <w:r>
              <w:fldChar w:fldCharType="begin"/>
            </w:r>
            <w:r>
              <w:instrText xml:space="preserve"> HYPERLINK "https://zh.wikipedia.org/wiki/%E7%B6%A0%E8%89%B2%E5%BB%BA%E7%AF%89" \o "綠色建築" </w:instrText>
            </w:r>
            <w:r>
              <w:fldChar w:fldCharType="separate"/>
            </w:r>
            <w:r>
              <w:rPr>
                <w:rFonts w:hint="eastAsia" w:ascii="Lantinghei SC Demibold" w:hAnsi="PMingLiU" w:eastAsia="Lantinghei SC Demibold"/>
                <w:b/>
                <w:bCs/>
                <w:szCs w:val="21"/>
              </w:rPr>
              <w:t>绿建筑</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及环</w:t>
            </w:r>
            <w:r>
              <w:fldChar w:fldCharType="begin"/>
            </w:r>
            <w:r>
              <w:instrText xml:space="preserve"> HYPERLINK "https://zh.wikipedia.org/wiki/%E5%9C%B0%E9%9C%87%E5%B8%B6" \o "地震帶" </w:instrText>
            </w:r>
            <w:r>
              <w:fldChar w:fldCharType="separate"/>
            </w:r>
            <w:r>
              <w:rPr>
                <w:rFonts w:hint="eastAsia" w:ascii="Lantinghei SC Demibold" w:hAnsi="PMingLiU" w:eastAsia="Lantinghei SC Demibold"/>
                <w:b/>
                <w:bCs/>
                <w:szCs w:val="21"/>
              </w:rPr>
              <w:t>地震带</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最高</w:t>
            </w:r>
            <w:r>
              <w:fldChar w:fldCharType="begin"/>
            </w:r>
            <w:r>
              <w:instrText xml:space="preserve"> HYPERLINK "https://zh.wikipedia.org/wiki/%E5%BB%BA%E7%AF%89%E7%89%A9" \o "建築物" </w:instrText>
            </w:r>
            <w:r>
              <w:fldChar w:fldCharType="separate"/>
            </w:r>
            <w:r>
              <w:rPr>
                <w:rFonts w:hint="eastAsia" w:ascii="Lantinghei SC Demibold" w:hAnsi="PMingLiU" w:eastAsia="Lantinghei SC Demibold"/>
                <w:b/>
                <w:bCs/>
                <w:szCs w:val="21"/>
              </w:rPr>
              <w:t>建筑物</w:t>
            </w:r>
            <w:r>
              <w:rPr>
                <w:rFonts w:hint="eastAsia" w:ascii="Lantinghei SC Demibold" w:hAnsi="PMingLiU" w:eastAsia="Lantinghei SC Demibold"/>
                <w:b/>
                <w:bCs/>
                <w:szCs w:val="21"/>
              </w:rPr>
              <w:fldChar w:fldCharType="end"/>
            </w:r>
          </w:p>
          <w:p>
            <w:pPr>
              <w:spacing w:line="360" w:lineRule="exact"/>
              <w:ind w:left="211" w:hanging="211" w:hangingChars="100"/>
              <w:rPr>
                <w:rFonts w:ascii="Lantinghei SC Demibold" w:hAnsi="PMingLiU"/>
                <w:b/>
                <w:bCs/>
                <w:szCs w:val="21"/>
              </w:rPr>
            </w:pPr>
            <w:r>
              <w:rPr>
                <w:rFonts w:hint="eastAsia" w:ascii="Lantinghei SC Demibold" w:hAnsi="PMingLiU"/>
                <w:b/>
                <w:bCs/>
                <w:szCs w:val="21"/>
              </w:rPr>
              <w:t>【</w:t>
            </w:r>
            <w:r>
              <w:rPr>
                <w:rFonts w:hint="eastAsia" w:ascii="Lantinghei SC Demibold" w:hAnsi="PMingLiU" w:eastAsia="PMingLiU"/>
                <w:b/>
                <w:bCs/>
                <w:szCs w:val="21"/>
                <w:lang w:eastAsia="zh-TW"/>
              </w:rPr>
              <w:t>松山文创园区</w:t>
            </w:r>
            <w:r>
              <w:rPr>
                <w:rFonts w:hint="eastAsia" w:ascii="Lantinghei SC Demibold" w:hAnsi="PMingLiU"/>
                <w:b/>
                <w:bCs/>
                <w:szCs w:val="21"/>
              </w:rPr>
              <w:t>】</w:t>
            </w:r>
            <w:r>
              <w:rPr>
                <w:rFonts w:ascii="Lantinghei SC Demibold" w:hAnsi="PMingLiU"/>
                <w:b/>
                <w:bCs/>
                <w:szCs w:val="21"/>
              </w:rPr>
              <w:t>前身为「台湾总督府专卖局松山烟草工场」，建筑风格属於日本初现代主义，形式简洁典雅，面砖、琉璃及铜钉做工精细，保留了日本初现代主义的历史韵味。</w:t>
            </w:r>
          </w:p>
        </w:tc>
        <w:tc>
          <w:tcPr>
            <w:tcW w:w="530" w:type="dxa"/>
            <w:tcBorders>
              <w:top w:val="outset" w:color="auto" w:sz="6" w:space="0"/>
              <w:left w:val="outset" w:color="auto" w:sz="6" w:space="0"/>
              <w:bottom w:val="outset" w:color="auto" w:sz="6" w:space="0"/>
            </w:tcBorders>
          </w:tcPr>
          <w:p>
            <w:pPr>
              <w:spacing w:line="360" w:lineRule="exact"/>
              <w:ind w:right="93"/>
              <w:rPr>
                <w:rFonts w:ascii="Lantinghei SC Demibold" w:hAnsi="宋体" w:eastAsia="Lantinghei SC Demibold"/>
                <w:b/>
                <w:bCs/>
                <w:color w:val="000000"/>
                <w:szCs w:val="21"/>
              </w:rPr>
            </w:pPr>
            <w:r>
              <w:rPr>
                <w:rFonts w:hint="eastAsia" w:ascii="Lantinghei SC Demibold" w:hAnsi="宋体" w:eastAsia="Lantinghei SC Demibold"/>
                <w:b/>
                <w:bCs/>
                <w:color w:val="000000"/>
                <w:szCs w:val="21"/>
              </w:rPr>
              <w:t>早午晚</w:t>
            </w:r>
          </w:p>
        </w:tc>
        <w:tc>
          <w:tcPr>
            <w:tcW w:w="976" w:type="dxa"/>
            <w:tcBorders>
              <w:top w:val="outset" w:color="auto" w:sz="6" w:space="0"/>
              <w:left w:val="outset" w:color="auto" w:sz="6" w:space="0"/>
              <w:bottom w:val="outset" w:color="auto" w:sz="6" w:space="0"/>
              <w:right w:val="single" w:color="auto" w:sz="6" w:space="0"/>
            </w:tcBorders>
          </w:tcPr>
          <w:p>
            <w:pPr>
              <w:spacing w:line="360" w:lineRule="exact"/>
              <w:ind w:firstLine="105" w:firstLineChars="50"/>
              <w:rPr>
                <w:rFonts w:ascii="Lantinghei SC Demibold" w:eastAsia="Lantinghei SC Demibold"/>
                <w:b/>
                <w:bCs/>
                <w:szCs w:val="21"/>
              </w:rPr>
            </w:pPr>
            <w:r>
              <w:rPr>
                <w:rFonts w:hint="eastAsia" w:ascii="PMingLiU" w:hAnsi="PMingLiU" w:eastAsia="宋体"/>
                <w:b/>
                <w:bCs/>
                <w:szCs w:val="21"/>
              </w:rPr>
              <w:t>台中</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105" w:leftChars="-50" w:firstLine="105" w:firstLineChars="50"/>
              <w:rPr>
                <w:rFonts w:ascii="Lantinghei SC Demibold" w:eastAsia="Lantinghei SC Demibold"/>
                <w:b/>
                <w:bCs/>
                <w:color w:val="993300"/>
                <w:szCs w:val="21"/>
              </w:rPr>
            </w:pPr>
            <w:r>
              <w:rPr>
                <w:rFonts w:ascii="Lantinghei SC Demibold" w:eastAsia="Lantinghei SC Demibold"/>
                <w:b/>
                <w:bCs/>
                <w:color w:val="993300"/>
                <w:szCs w:val="21"/>
              </w:rPr>
              <w:t>D3</w:t>
            </w:r>
          </w:p>
        </w:tc>
        <w:tc>
          <w:tcPr>
            <w:tcW w:w="8427" w:type="dxa"/>
            <w:tcBorders>
              <w:top w:val="outset" w:color="auto" w:sz="6" w:space="0"/>
              <w:bottom w:val="outset" w:color="auto" w:sz="6" w:space="0"/>
            </w:tcBorders>
          </w:tcPr>
          <w:p>
            <w:pPr>
              <w:spacing w:line="360" w:lineRule="exact"/>
              <w:rPr>
                <w:rFonts w:ascii="Lantinghei SC Demibold" w:hAnsi="宋体" w:eastAsia="PMingLiU"/>
                <w:b/>
                <w:bCs/>
                <w:color w:val="FF9900"/>
                <w:szCs w:val="21"/>
                <w:lang w:eastAsia="zh-TW"/>
              </w:rPr>
            </w:pPr>
            <w:r>
              <w:rPr>
                <w:rFonts w:hint="eastAsia" w:ascii="PMingLiU" w:hAnsi="PMingLiU" w:eastAsia="宋体"/>
                <w:b/>
                <w:bCs/>
                <w:color w:val="FF9900"/>
                <w:szCs w:val="21"/>
              </w:rPr>
              <w:t>台中</w:t>
            </w:r>
            <w:r>
              <w:rPr>
                <w:rFonts w:ascii="Lantinghei SC Demibold" w:hAnsi="宋体" w:eastAsia="Lantinghei SC Demibold"/>
                <w:b/>
                <w:bCs/>
                <w:color w:val="FF9900"/>
                <w:szCs w:val="21"/>
              </w:rPr>
              <w:t>-</w:t>
            </w:r>
            <w:r>
              <w:rPr>
                <w:rFonts w:hint="eastAsia" w:ascii="PMingLiU" w:hAnsi="PMingLiU" w:eastAsia="宋体"/>
                <w:b/>
                <w:bCs/>
                <w:color w:val="FF9900"/>
                <w:szCs w:val="21"/>
              </w:rPr>
              <w:t>嘉义</w:t>
            </w:r>
          </w:p>
          <w:p>
            <w:pPr>
              <w:spacing w:line="360" w:lineRule="exact"/>
              <w:ind w:left="211" w:hanging="211" w:hangingChars="100"/>
              <w:rPr>
                <w:rFonts w:hint="eastAsia" w:ascii="Lantinghei SC Demibold" w:hAnsi="PMingLiU" w:eastAsia="Lantinghei SC Demibold"/>
                <w:b/>
                <w:bCs/>
                <w:color w:val="000000"/>
                <w:szCs w:val="21"/>
                <w:lang w:val="en-US" w:eastAsia="zh-CN"/>
              </w:rPr>
            </w:pPr>
            <w:r>
              <w:rPr>
                <w:rFonts w:hint="eastAsia" w:ascii="Lantinghei SC Demibold" w:hAnsi="PMingLiU" w:eastAsia="Lantinghei SC Demibold"/>
                <w:b/>
                <w:bCs/>
                <w:color w:val="000000"/>
                <w:szCs w:val="21"/>
                <w:lang w:eastAsia="zh-CN"/>
              </w:rPr>
              <w:t>【</w:t>
            </w:r>
            <w:r>
              <w:rPr>
                <w:rFonts w:hint="eastAsia" w:ascii="Lantinghei SC Demibold" w:hAnsi="PMingLiU" w:eastAsia="Lantinghei SC Demibold"/>
                <w:b/>
                <w:bCs/>
                <w:color w:val="FF0000"/>
                <w:szCs w:val="21"/>
                <w:lang w:eastAsia="zh-CN"/>
              </w:rPr>
              <w:t>台中世界花卉博览会丰原葫芦墩公园园区</w:t>
            </w:r>
            <w:r>
              <w:rPr>
                <w:rFonts w:hint="eastAsia" w:ascii="Lantinghei SC Demibold" w:hAnsi="PMingLiU" w:eastAsia="Lantinghei SC Demibold"/>
                <w:b/>
                <w:bCs/>
                <w:color w:val="000000"/>
                <w:szCs w:val="21"/>
                <w:lang w:eastAsia="zh-CN"/>
              </w:rPr>
              <w:t>】丰原葫芦墩公园，透过既有葫芦墩公园及</w:t>
            </w:r>
            <w:r>
              <w:rPr>
                <w:rFonts w:hint="eastAsia" w:ascii="Lantinghei SC Demibold" w:hAnsi="PMingLiU" w:eastAsia="Lantinghei SC Demibold"/>
                <w:b/>
                <w:bCs/>
                <w:color w:val="000000"/>
                <w:szCs w:val="21"/>
              </w:rPr>
              <w:t>软埤仔</w:t>
            </w:r>
            <w:r>
              <w:rPr>
                <w:rFonts w:hint="eastAsia" w:ascii="Lantinghei SC Demibold" w:hAnsi="PMingLiU" w:eastAsia="Lantinghei SC Demibold"/>
                <w:b/>
                <w:bCs/>
                <w:color w:val="000000"/>
                <w:szCs w:val="21"/>
                <w:lang w:eastAsia="zh-CN"/>
              </w:rPr>
              <w:t>溪河岸空间进行景观营造，希望藉由自然景观的设计手法数造出</w:t>
            </w:r>
            <w:r>
              <w:rPr>
                <w:rFonts w:hint="eastAsia" w:ascii="Lantinghei SC Demibold" w:hAnsi="PMingLiU" w:eastAsia="Lantinghei SC Demibold"/>
                <w:b/>
                <w:bCs/>
                <w:color w:val="000000"/>
                <w:szCs w:val="21"/>
                <w:lang w:val="en-US" w:eastAsia="zh-CN"/>
              </w:rPr>
              <w:t>{水岸花都}为主题的生态环境，展现生活、人文、绿色的内涵特色，结合园艺与花卉，以打造具优质生态溪流为首要目标，奠定永济之基础；该园区邀集国内外园艺、景观造园、建筑及创意设计等各领域专业团体，规划不同主题，庭院竞赛展览，每单位现场布展面积为30平方米。</w:t>
            </w:r>
          </w:p>
          <w:p>
            <w:pPr>
              <w:spacing w:line="360" w:lineRule="exact"/>
              <w:ind w:left="211" w:hanging="211" w:hangingChars="100"/>
              <w:rPr>
                <w:rFonts w:ascii="Lantinghei SC Demibold" w:hAnsi="PMingLiU" w:eastAsia="Lantinghei SC Demibold"/>
                <w:b/>
                <w:bCs/>
                <w:color w:val="000000"/>
                <w:szCs w:val="21"/>
              </w:rPr>
            </w:pPr>
            <w:r>
              <w:rPr>
                <w:rFonts w:hint="eastAsia" w:ascii="Lantinghei SC Demibold" w:hAnsi="PMingLiU" w:eastAsia="Lantinghei SC Demibold"/>
                <w:b/>
                <w:bCs/>
                <w:color w:val="000000"/>
                <w:szCs w:val="21"/>
              </w:rPr>
              <w:t>【日月潭风景区</w:t>
            </w:r>
            <w:r>
              <w:rPr>
                <w:rFonts w:ascii="Lantinghei SC Demibold" w:hAnsi="PMingLiU" w:eastAsia="Lantinghei SC Demibold"/>
                <w:b/>
                <w:bCs/>
                <w:color w:val="000000"/>
                <w:szCs w:val="21"/>
              </w:rPr>
              <w:t>-</w:t>
            </w:r>
            <w:r>
              <w:rPr>
                <w:rFonts w:hint="eastAsia" w:ascii="Lantinghei SC Demibold" w:hAnsi="PMingLiU" w:eastAsia="Lantinghei SC Demibold"/>
                <w:b/>
                <w:bCs/>
                <w:color w:val="000000"/>
                <w:szCs w:val="21"/>
              </w:rPr>
              <w:t>乘船游湖】日月潭为台湾第一大湖泊，全潭群山环绕，以不规则的菱形日潭与细长弧形之月潭构成，远观近游，处处是景。乘船游览日月潭，欣赏拉鲁岛、玄光寺。</w:t>
            </w:r>
          </w:p>
          <w:p>
            <w:pPr>
              <w:tabs>
                <w:tab w:val="left" w:pos="1428"/>
                <w:tab w:val="left" w:pos="9180"/>
              </w:tabs>
              <w:spacing w:line="360" w:lineRule="exact"/>
              <w:ind w:left="211" w:hanging="211" w:hangingChars="100"/>
              <w:rPr>
                <w:rFonts w:hint="eastAsia" w:ascii="Lantinghei SC Demibold" w:hAnsi="PMingLiU" w:eastAsia="Lantinghei SC Demibold"/>
                <w:b/>
                <w:bCs/>
                <w:color w:val="000000"/>
                <w:szCs w:val="21"/>
              </w:rPr>
            </w:pPr>
            <w:r>
              <w:rPr>
                <w:rFonts w:hint="eastAsia" w:ascii="Lantinghei SC Demibold" w:hAnsi="PMingLiU" w:eastAsia="Lantinghei SC Demibold"/>
                <w:b/>
                <w:bCs/>
                <w:color w:val="000000"/>
                <w:szCs w:val="21"/>
              </w:rPr>
              <w:t>【日月潭涵碧步道】涵碧步道平缓蜿蜒、环绕涵碧半岛水滨，穿梭于林荫花木中，是老少咸宜的大众化路线。蒋介石行馆涵碧楼即因座落于涵碧半岛为名，蒋介石先生暨夫人生前时常漫步于涵碧步道欣赏日月潭的美景。</w:t>
            </w:r>
          </w:p>
          <w:p>
            <w:pPr>
              <w:tabs>
                <w:tab w:val="left" w:pos="1428"/>
                <w:tab w:val="left" w:pos="9180"/>
              </w:tabs>
              <w:spacing w:line="360" w:lineRule="exact"/>
              <w:ind w:left="211" w:hanging="211" w:hangingChars="100"/>
              <w:rPr>
                <w:rFonts w:hint="eastAsia" w:ascii="Lantinghei SC Demibold" w:hAnsi="PMingLiU" w:eastAsia="Lantinghei SC Demibold"/>
                <w:b/>
                <w:bCs/>
                <w:color w:val="000000"/>
                <w:szCs w:val="21"/>
                <w:lang w:val="en-US" w:eastAsia="zh-CN"/>
              </w:rPr>
            </w:pPr>
            <w:r>
              <w:rPr>
                <w:rFonts w:hint="eastAsia" w:ascii="Lantinghei SC Demibold" w:hAnsi="PMingLiU" w:eastAsia="Lantinghei SC Demibold"/>
                <w:b/>
                <w:bCs/>
                <w:color w:val="000000"/>
                <w:szCs w:val="21"/>
                <w:lang w:val="en-US" w:eastAsia="zh-CN"/>
              </w:rPr>
              <w:t>【中台禅寺】</w:t>
            </w:r>
            <w:r>
              <w:rPr>
                <w:rFonts w:hint="eastAsia" w:ascii="Lantinghei SC Demibold" w:hAnsi="PMingLiU" w:eastAsia="Lantinghei SC Demibold"/>
                <w:b/>
                <w:bCs/>
                <w:color w:val="000000"/>
                <w:szCs w:val="21"/>
              </w:rPr>
              <w:t>参观全台湾最雄伟壮观的南投埔里的大雄宝殿。</w:t>
            </w:r>
          </w:p>
        </w:tc>
        <w:tc>
          <w:tcPr>
            <w:tcW w:w="530" w:type="dxa"/>
            <w:tcBorders>
              <w:top w:val="outset" w:color="auto" w:sz="6" w:space="0"/>
              <w:left w:val="outset" w:color="auto" w:sz="6" w:space="0"/>
              <w:bottom w:val="outset" w:color="auto" w:sz="6" w:space="0"/>
            </w:tcBorders>
          </w:tcPr>
          <w:p>
            <w:pPr>
              <w:spacing w:line="360" w:lineRule="exact"/>
              <w:ind w:right="93"/>
              <w:rPr>
                <w:rFonts w:ascii="Lantinghei SC Demibold" w:hAnsi="宋体" w:eastAsia="PMingLiU"/>
                <w:b/>
                <w:bCs/>
                <w:color w:val="000000"/>
                <w:szCs w:val="21"/>
                <w:lang w:eastAsia="zh-TW"/>
              </w:rPr>
            </w:pPr>
            <w:r>
              <w:rPr>
                <w:rFonts w:hint="eastAsia" w:ascii="Lantinghei SC Demibold" w:hAnsi="宋体" w:eastAsia="Lantinghei SC Demibold"/>
                <w:b/>
                <w:bCs/>
                <w:color w:val="000000"/>
                <w:szCs w:val="21"/>
              </w:rPr>
              <w:t>早午</w:t>
            </w:r>
          </w:p>
          <w:p>
            <w:pPr>
              <w:spacing w:line="360" w:lineRule="exact"/>
              <w:ind w:right="93"/>
              <w:rPr>
                <w:rFonts w:ascii="Lantinghei SC Demibold" w:hAnsi="宋体" w:eastAsia="PMingLiU"/>
                <w:b/>
                <w:bCs/>
                <w:color w:val="000000"/>
                <w:szCs w:val="21"/>
                <w:lang w:eastAsia="zh-TW"/>
              </w:rPr>
            </w:pPr>
            <w:r>
              <w:rPr>
                <w:rFonts w:hint="eastAsia" w:ascii="Lantinghei SC Demibold" w:hAnsi="宋体" w:eastAsia="Lantinghei SC Demibold"/>
                <w:b/>
                <w:bCs/>
                <w:color w:val="000000"/>
                <w:szCs w:val="21"/>
              </w:rPr>
              <w:t>晚</w:t>
            </w:r>
          </w:p>
        </w:tc>
        <w:tc>
          <w:tcPr>
            <w:tcW w:w="976" w:type="dxa"/>
            <w:tcBorders>
              <w:top w:val="outset" w:color="auto" w:sz="6" w:space="0"/>
              <w:left w:val="outset" w:color="auto" w:sz="6" w:space="0"/>
              <w:bottom w:val="outset" w:color="auto" w:sz="6" w:space="0"/>
              <w:right w:val="single" w:color="auto" w:sz="6" w:space="0"/>
            </w:tcBorders>
          </w:tcPr>
          <w:p>
            <w:pPr>
              <w:spacing w:line="360" w:lineRule="exact"/>
              <w:ind w:firstLine="105" w:firstLineChars="50"/>
              <w:rPr>
                <w:rFonts w:ascii="Lantinghei SC Demibold" w:eastAsia="PMingLiU"/>
                <w:b/>
                <w:bCs/>
                <w:szCs w:val="21"/>
                <w:lang w:eastAsia="zh-TW"/>
              </w:rPr>
            </w:pPr>
            <w:r>
              <w:rPr>
                <w:rFonts w:hint="eastAsia" w:ascii="PMingLiU" w:hAnsi="PMingLiU" w:eastAsia="宋体"/>
                <w:b/>
                <w:bCs/>
                <w:szCs w:val="21"/>
              </w:rPr>
              <w:t>嘉义</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105" w:leftChars="-50" w:firstLine="105" w:firstLineChars="50"/>
              <w:rPr>
                <w:rFonts w:ascii="Lantinghei SC Demibold" w:eastAsia="Lantinghei SC Demibold"/>
                <w:b/>
                <w:bCs/>
                <w:color w:val="993300"/>
                <w:szCs w:val="21"/>
              </w:rPr>
            </w:pPr>
            <w:r>
              <w:rPr>
                <w:rFonts w:ascii="Lantinghei SC Demibold" w:eastAsia="Lantinghei SC Demibold"/>
                <w:b/>
                <w:bCs/>
                <w:color w:val="993300"/>
                <w:szCs w:val="21"/>
              </w:rPr>
              <w:t>D4</w:t>
            </w:r>
          </w:p>
        </w:tc>
        <w:tc>
          <w:tcPr>
            <w:tcW w:w="8427" w:type="dxa"/>
            <w:tcBorders>
              <w:top w:val="outset" w:color="auto" w:sz="6" w:space="0"/>
              <w:bottom w:val="outset" w:color="auto" w:sz="6" w:space="0"/>
            </w:tcBorders>
          </w:tcPr>
          <w:p>
            <w:pPr>
              <w:spacing w:line="360" w:lineRule="exact"/>
              <w:rPr>
                <w:rFonts w:ascii="Lantinghei SC Demibold" w:hAnsi="宋体" w:eastAsia="PMingLiU"/>
                <w:b/>
                <w:bCs/>
                <w:color w:val="FF9900"/>
                <w:szCs w:val="21"/>
                <w:lang w:eastAsia="zh-TW"/>
              </w:rPr>
            </w:pPr>
            <w:r>
              <w:rPr>
                <w:rFonts w:hint="eastAsia" w:ascii="PMingLiU" w:hAnsi="PMingLiU" w:eastAsia="宋体"/>
                <w:b/>
                <w:bCs/>
                <w:color w:val="FF9900"/>
                <w:szCs w:val="21"/>
              </w:rPr>
              <w:t>嘉义</w:t>
            </w:r>
            <w:r>
              <w:rPr>
                <w:rFonts w:ascii="Lantinghei SC Demibold" w:hAnsi="宋体" w:eastAsia="Lantinghei SC Demibold"/>
                <w:b/>
                <w:bCs/>
                <w:color w:val="FF9900"/>
                <w:szCs w:val="21"/>
              </w:rPr>
              <w:t>-</w:t>
            </w:r>
            <w:r>
              <w:rPr>
                <w:rFonts w:hint="eastAsia" w:ascii="PMingLiU" w:hAnsi="PMingLiU" w:eastAsia="宋体"/>
                <w:b/>
                <w:bCs/>
                <w:color w:val="FF9900"/>
                <w:szCs w:val="21"/>
              </w:rPr>
              <w:t>高雄</w:t>
            </w:r>
          </w:p>
          <w:p>
            <w:pPr>
              <w:tabs>
                <w:tab w:val="left" w:pos="1428"/>
                <w:tab w:val="left" w:pos="9180"/>
              </w:tabs>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color w:val="000000"/>
                <w:szCs w:val="21"/>
              </w:rPr>
              <w:t>【阿里山达那依谷】达娜伊谷位于嘉义县阿里山乡山美村邹族境内；达娜伊谷－</w:t>
            </w:r>
            <w:r>
              <w:rPr>
                <w:rFonts w:ascii="Lantinghei SC Demibold" w:hAnsi="PMingLiU" w:eastAsia="Lantinghei SC Demibold"/>
                <w:b/>
                <w:bCs/>
                <w:color w:val="000000"/>
                <w:szCs w:val="21"/>
              </w:rPr>
              <w:t>Dannayiku</w:t>
            </w:r>
            <w:r>
              <w:rPr>
                <w:rFonts w:hint="eastAsia" w:ascii="Lantinghei SC Demibold" w:hAnsi="PMingLiU" w:eastAsia="Lantinghei SC Demibold"/>
                <w:b/>
                <w:bCs/>
                <w:color w:val="000000"/>
                <w:szCs w:val="21"/>
              </w:rPr>
              <w:t>为邹语，是邹族人的圣地，是『忘忧谷』的意思，达娜伊谷溪长</w:t>
            </w:r>
            <w:r>
              <w:rPr>
                <w:rFonts w:ascii="Lantinghei SC Demibold" w:hAnsi="PMingLiU" w:eastAsia="Lantinghei SC Demibold"/>
                <w:b/>
                <w:bCs/>
                <w:color w:val="000000"/>
                <w:szCs w:val="21"/>
              </w:rPr>
              <w:t>8</w:t>
            </w:r>
            <w:r>
              <w:rPr>
                <w:rFonts w:hint="eastAsia" w:ascii="Lantinghei SC Demibold" w:hAnsi="PMingLiU" w:eastAsia="Lantinghei SC Demibold"/>
                <w:b/>
                <w:bCs/>
                <w:color w:val="000000"/>
                <w:szCs w:val="21"/>
              </w:rPr>
              <w:t>公里，海拔</w:t>
            </w:r>
            <w:r>
              <w:rPr>
                <w:rFonts w:ascii="Lantinghei SC Demibold" w:hAnsi="PMingLiU" w:eastAsia="Lantinghei SC Demibold"/>
                <w:b/>
                <w:bCs/>
                <w:color w:val="000000"/>
                <w:szCs w:val="21"/>
              </w:rPr>
              <w:t>500</w:t>
            </w:r>
            <w:r>
              <w:rPr>
                <w:rFonts w:hint="eastAsia" w:ascii="Lantinghei SC Demibold" w:hAnsi="PMingLiU" w:eastAsia="Lantinghei SC Demibold"/>
                <w:b/>
                <w:bCs/>
                <w:color w:val="000000"/>
                <w:szCs w:val="21"/>
              </w:rPr>
              <w:t>公尺，位于曾文溪上游，风景秀丽、气候宜人，溪中巨石嶙嶙，清水潺潺，是台湾第一处以社区力量保育成功的生态公园。</w:t>
            </w:r>
          </w:p>
          <w:p>
            <w:pPr>
              <w:tabs>
                <w:tab w:val="left" w:pos="1428"/>
                <w:tab w:val="left" w:pos="9180"/>
              </w:tabs>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color w:val="000000"/>
                <w:szCs w:val="21"/>
              </w:rPr>
              <w:t>【旗津风景区】</w:t>
            </w:r>
            <w:r>
              <w:rPr>
                <w:rFonts w:hint="eastAsia" w:ascii="Lantinghei SC Demibold" w:hAnsi="PMingLiU" w:eastAsia="Lantinghei SC Demibold"/>
                <w:b/>
                <w:bCs/>
                <w:szCs w:val="21"/>
              </w:rPr>
              <w:t>是高雄市最早的海港，开辟第二港口便将外海中的半岛地形截断，让旗津成为一个独立小岛，过港隧道落成，让旗津成为旅游资源更为丰富的地方，以海鲜、渡轮和历史人文古迹史迹吸引民众的旅游胜地。客人漫步于旗津老街，自行品尝物美价廉的新鲜海鲜，给这段台湾旅行增加一份别样的味蕾。</w:t>
            </w:r>
          </w:p>
          <w:p>
            <w:pPr>
              <w:tabs>
                <w:tab w:val="left" w:pos="1428"/>
                <w:tab w:val="left" w:pos="9180"/>
              </w:tabs>
              <w:spacing w:line="360" w:lineRule="exact"/>
              <w:ind w:left="211" w:hanging="211" w:hangingChars="100"/>
              <w:rPr>
                <w:rFonts w:ascii="Lantinghei SC Demibold" w:hAnsi="PMingLiU" w:eastAsia="Lantinghei SC Demibold" w:cs="PMingLiU"/>
                <w:b/>
                <w:bCs/>
                <w:kern w:val="0"/>
                <w:szCs w:val="21"/>
              </w:rPr>
            </w:pPr>
            <w:r>
              <w:rPr>
                <w:rFonts w:hint="eastAsia" w:ascii="Lantinghei SC Demibold" w:hAnsi="PMingLiU" w:eastAsia="Lantinghei SC Demibold"/>
                <w:b/>
                <w:bCs/>
                <w:color w:val="000000"/>
                <w:szCs w:val="21"/>
              </w:rPr>
              <w:t>【旗津渡轮】</w:t>
            </w:r>
            <w:r>
              <w:rPr>
                <w:rFonts w:hint="eastAsia" w:ascii="Lantinghei SC Demibold" w:hAnsi="PMingLiU" w:eastAsia="Lantinghei SC Demibold" w:cs="PMingLiU"/>
                <w:b/>
                <w:bCs/>
                <w:kern w:val="0"/>
                <w:szCs w:val="21"/>
              </w:rPr>
              <w:t>欣赏两岸港都景观，</w:t>
            </w:r>
          </w:p>
          <w:p>
            <w:pPr>
              <w:tabs>
                <w:tab w:val="left" w:pos="1428"/>
              </w:tabs>
              <w:spacing w:line="360" w:lineRule="exact"/>
              <w:ind w:left="211" w:hanging="211" w:hangingChars="100"/>
              <w:rPr>
                <w:rFonts w:ascii="Lantinghei SC Demibold" w:hAnsi="PMingLiU" w:eastAsia="PMingLiU"/>
                <w:b/>
                <w:bCs/>
                <w:szCs w:val="21"/>
                <w:lang w:eastAsia="zh-TW"/>
              </w:rPr>
            </w:pPr>
            <w:r>
              <w:rPr>
                <w:rFonts w:hint="eastAsia" w:ascii="Lantinghei SC Demibold" w:hAnsi="PMingLiU" w:eastAsia="Lantinghei SC Demibold"/>
                <w:b/>
                <w:bCs/>
                <w:color w:val="000000"/>
                <w:szCs w:val="21"/>
              </w:rPr>
              <w:t>【旗津炮台】【驳二特区】【高雄夜市】</w:t>
            </w:r>
            <w:r>
              <w:rPr>
                <w:rFonts w:hint="eastAsia" w:ascii="Lantinghei SC Demibold" w:hAnsi="PMingLiU" w:eastAsia="Lantinghei SC Demibold" w:cs="PMingLiU"/>
                <w:b/>
                <w:bCs/>
                <w:kern w:val="0"/>
                <w:szCs w:val="21"/>
              </w:rPr>
              <w:t>随后返回酒店好好休息，期待第二天美好之旅。</w:t>
            </w:r>
            <w:r>
              <w:rPr>
                <w:rFonts w:hint="eastAsia" w:ascii="Lantinghei SC Demibold" w:eastAsia="Lantinghei SC Demibold"/>
                <w:b/>
                <w:bCs/>
                <w:color w:val="000000"/>
                <w:szCs w:val="21"/>
              </w:rPr>
              <w:t>。</w:t>
            </w:r>
            <w:r>
              <w:rPr>
                <w:rFonts w:hint="eastAsia" w:ascii="Lantinghei SC Demibold" w:hAnsi="PMingLiU" w:eastAsia="Lantinghei SC Demibold"/>
                <w:b/>
                <w:bCs/>
                <w:szCs w:val="21"/>
              </w:rPr>
              <w:t>「黄金菠萝城」以「台湾菠萝、好运旺来」为主题，透过充满乐趣的互动科技体验以及亲手</w:t>
            </w:r>
            <w:r>
              <w:rPr>
                <w:rFonts w:ascii="Lantinghei SC Demibold" w:hAnsi="PMingLiU" w:eastAsia="Lantinghei SC Demibold"/>
                <w:b/>
                <w:bCs/>
                <w:szCs w:val="21"/>
              </w:rPr>
              <w:t>DIY</w:t>
            </w:r>
            <w:r>
              <w:rPr>
                <w:rFonts w:hint="eastAsia" w:ascii="Lantinghei SC Demibold" w:hAnsi="PMingLiU" w:eastAsia="Lantinghei SC Demibold"/>
                <w:b/>
                <w:bCs/>
                <w:szCs w:val="21"/>
              </w:rPr>
              <w:t>凤梨酥的行程。台湾人称菠萝为</w:t>
            </w:r>
            <w:r>
              <w:rPr>
                <w:rFonts w:ascii="Lantinghei SC Demibold" w:hAnsi="PMingLiU" w:eastAsia="Lantinghei SC Demibold"/>
                <w:b/>
                <w:bCs/>
                <w:szCs w:val="21"/>
              </w:rPr>
              <w:t xml:space="preserve">" </w:t>
            </w:r>
            <w:r>
              <w:rPr>
                <w:rFonts w:hint="eastAsia" w:ascii="Lantinghei SC Demibold" w:hAnsi="PMingLiU" w:eastAsia="Lantinghei SC Demibold"/>
                <w:b/>
                <w:bCs/>
                <w:szCs w:val="21"/>
              </w:rPr>
              <w:t>旺来</w:t>
            </w:r>
            <w:r>
              <w:rPr>
                <w:rFonts w:ascii="Lantinghei SC Demibold" w:hAnsi="PMingLiU" w:eastAsia="Lantinghei SC Demibold"/>
                <w:b/>
                <w:bCs/>
                <w:szCs w:val="21"/>
              </w:rPr>
              <w:t xml:space="preserve"> "</w:t>
            </w:r>
            <w:r>
              <w:rPr>
                <w:rFonts w:hint="eastAsia" w:ascii="Lantinghei SC Demibold" w:hAnsi="PMingLiU" w:eastAsia="Lantinghei SC Demibold"/>
                <w:b/>
                <w:bCs/>
                <w:szCs w:val="21"/>
              </w:rPr>
              <w:t>，象征着好运降临、连绵不绝！希望让来访的贵宾们开心地享受台湾菠萝带来的满满好运与美味糕点。</w:t>
            </w:r>
          </w:p>
        </w:tc>
        <w:tc>
          <w:tcPr>
            <w:tcW w:w="530" w:type="dxa"/>
            <w:tcBorders>
              <w:top w:val="outset" w:color="auto" w:sz="6" w:space="0"/>
              <w:left w:val="outset" w:color="auto" w:sz="6" w:space="0"/>
              <w:bottom w:val="outset" w:color="auto" w:sz="6" w:space="0"/>
            </w:tcBorders>
          </w:tcPr>
          <w:p>
            <w:pPr>
              <w:spacing w:line="360" w:lineRule="exact"/>
              <w:ind w:right="93"/>
              <w:rPr>
                <w:rFonts w:ascii="Lantinghei SC Demibold" w:hAnsi="宋体" w:eastAsia="PMingLiU"/>
                <w:b/>
                <w:bCs/>
                <w:color w:val="000000"/>
                <w:szCs w:val="21"/>
                <w:lang w:eastAsia="zh-TW"/>
              </w:rPr>
            </w:pPr>
            <w:r>
              <w:rPr>
                <w:rFonts w:hint="eastAsia" w:ascii="Lantinghei SC Demibold" w:hAnsi="宋体" w:eastAsia="Lantinghei SC Demibold"/>
                <w:b/>
                <w:bCs/>
                <w:color w:val="000000"/>
                <w:szCs w:val="21"/>
              </w:rPr>
              <w:t>早午</w:t>
            </w:r>
          </w:p>
        </w:tc>
        <w:tc>
          <w:tcPr>
            <w:tcW w:w="976" w:type="dxa"/>
            <w:tcBorders>
              <w:top w:val="outset" w:color="auto" w:sz="6" w:space="0"/>
              <w:left w:val="outset" w:color="auto" w:sz="6" w:space="0"/>
              <w:bottom w:val="outset" w:color="auto" w:sz="6" w:space="0"/>
              <w:right w:val="single" w:color="auto" w:sz="6" w:space="0"/>
            </w:tcBorders>
          </w:tcPr>
          <w:p>
            <w:pPr>
              <w:spacing w:line="360" w:lineRule="exact"/>
              <w:ind w:firstLine="105" w:firstLineChars="50"/>
              <w:rPr>
                <w:rFonts w:ascii="Lantinghei SC Demibold" w:eastAsia="PMingLiU"/>
                <w:b/>
                <w:bCs/>
                <w:szCs w:val="21"/>
                <w:lang w:eastAsia="zh-TW"/>
              </w:rPr>
            </w:pPr>
            <w:r>
              <w:rPr>
                <w:rFonts w:hint="eastAsia" w:ascii="PMingLiU" w:hAnsi="PMingLiU" w:eastAsia="宋体"/>
                <w:b/>
                <w:bCs/>
                <w:szCs w:val="21"/>
              </w:rPr>
              <w:t>高雄</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105" w:leftChars="-50" w:firstLine="105" w:firstLineChars="50"/>
              <w:rPr>
                <w:rFonts w:ascii="Lantinghei SC Demibold" w:eastAsia="Lantinghei SC Demibold"/>
                <w:b/>
                <w:bCs/>
                <w:color w:val="993300"/>
                <w:szCs w:val="21"/>
              </w:rPr>
            </w:pPr>
            <w:r>
              <w:rPr>
                <w:rFonts w:ascii="Lantinghei SC Demibold" w:eastAsia="Lantinghei SC Demibold"/>
                <w:b/>
                <w:bCs/>
                <w:color w:val="993300"/>
                <w:szCs w:val="21"/>
              </w:rPr>
              <w:t>D5</w:t>
            </w:r>
          </w:p>
        </w:tc>
        <w:tc>
          <w:tcPr>
            <w:tcW w:w="8427" w:type="dxa"/>
            <w:tcBorders>
              <w:top w:val="outset" w:color="auto" w:sz="6" w:space="0"/>
              <w:bottom w:val="outset" w:color="auto" w:sz="6" w:space="0"/>
            </w:tcBorders>
          </w:tcPr>
          <w:p>
            <w:pPr>
              <w:spacing w:line="360" w:lineRule="exact"/>
              <w:rPr>
                <w:rFonts w:ascii="Lantinghei SC Demibold" w:hAnsi="宋体" w:eastAsia="Lantinghei SC Demibold"/>
                <w:b/>
                <w:bCs/>
                <w:color w:val="FF9900"/>
                <w:szCs w:val="21"/>
              </w:rPr>
            </w:pPr>
            <w:r>
              <w:rPr>
                <w:rFonts w:hint="eastAsia" w:ascii="PMingLiU" w:hAnsi="PMingLiU" w:eastAsia="宋体"/>
                <w:b/>
                <w:bCs/>
                <w:color w:val="FF9900"/>
                <w:szCs w:val="21"/>
              </w:rPr>
              <w:t>高雄</w:t>
            </w:r>
            <w:r>
              <w:rPr>
                <w:rFonts w:ascii="Lantinghei SC Demibold" w:hAnsi="宋体" w:eastAsia="Lantinghei SC Demibold"/>
                <w:b/>
                <w:bCs/>
                <w:color w:val="FF9900"/>
                <w:szCs w:val="21"/>
              </w:rPr>
              <w:t>—</w:t>
            </w:r>
            <w:r>
              <w:rPr>
                <w:rFonts w:hint="eastAsia" w:ascii="Lantinghei SC Demibold" w:hAnsi="宋体" w:eastAsia="Lantinghei SC Demibold"/>
                <w:b/>
                <w:bCs/>
                <w:color w:val="FF9900"/>
                <w:szCs w:val="21"/>
              </w:rPr>
              <w:t>台东</w:t>
            </w:r>
          </w:p>
          <w:p>
            <w:pPr>
              <w:tabs>
                <w:tab w:val="left" w:pos="1428"/>
              </w:tabs>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color w:val="333333"/>
                <w:szCs w:val="21"/>
              </w:rPr>
              <w:t>【垦丁】，安排前往「</w:t>
            </w:r>
            <w:r>
              <w:rPr>
                <w:rFonts w:hint="eastAsia" w:ascii="Lantinghei SC Demibold" w:hAnsi="PMingLiU" w:eastAsia="Lantinghei SC Demibold"/>
                <w:b/>
                <w:bCs/>
                <w:szCs w:val="21"/>
              </w:rPr>
              <w:t>南湾」，因海水湛蓝故又名蓝湾。此地沙滩长约</w:t>
            </w:r>
            <w:r>
              <w:rPr>
                <w:rFonts w:ascii="Lantinghei SC Demibold" w:hAnsi="PMingLiU" w:eastAsia="Lantinghei SC Demibold"/>
                <w:b/>
                <w:bCs/>
                <w:szCs w:val="21"/>
              </w:rPr>
              <w:t>600</w:t>
            </w:r>
            <w:r>
              <w:rPr>
                <w:rFonts w:hint="eastAsia" w:ascii="Lantinghei SC Demibold" w:hAnsi="PMingLiU" w:eastAsia="Lantinghei SC Demibold"/>
                <w:b/>
                <w:bCs/>
                <w:szCs w:val="21"/>
              </w:rPr>
              <w:t>公尺，弧线美，沙质柔软洁静，为一郊游、游泳、划船、驾驶帆船之胜地。</w:t>
            </w:r>
          </w:p>
          <w:p>
            <w:pPr>
              <w:spacing w:line="360" w:lineRule="exact"/>
              <w:ind w:left="211" w:hanging="211" w:hangingChars="100"/>
              <w:rPr>
                <w:rFonts w:ascii="Lantinghei SC Demibold" w:hAnsi="PMingLiU" w:eastAsia="PMingLiU"/>
                <w:b/>
                <w:bCs/>
                <w:szCs w:val="21"/>
                <w:lang w:eastAsia="zh-TW"/>
              </w:rPr>
            </w:pPr>
            <w:r>
              <w:rPr>
                <w:rFonts w:hint="eastAsia" w:ascii="Lantinghei SC Demibold" w:hAnsi="PMingLiU" w:eastAsia="Lantinghei SC Demibold"/>
                <w:b/>
                <w:bCs/>
                <w:szCs w:val="21"/>
              </w:rPr>
              <w:t>【猫鼻头公园】是垦丁著名地标之一，这儿有个观景高台，在这可以居高临下，饱览巴士海峡以及台湾海峡，更可以看看它美丽的裙礁海岸地形。</w:t>
            </w:r>
          </w:p>
          <w:p>
            <w:pPr>
              <w:spacing w:line="360" w:lineRule="exact"/>
              <w:ind w:left="211" w:hanging="211" w:hangingChars="100"/>
              <w:rPr>
                <w:rFonts w:hint="eastAsia" w:ascii="Lantinghei SC Demibold" w:hAnsi="PMingLiU" w:eastAsia="Lantinghei SC Demibold"/>
                <w:b/>
                <w:bCs/>
                <w:szCs w:val="21"/>
              </w:rPr>
            </w:pPr>
            <w:r>
              <w:rPr>
                <w:rFonts w:hint="eastAsia" w:ascii="Lantinghei SC Demibold" w:hAnsi="PMingLiU" w:eastAsia="Lantinghei SC Demibold"/>
                <w:b/>
                <w:bCs/>
                <w:szCs w:val="21"/>
              </w:rPr>
              <w:t>【鹅銮鼻公园】鹅銮鼻公园位于台湾最南端，以灯塔驰名中外，被选为台湾八景之一，高</w:t>
            </w:r>
            <w:r>
              <w:rPr>
                <w:rFonts w:ascii="Lantinghei SC Demibold" w:hAnsi="PMingLiU" w:eastAsia="Lantinghei SC Demibold"/>
                <w:b/>
                <w:bCs/>
                <w:szCs w:val="21"/>
              </w:rPr>
              <w:t>21.4</w:t>
            </w:r>
            <w:r>
              <w:rPr>
                <w:rFonts w:hint="eastAsia" w:ascii="Lantinghei SC Demibold" w:hAnsi="PMingLiU" w:eastAsia="Lantinghei SC Demibold"/>
                <w:b/>
                <w:bCs/>
                <w:szCs w:val="21"/>
              </w:rPr>
              <w:t>公尺，是台湾地区光力最强的灯塔，有『东亚之光』的美誉。</w:t>
            </w:r>
          </w:p>
          <w:p>
            <w:pPr>
              <w:spacing w:line="360" w:lineRule="exact"/>
              <w:ind w:left="211" w:hanging="211" w:hangingChars="100"/>
              <w:rPr>
                <w:rFonts w:ascii="Lantinghei SC Demibold" w:hAnsi="PMingLiU" w:eastAsia="PMingLiU"/>
                <w:b/>
                <w:bCs/>
                <w:szCs w:val="21"/>
              </w:rPr>
            </w:pPr>
            <w:r>
              <w:rPr>
                <w:rFonts w:hint="eastAsia" w:ascii="Lantinghei SC Demibold" w:hAnsi="PMingLiU" w:eastAsia="Lantinghei SC Demibold"/>
                <w:b/>
                <w:bCs/>
                <w:szCs w:val="21"/>
              </w:rPr>
              <w:t xml:space="preserve"> 入住温泉酒店</w:t>
            </w:r>
            <w:r>
              <w:rPr>
                <w:rFonts w:ascii="Lantinghei SC Demibold" w:hAnsi="PMingLiU" w:eastAsia="Lantinghei SC Demibold"/>
                <w:b/>
                <w:bCs/>
                <w:szCs w:val="21"/>
              </w:rPr>
              <w:t>(</w:t>
            </w:r>
            <w:r>
              <w:rPr>
                <w:rFonts w:hint="eastAsia" w:ascii="Lantinghei SC Demibold" w:hAnsi="PMingLiU" w:eastAsia="Lantinghei SC Demibold"/>
                <w:b/>
                <w:bCs/>
                <w:szCs w:val="21"/>
              </w:rPr>
              <w:t>请自备泳衣及泳帽</w:t>
            </w:r>
            <w:r>
              <w:rPr>
                <w:rFonts w:ascii="Lantinghei SC Demibold" w:hAnsi="PMingLiU" w:eastAsia="Lantinghei SC Demibold"/>
                <w:b/>
                <w:bCs/>
                <w:szCs w:val="21"/>
              </w:rPr>
              <w:t>)</w:t>
            </w:r>
          </w:p>
        </w:tc>
        <w:tc>
          <w:tcPr>
            <w:tcW w:w="530" w:type="dxa"/>
            <w:tcBorders>
              <w:top w:val="outset" w:color="auto" w:sz="6" w:space="0"/>
              <w:left w:val="outset" w:color="auto" w:sz="6" w:space="0"/>
              <w:bottom w:val="outset" w:color="auto" w:sz="6" w:space="0"/>
            </w:tcBorders>
          </w:tcPr>
          <w:p>
            <w:pPr>
              <w:spacing w:line="360" w:lineRule="exact"/>
              <w:ind w:right="93"/>
              <w:rPr>
                <w:rFonts w:ascii="Lantinghei SC Demibold" w:hAnsi="宋体" w:eastAsia="Lantinghei SC Demibold"/>
                <w:b/>
                <w:bCs/>
                <w:color w:val="000000"/>
                <w:szCs w:val="21"/>
              </w:rPr>
            </w:pPr>
            <w:r>
              <w:rPr>
                <w:rFonts w:hint="eastAsia" w:ascii="Lantinghei SC Demibold" w:hAnsi="宋体" w:eastAsia="Lantinghei SC Demibold"/>
                <w:b/>
                <w:bCs/>
                <w:color w:val="000000"/>
                <w:szCs w:val="21"/>
              </w:rPr>
              <w:t>早午晚</w:t>
            </w:r>
          </w:p>
        </w:tc>
        <w:tc>
          <w:tcPr>
            <w:tcW w:w="976" w:type="dxa"/>
            <w:tcBorders>
              <w:top w:val="outset" w:color="auto" w:sz="6" w:space="0"/>
              <w:left w:val="outset" w:color="auto" w:sz="6" w:space="0"/>
              <w:bottom w:val="outset" w:color="auto" w:sz="6" w:space="0"/>
              <w:right w:val="single" w:color="auto" w:sz="6" w:space="0"/>
            </w:tcBorders>
          </w:tcPr>
          <w:p>
            <w:pPr>
              <w:spacing w:line="360" w:lineRule="exact"/>
              <w:rPr>
                <w:rFonts w:ascii="Lantinghei SC Demibold" w:eastAsia="Lantinghei SC Demibold"/>
                <w:b/>
                <w:bCs/>
                <w:szCs w:val="21"/>
              </w:rPr>
            </w:pPr>
            <w:r>
              <w:rPr>
                <w:rFonts w:hint="eastAsia" w:ascii="Lantinghei SC Demibold" w:eastAsia="Lantinghei SC Demibold"/>
                <w:b/>
                <w:bCs/>
                <w:szCs w:val="21"/>
              </w:rPr>
              <w:t>台东</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105" w:leftChars="-50" w:firstLine="105" w:firstLineChars="50"/>
              <w:rPr>
                <w:rFonts w:ascii="Lantinghei SC Demibold" w:eastAsia="Lantinghei SC Demibold"/>
                <w:b/>
                <w:bCs/>
                <w:color w:val="993300"/>
                <w:szCs w:val="21"/>
              </w:rPr>
            </w:pPr>
            <w:r>
              <w:rPr>
                <w:rFonts w:ascii="Lantinghei SC Demibold" w:eastAsia="Lantinghei SC Demibold"/>
                <w:b/>
                <w:bCs/>
                <w:color w:val="993300"/>
                <w:szCs w:val="21"/>
              </w:rPr>
              <w:t>D6</w:t>
            </w:r>
          </w:p>
        </w:tc>
        <w:tc>
          <w:tcPr>
            <w:tcW w:w="8427" w:type="dxa"/>
            <w:tcBorders>
              <w:top w:val="outset" w:color="auto" w:sz="6" w:space="0"/>
              <w:bottom w:val="outset" w:color="auto" w:sz="6" w:space="0"/>
            </w:tcBorders>
          </w:tcPr>
          <w:p>
            <w:pPr>
              <w:spacing w:line="360" w:lineRule="exact"/>
              <w:rPr>
                <w:rFonts w:ascii="Lantinghei SC Demibold" w:hAnsi="宋体" w:eastAsia="Lantinghei SC Demibold"/>
                <w:b/>
                <w:bCs/>
                <w:color w:val="FF9900"/>
                <w:szCs w:val="21"/>
              </w:rPr>
            </w:pPr>
            <w:r>
              <w:rPr>
                <w:rFonts w:hint="eastAsia" w:ascii="Lantinghei SC Demibold" w:hAnsi="宋体" w:eastAsia="Lantinghei SC Demibold"/>
                <w:b/>
                <w:bCs/>
                <w:color w:val="FF9900"/>
                <w:szCs w:val="21"/>
              </w:rPr>
              <w:t>台东</w:t>
            </w:r>
            <w:r>
              <w:rPr>
                <w:rFonts w:ascii="Lantinghei SC Demibold" w:hAnsi="宋体" w:eastAsia="Lantinghei SC Demibold"/>
                <w:b/>
                <w:bCs/>
                <w:color w:val="FF9900"/>
                <w:szCs w:val="21"/>
              </w:rPr>
              <w:t>—</w:t>
            </w:r>
            <w:r>
              <w:rPr>
                <w:rFonts w:hint="eastAsia" w:ascii="Lantinghei SC Demibold" w:hAnsi="宋体" w:eastAsia="Lantinghei SC Demibold"/>
                <w:b/>
                <w:bCs/>
                <w:color w:val="FF9900"/>
                <w:szCs w:val="21"/>
              </w:rPr>
              <w:t>花莲</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珊瑚博物馆】，台湾是世界少有的珊瑚产地之一，目前多已严禁开发，园区内景致优美典雅，青山白云坐落在台东这块净土上，有难得一见的珊瑚臻品，雕工细致、意境高雅，也有多款饰品，特别是少有的阿卡红珊瑚，贵气十足另人大开眼界。续沿花东海岸</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【东海岸公路】以及太平洋美丽风光，</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【加路兰游憩区】，原始的海岸线面貌被完整地保留下来，海岸线矗立着许多漂流木装置艺术作品，艺术品充分与自然景观融合，自然地向游客诉说这个地方的原住民历史人文。</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【北回归线指标】北回归线碑全球有九座，有三座在台湾，其中两座位于花莲县的纵谷及海岸公路上。</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【芭崎眺望台】是海岸公路上少有的制高点，居高临下是个绝佳的观海景点，因此设有眺望台供游客眺望矶崎海湾及辽阔的太平洋美景</w:t>
            </w:r>
          </w:p>
          <w:p>
            <w:pPr>
              <w:spacing w:line="360" w:lineRule="exact"/>
              <w:ind w:left="211" w:hanging="211" w:hangingChars="100"/>
              <w:rPr>
                <w:rFonts w:ascii="Lantinghei SC Demibold" w:eastAsia="Lantinghei SC Demibold"/>
                <w:b/>
                <w:bCs/>
                <w:szCs w:val="21"/>
              </w:rPr>
            </w:pPr>
            <w:r>
              <w:rPr>
                <w:rFonts w:hint="eastAsia" w:ascii="Lantinghei SC Demibold" w:hAnsi="PMingLiU" w:eastAsia="Lantinghei SC Demibold"/>
                <w:b/>
                <w:bCs/>
                <w:szCs w:val="21"/>
              </w:rPr>
              <w:t>【太鲁阁风景区】，太鲁阁是因立雾溪切割大理岩而产生的壮观峡谷地形，沿途中有燕子口与九曲洞等特殊景观，鬼斧神工切割出磅礡灵秀的美景</w:t>
            </w:r>
            <w:r>
              <w:rPr>
                <w:rFonts w:hint="eastAsia" w:ascii="Lantinghei SC Demibold" w:eastAsia="Lantinghei SC Demibold"/>
                <w:b/>
                <w:bCs/>
                <w:szCs w:val="21"/>
              </w:rPr>
              <w:t>。</w:t>
            </w:r>
          </w:p>
        </w:tc>
        <w:tc>
          <w:tcPr>
            <w:tcW w:w="530" w:type="dxa"/>
            <w:tcBorders>
              <w:top w:val="outset" w:color="auto" w:sz="6" w:space="0"/>
              <w:left w:val="outset" w:color="auto" w:sz="6" w:space="0"/>
              <w:bottom w:val="outset" w:color="auto" w:sz="6" w:space="0"/>
            </w:tcBorders>
          </w:tcPr>
          <w:p>
            <w:pPr>
              <w:spacing w:line="360" w:lineRule="exact"/>
              <w:ind w:right="93"/>
              <w:rPr>
                <w:rFonts w:ascii="Lantinghei SC Demibold" w:hAnsi="宋体" w:eastAsia="Lantinghei SC Demibold"/>
                <w:b/>
                <w:bCs/>
                <w:color w:val="000000"/>
                <w:szCs w:val="21"/>
              </w:rPr>
            </w:pPr>
            <w:r>
              <w:rPr>
                <w:rFonts w:hint="eastAsia" w:ascii="Lantinghei SC Demibold" w:hAnsi="宋体" w:eastAsia="Lantinghei SC Demibold"/>
                <w:b/>
                <w:bCs/>
                <w:color w:val="000000"/>
                <w:szCs w:val="21"/>
              </w:rPr>
              <w:t>早午晚</w:t>
            </w:r>
          </w:p>
        </w:tc>
        <w:tc>
          <w:tcPr>
            <w:tcW w:w="976" w:type="dxa"/>
            <w:tcBorders>
              <w:top w:val="outset" w:color="auto" w:sz="6" w:space="0"/>
              <w:left w:val="outset" w:color="auto" w:sz="6" w:space="0"/>
              <w:bottom w:val="outset" w:color="auto" w:sz="6" w:space="0"/>
              <w:right w:val="single" w:color="auto" w:sz="6" w:space="0"/>
            </w:tcBorders>
          </w:tcPr>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花莲</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105" w:leftChars="-50" w:firstLine="105" w:firstLineChars="50"/>
              <w:rPr>
                <w:rFonts w:ascii="Lantinghei SC Demibold" w:eastAsia="Lantinghei SC Demibold"/>
                <w:b/>
                <w:bCs/>
                <w:color w:val="993300"/>
                <w:szCs w:val="21"/>
              </w:rPr>
            </w:pPr>
            <w:r>
              <w:rPr>
                <w:rFonts w:ascii="Lantinghei SC Demibold" w:eastAsia="Lantinghei SC Demibold"/>
                <w:b/>
                <w:bCs/>
                <w:color w:val="993300"/>
                <w:szCs w:val="21"/>
              </w:rPr>
              <w:t>D7</w:t>
            </w:r>
          </w:p>
        </w:tc>
        <w:tc>
          <w:tcPr>
            <w:tcW w:w="8427" w:type="dxa"/>
            <w:tcBorders>
              <w:top w:val="outset" w:color="auto" w:sz="6" w:space="0"/>
              <w:bottom w:val="outset" w:color="auto" w:sz="6" w:space="0"/>
            </w:tcBorders>
          </w:tcPr>
          <w:p>
            <w:pPr>
              <w:spacing w:line="360" w:lineRule="exact"/>
              <w:rPr>
                <w:rFonts w:ascii="Lantinghei SC Demibold" w:hAnsi="宋体" w:eastAsia="Lantinghei SC Demibold"/>
                <w:b/>
                <w:bCs/>
                <w:color w:val="FF9900"/>
                <w:szCs w:val="21"/>
              </w:rPr>
            </w:pPr>
            <w:r>
              <w:rPr>
                <w:rFonts w:hint="eastAsia" w:ascii="Lantinghei SC Demibold" w:hAnsi="宋体" w:eastAsia="Lantinghei SC Demibold"/>
                <w:b/>
                <w:bCs/>
                <w:color w:val="FF9900"/>
                <w:szCs w:val="21"/>
              </w:rPr>
              <w:t>花莲</w:t>
            </w:r>
            <w:r>
              <w:rPr>
                <w:rFonts w:ascii="Lantinghei SC Demibold" w:hAnsi="宋体" w:eastAsia="Lantinghei SC Demibold"/>
                <w:b/>
                <w:bCs/>
                <w:color w:val="FF9900"/>
                <w:szCs w:val="21"/>
              </w:rPr>
              <w:t>-</w:t>
            </w:r>
            <w:r>
              <w:rPr>
                <w:rFonts w:hint="eastAsia" w:ascii="Lantinghei SC Demibold" w:hAnsi="宋体" w:eastAsia="Lantinghei SC Demibold"/>
                <w:b/>
                <w:bCs/>
                <w:color w:val="FF9900"/>
                <w:szCs w:val="21"/>
              </w:rPr>
              <w:t>台北</w:t>
            </w:r>
          </w:p>
          <w:p>
            <w:pPr>
              <w:spacing w:line="360" w:lineRule="exact"/>
              <w:rPr>
                <w:rFonts w:ascii="Lantinghei SC Demibold" w:hAnsi="PMingLiU" w:eastAsia="PMingLiU"/>
                <w:b/>
                <w:bCs/>
                <w:szCs w:val="21"/>
                <w:lang w:eastAsia="zh-TW"/>
              </w:rPr>
            </w:pPr>
            <w:r>
              <w:rPr>
                <w:rFonts w:hint="eastAsia" w:ascii="Lantinghei SC Demibold" w:hAnsi="PMingLiU" w:eastAsia="Lantinghei SC Demibold"/>
                <w:b/>
                <w:bCs/>
                <w:szCs w:val="21"/>
              </w:rPr>
              <w:t>【大理石加工厂】，体验台铁小火车</w:t>
            </w:r>
            <w:r>
              <w:rPr>
                <w:rFonts w:ascii="Lantinghei SC Demibold" w:hAnsi="PMingLiU" w:eastAsia="Lantinghei SC Demibold"/>
                <w:b/>
                <w:bCs/>
                <w:szCs w:val="21"/>
              </w:rPr>
              <w:t>(</w:t>
            </w:r>
            <w:r>
              <w:rPr>
                <w:rFonts w:hint="eastAsia" w:ascii="Lantinghei SC Demibold" w:hAnsi="PMingLiU" w:eastAsia="Lantinghei SC Demibold"/>
                <w:b/>
                <w:bCs/>
                <w:szCs w:val="21"/>
              </w:rPr>
              <w:t>新城</w:t>
            </w:r>
            <w:r>
              <w:rPr>
                <w:rFonts w:ascii="Lantinghei SC Demibold" w:hAnsi="PMingLiU" w:eastAsia="Lantinghei SC Demibold"/>
                <w:b/>
                <w:bCs/>
                <w:szCs w:val="21"/>
              </w:rPr>
              <w:t>-</w:t>
            </w:r>
            <w:r>
              <w:rPr>
                <w:rFonts w:hint="eastAsia" w:ascii="Lantinghei SC Demibold" w:hAnsi="PMingLiU" w:eastAsia="Lantinghei SC Demibold"/>
                <w:b/>
                <w:bCs/>
                <w:szCs w:val="21"/>
              </w:rPr>
              <w:t>苏澳新</w:t>
            </w:r>
            <w:r>
              <w:rPr>
                <w:rFonts w:ascii="Lantinghei SC Demibold" w:hAnsi="PMingLiU" w:eastAsia="Lantinghei SC Demibold"/>
                <w:b/>
                <w:bCs/>
                <w:szCs w:val="21"/>
              </w:rPr>
              <w:t>)</w:t>
            </w:r>
          </w:p>
          <w:p>
            <w:pPr>
              <w:spacing w:line="360" w:lineRule="exact"/>
              <w:rPr>
                <w:rFonts w:ascii="Lantinghei SC Demibold" w:hAnsi="PMingLiU" w:eastAsia="PMingLiU"/>
                <w:b/>
                <w:bCs/>
                <w:szCs w:val="21"/>
                <w:lang w:eastAsia="zh-TW"/>
              </w:rPr>
            </w:pPr>
            <w:r>
              <w:rPr>
                <w:rFonts w:hint="eastAsia" w:ascii="Lantinghei SC Demibold" w:hAnsi="PMingLiU" w:eastAsia="Lantinghei SC Demibold"/>
                <w:b/>
                <w:bCs/>
                <w:szCs w:val="21"/>
              </w:rPr>
              <w:t>【</w:t>
            </w:r>
            <w:r>
              <w:rPr>
                <w:rFonts w:hint="eastAsia" w:ascii="PMingLiU" w:hAnsi="PMingLiU" w:eastAsia="宋体"/>
                <w:b/>
                <w:bCs/>
                <w:szCs w:val="21"/>
              </w:rPr>
              <w:t>野柳风景区</w:t>
            </w:r>
            <w:r>
              <w:rPr>
                <w:rFonts w:hint="eastAsia" w:ascii="Lantinghei SC Demibold" w:hAnsi="PMingLiU" w:eastAsia="Lantinghei SC Demibold"/>
                <w:b/>
                <w:bCs/>
                <w:szCs w:val="21"/>
              </w:rPr>
              <w:t>】是一个突出海面的岬角（</w:t>
            </w:r>
            <w:r>
              <w:fldChar w:fldCharType="begin"/>
            </w:r>
            <w:r>
              <w:instrText xml:space="preserve"> HYPERLINK "http://baike.baidu.com/view/844813.htm" \t "_blank" </w:instrText>
            </w:r>
            <w:r>
              <w:fldChar w:fldCharType="separate"/>
            </w:r>
            <w:r>
              <w:rPr>
                <w:rFonts w:hint="eastAsia" w:ascii="Lantinghei SC Demibold" w:hAnsi="PMingLiU" w:eastAsia="Lantinghei SC Demibold"/>
                <w:b/>
                <w:bCs/>
                <w:szCs w:val="21"/>
              </w:rPr>
              <w:t>大屯</w:t>
            </w:r>
            <w:r>
              <w:rPr>
                <w:rFonts w:hint="eastAsia" w:ascii="Lantinghei SC Demibold" w:hAnsi="PMingLiU" w:eastAsia="Lantinghei SC Demibold"/>
                <w:b/>
                <w:bCs/>
                <w:szCs w:val="21"/>
              </w:rPr>
              <w:fldChar w:fldCharType="end"/>
            </w:r>
            <w:r>
              <w:rPr>
                <w:rFonts w:hint="eastAsia" w:ascii="Lantinghei SC Demibold" w:hAnsi="PMingLiU" w:eastAsia="Lantinghei SC Demibold"/>
                <w:b/>
                <w:bCs/>
                <w:szCs w:val="21"/>
              </w:rPr>
              <w:t>山系），远望如一只海龟蹒跚离岸，昂首拱背而游，因此也称之为野柳龟</w:t>
            </w:r>
          </w:p>
          <w:p>
            <w:pPr>
              <w:spacing w:line="360" w:lineRule="exact"/>
              <w:ind w:left="211" w:hanging="211" w:hangingChars="100"/>
              <w:rPr>
                <w:rFonts w:ascii="Lantinghei SC Demibold" w:hAnsi="PMingLiU" w:eastAsia="Lantinghei SC Demibold"/>
                <w:b/>
                <w:bCs/>
                <w:szCs w:val="21"/>
              </w:rPr>
            </w:pPr>
            <w:r>
              <w:rPr>
                <w:rFonts w:hint="eastAsia" w:ascii="Lantinghei SC Demibold" w:hAnsi="PMingLiU" w:eastAsia="Lantinghei SC Demibold"/>
                <w:b/>
                <w:bCs/>
                <w:szCs w:val="21"/>
              </w:rPr>
              <w:t>【台湾免税店】提供免税店商品购物，馆内还有许多融合创新与设计的元素，</w:t>
            </w:r>
          </w:p>
          <w:p>
            <w:pPr>
              <w:spacing w:line="360" w:lineRule="exact"/>
              <w:ind w:left="211" w:hanging="211" w:hangingChars="100"/>
              <w:rPr>
                <w:rFonts w:hint="eastAsia" w:ascii="Lantinghei SC Demibold" w:hAnsi="FangSong_GB2312" w:eastAsia="Lantinghei SC Demibold" w:cs="FangSong_GB2312"/>
                <w:b/>
                <w:bCs/>
                <w:szCs w:val="21"/>
              </w:rPr>
            </w:pPr>
            <w:r>
              <w:rPr>
                <w:rFonts w:hint="eastAsia" w:ascii="Lantinghei SC Demibold" w:hAnsi="PMingLiU" w:eastAsia="Lantinghei SC Demibold"/>
                <w:b/>
                <w:bCs/>
                <w:szCs w:val="21"/>
              </w:rPr>
              <w:t>【台北观光夜市】美味逼人的上百家小吃摊贩，像是古早豆花、蚵仔面线、福州胡椒饼、牛肉面、药炖排骨、麻辣臭豆腐、麻辣鸭血、杨桃汁、一口煎饺或是鲁肉饭、蚵仔煎，都是样样有名气、店店有人潮，让许多来到观光夜市的民众大饱口福</w:t>
            </w:r>
          </w:p>
        </w:tc>
        <w:tc>
          <w:tcPr>
            <w:tcW w:w="530" w:type="dxa"/>
            <w:tcBorders>
              <w:top w:val="outset" w:color="auto" w:sz="6" w:space="0"/>
              <w:left w:val="outset" w:color="auto" w:sz="6" w:space="0"/>
              <w:bottom w:val="outset" w:color="auto" w:sz="6" w:space="0"/>
            </w:tcBorders>
          </w:tcPr>
          <w:p>
            <w:pPr>
              <w:spacing w:line="360" w:lineRule="exact"/>
              <w:ind w:right="93"/>
              <w:rPr>
                <w:rFonts w:ascii="Lantinghei SC Demibold" w:hAnsi="宋体" w:eastAsia="Lantinghei SC Demibold"/>
                <w:b/>
                <w:bCs/>
                <w:color w:val="000000"/>
                <w:szCs w:val="21"/>
              </w:rPr>
            </w:pPr>
            <w:r>
              <w:rPr>
                <w:rFonts w:hint="eastAsia" w:ascii="Lantinghei SC Demibold" w:hAnsi="宋体" w:eastAsia="Lantinghei SC Demibold"/>
                <w:b/>
                <w:bCs/>
                <w:color w:val="000000"/>
                <w:szCs w:val="21"/>
              </w:rPr>
              <w:t>早午</w:t>
            </w:r>
          </w:p>
        </w:tc>
        <w:tc>
          <w:tcPr>
            <w:tcW w:w="976" w:type="dxa"/>
            <w:tcBorders>
              <w:top w:val="outset" w:color="auto" w:sz="6" w:space="0"/>
              <w:left w:val="outset" w:color="auto" w:sz="6" w:space="0"/>
              <w:bottom w:val="outset" w:color="auto" w:sz="6" w:space="0"/>
              <w:right w:val="single" w:color="auto" w:sz="6" w:space="0"/>
            </w:tcBorders>
          </w:tcPr>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台北</w:t>
            </w:r>
          </w:p>
          <w:p>
            <w:pPr>
              <w:spacing w:line="360" w:lineRule="exact"/>
              <w:ind w:firstLine="105" w:firstLineChars="50"/>
              <w:rPr>
                <w:rFonts w:ascii="Lantinghei SC Demibold" w:eastAsia="Lantinghei SC Demibold"/>
                <w:b/>
                <w:bCs/>
                <w:szCs w:val="21"/>
              </w:rPr>
            </w:pPr>
            <w:r>
              <w:rPr>
                <w:rFonts w:hint="eastAsia" w:ascii="Lantinghei SC Demibold" w:eastAsia="Lantinghei SC Demibold"/>
                <w:b/>
                <w:bCs/>
                <w:szCs w:val="21"/>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blCellSpacing w:w="20" w:type="dxa"/>
        </w:trPr>
        <w:tc>
          <w:tcPr>
            <w:tcW w:w="833" w:type="dxa"/>
            <w:tcBorders>
              <w:top w:val="outset" w:color="auto" w:sz="6" w:space="0"/>
              <w:left w:val="single" w:color="auto" w:sz="6" w:space="0"/>
              <w:bottom w:val="outset" w:color="auto" w:sz="6" w:space="0"/>
              <w:right w:val="outset" w:color="auto" w:sz="6" w:space="0"/>
            </w:tcBorders>
          </w:tcPr>
          <w:p>
            <w:pPr>
              <w:spacing w:line="360" w:lineRule="exact"/>
              <w:ind w:left="-105" w:leftChars="-50" w:firstLine="105" w:firstLineChars="50"/>
              <w:rPr>
                <w:rFonts w:ascii="Lantinghei SC Demibold" w:eastAsia="Lantinghei SC Demibold"/>
                <w:b/>
                <w:bCs/>
                <w:color w:val="993300"/>
                <w:szCs w:val="21"/>
              </w:rPr>
            </w:pPr>
            <w:r>
              <w:rPr>
                <w:rFonts w:ascii="Lantinghei SC Demibold" w:eastAsia="Lantinghei SC Demibold"/>
                <w:b/>
                <w:bCs/>
                <w:color w:val="993300"/>
                <w:szCs w:val="21"/>
              </w:rPr>
              <w:t>D8</w:t>
            </w:r>
          </w:p>
        </w:tc>
        <w:tc>
          <w:tcPr>
            <w:tcW w:w="8427" w:type="dxa"/>
            <w:tcBorders>
              <w:top w:val="outset" w:color="auto" w:sz="6" w:space="0"/>
              <w:bottom w:val="outset" w:color="auto" w:sz="6" w:space="0"/>
            </w:tcBorders>
          </w:tcPr>
          <w:p>
            <w:pPr>
              <w:spacing w:line="360" w:lineRule="exact"/>
              <w:rPr>
                <w:rFonts w:hint="eastAsia" w:ascii="Lantinghei SC Demibold" w:eastAsia="Lantinghei SC Demibold"/>
                <w:b/>
                <w:bCs/>
                <w:color w:val="993300"/>
                <w:szCs w:val="21"/>
                <w:lang w:val="en-US" w:eastAsia="zh-CN"/>
              </w:rPr>
            </w:pPr>
            <w:r>
              <w:rPr>
                <w:rFonts w:hint="eastAsia" w:ascii="Lantinghei SC Demibold" w:eastAsia="Lantinghei SC Demibold"/>
                <w:b/>
                <w:bCs/>
                <w:color w:val="993300"/>
                <w:szCs w:val="21"/>
                <w:lang w:val="en-US" w:eastAsia="zh-CN"/>
              </w:rPr>
              <w:t>台湾(台北）</w:t>
            </w:r>
            <w:r>
              <w:rPr>
                <w:rFonts w:hint="eastAsia" w:ascii="Lantinghei SC Demibold" w:eastAsia="Lantinghei SC Demibold"/>
                <w:b/>
                <w:bCs/>
                <w:color w:val="993300"/>
                <w:szCs w:val="21"/>
                <w:lang w:val="en-US" w:eastAsia="zh-CN"/>
              </w:rPr>
              <w:drawing>
                <wp:inline distT="0" distB="0" distL="0" distR="0">
                  <wp:extent cx="219075" cy="219075"/>
                  <wp:effectExtent l="0" t="0" r="9525" b="8890"/>
                  <wp:docPr id="19" name="圖片 5"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5" descr="8FX$19EY84G7A@UIJAE[0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9075" cy="219075"/>
                          </a:xfrm>
                          <a:prstGeom prst="rect">
                            <a:avLst/>
                          </a:prstGeom>
                          <a:noFill/>
                          <a:ln>
                            <a:noFill/>
                          </a:ln>
                        </pic:spPr>
                      </pic:pic>
                    </a:graphicData>
                  </a:graphic>
                </wp:inline>
              </w:drawing>
            </w:r>
            <w:r>
              <w:rPr>
                <w:rFonts w:hint="eastAsia" w:ascii="Lantinghei SC Demibold" w:eastAsia="Lantinghei SC Demibold"/>
                <w:b/>
                <w:bCs/>
                <w:color w:val="993300"/>
                <w:szCs w:val="21"/>
                <w:lang w:val="en-US" w:eastAsia="zh-CN"/>
              </w:rPr>
              <w:t>昆明</w:t>
            </w:r>
          </w:p>
          <w:p>
            <w:pPr>
              <w:spacing w:line="360" w:lineRule="exact"/>
              <w:rPr>
                <w:rFonts w:hint="eastAsia" w:ascii="Lantinghei SC Demibold" w:eastAsia="Lantinghei SC Demibold"/>
                <w:b/>
                <w:bCs/>
                <w:color w:val="993300"/>
                <w:szCs w:val="21"/>
                <w:lang w:eastAsia="zh-CN"/>
              </w:rPr>
            </w:pPr>
            <w:r>
              <w:rPr>
                <w:rFonts w:hint="eastAsia" w:ascii="Lantinghei SC Demibold" w:eastAsia="Lantinghei SC Demibold"/>
                <w:b/>
                <w:bCs/>
                <w:color w:val="993300"/>
                <w:szCs w:val="21"/>
                <w:lang w:eastAsia="zh-CN"/>
              </w:rPr>
              <w:t>参考航班 （港转）CX407</w:t>
            </w:r>
            <w:r>
              <w:rPr>
                <w:rFonts w:hint="eastAsia" w:ascii="Lantinghei SC Demibold" w:eastAsia="Lantinghei SC Demibold"/>
                <w:b/>
                <w:bCs/>
                <w:color w:val="993300"/>
                <w:szCs w:val="21"/>
                <w:lang w:val="en-US" w:eastAsia="zh-CN"/>
              </w:rPr>
              <w:t xml:space="preserve">   </w:t>
            </w:r>
            <w:r>
              <w:rPr>
                <w:rFonts w:hint="eastAsia" w:ascii="Lantinghei SC Demibold" w:eastAsia="Lantinghei SC Demibold"/>
                <w:b/>
                <w:bCs/>
                <w:color w:val="993300"/>
                <w:szCs w:val="21"/>
                <w:lang w:eastAsia="zh-CN"/>
              </w:rPr>
              <w:t xml:space="preserve"> 08:05-09:55</w:t>
            </w:r>
            <w:r>
              <w:rPr>
                <w:rFonts w:hint="eastAsia" w:ascii="Lantinghei SC Demibold" w:eastAsia="Lantinghei SC Demibold"/>
                <w:b/>
                <w:bCs/>
                <w:color w:val="993300"/>
                <w:szCs w:val="21"/>
                <w:lang w:val="en-US" w:eastAsia="zh-CN"/>
              </w:rPr>
              <w:t xml:space="preserve">    </w:t>
            </w:r>
            <w:r>
              <w:rPr>
                <w:rFonts w:hint="eastAsia" w:ascii="Lantinghei SC Demibold" w:eastAsia="Lantinghei SC Demibold"/>
                <w:b/>
                <w:bCs/>
                <w:color w:val="993300"/>
                <w:szCs w:val="21"/>
                <w:lang w:eastAsia="zh-CN"/>
              </w:rPr>
              <w:t>KA 760 11:55-14:25</w:t>
            </w:r>
          </w:p>
          <w:p>
            <w:pPr>
              <w:spacing w:line="360" w:lineRule="exact"/>
              <w:rPr>
                <w:rFonts w:hint="eastAsia" w:ascii="Lantinghei SC Demibold" w:eastAsia="Lantinghei SC Demibold"/>
                <w:b/>
                <w:bCs/>
                <w:color w:val="993300"/>
                <w:szCs w:val="21"/>
                <w:lang w:val="en-US" w:eastAsia="zh-CN"/>
              </w:rPr>
            </w:pPr>
            <w:r>
              <w:rPr>
                <w:rFonts w:hint="eastAsia" w:ascii="Lantinghei SC Demibold" w:eastAsia="Lantinghei SC Demibold"/>
                <w:b/>
                <w:bCs/>
                <w:color w:val="993300"/>
                <w:szCs w:val="21"/>
                <w:lang w:val="en-US" w:eastAsia="zh-CN"/>
              </w:rPr>
              <w:t xml:space="preserve">         （东航）MU2028   12:30-15:05</w:t>
            </w:r>
          </w:p>
          <w:p>
            <w:pPr>
              <w:spacing w:line="360" w:lineRule="exact"/>
              <w:rPr>
                <w:rFonts w:hint="eastAsia" w:ascii="Lantinghei SC Demibold" w:eastAsia="Lantinghei SC Demibold"/>
                <w:b/>
                <w:bCs/>
                <w:color w:val="993300"/>
                <w:szCs w:val="21"/>
                <w:lang w:eastAsia="zh-CN"/>
              </w:rPr>
            </w:pPr>
            <w:r>
              <w:rPr>
                <w:rFonts w:hint="eastAsia" w:ascii="Lantinghei SC Demibold" w:eastAsia="Lantinghei SC Demibold"/>
                <w:b/>
                <w:bCs/>
                <w:color w:val="993300"/>
                <w:szCs w:val="21"/>
                <w:lang w:val="en-US" w:eastAsia="zh-CN"/>
              </w:rPr>
              <w:t xml:space="preserve">         （川航）3U8958   19:10-22:10</w:t>
            </w:r>
          </w:p>
          <w:p>
            <w:pPr>
              <w:spacing w:line="360" w:lineRule="exact"/>
              <w:rPr>
                <w:rFonts w:ascii="Lantinghei SC Demibold" w:eastAsia="Lantinghei SC Demibold"/>
                <w:b/>
                <w:bCs/>
                <w:szCs w:val="21"/>
              </w:rPr>
            </w:pPr>
            <w:r>
              <w:rPr>
                <w:rFonts w:hint="eastAsia" w:ascii="Lantinghei SC Demibold" w:hAnsi="PMingLiU" w:eastAsia="Lantinghei SC Demibold"/>
                <w:b/>
                <w:bCs/>
                <w:szCs w:val="21"/>
              </w:rPr>
              <w:t>早餐后前往机场</w:t>
            </w:r>
            <w:r>
              <w:rPr>
                <w:rFonts w:hint="eastAsia" w:ascii="Lantinghei SC Demibold" w:eastAsia="Lantinghei SC Demibold"/>
                <w:b/>
                <w:bCs/>
                <w:szCs w:val="21"/>
              </w:rPr>
              <w:t>结束令人难忘的宝岛之旅！</w:t>
            </w:r>
          </w:p>
        </w:tc>
        <w:tc>
          <w:tcPr>
            <w:tcW w:w="530" w:type="dxa"/>
            <w:tcBorders>
              <w:top w:val="outset" w:color="auto" w:sz="6" w:space="0"/>
              <w:left w:val="outset" w:color="auto" w:sz="6" w:space="0"/>
              <w:bottom w:val="outset" w:color="auto" w:sz="6" w:space="0"/>
            </w:tcBorders>
          </w:tcPr>
          <w:p>
            <w:pPr>
              <w:spacing w:line="360" w:lineRule="exact"/>
              <w:ind w:right="93"/>
              <w:rPr>
                <w:rFonts w:hint="eastAsia" w:ascii="Lantinghei SC Demibold" w:hAnsi="宋体" w:eastAsia="Lantinghei SC Demibold"/>
                <w:b/>
                <w:bCs/>
                <w:color w:val="000000"/>
                <w:szCs w:val="21"/>
                <w:lang w:eastAsia="zh-CN"/>
              </w:rPr>
            </w:pPr>
            <w:r>
              <w:rPr>
                <w:rFonts w:hint="eastAsia" w:ascii="Lantinghei SC Demibold" w:hAnsi="宋体" w:eastAsia="Lantinghei SC Demibold"/>
                <w:b/>
                <w:bCs/>
                <w:color w:val="000000"/>
                <w:szCs w:val="21"/>
                <w:lang w:eastAsia="zh-CN"/>
              </w:rPr>
              <w:t>早</w:t>
            </w:r>
          </w:p>
        </w:tc>
        <w:tc>
          <w:tcPr>
            <w:tcW w:w="976" w:type="dxa"/>
            <w:tcBorders>
              <w:top w:val="outset" w:color="auto" w:sz="6" w:space="0"/>
              <w:left w:val="outset" w:color="auto" w:sz="6" w:space="0"/>
              <w:bottom w:val="outset" w:color="auto" w:sz="6" w:space="0"/>
              <w:right w:val="single" w:color="auto" w:sz="6" w:space="0"/>
            </w:tcBorders>
          </w:tcPr>
          <w:p>
            <w:pPr>
              <w:spacing w:line="360" w:lineRule="exact"/>
              <w:rPr>
                <w:rFonts w:ascii="Lantinghei SC Demibold" w:eastAsia="Lantinghei SC Demibold"/>
                <w:b/>
                <w:bCs/>
                <w:szCs w:val="21"/>
              </w:rPr>
            </w:pPr>
          </w:p>
        </w:tc>
      </w:tr>
    </w:tbl>
    <w:p>
      <w:pPr>
        <w:jc w:val="left"/>
        <w:rPr>
          <w:rFonts w:ascii="宋体"/>
          <w:b/>
          <w:color w:val="000000"/>
          <w:szCs w:val="21"/>
        </w:rPr>
      </w:pPr>
    </w:p>
    <w:p>
      <w:pPr>
        <w:jc w:val="left"/>
        <w:rPr>
          <w:rFonts w:ascii="宋体"/>
          <w:b/>
          <w:color w:val="000000"/>
          <w:szCs w:val="21"/>
        </w:rPr>
      </w:pPr>
    </w:p>
    <w:p>
      <w:pPr>
        <w:jc w:val="center"/>
        <w:rPr>
          <w:rFonts w:ascii="KaiTi_GB2312" w:eastAsia="KaiTi_GB2312"/>
          <w:b/>
          <w:color w:val="FF0000"/>
          <w:sz w:val="32"/>
          <w:szCs w:val="32"/>
        </w:rPr>
      </w:pPr>
      <w:r>
        <w:rPr>
          <w:rFonts w:hint="eastAsia" w:ascii="KaiTi_GB2312" w:eastAsia="宋体"/>
          <w:b/>
          <w:color w:val="FF0000"/>
          <w:sz w:val="32"/>
          <w:szCs w:val="32"/>
        </w:rPr>
        <w:t>※以上行程为参考行程，出团时以实际确认行程为准※</w:t>
      </w:r>
    </w:p>
    <w:p>
      <w:pPr>
        <w:rPr>
          <w:rFonts w:ascii="宋体"/>
          <w:color w:val="000000"/>
          <w:sz w:val="24"/>
        </w:rPr>
      </w:pPr>
      <w:r>
        <w:rPr>
          <w:rFonts w:hint="eastAsia" w:ascii="宋体" w:hAnsi="宋体"/>
          <w:color w:val="000000"/>
          <w:sz w:val="24"/>
        </w:rPr>
        <w:t>行程标准：</w:t>
      </w:r>
    </w:p>
    <w:p>
      <w:pPr>
        <w:snapToGrid w:val="0"/>
        <w:rPr>
          <w:rFonts w:ascii="宋体"/>
          <w:color w:val="000000"/>
          <w:sz w:val="24"/>
        </w:rPr>
      </w:pPr>
      <w:r>
        <w:rPr>
          <w:rFonts w:hint="eastAsia" w:ascii="宋体" w:hAnsi="宋体"/>
          <w:color w:val="000000"/>
          <w:sz w:val="24"/>
        </w:rPr>
        <w:t>◆住宿：标准为台湾</w:t>
      </w:r>
      <w:r>
        <w:rPr>
          <w:rFonts w:ascii="宋体" w:hAnsi="宋体"/>
          <w:color w:val="000000"/>
          <w:sz w:val="24"/>
        </w:rPr>
        <w:t>4</w:t>
      </w:r>
      <w:r>
        <w:rPr>
          <w:rFonts w:hint="eastAsia" w:ascii="宋体" w:hAnsi="宋体"/>
          <w:color w:val="000000"/>
          <w:sz w:val="24"/>
        </w:rPr>
        <w:t>晚</w:t>
      </w:r>
      <w:r>
        <w:rPr>
          <w:rFonts w:ascii="宋体" w:hAnsi="宋体"/>
          <w:color w:val="000000"/>
          <w:sz w:val="24"/>
        </w:rPr>
        <w:t>5</w:t>
      </w:r>
      <w:r>
        <w:rPr>
          <w:rFonts w:hint="eastAsia" w:ascii="宋体" w:hAnsi="宋体"/>
          <w:color w:val="000000"/>
          <w:sz w:val="24"/>
        </w:rPr>
        <w:t>花酒店升级</w:t>
      </w:r>
      <w:r>
        <w:rPr>
          <w:rFonts w:ascii="宋体" w:hAnsi="宋体"/>
          <w:color w:val="000000"/>
          <w:sz w:val="24"/>
        </w:rPr>
        <w:t>3</w:t>
      </w:r>
      <w:r>
        <w:rPr>
          <w:rFonts w:hint="eastAsia" w:ascii="宋体" w:hAnsi="宋体"/>
          <w:color w:val="000000"/>
          <w:sz w:val="24"/>
        </w:rPr>
        <w:t>晚</w:t>
      </w:r>
      <w:r>
        <w:rPr>
          <w:rFonts w:ascii="宋体" w:hAnsi="宋体"/>
          <w:color w:val="000000"/>
          <w:sz w:val="24"/>
        </w:rPr>
        <w:t>5</w:t>
      </w:r>
      <w:r>
        <w:rPr>
          <w:rFonts w:hint="eastAsia" w:ascii="宋体" w:hAnsi="宋体"/>
          <w:color w:val="000000"/>
          <w:sz w:val="24"/>
        </w:rPr>
        <w:t>星酒店</w:t>
      </w:r>
      <w:r>
        <w:rPr>
          <w:rFonts w:hint="eastAsia" w:ascii="宋体" w:hAnsi="宋体" w:cs="Arial"/>
          <w:color w:val="000000"/>
          <w:sz w:val="24"/>
        </w:rPr>
        <w:t>（特别提示：因台湾所用酒店的星级为参考国内酒店的标准，有出入之处，请以确认团队酒店为准）；</w:t>
      </w:r>
    </w:p>
    <w:p>
      <w:pPr>
        <w:snapToGrid w:val="0"/>
        <w:rPr>
          <w:rFonts w:ascii="宋体"/>
          <w:color w:val="000000"/>
          <w:sz w:val="24"/>
        </w:rPr>
      </w:pPr>
      <w:r>
        <w:rPr>
          <w:rFonts w:hint="eastAsia" w:ascii="宋体" w:hAnsi="宋体"/>
          <w:color w:val="000000"/>
          <w:sz w:val="24"/>
        </w:rPr>
        <w:t>◆餐：</w:t>
      </w:r>
      <w:r>
        <w:rPr>
          <w:rFonts w:ascii="宋体" w:hAnsi="宋体"/>
          <w:color w:val="000000"/>
          <w:sz w:val="24"/>
        </w:rPr>
        <w:t xml:space="preserve"> 1</w:t>
      </w:r>
      <w:r>
        <w:rPr>
          <w:rFonts w:hint="eastAsia" w:ascii="宋体" w:hAnsi="宋体"/>
          <w:color w:val="000000"/>
          <w:sz w:val="24"/>
          <w:lang w:val="en-US" w:eastAsia="zh-CN"/>
        </w:rPr>
        <w:t>0</w:t>
      </w:r>
      <w:bookmarkStart w:id="0" w:name="_GoBack"/>
      <w:bookmarkEnd w:id="0"/>
      <w:r>
        <w:rPr>
          <w:rFonts w:hint="eastAsia" w:ascii="宋体" w:hAnsi="宋体"/>
          <w:color w:val="000000"/>
          <w:sz w:val="24"/>
        </w:rPr>
        <w:t>正</w:t>
      </w:r>
      <w:r>
        <w:rPr>
          <w:rFonts w:ascii="宋体" w:hAnsi="宋体"/>
          <w:color w:val="000000"/>
          <w:sz w:val="24"/>
        </w:rPr>
        <w:t>7</w:t>
      </w:r>
      <w:r>
        <w:rPr>
          <w:rFonts w:hint="eastAsia" w:ascii="宋体" w:hAnsi="宋体"/>
          <w:color w:val="000000"/>
          <w:sz w:val="24"/>
        </w:rPr>
        <w:t>早（夜市不含餐）</w:t>
      </w:r>
      <w:r>
        <w:rPr>
          <w:rFonts w:hint="eastAsia" w:ascii="宋体" w:hAnsi="宋体" w:cs="Arial"/>
          <w:color w:val="000000"/>
          <w:sz w:val="24"/>
        </w:rPr>
        <w:t>（飞机上以机餐为准，火车上以车餐为准），【七个特色餐：</w:t>
      </w:r>
      <w:r>
        <w:rPr>
          <w:rFonts w:hint="eastAsia" w:ascii="宋体" w:hAnsi="宋体" w:eastAsia="宋体" w:cs="Arial"/>
          <w:color w:val="000000"/>
          <w:sz w:val="24"/>
        </w:rPr>
        <w:t>怀旧料理、鼎泰丰、农家菜、瓮窑鸡、邹族风味餐、四季海鲜餐、台式小火锅】</w:t>
      </w:r>
    </w:p>
    <w:p>
      <w:pPr>
        <w:snapToGrid w:val="0"/>
        <w:rPr>
          <w:rFonts w:ascii="宋体" w:cs="Arial"/>
          <w:color w:val="000000"/>
          <w:sz w:val="24"/>
        </w:rPr>
      </w:pPr>
      <w:r>
        <w:rPr>
          <w:rFonts w:hint="eastAsia" w:ascii="宋体" w:hAnsi="宋体"/>
          <w:color w:val="000000"/>
          <w:sz w:val="24"/>
        </w:rPr>
        <w:t>◆</w:t>
      </w:r>
      <w:r>
        <w:rPr>
          <w:rFonts w:hint="eastAsia" w:ascii="宋体" w:hAnsi="宋体" w:cs="Arial"/>
          <w:color w:val="000000"/>
          <w:sz w:val="24"/>
        </w:rPr>
        <w:t>全程中文专职台湾领队服务</w:t>
      </w:r>
    </w:p>
    <w:p>
      <w:pPr>
        <w:snapToGrid w:val="0"/>
        <w:rPr>
          <w:rFonts w:ascii="宋体" w:cs="Arial"/>
          <w:color w:val="000000"/>
          <w:sz w:val="24"/>
        </w:rPr>
      </w:pPr>
      <w:r>
        <w:rPr>
          <w:rFonts w:hint="eastAsia" w:ascii="宋体" w:hAnsi="宋体"/>
          <w:color w:val="000000"/>
          <w:sz w:val="24"/>
        </w:rPr>
        <w:t>◆检验合格且车况良好的观光旅游豪华巴士</w:t>
      </w:r>
    </w:p>
    <w:p>
      <w:pPr>
        <w:snapToGrid w:val="0"/>
        <w:rPr>
          <w:rFonts w:ascii="宋体" w:cs="Arial"/>
          <w:color w:val="000000"/>
          <w:sz w:val="24"/>
        </w:rPr>
      </w:pPr>
      <w:r>
        <w:rPr>
          <w:rFonts w:hint="eastAsia" w:ascii="宋体" w:hAnsi="宋体"/>
          <w:color w:val="000000"/>
          <w:sz w:val="24"/>
        </w:rPr>
        <w:t>◆</w:t>
      </w:r>
      <w:r>
        <w:rPr>
          <w:rFonts w:hint="eastAsia" w:ascii="宋体" w:hAnsi="宋体" w:cs="Arial"/>
          <w:color w:val="000000"/>
          <w:sz w:val="24"/>
        </w:rPr>
        <w:t>云南旅游安全组合保险、</w:t>
      </w:r>
      <w:r>
        <w:rPr>
          <w:rFonts w:hint="eastAsia" w:ascii="宋体" w:hAnsi="宋体" w:cs="Arial"/>
          <w:sz w:val="24"/>
        </w:rPr>
        <w:t>出入境型旅游意外伤害保险（总保额</w:t>
      </w:r>
      <w:r>
        <w:rPr>
          <w:rFonts w:ascii="宋体" w:hAnsi="宋体" w:cs="Arial"/>
          <w:sz w:val="24"/>
        </w:rPr>
        <w:t>30</w:t>
      </w:r>
      <w:r>
        <w:rPr>
          <w:rFonts w:hint="eastAsia" w:ascii="宋体" w:hAnsi="宋体" w:cs="Arial"/>
          <w:sz w:val="24"/>
        </w:rPr>
        <w:t>万）</w:t>
      </w:r>
    </w:p>
    <w:p>
      <w:pPr>
        <w:snapToGrid w:val="0"/>
        <w:ind w:left="240" w:hanging="240" w:hangingChars="100"/>
        <w:rPr>
          <w:rFonts w:ascii="宋体" w:cs="Arial"/>
          <w:color w:val="000000"/>
          <w:sz w:val="24"/>
        </w:rPr>
      </w:pPr>
      <w:r>
        <w:rPr>
          <w:rFonts w:hint="eastAsia" w:ascii="宋体" w:hAnsi="宋体"/>
          <w:color w:val="000000"/>
          <w:sz w:val="24"/>
        </w:rPr>
        <w:t>◆台湾境内</w:t>
      </w:r>
      <w:r>
        <w:rPr>
          <w:rFonts w:ascii="宋体" w:hAnsi="宋体"/>
          <w:color w:val="000000"/>
          <w:sz w:val="24"/>
        </w:rPr>
        <w:t>200</w:t>
      </w:r>
      <w:r>
        <w:rPr>
          <w:rFonts w:hint="eastAsia" w:ascii="宋体" w:hAnsi="宋体"/>
          <w:color w:val="000000"/>
          <w:sz w:val="24"/>
        </w:rPr>
        <w:t>万新台币旅游平安险，</w:t>
      </w:r>
      <w:r>
        <w:rPr>
          <w:rFonts w:ascii="宋体" w:hAnsi="宋体"/>
          <w:color w:val="000000"/>
          <w:sz w:val="24"/>
        </w:rPr>
        <w:t>3</w:t>
      </w:r>
      <w:r>
        <w:rPr>
          <w:rFonts w:hint="eastAsia" w:ascii="宋体" w:hAnsi="宋体"/>
          <w:color w:val="000000"/>
          <w:sz w:val="24"/>
        </w:rPr>
        <w:t>万新台币意外医疗险</w:t>
      </w:r>
    </w:p>
    <w:p>
      <w:pPr>
        <w:spacing w:line="280" w:lineRule="exact"/>
        <w:rPr>
          <w:rFonts w:ascii="宋体"/>
          <w:color w:val="000000"/>
          <w:sz w:val="24"/>
        </w:rPr>
      </w:pPr>
      <w:r>
        <w:rPr>
          <w:rFonts w:hint="eastAsia" w:ascii="宋体" w:hAnsi="宋体"/>
          <w:kern w:val="0"/>
          <w:sz w:val="24"/>
        </w:rPr>
        <w:t>（按相关规定孕妇不得参加出境旅游；</w:t>
      </w:r>
      <w:r>
        <w:rPr>
          <w:rFonts w:ascii="宋体" w:hAnsi="宋体"/>
          <w:kern w:val="0"/>
          <w:sz w:val="24"/>
        </w:rPr>
        <w:t>70</w:t>
      </w:r>
      <w:r>
        <w:rPr>
          <w:rFonts w:hint="eastAsia" w:ascii="宋体" w:hAnsi="宋体"/>
          <w:kern w:val="0"/>
          <w:sz w:val="24"/>
        </w:rPr>
        <w:t>岁以上老人参团，如需我社代购保险，我社会根据旅游局相关要求和规定给客人代购保险，但保险承保范围需根据保险公司具体规定实行。我社只负责协助客人与保险公司进行沟通协调。）</w:t>
      </w:r>
    </w:p>
    <w:p>
      <w:pPr>
        <w:spacing w:line="280" w:lineRule="exact"/>
        <w:rPr>
          <w:rFonts w:ascii="宋体"/>
          <w:b/>
          <w:color w:val="000000"/>
          <w:sz w:val="24"/>
        </w:rPr>
      </w:pPr>
      <w:r>
        <w:rPr>
          <w:rFonts w:hint="eastAsia" w:ascii="宋体" w:hAnsi="宋体"/>
          <w:b/>
          <w:color w:val="000000"/>
          <w:sz w:val="24"/>
        </w:rPr>
        <w:t>不含：</w:t>
      </w:r>
    </w:p>
    <w:p>
      <w:pPr>
        <w:snapToGrid w:val="0"/>
        <w:spacing w:line="280" w:lineRule="exact"/>
        <w:rPr>
          <w:rFonts w:ascii="宋体" w:cs="Arial"/>
          <w:color w:val="000000"/>
          <w:sz w:val="24"/>
        </w:rPr>
      </w:pPr>
      <w:r>
        <w:rPr>
          <w:rFonts w:hint="eastAsia" w:ascii="宋体" w:hAnsi="宋体"/>
          <w:color w:val="000000"/>
          <w:sz w:val="24"/>
        </w:rPr>
        <w:t>《云南省居民往来台湾地区申请表》、《大陆地区人民来台观光申请书》及</w:t>
      </w:r>
      <w:r>
        <w:rPr>
          <w:rFonts w:hint="eastAsia" w:ascii="宋体" w:hAnsi="宋体" w:cs="Arial"/>
          <w:color w:val="000000"/>
          <w:sz w:val="24"/>
        </w:rPr>
        <w:t>公安办证部门直接收取的费用；行程以外的自由消费项目，个人消费，住店时的对外电话、传真费，收费电视，洗衣费食品及行李小费等；</w:t>
      </w:r>
    </w:p>
    <w:p>
      <w:pPr>
        <w:spacing w:line="280" w:lineRule="exact"/>
        <w:rPr>
          <w:rFonts w:ascii="宋体" w:cs="Arial"/>
          <w:color w:val="000000"/>
          <w:sz w:val="24"/>
        </w:rPr>
      </w:pPr>
    </w:p>
    <w:tbl>
      <w:tblPr>
        <w:tblStyle w:val="10"/>
        <w:tblW w:w="10819" w:type="dxa"/>
        <w:tblInd w:w="0" w:type="dxa"/>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
      <w:tblGrid>
        <w:gridCol w:w="10819"/>
      </w:tblGrid>
      <w:tr>
        <w:tblPrEx>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Ex>
        <w:tc>
          <w:tcPr>
            <w:tcW w:w="10819" w:type="dxa"/>
            <w:tcBorders>
              <w:tl2br w:val="nil"/>
              <w:tr2bl w:val="nil"/>
            </w:tcBorders>
            <w:shd w:val="clear" w:color="auto" w:fill="FC8B90"/>
          </w:tcPr>
          <w:p>
            <w:pPr>
              <w:snapToGrid w:val="0"/>
              <w:spacing w:line="240" w:lineRule="atLeast"/>
              <w:jc w:val="center"/>
              <w:outlineLvl w:val="0"/>
              <w:rPr>
                <w:rFonts w:hint="eastAsia" w:ascii="宋体" w:hAnsi="宋体" w:cs="宋体"/>
                <w:b/>
                <w:color w:val="9D0B62"/>
                <w:sz w:val="18"/>
                <w:szCs w:val="18"/>
                <w:highlight w:val="yellow"/>
              </w:rPr>
            </w:pPr>
            <w:r>
              <w:rPr>
                <w:rFonts w:hint="eastAsia" w:ascii="宋体" w:hAnsi="宋体" w:cs="宋体"/>
                <w:b/>
                <w:szCs w:val="21"/>
              </w:rPr>
              <w:t>所 需 资 料</w:t>
            </w:r>
          </w:p>
        </w:tc>
      </w:tr>
      <w:tr>
        <w:tblPrEx>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Ex>
        <w:tc>
          <w:tcPr>
            <w:tcW w:w="10819" w:type="dxa"/>
            <w:tcBorders>
              <w:tl2br w:val="nil"/>
              <w:tr2bl w:val="nil"/>
            </w:tcBorders>
          </w:tcPr>
          <w:p>
            <w:pPr>
              <w:spacing w:line="340" w:lineRule="exact"/>
              <w:rPr>
                <w:rFonts w:hint="eastAsia" w:ascii="宋体" w:hAnsi="宋体" w:cs="Arial Unicode MS"/>
                <w:bCs/>
                <w:sz w:val="18"/>
                <w:szCs w:val="18"/>
              </w:rPr>
            </w:pPr>
            <w:r>
              <w:rPr>
                <w:rFonts w:ascii="宋体" w:hAnsi="宋体" w:cs="Arial Unicode MS"/>
                <w:bCs/>
                <w:sz w:val="18"/>
                <w:szCs w:val="18"/>
              </w:rPr>
              <w:t>1</w:t>
            </w:r>
            <w:r>
              <w:rPr>
                <w:rFonts w:hint="eastAsia" w:ascii="宋体" w:hAnsi="宋体" w:cs="Arial Unicode MS"/>
                <w:bCs/>
                <w:sz w:val="18"/>
                <w:szCs w:val="18"/>
              </w:rPr>
              <w:t>、大陆居民往来台湾通行证（</w:t>
            </w:r>
            <w:r>
              <w:rPr>
                <w:rFonts w:hint="eastAsia" w:ascii="宋体" w:hAnsi="宋体" w:cs="Arial Unicode MS"/>
                <w:bCs/>
                <w:sz w:val="18"/>
                <w:szCs w:val="18"/>
                <w:shd w:val="clear" w:color="auto" w:fill="FFFF00"/>
              </w:rPr>
              <w:t>签注需在有效期，且未使用过</w:t>
            </w:r>
            <w:r>
              <w:rPr>
                <w:rFonts w:hint="eastAsia" w:ascii="宋体" w:hAnsi="宋体" w:cs="Arial Unicode MS"/>
                <w:bCs/>
                <w:sz w:val="18"/>
                <w:szCs w:val="18"/>
              </w:rPr>
              <w:t>，通行证回团后6个月以上有效期，3页以上空白页）</w:t>
            </w:r>
          </w:p>
          <w:p>
            <w:pPr>
              <w:spacing w:line="340" w:lineRule="exact"/>
              <w:rPr>
                <w:rFonts w:hint="eastAsia" w:ascii="宋体" w:hAnsi="宋体" w:cs="Arial Unicode MS"/>
                <w:bCs/>
                <w:sz w:val="18"/>
                <w:szCs w:val="18"/>
              </w:rPr>
            </w:pPr>
            <w:r>
              <w:rPr>
                <w:rFonts w:ascii="宋体" w:hAnsi="宋体" w:cs="Arial Unicode MS"/>
                <w:bCs/>
                <w:sz w:val="18"/>
                <w:szCs w:val="18"/>
              </w:rPr>
              <w:t>2</w:t>
            </w:r>
            <w:r>
              <w:rPr>
                <w:rFonts w:hint="eastAsia" w:ascii="宋体" w:hAnsi="宋体" w:cs="Arial Unicode MS"/>
                <w:bCs/>
                <w:sz w:val="18"/>
                <w:szCs w:val="18"/>
              </w:rPr>
              <w:t>、身份证正反两面扫描件（彩色；正、反面清晰的印在一页纸上）</w:t>
            </w:r>
          </w:p>
          <w:p>
            <w:pPr>
              <w:spacing w:line="340" w:lineRule="exact"/>
              <w:rPr>
                <w:rFonts w:hint="eastAsia" w:ascii="宋体" w:hAnsi="宋体" w:cs="Arial Unicode MS"/>
                <w:bCs/>
                <w:sz w:val="18"/>
                <w:szCs w:val="18"/>
              </w:rPr>
            </w:pPr>
            <w:r>
              <w:rPr>
                <w:rFonts w:ascii="宋体" w:hAnsi="宋体" w:cs="Arial Unicode MS"/>
                <w:bCs/>
                <w:sz w:val="18"/>
                <w:szCs w:val="18"/>
              </w:rPr>
              <w:t>3</w:t>
            </w:r>
            <w:r>
              <w:rPr>
                <w:rFonts w:hint="eastAsia" w:ascii="宋体" w:hAnsi="宋体" w:cs="Arial Unicode MS"/>
                <w:bCs/>
                <w:sz w:val="18"/>
                <w:szCs w:val="18"/>
              </w:rPr>
              <w:t>、2年内大一寸白底光面彩色照片二张</w:t>
            </w:r>
            <w:r>
              <w:rPr>
                <w:rFonts w:ascii="宋体" w:hAnsi="宋体" w:cs="Arial Unicode MS"/>
                <w:bCs/>
                <w:sz w:val="18"/>
                <w:szCs w:val="18"/>
              </w:rPr>
              <w:t>(</w:t>
            </w:r>
            <w:r>
              <w:rPr>
                <w:rFonts w:hint="eastAsia" w:ascii="宋体" w:hAnsi="宋体" w:cs="Arial Unicode MS"/>
                <w:bCs/>
                <w:sz w:val="18"/>
                <w:szCs w:val="18"/>
              </w:rPr>
              <w:t>头顶至下颚长度要达到</w:t>
            </w:r>
            <w:r>
              <w:rPr>
                <w:rFonts w:ascii="宋体" w:hAnsi="宋体" w:cs="Arial Unicode MS"/>
                <w:bCs/>
                <w:sz w:val="18"/>
                <w:szCs w:val="18"/>
              </w:rPr>
              <w:t>3.2CM-3.6CM</w:t>
            </w:r>
            <w:r>
              <w:rPr>
                <w:rFonts w:hint="eastAsia" w:ascii="宋体" w:hAnsi="宋体" w:cs="Arial Unicode MS"/>
                <w:bCs/>
                <w:sz w:val="18"/>
                <w:szCs w:val="18"/>
              </w:rPr>
              <w:t>之间</w:t>
            </w:r>
            <w:r>
              <w:rPr>
                <w:rFonts w:ascii="宋体" w:hAnsi="宋体" w:cs="Arial Unicode MS"/>
                <w:bCs/>
                <w:sz w:val="18"/>
                <w:szCs w:val="18"/>
              </w:rPr>
              <w:t>)</w:t>
            </w:r>
          </w:p>
          <w:p>
            <w:pPr>
              <w:rPr>
                <w:rFonts w:hint="eastAsia" w:ascii="宋体" w:hAnsi="宋体" w:cs="Arial Unicode MS"/>
                <w:bCs/>
                <w:sz w:val="18"/>
                <w:szCs w:val="18"/>
              </w:rPr>
            </w:pPr>
            <w:r>
              <w:rPr>
                <w:rFonts w:ascii="宋体" w:hAnsi="宋体" w:cs="Arial Unicode MS"/>
                <w:bCs/>
                <w:sz w:val="18"/>
                <w:szCs w:val="18"/>
              </w:rPr>
              <w:t>4</w:t>
            </w:r>
            <w:r>
              <w:rPr>
                <w:rFonts w:hint="eastAsia" w:ascii="宋体" w:hAnsi="宋体" w:cs="Arial Unicode MS"/>
                <w:bCs/>
                <w:sz w:val="18"/>
                <w:szCs w:val="18"/>
              </w:rPr>
              <w:t>、</w:t>
            </w:r>
            <w:r>
              <w:rPr>
                <w:rFonts w:ascii="宋体" w:hAnsi="宋体" w:cs="Arial Unicode MS"/>
                <w:bCs/>
                <w:sz w:val="18"/>
                <w:szCs w:val="18"/>
              </w:rPr>
              <w:t>20</w:t>
            </w:r>
            <w:r>
              <w:rPr>
                <w:rFonts w:hint="eastAsia" w:ascii="宋体" w:hAnsi="宋体" w:cs="Arial Unicode MS"/>
                <w:bCs/>
                <w:sz w:val="18"/>
                <w:szCs w:val="18"/>
              </w:rPr>
              <w:t>周岁以下需户口本整本扫描件，出生证扫描件，父母双方身份证正反面清晰复印件</w:t>
            </w:r>
          </w:p>
          <w:p>
            <w:pPr>
              <w:rPr>
                <w:rFonts w:hint="eastAsia" w:ascii="宋体" w:hAnsi="宋体" w:cs="Arial Unicode MS"/>
                <w:bCs/>
                <w:sz w:val="18"/>
                <w:szCs w:val="18"/>
              </w:rPr>
            </w:pPr>
            <w:r>
              <w:rPr>
                <w:rFonts w:hint="eastAsia" w:ascii="宋体" w:hAnsi="宋体" w:cs="Arial Unicode MS"/>
                <w:bCs/>
                <w:sz w:val="18"/>
                <w:szCs w:val="18"/>
              </w:rPr>
              <w:t>5、根据航空公司规定，70周岁以上必须提供三甲以上医院健康证明，如果航空公司拒绝乘客登机，一切后果由本人负责。</w:t>
            </w:r>
          </w:p>
          <w:p>
            <w:pPr>
              <w:snapToGrid w:val="0"/>
              <w:spacing w:line="240" w:lineRule="atLeast"/>
              <w:jc w:val="left"/>
              <w:outlineLvl w:val="0"/>
              <w:rPr>
                <w:rFonts w:hint="eastAsia" w:ascii="宋体" w:hAnsi="宋体" w:cs="宋体"/>
                <w:b/>
                <w:szCs w:val="21"/>
              </w:rPr>
            </w:pPr>
            <w:r>
              <w:rPr>
                <w:rFonts w:hint="eastAsia" w:ascii="宋体" w:hAnsi="宋体" w:cs="Arial Unicode MS"/>
                <w:b/>
                <w:color w:val="FF0000"/>
                <w:sz w:val="18"/>
                <w:szCs w:val="18"/>
              </w:rPr>
              <w:t>特别说明：证件审核人员为台湾观光局工作人员，我方意见仅作为参考，必要时请您配合严格按要求提供！</w:t>
            </w:r>
          </w:p>
        </w:tc>
      </w:tr>
      <w:tr>
        <w:tblPrEx>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Ex>
        <w:tc>
          <w:tcPr>
            <w:tcW w:w="10819" w:type="dxa"/>
            <w:tcBorders>
              <w:tl2br w:val="nil"/>
              <w:tr2bl w:val="nil"/>
            </w:tcBorders>
            <w:shd w:val="clear" w:color="auto" w:fill="FC8B90"/>
          </w:tcPr>
          <w:p>
            <w:pPr>
              <w:snapToGrid w:val="0"/>
              <w:spacing w:line="240" w:lineRule="atLeast"/>
              <w:jc w:val="center"/>
              <w:outlineLvl w:val="0"/>
              <w:rPr>
                <w:rFonts w:hint="eastAsia" w:ascii="宋体" w:hAnsi="宋体" w:cs="Arial Unicode MS"/>
                <w:b/>
                <w:color w:val="FF0000"/>
                <w:sz w:val="18"/>
                <w:szCs w:val="18"/>
              </w:rPr>
            </w:pPr>
            <w:r>
              <w:rPr>
                <w:rFonts w:hint="eastAsia" w:ascii="宋体" w:hAnsi="宋体" w:cs="Arial Unicode MS"/>
                <w:b/>
                <w:szCs w:val="21"/>
              </w:rPr>
              <w:t>游 客 须 知</w:t>
            </w:r>
          </w:p>
        </w:tc>
      </w:tr>
      <w:tr>
        <w:tblPrEx>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Ex>
        <w:tc>
          <w:tcPr>
            <w:tcW w:w="10819" w:type="dxa"/>
            <w:tcBorders>
              <w:tl2br w:val="nil"/>
              <w:tr2bl w:val="nil"/>
            </w:tcBorders>
          </w:tcPr>
          <w:p>
            <w:pPr>
              <w:tabs>
                <w:tab w:val="left" w:pos="720"/>
              </w:tabs>
              <w:spacing w:line="340" w:lineRule="exact"/>
              <w:ind w:left="360" w:hanging="360" w:hangingChars="200"/>
              <w:rPr>
                <w:rFonts w:hint="eastAsia" w:ascii="宋体" w:hAnsi="宋体" w:cs="Arial Unicode MS"/>
                <w:bCs/>
                <w:sz w:val="18"/>
                <w:szCs w:val="18"/>
              </w:rPr>
            </w:pPr>
            <w:r>
              <w:rPr>
                <w:rFonts w:ascii="宋体" w:hAnsi="宋体" w:cs="Arial Unicode MS"/>
                <w:bCs/>
                <w:sz w:val="18"/>
                <w:szCs w:val="18"/>
              </w:rPr>
              <w:t>1</w:t>
            </w:r>
            <w:r>
              <w:rPr>
                <w:rFonts w:hint="eastAsia" w:ascii="宋体" w:hAnsi="宋体" w:cs="Arial Unicode MS"/>
                <w:bCs/>
                <w:sz w:val="18"/>
                <w:szCs w:val="18"/>
              </w:rPr>
              <w:t>、若住宿排房遇单男单女，客人要配合旅行社的安排，如无自然单间，我社有权以三人房或加床或领队加客人或拆夫妻处理，如不愿配合的，单人房差自行支付。</w:t>
            </w:r>
          </w:p>
          <w:p>
            <w:pPr>
              <w:tabs>
                <w:tab w:val="left" w:pos="720"/>
              </w:tabs>
              <w:spacing w:line="340" w:lineRule="exact"/>
              <w:ind w:left="360" w:hanging="360" w:hangingChars="200"/>
              <w:rPr>
                <w:rFonts w:hint="eastAsia" w:ascii="宋体" w:hAnsi="宋体" w:cs="Arial Unicode MS"/>
                <w:bCs/>
                <w:sz w:val="18"/>
                <w:szCs w:val="18"/>
              </w:rPr>
            </w:pPr>
            <w:r>
              <w:rPr>
                <w:rFonts w:ascii="宋体" w:hAnsi="宋体" w:cs="Arial Unicode MS"/>
                <w:bCs/>
                <w:sz w:val="18"/>
                <w:szCs w:val="18"/>
              </w:rPr>
              <w:t>2</w:t>
            </w:r>
            <w:r>
              <w:rPr>
                <w:rFonts w:hint="eastAsia" w:ascii="宋体" w:hAnsi="宋体" w:cs="Arial Unicode MS"/>
                <w:bCs/>
                <w:sz w:val="18"/>
                <w:szCs w:val="18"/>
              </w:rPr>
              <w:t>、以上行程为参考行程，行程中所列景点游览顺序以实际安排为准。旅行社保留因不可抗力因素、航班、交通、签证等原因而导致行程变化而对出团线路等做适当调整的权利。</w:t>
            </w:r>
          </w:p>
          <w:p>
            <w:pPr>
              <w:tabs>
                <w:tab w:val="left" w:pos="720"/>
              </w:tabs>
              <w:spacing w:line="340" w:lineRule="exact"/>
              <w:ind w:left="360" w:hanging="360" w:hangingChars="200"/>
              <w:rPr>
                <w:rFonts w:hint="eastAsia" w:ascii="宋体" w:hAnsi="宋体" w:cs="Arial Unicode MS"/>
                <w:bCs/>
                <w:sz w:val="18"/>
                <w:szCs w:val="18"/>
              </w:rPr>
            </w:pPr>
            <w:r>
              <w:rPr>
                <w:rFonts w:hint="eastAsia" w:ascii="宋体" w:hAnsi="宋体" w:cs="Arial Unicode MS"/>
                <w:bCs/>
                <w:sz w:val="18"/>
                <w:szCs w:val="18"/>
              </w:rPr>
              <w:t>3、如遇转机，用餐时间在飞机上，游客均享用飞机餐，并视为正餐，旅行社不另行安排用餐。为了您的安全，建议患病者和孕妇不参团。</w:t>
            </w:r>
          </w:p>
          <w:p>
            <w:pPr>
              <w:tabs>
                <w:tab w:val="left" w:pos="720"/>
              </w:tabs>
              <w:spacing w:line="340" w:lineRule="exact"/>
              <w:ind w:left="360" w:hanging="360" w:hangingChars="200"/>
              <w:rPr>
                <w:rFonts w:hint="eastAsia" w:ascii="宋体" w:hAnsi="宋体"/>
                <w:kern w:val="0"/>
                <w:sz w:val="18"/>
                <w:szCs w:val="18"/>
              </w:rPr>
            </w:pPr>
            <w:r>
              <w:rPr>
                <w:rFonts w:hint="eastAsia" w:ascii="宋体" w:hAnsi="宋体"/>
                <w:kern w:val="0"/>
                <w:sz w:val="18"/>
                <w:szCs w:val="18"/>
              </w:rPr>
              <w:t>4</w:t>
            </w:r>
            <w:r>
              <w:rPr>
                <w:rFonts w:hint="eastAsia" w:ascii="宋体" w:hAnsi="宋体" w:cs="Arial Unicode MS"/>
                <w:bCs/>
                <w:sz w:val="18"/>
                <w:szCs w:val="18"/>
              </w:rPr>
              <w:t>、</w:t>
            </w:r>
            <w:r>
              <w:rPr>
                <w:rFonts w:hint="eastAsia" w:ascii="宋体" w:hAnsi="宋体"/>
                <w:kern w:val="0"/>
                <w:sz w:val="18"/>
                <w:szCs w:val="18"/>
              </w:rPr>
              <w:t>行程中如因天气等不可抗拒因素造成景点更改、取消或旅客自动放弃行程景点，费用一律不退、不换。如因人力不可抗因素导致旅客滞留，费用自理。</w:t>
            </w:r>
          </w:p>
          <w:p>
            <w:pPr>
              <w:tabs>
                <w:tab w:val="left" w:pos="720"/>
              </w:tabs>
              <w:spacing w:line="340" w:lineRule="exact"/>
              <w:rPr>
                <w:rFonts w:hint="eastAsia" w:ascii="宋体" w:hAnsi="宋体"/>
                <w:kern w:val="0"/>
                <w:sz w:val="18"/>
                <w:szCs w:val="18"/>
              </w:rPr>
            </w:pPr>
            <w:r>
              <w:rPr>
                <w:rFonts w:hint="eastAsia" w:ascii="宋体" w:hAnsi="宋体"/>
                <w:kern w:val="0"/>
                <w:sz w:val="18"/>
                <w:szCs w:val="18"/>
              </w:rPr>
              <w:t>5</w:t>
            </w:r>
            <w:r>
              <w:rPr>
                <w:rFonts w:hint="eastAsia" w:ascii="宋体" w:hAnsi="宋体" w:cs="Arial Unicode MS"/>
                <w:bCs/>
                <w:sz w:val="18"/>
                <w:szCs w:val="18"/>
              </w:rPr>
              <w:t>、</w:t>
            </w:r>
            <w:r>
              <w:rPr>
                <w:rFonts w:hint="eastAsia" w:ascii="宋体" w:hAnsi="宋体"/>
                <w:kern w:val="0"/>
                <w:sz w:val="18"/>
                <w:szCs w:val="18"/>
              </w:rPr>
              <w:t>台湾段团友必须随团集体活动，不可离团、不可滞留，否则我社有权报警。</w:t>
            </w:r>
          </w:p>
          <w:p>
            <w:pPr>
              <w:tabs>
                <w:tab w:val="left" w:pos="720"/>
              </w:tabs>
              <w:spacing w:line="340" w:lineRule="exact"/>
              <w:rPr>
                <w:rFonts w:hint="eastAsia" w:ascii="宋体" w:hAnsi="宋体"/>
                <w:kern w:val="0"/>
                <w:sz w:val="18"/>
                <w:szCs w:val="18"/>
              </w:rPr>
            </w:pPr>
            <w:r>
              <w:rPr>
                <w:rFonts w:hint="eastAsia" w:ascii="宋体" w:hAnsi="宋体"/>
                <w:kern w:val="0"/>
                <w:sz w:val="18"/>
                <w:szCs w:val="18"/>
              </w:rPr>
              <w:t>6</w:t>
            </w:r>
            <w:r>
              <w:rPr>
                <w:rFonts w:hint="eastAsia" w:ascii="宋体" w:hAnsi="宋体" w:cs="Arial Unicode MS"/>
                <w:bCs/>
                <w:sz w:val="18"/>
                <w:szCs w:val="18"/>
              </w:rPr>
              <w:t>、</w:t>
            </w:r>
            <w:r>
              <w:rPr>
                <w:rFonts w:hint="eastAsia" w:ascii="宋体" w:hAnsi="宋体"/>
                <w:kern w:val="0"/>
                <w:sz w:val="18"/>
                <w:szCs w:val="18"/>
              </w:rPr>
              <w:t>台湾团队酒店都是严格经过台湾观光局审核报备才可以使用，台湾本岛酒店多为日据时代所建，所以酒店比较老态，房间较小，但酒店的卫生条件舒适干净，安全度很高，请您放心入住，如遇个别房间有小硬件损坏，请您及时向领队提出，以便为您更换房间；酒店内备有一次性洗漱用品，因行程特殊，酒店为每晚换一家，不走回头路，离开前请您检查物品是否带齐，但是不属于您的东西请您不要带走，若损坏房间设施，请客人自行赔偿。</w:t>
            </w:r>
          </w:p>
          <w:p>
            <w:pPr>
              <w:tabs>
                <w:tab w:val="left" w:pos="720"/>
              </w:tabs>
              <w:spacing w:line="340" w:lineRule="exact"/>
              <w:rPr>
                <w:rFonts w:hint="eastAsia" w:ascii="宋体" w:hAnsi="宋体"/>
                <w:kern w:val="0"/>
                <w:sz w:val="18"/>
                <w:szCs w:val="18"/>
              </w:rPr>
            </w:pPr>
            <w:r>
              <w:rPr>
                <w:rFonts w:hint="eastAsia" w:ascii="宋体" w:hAnsi="宋体"/>
                <w:kern w:val="0"/>
                <w:sz w:val="18"/>
                <w:szCs w:val="18"/>
              </w:rPr>
              <w:t>7</w:t>
            </w:r>
            <w:r>
              <w:rPr>
                <w:rFonts w:hint="eastAsia" w:ascii="宋体" w:hAnsi="宋体" w:cs="Arial Unicode MS"/>
                <w:bCs/>
                <w:sz w:val="18"/>
                <w:szCs w:val="18"/>
              </w:rPr>
              <w:t>、</w:t>
            </w:r>
            <w:r>
              <w:rPr>
                <w:rFonts w:hint="eastAsia" w:ascii="宋体" w:hAnsi="宋体"/>
                <w:kern w:val="0"/>
                <w:sz w:val="18"/>
                <w:szCs w:val="18"/>
              </w:rPr>
              <w:t>行程中不应涉及赌博，色情，毒品等内容，以及有损两岸关系的活动。</w:t>
            </w:r>
          </w:p>
          <w:p>
            <w:pPr>
              <w:tabs>
                <w:tab w:val="left" w:pos="720"/>
              </w:tabs>
              <w:spacing w:line="340" w:lineRule="exact"/>
              <w:rPr>
                <w:rFonts w:hint="eastAsia" w:ascii="宋体" w:hAnsi="宋体"/>
                <w:kern w:val="0"/>
                <w:sz w:val="18"/>
                <w:szCs w:val="18"/>
              </w:rPr>
            </w:pPr>
            <w:r>
              <w:rPr>
                <w:rFonts w:hint="eastAsia" w:ascii="宋体" w:hAnsi="宋体"/>
                <w:kern w:val="0"/>
                <w:sz w:val="18"/>
                <w:szCs w:val="18"/>
              </w:rPr>
              <w:t>8</w:t>
            </w:r>
            <w:r>
              <w:rPr>
                <w:rFonts w:hint="eastAsia" w:ascii="宋体" w:hAnsi="宋体" w:cs="Arial Unicode MS"/>
                <w:bCs/>
                <w:sz w:val="18"/>
                <w:szCs w:val="18"/>
              </w:rPr>
              <w:t>、</w:t>
            </w:r>
            <w:r>
              <w:rPr>
                <w:rFonts w:hint="eastAsia" w:ascii="宋体" w:hAnsi="宋体"/>
                <w:kern w:val="0"/>
                <w:sz w:val="18"/>
                <w:szCs w:val="18"/>
              </w:rPr>
              <w:t>旅游团在遇到突发事件时，应听从导游，领队及其救助人员的指挥。</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9</w:t>
            </w:r>
            <w:r>
              <w:rPr>
                <w:rFonts w:hint="eastAsia" w:ascii="宋体" w:hAnsi="宋体" w:cs="Arial Unicode MS"/>
                <w:bCs/>
                <w:sz w:val="18"/>
                <w:szCs w:val="18"/>
              </w:rPr>
              <w:t>、</w:t>
            </w:r>
            <w:r>
              <w:rPr>
                <w:rFonts w:hint="eastAsia" w:ascii="宋体" w:hAnsi="宋体"/>
                <w:kern w:val="0"/>
                <w:sz w:val="18"/>
                <w:szCs w:val="18"/>
              </w:rPr>
              <w:t>在购物活动中，游客所购物品如出现质量问题提出索赔，接待社应按照台湾购物保障制度规定，协助游客向购物点要求退货或索赔。</w:t>
            </w:r>
          </w:p>
          <w:p>
            <w:pPr>
              <w:autoSpaceDE w:val="0"/>
              <w:autoSpaceDN w:val="0"/>
              <w:adjustRightInd w:val="0"/>
              <w:spacing w:line="340" w:lineRule="exact"/>
              <w:jc w:val="left"/>
              <w:rPr>
                <w:rFonts w:hint="eastAsia" w:ascii="宋体" w:hAnsi="宋体"/>
                <w:b/>
                <w:bCs/>
                <w:kern w:val="0"/>
                <w:sz w:val="18"/>
                <w:szCs w:val="18"/>
              </w:rPr>
            </w:pPr>
            <w:r>
              <w:rPr>
                <w:rFonts w:hint="eastAsia" w:ascii="宋体" w:hAnsi="宋体"/>
                <w:b/>
                <w:bCs/>
                <w:kern w:val="0"/>
                <w:sz w:val="18"/>
                <w:szCs w:val="18"/>
              </w:rPr>
              <w:t>◎时差</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台湾时间与中国大陆是一样，没有时差之别。</w:t>
            </w:r>
          </w:p>
          <w:p>
            <w:pPr>
              <w:autoSpaceDE w:val="0"/>
              <w:autoSpaceDN w:val="0"/>
              <w:adjustRightInd w:val="0"/>
              <w:spacing w:line="340" w:lineRule="exact"/>
              <w:jc w:val="left"/>
              <w:rPr>
                <w:rFonts w:hint="eastAsia" w:ascii="宋体" w:hAnsi="宋体"/>
                <w:b/>
                <w:bCs/>
                <w:kern w:val="0"/>
                <w:sz w:val="18"/>
                <w:szCs w:val="18"/>
              </w:rPr>
            </w:pPr>
            <w:r>
              <w:rPr>
                <w:rFonts w:hint="eastAsia" w:ascii="宋体" w:hAnsi="宋体"/>
                <w:b/>
                <w:bCs/>
                <w:kern w:val="0"/>
                <w:sz w:val="18"/>
                <w:szCs w:val="18"/>
              </w:rPr>
              <w:t>◎气温、服装</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台湾属于热带与亚热带气候，夏长冬短；</w:t>
            </w:r>
            <w:r>
              <w:rPr>
                <w:rFonts w:ascii="宋体" w:hAnsi="宋体"/>
                <w:kern w:val="0"/>
                <w:sz w:val="18"/>
                <w:szCs w:val="18"/>
              </w:rPr>
              <w:t xml:space="preserve"> 5-6 </w:t>
            </w:r>
            <w:r>
              <w:rPr>
                <w:rFonts w:hint="eastAsia" w:ascii="宋体" w:hAnsi="宋体"/>
                <w:kern w:val="0"/>
                <w:sz w:val="18"/>
                <w:szCs w:val="18"/>
              </w:rPr>
              <w:t>月为梅雨季节，夏天多骤雨，旅行中带把雨伞更佳，服装以轻便即可，但冷气普及，旅途中有到阿里山者，准备一件御寒衣服为妥。</w:t>
            </w:r>
          </w:p>
          <w:p>
            <w:pPr>
              <w:autoSpaceDE w:val="0"/>
              <w:autoSpaceDN w:val="0"/>
              <w:adjustRightInd w:val="0"/>
              <w:spacing w:line="340" w:lineRule="exact"/>
              <w:jc w:val="left"/>
              <w:rPr>
                <w:rFonts w:hint="eastAsia" w:ascii="宋体" w:hAnsi="宋体"/>
                <w:b/>
                <w:bCs/>
                <w:kern w:val="0"/>
                <w:sz w:val="18"/>
                <w:szCs w:val="18"/>
              </w:rPr>
            </w:pPr>
            <w:r>
              <w:rPr>
                <w:rFonts w:hint="eastAsia" w:ascii="宋体" w:hAnsi="宋体"/>
                <w:b/>
                <w:bCs/>
                <w:kern w:val="0"/>
                <w:sz w:val="18"/>
                <w:szCs w:val="18"/>
              </w:rPr>
              <w:t>◎货币与汇率</w:t>
            </w:r>
          </w:p>
          <w:p>
            <w:pPr>
              <w:autoSpaceDE w:val="0"/>
              <w:autoSpaceDN w:val="0"/>
              <w:adjustRightInd w:val="0"/>
              <w:spacing w:line="340" w:lineRule="exact"/>
              <w:jc w:val="left"/>
              <w:rPr>
                <w:rFonts w:hint="eastAsia" w:ascii="宋体" w:hAnsi="宋体"/>
                <w:bCs/>
                <w:kern w:val="0"/>
                <w:sz w:val="18"/>
                <w:szCs w:val="18"/>
              </w:rPr>
            </w:pPr>
            <w:r>
              <w:rPr>
                <w:rFonts w:hint="eastAsia" w:ascii="宋体" w:hAnsi="宋体"/>
                <w:bCs/>
                <w:kern w:val="0"/>
                <w:sz w:val="18"/>
                <w:szCs w:val="18"/>
              </w:rPr>
              <w:t>在台旅游中，都以新台币使用为原则，信用卡也可通用，台湾货币有</w:t>
            </w:r>
            <w:r>
              <w:rPr>
                <w:rFonts w:ascii="宋体" w:hAnsi="宋体"/>
                <w:bCs/>
                <w:kern w:val="0"/>
                <w:sz w:val="18"/>
                <w:szCs w:val="18"/>
              </w:rPr>
              <w:t>1,000</w:t>
            </w:r>
            <w:r>
              <w:rPr>
                <w:rFonts w:hint="eastAsia" w:ascii="宋体" w:hAnsi="宋体"/>
                <w:bCs/>
                <w:kern w:val="0"/>
                <w:sz w:val="18"/>
                <w:szCs w:val="18"/>
              </w:rPr>
              <w:t>元、</w:t>
            </w:r>
            <w:r>
              <w:rPr>
                <w:rFonts w:ascii="宋体" w:hAnsi="宋体"/>
                <w:bCs/>
                <w:kern w:val="0"/>
                <w:sz w:val="18"/>
                <w:szCs w:val="18"/>
              </w:rPr>
              <w:t>500</w:t>
            </w:r>
            <w:r>
              <w:rPr>
                <w:rFonts w:hint="eastAsia" w:ascii="宋体" w:hAnsi="宋体"/>
                <w:bCs/>
                <w:kern w:val="0"/>
                <w:sz w:val="18"/>
                <w:szCs w:val="18"/>
              </w:rPr>
              <w:t>元、</w:t>
            </w:r>
            <w:r>
              <w:rPr>
                <w:rFonts w:ascii="宋体" w:hAnsi="宋体"/>
                <w:bCs/>
                <w:kern w:val="0"/>
                <w:sz w:val="18"/>
                <w:szCs w:val="18"/>
              </w:rPr>
              <w:t>100</w:t>
            </w:r>
            <w:r>
              <w:rPr>
                <w:rFonts w:hint="eastAsia" w:ascii="宋体" w:hAnsi="宋体"/>
                <w:bCs/>
                <w:kern w:val="0"/>
                <w:sz w:val="18"/>
                <w:szCs w:val="18"/>
              </w:rPr>
              <w:t>元为纸币，</w:t>
            </w:r>
            <w:r>
              <w:rPr>
                <w:rFonts w:ascii="宋体" w:hAnsi="宋体"/>
                <w:bCs/>
                <w:kern w:val="0"/>
                <w:sz w:val="18"/>
                <w:szCs w:val="18"/>
              </w:rPr>
              <w:t xml:space="preserve"> 50</w:t>
            </w:r>
            <w:r>
              <w:rPr>
                <w:rFonts w:hint="eastAsia" w:ascii="宋体" w:hAnsi="宋体"/>
                <w:bCs/>
                <w:kern w:val="0"/>
                <w:sz w:val="18"/>
                <w:szCs w:val="18"/>
              </w:rPr>
              <w:t>元、</w:t>
            </w:r>
            <w:r>
              <w:rPr>
                <w:rFonts w:ascii="宋体" w:hAnsi="宋体"/>
                <w:bCs/>
                <w:kern w:val="0"/>
                <w:sz w:val="18"/>
                <w:szCs w:val="18"/>
              </w:rPr>
              <w:t>20</w:t>
            </w:r>
            <w:r>
              <w:rPr>
                <w:rFonts w:hint="eastAsia" w:ascii="宋体" w:hAnsi="宋体"/>
                <w:bCs/>
                <w:kern w:val="0"/>
                <w:sz w:val="18"/>
                <w:szCs w:val="18"/>
              </w:rPr>
              <w:t>元、</w:t>
            </w:r>
            <w:r>
              <w:rPr>
                <w:rFonts w:ascii="宋体" w:hAnsi="宋体"/>
                <w:bCs/>
                <w:kern w:val="0"/>
                <w:sz w:val="18"/>
                <w:szCs w:val="18"/>
              </w:rPr>
              <w:t>10</w:t>
            </w:r>
            <w:r>
              <w:rPr>
                <w:rFonts w:hint="eastAsia" w:ascii="宋体" w:hAnsi="宋体"/>
                <w:bCs/>
                <w:kern w:val="0"/>
                <w:sz w:val="18"/>
                <w:szCs w:val="18"/>
              </w:rPr>
              <w:t>元、</w:t>
            </w:r>
            <w:r>
              <w:rPr>
                <w:rFonts w:ascii="宋体" w:hAnsi="宋体"/>
                <w:bCs/>
                <w:kern w:val="0"/>
                <w:sz w:val="18"/>
                <w:szCs w:val="18"/>
              </w:rPr>
              <w:t>5</w:t>
            </w:r>
            <w:r>
              <w:rPr>
                <w:rFonts w:hint="eastAsia" w:ascii="宋体" w:hAnsi="宋体"/>
                <w:bCs/>
                <w:kern w:val="0"/>
                <w:sz w:val="18"/>
                <w:szCs w:val="18"/>
              </w:rPr>
              <w:t>元、</w:t>
            </w:r>
            <w:r>
              <w:rPr>
                <w:rFonts w:ascii="宋体" w:hAnsi="宋体"/>
                <w:bCs/>
                <w:kern w:val="0"/>
                <w:sz w:val="18"/>
                <w:szCs w:val="18"/>
              </w:rPr>
              <w:t>1</w:t>
            </w:r>
            <w:r>
              <w:rPr>
                <w:rFonts w:hint="eastAsia" w:ascii="宋体" w:hAnsi="宋体"/>
                <w:bCs/>
                <w:kern w:val="0"/>
                <w:sz w:val="18"/>
                <w:szCs w:val="18"/>
              </w:rPr>
              <w:t>元为硬币。人民币：台币汇率约为</w:t>
            </w:r>
            <w:r>
              <w:rPr>
                <w:rFonts w:ascii="宋体" w:hAnsi="宋体"/>
                <w:bCs/>
                <w:kern w:val="0"/>
                <w:sz w:val="18"/>
                <w:szCs w:val="18"/>
              </w:rPr>
              <w:t>1</w:t>
            </w:r>
            <w:r>
              <w:rPr>
                <w:rFonts w:hint="eastAsia" w:ascii="宋体" w:hAnsi="宋体"/>
                <w:bCs/>
                <w:kern w:val="0"/>
                <w:sz w:val="18"/>
                <w:szCs w:val="18"/>
              </w:rPr>
              <w:t>：4.2。</w:t>
            </w:r>
            <w:r>
              <w:rPr>
                <w:rFonts w:ascii="宋体" w:hAnsi="宋体"/>
                <w:bCs/>
                <w:kern w:val="0"/>
                <w:sz w:val="18"/>
                <w:szCs w:val="18"/>
              </w:rPr>
              <w:t xml:space="preserve">1 </w:t>
            </w:r>
            <w:r>
              <w:rPr>
                <w:rFonts w:hint="eastAsia" w:ascii="宋体" w:hAnsi="宋体"/>
                <w:bCs/>
                <w:kern w:val="0"/>
                <w:sz w:val="18"/>
                <w:szCs w:val="18"/>
              </w:rPr>
              <w:t>元人民币大约折算新台币约为</w:t>
            </w:r>
            <w:r>
              <w:rPr>
                <w:rFonts w:ascii="宋体" w:hAnsi="宋体"/>
                <w:bCs/>
                <w:kern w:val="0"/>
                <w:sz w:val="18"/>
                <w:szCs w:val="18"/>
              </w:rPr>
              <w:t xml:space="preserve"> </w:t>
            </w:r>
            <w:r>
              <w:rPr>
                <w:rFonts w:hint="eastAsia" w:ascii="宋体" w:hAnsi="宋体"/>
                <w:bCs/>
                <w:kern w:val="0"/>
                <w:sz w:val="18"/>
                <w:szCs w:val="18"/>
              </w:rPr>
              <w:t>4.2元，请在赴台前或抵达台湾机场时兑换台币，汇率以实际为准，在台湾兑换台币需支付每笔30元人民币左右的手续费</w:t>
            </w:r>
            <w:r>
              <w:rPr>
                <w:rFonts w:ascii="宋体" w:hAnsi="宋体"/>
                <w:bCs/>
                <w:kern w:val="0"/>
                <w:sz w:val="18"/>
                <w:szCs w:val="18"/>
              </w:rPr>
              <w:t>(</w:t>
            </w:r>
            <w:r>
              <w:rPr>
                <w:rFonts w:hint="eastAsia" w:ascii="宋体" w:hAnsi="宋体"/>
                <w:bCs/>
                <w:kern w:val="0"/>
                <w:sz w:val="18"/>
                <w:szCs w:val="18"/>
              </w:rPr>
              <w:t>人民币在台期间无法使用</w:t>
            </w:r>
            <w:r>
              <w:rPr>
                <w:rFonts w:ascii="宋体" w:hAnsi="宋体"/>
                <w:bCs/>
                <w:kern w:val="0"/>
                <w:sz w:val="18"/>
                <w:szCs w:val="18"/>
              </w:rPr>
              <w:t>)</w:t>
            </w:r>
            <w:r>
              <w:rPr>
                <w:rFonts w:hint="eastAsia" w:ascii="宋体" w:hAnsi="宋体"/>
                <w:bCs/>
                <w:kern w:val="0"/>
                <w:sz w:val="18"/>
                <w:szCs w:val="18"/>
              </w:rPr>
              <w:t>，另外所携带款项出境时，不能超过人民币20，000元，但在入境时有申报者不在此列。</w:t>
            </w:r>
          </w:p>
          <w:p>
            <w:pPr>
              <w:autoSpaceDE w:val="0"/>
              <w:autoSpaceDN w:val="0"/>
              <w:adjustRightInd w:val="0"/>
              <w:spacing w:line="340" w:lineRule="exact"/>
              <w:jc w:val="left"/>
              <w:rPr>
                <w:rFonts w:hint="eastAsia" w:ascii="宋体" w:hAnsi="宋体"/>
                <w:bCs/>
                <w:kern w:val="0"/>
                <w:sz w:val="18"/>
                <w:szCs w:val="18"/>
              </w:rPr>
            </w:pPr>
            <w:r>
              <w:rPr>
                <w:rFonts w:hint="eastAsia" w:ascii="宋体" w:hAnsi="宋体"/>
                <w:b/>
                <w:bCs/>
                <w:kern w:val="0"/>
                <w:sz w:val="18"/>
                <w:szCs w:val="18"/>
              </w:rPr>
              <w:t>◎电压</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台湾的电为</w:t>
            </w:r>
            <w:r>
              <w:rPr>
                <w:rFonts w:ascii="宋体" w:hAnsi="宋体"/>
                <w:kern w:val="0"/>
                <w:sz w:val="18"/>
                <w:szCs w:val="18"/>
              </w:rPr>
              <w:t xml:space="preserve"> 110 </w:t>
            </w:r>
            <w:r>
              <w:rPr>
                <w:rFonts w:hint="eastAsia" w:ascii="宋体" w:hAnsi="宋体"/>
                <w:kern w:val="0"/>
                <w:sz w:val="18"/>
                <w:szCs w:val="18"/>
              </w:rPr>
              <w:t>伏特，但不需要您带变压器，110伏特的电压也可以为你的手机充电，只是充电速度相对慢点。</w:t>
            </w:r>
          </w:p>
          <w:p>
            <w:pPr>
              <w:autoSpaceDE w:val="0"/>
              <w:autoSpaceDN w:val="0"/>
              <w:adjustRightInd w:val="0"/>
              <w:spacing w:line="340" w:lineRule="exact"/>
              <w:jc w:val="left"/>
              <w:rPr>
                <w:rFonts w:hint="eastAsia" w:ascii="宋体" w:hAnsi="宋体"/>
                <w:kern w:val="0"/>
                <w:sz w:val="18"/>
                <w:szCs w:val="18"/>
              </w:rPr>
            </w:pPr>
            <w:r>
              <w:rPr>
                <w:rFonts w:hint="eastAsia" w:ascii="宋体" w:hAnsi="宋体"/>
                <w:b/>
                <w:bCs/>
                <w:kern w:val="0"/>
                <w:sz w:val="18"/>
                <w:szCs w:val="18"/>
              </w:rPr>
              <w:t>◎</w:t>
            </w:r>
            <w:r>
              <w:rPr>
                <w:rFonts w:ascii="宋体" w:hAnsi="宋体"/>
                <w:b/>
                <w:bCs/>
                <w:kern w:val="0"/>
                <w:sz w:val="18"/>
                <w:szCs w:val="18"/>
              </w:rPr>
              <w:t xml:space="preserve"> </w:t>
            </w:r>
            <w:r>
              <w:rPr>
                <w:rFonts w:hint="eastAsia" w:ascii="宋体" w:hAnsi="宋体"/>
                <w:b/>
                <w:bCs/>
                <w:kern w:val="0"/>
                <w:sz w:val="18"/>
                <w:szCs w:val="18"/>
              </w:rPr>
              <w:t>治安</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台湾治安良好，但也要留神提防不必要陌生人，旅行证件与贵重物品务必妥善管理，避免走入人少、黑暗路段，以免不必要的麻烦。</w:t>
            </w:r>
          </w:p>
          <w:p>
            <w:pPr>
              <w:autoSpaceDE w:val="0"/>
              <w:autoSpaceDN w:val="0"/>
              <w:adjustRightInd w:val="0"/>
              <w:spacing w:line="340" w:lineRule="exact"/>
              <w:jc w:val="left"/>
              <w:rPr>
                <w:rFonts w:hint="eastAsia" w:ascii="宋体" w:hAnsi="宋体"/>
                <w:kern w:val="0"/>
                <w:sz w:val="18"/>
                <w:szCs w:val="18"/>
              </w:rPr>
            </w:pPr>
            <w:r>
              <w:rPr>
                <w:rFonts w:hint="eastAsia" w:ascii="宋体" w:hAnsi="宋体"/>
                <w:b/>
                <w:bCs/>
                <w:kern w:val="0"/>
                <w:sz w:val="18"/>
                <w:szCs w:val="18"/>
              </w:rPr>
              <w:t>◎</w:t>
            </w:r>
            <w:r>
              <w:rPr>
                <w:rFonts w:ascii="宋体" w:hAnsi="宋体"/>
                <w:b/>
                <w:bCs/>
                <w:kern w:val="0"/>
                <w:sz w:val="18"/>
                <w:szCs w:val="18"/>
              </w:rPr>
              <w:t xml:space="preserve"> </w:t>
            </w:r>
            <w:r>
              <w:rPr>
                <w:rFonts w:hint="eastAsia" w:ascii="宋体" w:hAnsi="宋体"/>
                <w:b/>
                <w:bCs/>
                <w:kern w:val="0"/>
                <w:sz w:val="18"/>
                <w:szCs w:val="18"/>
              </w:rPr>
              <w:t>交通与秩序</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台湾交通方便，遵守交通规则是旅行中必要，以保自身安全。</w:t>
            </w:r>
            <w:r>
              <w:rPr>
                <w:rFonts w:ascii="宋体" w:hAnsi="宋体"/>
                <w:kern w:val="0"/>
                <w:sz w:val="18"/>
                <w:szCs w:val="18"/>
              </w:rPr>
              <w:t xml:space="preserve"> </w:t>
            </w:r>
            <w:r>
              <w:rPr>
                <w:rFonts w:hint="eastAsia" w:ascii="宋体" w:hAnsi="宋体"/>
                <w:kern w:val="0"/>
                <w:sz w:val="18"/>
                <w:szCs w:val="18"/>
              </w:rPr>
              <w:t>台湾跟大陆一样是靠右行驶，违反交通规则将被罚款，旅行途中乘坐交通工具一律禁止抽烟，观光地区或自由活动时，乱丢垃圾与随地吐痰都会被取缔罚款；</w:t>
            </w:r>
            <w:r>
              <w:rPr>
                <w:rFonts w:ascii="宋体" w:hAnsi="宋体"/>
                <w:kern w:val="0"/>
                <w:sz w:val="18"/>
                <w:szCs w:val="18"/>
              </w:rPr>
              <w:t xml:space="preserve"> </w:t>
            </w:r>
            <w:r>
              <w:rPr>
                <w:rFonts w:hint="eastAsia" w:ascii="宋体" w:hAnsi="宋体"/>
                <w:kern w:val="0"/>
                <w:sz w:val="18"/>
                <w:szCs w:val="18"/>
              </w:rPr>
              <w:t>最重要的是进入台湾，绝对严禁携带毒品与枪械，依台湾法律会被严惩，切勿触犯之。</w:t>
            </w:r>
            <w:r>
              <w:rPr>
                <w:rFonts w:ascii="宋体" w:hAnsi="宋体"/>
                <w:kern w:val="0"/>
                <w:sz w:val="18"/>
                <w:szCs w:val="18"/>
              </w:rPr>
              <w:t xml:space="preserve"> </w:t>
            </w:r>
            <w:r>
              <w:rPr>
                <w:rFonts w:hint="eastAsia" w:ascii="宋体" w:hAnsi="宋体"/>
                <w:kern w:val="0"/>
                <w:sz w:val="18"/>
                <w:szCs w:val="18"/>
              </w:rPr>
              <w:t>住宿酒店时不要大声喧哗以免防碍其他住客造成他人困扰。</w:t>
            </w:r>
          </w:p>
          <w:p>
            <w:pPr>
              <w:autoSpaceDE w:val="0"/>
              <w:autoSpaceDN w:val="0"/>
              <w:adjustRightInd w:val="0"/>
              <w:spacing w:line="340" w:lineRule="exact"/>
              <w:jc w:val="left"/>
              <w:rPr>
                <w:rFonts w:hint="eastAsia" w:ascii="宋体" w:hAnsi="宋体"/>
                <w:b/>
                <w:bCs/>
                <w:kern w:val="0"/>
                <w:sz w:val="18"/>
                <w:szCs w:val="18"/>
              </w:rPr>
            </w:pPr>
            <w:r>
              <w:rPr>
                <w:rFonts w:hint="eastAsia" w:ascii="宋体" w:hAnsi="宋体"/>
                <w:b/>
                <w:bCs/>
                <w:kern w:val="0"/>
                <w:sz w:val="18"/>
                <w:szCs w:val="18"/>
              </w:rPr>
              <w:t>◎</w:t>
            </w:r>
            <w:r>
              <w:rPr>
                <w:rFonts w:ascii="宋体" w:hAnsi="宋体"/>
                <w:b/>
                <w:bCs/>
                <w:kern w:val="0"/>
                <w:sz w:val="18"/>
                <w:szCs w:val="18"/>
              </w:rPr>
              <w:t xml:space="preserve"> </w:t>
            </w:r>
            <w:r>
              <w:rPr>
                <w:rFonts w:hint="eastAsia" w:ascii="宋体" w:hAnsi="宋体"/>
                <w:b/>
                <w:bCs/>
                <w:kern w:val="0"/>
                <w:sz w:val="18"/>
                <w:szCs w:val="18"/>
              </w:rPr>
              <w:t>语言</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普通话为主，唯在中南部地区，说闽南语方言者较多。</w:t>
            </w:r>
          </w:p>
          <w:p>
            <w:pPr>
              <w:autoSpaceDE w:val="0"/>
              <w:autoSpaceDN w:val="0"/>
              <w:adjustRightInd w:val="0"/>
              <w:spacing w:line="340" w:lineRule="exact"/>
              <w:jc w:val="left"/>
              <w:rPr>
                <w:rFonts w:hint="eastAsia" w:ascii="宋体" w:hAnsi="宋体"/>
                <w:kern w:val="0"/>
                <w:sz w:val="18"/>
                <w:szCs w:val="18"/>
              </w:rPr>
            </w:pPr>
            <w:r>
              <w:rPr>
                <w:rFonts w:hint="eastAsia" w:ascii="宋体" w:hAnsi="宋体"/>
                <w:b/>
                <w:bCs/>
                <w:kern w:val="0"/>
                <w:sz w:val="18"/>
                <w:szCs w:val="18"/>
              </w:rPr>
              <w:t>◎</w:t>
            </w:r>
            <w:r>
              <w:rPr>
                <w:rFonts w:ascii="宋体" w:hAnsi="宋体"/>
                <w:b/>
                <w:bCs/>
                <w:kern w:val="0"/>
                <w:sz w:val="18"/>
                <w:szCs w:val="18"/>
              </w:rPr>
              <w:t xml:space="preserve"> </w:t>
            </w:r>
            <w:r>
              <w:rPr>
                <w:rFonts w:hint="eastAsia" w:ascii="宋体" w:hAnsi="宋体"/>
                <w:b/>
                <w:bCs/>
                <w:kern w:val="0"/>
                <w:sz w:val="18"/>
                <w:szCs w:val="18"/>
              </w:rPr>
              <w:t>国际电话的使用方法</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公用电话或酒店都可直拨，例如致电中国，其使用方法：</w:t>
            </w:r>
            <w:r>
              <w:rPr>
                <w:rFonts w:ascii="宋体" w:hAnsi="宋体"/>
                <w:kern w:val="0"/>
                <w:sz w:val="18"/>
                <w:szCs w:val="18"/>
              </w:rPr>
              <w:t>002 86 +</w:t>
            </w:r>
            <w:r>
              <w:rPr>
                <w:rFonts w:hint="eastAsia" w:ascii="宋体" w:hAnsi="宋体"/>
                <w:kern w:val="0"/>
                <w:sz w:val="18"/>
                <w:szCs w:val="18"/>
              </w:rPr>
              <w:t>地区</w:t>
            </w:r>
            <w:r>
              <w:rPr>
                <w:rFonts w:ascii="宋体" w:hAnsi="宋体"/>
                <w:kern w:val="0"/>
                <w:sz w:val="18"/>
                <w:szCs w:val="18"/>
              </w:rPr>
              <w:t>+</w:t>
            </w:r>
            <w:r>
              <w:rPr>
                <w:rFonts w:hint="eastAsia" w:ascii="宋体" w:hAnsi="宋体"/>
                <w:kern w:val="0"/>
                <w:sz w:val="18"/>
                <w:szCs w:val="18"/>
              </w:rPr>
              <w:t>电话号码。以昆明为例，</w:t>
            </w:r>
            <w:r>
              <w:rPr>
                <w:rFonts w:ascii="宋体" w:hAnsi="宋体"/>
                <w:kern w:val="0"/>
                <w:sz w:val="18"/>
                <w:szCs w:val="18"/>
              </w:rPr>
              <w:t>002+ 86 +871 + 61234567</w:t>
            </w:r>
            <w:r>
              <w:rPr>
                <w:rFonts w:hint="eastAsia" w:ascii="宋体" w:hAnsi="宋体"/>
                <w:kern w:val="0"/>
                <w:sz w:val="18"/>
                <w:szCs w:val="18"/>
              </w:rPr>
              <w:t>，台湾的手提电话号码共</w:t>
            </w:r>
            <w:r>
              <w:rPr>
                <w:rFonts w:ascii="宋体" w:hAnsi="宋体"/>
                <w:kern w:val="0"/>
                <w:sz w:val="18"/>
                <w:szCs w:val="18"/>
              </w:rPr>
              <w:t xml:space="preserve"> 10 </w:t>
            </w:r>
            <w:r>
              <w:rPr>
                <w:rFonts w:hint="eastAsia" w:ascii="宋体" w:hAnsi="宋体"/>
                <w:kern w:val="0"/>
                <w:sz w:val="18"/>
                <w:szCs w:val="18"/>
              </w:rPr>
              <w:t>个数字，例如</w:t>
            </w:r>
            <w:r>
              <w:rPr>
                <w:rFonts w:ascii="宋体" w:hAnsi="宋体"/>
                <w:kern w:val="0"/>
                <w:sz w:val="18"/>
                <w:szCs w:val="18"/>
              </w:rPr>
              <w:t xml:space="preserve"> 09123 45678</w:t>
            </w:r>
            <w:r>
              <w:rPr>
                <w:rFonts w:hint="eastAsia" w:ascii="宋体" w:hAnsi="宋体"/>
                <w:kern w:val="0"/>
                <w:sz w:val="18"/>
                <w:szCs w:val="18"/>
              </w:rPr>
              <w:t>，在台湾当地任何城市拨电话须拨</w:t>
            </w:r>
            <w:r>
              <w:rPr>
                <w:rFonts w:ascii="宋体" w:hAnsi="宋体"/>
                <w:kern w:val="0"/>
                <w:sz w:val="18"/>
                <w:szCs w:val="18"/>
              </w:rPr>
              <w:t xml:space="preserve">09123 45678 </w:t>
            </w:r>
            <w:r>
              <w:rPr>
                <w:rFonts w:hint="eastAsia" w:ascii="宋体" w:hAnsi="宋体"/>
                <w:kern w:val="0"/>
                <w:sz w:val="18"/>
                <w:szCs w:val="18"/>
              </w:rPr>
              <w:t>，但在海外地区拨长途电话到台湾则不须拨</w:t>
            </w:r>
            <w:r>
              <w:rPr>
                <w:rFonts w:ascii="宋体" w:hAnsi="宋体"/>
                <w:kern w:val="0"/>
                <w:sz w:val="18"/>
                <w:szCs w:val="18"/>
              </w:rPr>
              <w:t>0</w:t>
            </w:r>
            <w:r>
              <w:rPr>
                <w:rFonts w:hint="eastAsia" w:ascii="宋体" w:hAnsi="宋体"/>
                <w:kern w:val="0"/>
                <w:sz w:val="18"/>
                <w:szCs w:val="18"/>
              </w:rPr>
              <w:t>，只要拨</w:t>
            </w:r>
            <w:r>
              <w:rPr>
                <w:rFonts w:ascii="宋体" w:hAnsi="宋体"/>
                <w:kern w:val="0"/>
                <w:sz w:val="18"/>
                <w:szCs w:val="18"/>
              </w:rPr>
              <w:t xml:space="preserve"> 886 9123 4568 </w:t>
            </w:r>
            <w:r>
              <w:rPr>
                <w:rFonts w:hint="eastAsia" w:ascii="宋体" w:hAnsi="宋体"/>
                <w:kern w:val="0"/>
                <w:sz w:val="18"/>
                <w:szCs w:val="18"/>
              </w:rPr>
              <w:t>即可。</w:t>
            </w:r>
          </w:p>
          <w:p>
            <w:pPr>
              <w:autoSpaceDE w:val="0"/>
              <w:autoSpaceDN w:val="0"/>
              <w:adjustRightInd w:val="0"/>
              <w:spacing w:line="340" w:lineRule="exact"/>
              <w:jc w:val="left"/>
              <w:rPr>
                <w:rFonts w:hint="eastAsia" w:ascii="宋体" w:hAnsi="宋体"/>
                <w:kern w:val="0"/>
                <w:sz w:val="18"/>
                <w:szCs w:val="18"/>
              </w:rPr>
            </w:pPr>
            <w:r>
              <w:rPr>
                <w:rFonts w:hint="eastAsia" w:ascii="宋体" w:hAnsi="宋体"/>
                <w:b/>
                <w:bCs/>
                <w:kern w:val="0"/>
                <w:sz w:val="18"/>
                <w:szCs w:val="18"/>
              </w:rPr>
              <w:t>◎</w:t>
            </w:r>
            <w:r>
              <w:rPr>
                <w:rFonts w:ascii="宋体" w:hAnsi="宋体"/>
                <w:b/>
                <w:bCs/>
                <w:kern w:val="0"/>
                <w:sz w:val="18"/>
                <w:szCs w:val="18"/>
              </w:rPr>
              <w:t xml:space="preserve"> </w:t>
            </w:r>
            <w:r>
              <w:rPr>
                <w:rFonts w:hint="eastAsia" w:ascii="宋体" w:hAnsi="宋体"/>
                <w:b/>
                <w:bCs/>
                <w:kern w:val="0"/>
                <w:sz w:val="18"/>
                <w:szCs w:val="18"/>
              </w:rPr>
              <w:t>小费与其它</w:t>
            </w:r>
          </w:p>
          <w:p>
            <w:pPr>
              <w:rPr>
                <w:rFonts w:hint="eastAsia" w:ascii="宋体" w:hAnsi="宋体" w:cs="Courier New"/>
                <w:kern w:val="0"/>
                <w:sz w:val="18"/>
                <w:szCs w:val="18"/>
              </w:rPr>
            </w:pPr>
            <w:r>
              <w:rPr>
                <w:rFonts w:hint="eastAsia" w:ascii="宋体" w:hAnsi="宋体"/>
                <w:kern w:val="0"/>
                <w:sz w:val="18"/>
                <w:szCs w:val="18"/>
              </w:rPr>
              <w:t>除团队小费外，下榻酒店，若有事要求服务生时，一次给</w:t>
            </w:r>
            <w:r>
              <w:rPr>
                <w:rFonts w:ascii="宋体" w:hAnsi="宋体"/>
                <w:kern w:val="0"/>
                <w:sz w:val="18"/>
                <w:szCs w:val="18"/>
              </w:rPr>
              <w:t>50</w:t>
            </w:r>
            <w:r>
              <w:rPr>
                <w:rFonts w:hint="eastAsia" w:ascii="宋体" w:hAnsi="宋体"/>
                <w:kern w:val="0"/>
                <w:sz w:val="18"/>
                <w:szCs w:val="18"/>
              </w:rPr>
              <w:t>元新台币</w:t>
            </w:r>
            <w:r>
              <w:rPr>
                <w:rFonts w:ascii="宋体" w:hAnsi="宋体"/>
                <w:kern w:val="0"/>
                <w:sz w:val="18"/>
                <w:szCs w:val="18"/>
              </w:rPr>
              <w:t>(</w:t>
            </w:r>
            <w:r>
              <w:rPr>
                <w:rFonts w:hint="eastAsia" w:ascii="宋体" w:hAnsi="宋体"/>
                <w:kern w:val="0"/>
                <w:sz w:val="18"/>
                <w:szCs w:val="18"/>
              </w:rPr>
              <w:t>约</w:t>
            </w:r>
            <w:r>
              <w:rPr>
                <w:rFonts w:ascii="宋体" w:hAnsi="宋体"/>
                <w:kern w:val="0"/>
                <w:sz w:val="18"/>
                <w:szCs w:val="18"/>
              </w:rPr>
              <w:t>10</w:t>
            </w:r>
            <w:r>
              <w:rPr>
                <w:rFonts w:hint="eastAsia" w:ascii="宋体" w:hAnsi="宋体"/>
                <w:kern w:val="0"/>
                <w:sz w:val="18"/>
                <w:szCs w:val="18"/>
              </w:rPr>
              <w:t>元人民币</w:t>
            </w:r>
            <w:r>
              <w:rPr>
                <w:rFonts w:ascii="宋体" w:hAnsi="宋体"/>
                <w:kern w:val="0"/>
                <w:sz w:val="18"/>
                <w:szCs w:val="18"/>
              </w:rPr>
              <w:t>)</w:t>
            </w:r>
            <w:r>
              <w:rPr>
                <w:rFonts w:hint="eastAsia" w:ascii="宋体" w:hAnsi="宋体"/>
                <w:kern w:val="0"/>
                <w:sz w:val="18"/>
                <w:szCs w:val="18"/>
              </w:rPr>
              <w:t>即可，其它商店购物或乘坐出租车不必支付小费。自由活动时，避免单独外出，最好小团队同游最佳。</w:t>
            </w:r>
            <w:r>
              <w:rPr>
                <w:rFonts w:hint="eastAsia" w:ascii="宋体" w:hAnsi="宋体" w:cs="Courier New"/>
                <w:kern w:val="0"/>
                <w:sz w:val="18"/>
                <w:szCs w:val="18"/>
              </w:rPr>
              <w:t>其它注意事项，当地导游会随时随地提醒各位贵客。</w:t>
            </w:r>
          </w:p>
          <w:p>
            <w:pPr>
              <w:rPr>
                <w:rFonts w:hint="eastAsia" w:ascii="宋体" w:hAnsi="宋体"/>
                <w:b/>
                <w:bCs/>
                <w:kern w:val="0"/>
                <w:sz w:val="18"/>
                <w:szCs w:val="18"/>
              </w:rPr>
            </w:pPr>
            <w:r>
              <w:rPr>
                <w:rFonts w:hint="eastAsia" w:ascii="宋体" w:hAnsi="宋体"/>
                <w:b/>
                <w:bCs/>
                <w:kern w:val="0"/>
                <w:sz w:val="18"/>
                <w:szCs w:val="18"/>
              </w:rPr>
              <w:t>◎保险说明</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旅行社已经购买旅行社责任险，旅游人身伤害意外险，为游客提供全方位的保障。旅行社责任险是旅行社投保，保险公司承保旅行社在组织旅游活动过程中因疏忽、过失造成事故所应承担的法律赔偿责任的险种。旅游人身意外伤害险(请关注各保险公司对于投保游客年龄的限制，对于 70 岁以上游客，保险公司一般是不接受投保)，由保险公司对游客受到的意外伤害进行承保，意外伤害的定义是【指遭受外来的、突发的、非本意的、非疾病的客观事件直接致使身体受到的伤害】。由旅行社代游客到保险公司购买，理赔额度解释权归保险公司所有)，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先行缴付医疗费用，因游客或家属拒付医疗费用造成的各种伤害和风险旅行社不承担责任;治疗结束后，旅行社出具证明协助游客办理保险赔付手续 。</w:t>
            </w:r>
          </w:p>
          <w:p>
            <w:pPr>
              <w:autoSpaceDE w:val="0"/>
              <w:autoSpaceDN w:val="0"/>
              <w:adjustRightInd w:val="0"/>
              <w:spacing w:line="340" w:lineRule="exact"/>
              <w:jc w:val="left"/>
              <w:rPr>
                <w:rFonts w:hint="eastAsia" w:ascii="宋体" w:hAnsi="宋体"/>
                <w:b/>
                <w:bCs/>
                <w:kern w:val="0"/>
                <w:sz w:val="18"/>
                <w:szCs w:val="18"/>
              </w:rPr>
            </w:pPr>
          </w:p>
          <w:p>
            <w:pPr>
              <w:autoSpaceDE w:val="0"/>
              <w:autoSpaceDN w:val="0"/>
              <w:adjustRightInd w:val="0"/>
              <w:spacing w:line="340" w:lineRule="exact"/>
              <w:jc w:val="left"/>
              <w:rPr>
                <w:rFonts w:hint="eastAsia" w:ascii="宋体" w:hAnsi="宋体"/>
                <w:b/>
                <w:bCs/>
                <w:kern w:val="0"/>
                <w:sz w:val="18"/>
                <w:szCs w:val="18"/>
              </w:rPr>
            </w:pPr>
            <w:r>
              <w:rPr>
                <w:rFonts w:hint="eastAsia" w:ascii="宋体" w:hAnsi="宋体"/>
                <w:b/>
                <w:bCs/>
                <w:kern w:val="0"/>
                <w:sz w:val="18"/>
                <w:szCs w:val="18"/>
              </w:rPr>
              <w:t>◎离团说明</w:t>
            </w:r>
          </w:p>
          <w:p>
            <w:pPr>
              <w:numPr>
                <w:ilvl w:val="0"/>
                <w:numId w:val="1"/>
              </w:num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出境团团游不允许脱团，加上两岸关系特殊，故跟团游不允许脱团，否则我社有权报警，后果自负。</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（2）如果有特殊情况一定要脱团的，请在出团前与旅行社沟通，提交相关材料并交</w:t>
            </w:r>
            <w:r>
              <w:rPr>
                <w:rFonts w:hint="eastAsia" w:ascii="宋体" w:hAnsi="宋体"/>
                <w:kern w:val="0"/>
                <w:sz w:val="18"/>
                <w:szCs w:val="18"/>
              </w:rPr>
              <w:drawing>
                <wp:inline distT="0" distB="0" distL="0" distR="0">
                  <wp:extent cx="9525" cy="9525"/>
                  <wp:effectExtent l="0" t="0" r="0" b="0"/>
                  <wp:docPr id="2" name="图片 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3" name="图片 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4" name="图片 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5" name="图片 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12" name="图片 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13" name="图片 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14" name="图片 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1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drawing>
                <wp:inline distT="0" distB="0" distL="0" distR="0">
                  <wp:extent cx="9525" cy="9525"/>
                  <wp:effectExtent l="0" t="0" r="0" b="0"/>
                  <wp:docPr id="16"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IMG_264"/>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kern w:val="0"/>
                <w:sz w:val="18"/>
                <w:szCs w:val="18"/>
              </w:rPr>
              <w:t>纳脱团费，征得允许后方可离团。</w:t>
            </w:r>
          </w:p>
          <w:p>
            <w:pPr>
              <w:rPr>
                <w:rFonts w:hint="eastAsia" w:ascii="宋体" w:hAnsi="宋体"/>
                <w:b/>
                <w:bCs/>
                <w:kern w:val="0"/>
                <w:sz w:val="18"/>
                <w:szCs w:val="18"/>
              </w:rPr>
            </w:pPr>
            <w:r>
              <w:rPr>
                <w:rFonts w:hint="eastAsia" w:ascii="宋体" w:hAnsi="宋体"/>
                <w:b/>
                <w:bCs/>
                <w:kern w:val="0"/>
                <w:sz w:val="18"/>
                <w:szCs w:val="18"/>
              </w:rPr>
              <w:t>◎健康说明</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rPr>
              <w:t>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w:t>
            </w:r>
          </w:p>
          <w:p>
            <w:pPr>
              <w:autoSpaceDE w:val="0"/>
              <w:autoSpaceDN w:val="0"/>
              <w:adjustRightInd w:val="0"/>
              <w:spacing w:line="340" w:lineRule="exact"/>
              <w:jc w:val="left"/>
              <w:rPr>
                <w:rFonts w:hint="eastAsia" w:ascii="宋体" w:hAnsi="宋体"/>
                <w:kern w:val="0"/>
                <w:sz w:val="18"/>
                <w:szCs w:val="18"/>
              </w:rPr>
            </w:pPr>
            <w:r>
              <w:rPr>
                <w:rFonts w:hint="eastAsia" w:ascii="宋体" w:hAnsi="宋体"/>
                <w:kern w:val="0"/>
                <w:sz w:val="18"/>
                <w:szCs w:val="18"/>
                <w:shd w:val="clear" w:color="auto" w:fill="FFFF00"/>
              </w:rPr>
              <w:t>80岁以上老人及孕妇恕不接待，请谅解！</w:t>
            </w:r>
          </w:p>
        </w:tc>
      </w:tr>
      <w:tr>
        <w:tblPrEx>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Ex>
        <w:tc>
          <w:tcPr>
            <w:tcW w:w="10819" w:type="dxa"/>
            <w:tcBorders>
              <w:tl2br w:val="nil"/>
              <w:tr2bl w:val="nil"/>
            </w:tcBorders>
            <w:shd w:val="clear" w:color="auto" w:fill="FC8B90"/>
          </w:tcPr>
          <w:p>
            <w:pPr>
              <w:snapToGrid w:val="0"/>
              <w:spacing w:line="240" w:lineRule="atLeast"/>
              <w:jc w:val="center"/>
              <w:outlineLvl w:val="0"/>
              <w:rPr>
                <w:rFonts w:hint="eastAsia" w:ascii="宋体" w:hAnsi="宋体"/>
                <w:kern w:val="0"/>
                <w:sz w:val="18"/>
                <w:szCs w:val="18"/>
              </w:rPr>
            </w:pPr>
            <w:r>
              <w:rPr>
                <w:rFonts w:hint="eastAsia"/>
                <w:b/>
                <w:bCs/>
              </w:rPr>
              <w:t>旅游安全须知及注意事项</w:t>
            </w:r>
          </w:p>
        </w:tc>
      </w:tr>
      <w:tr>
        <w:tblPrEx>
          <w:tblBorders>
            <w:top w:val="thinThickLargeGap" w:color="622423" w:sz="8" w:space="0"/>
            <w:left w:val="thinThickLargeGap" w:color="622423" w:sz="8" w:space="0"/>
            <w:bottom w:val="thickThinLargeGap" w:color="622423" w:sz="8" w:space="0"/>
            <w:right w:val="thickThinLargeGap" w:color="622423" w:sz="8" w:space="0"/>
            <w:insideH w:val="single" w:color="622423" w:sz="4" w:space="0"/>
            <w:insideV w:val="single" w:color="622423" w:sz="4" w:space="0"/>
          </w:tblBorders>
          <w:tblLayout w:type="fixed"/>
          <w:tblCellMar>
            <w:top w:w="0" w:type="dxa"/>
            <w:left w:w="108" w:type="dxa"/>
            <w:bottom w:w="0" w:type="dxa"/>
            <w:right w:w="108" w:type="dxa"/>
          </w:tblCellMar>
        </w:tblPrEx>
        <w:tc>
          <w:tcPr>
            <w:tcW w:w="10819" w:type="dxa"/>
            <w:tcBorders>
              <w:tl2br w:val="nil"/>
              <w:tr2bl w:val="nil"/>
            </w:tcBorders>
          </w:tcPr>
          <w:p>
            <w:pPr>
              <w:pStyle w:val="16"/>
              <w:shd w:val="clear" w:color="auto" w:fill="FFFFFF"/>
              <w:spacing w:before="0" w:beforeAutospacing="0" w:after="0" w:afterAutospacing="0" w:line="360" w:lineRule="exact"/>
              <w:rPr>
                <w:rFonts w:hint="eastAsia"/>
                <w:b/>
                <w:bCs/>
                <w:color w:val="000000"/>
                <w:spacing w:val="10"/>
                <w:sz w:val="20"/>
                <w:szCs w:val="20"/>
              </w:rPr>
            </w:pPr>
            <w:r>
              <w:rPr>
                <w:rFonts w:hint="eastAsia"/>
                <w:b/>
                <w:bCs/>
                <w:color w:val="000000"/>
                <w:spacing w:val="10"/>
                <w:sz w:val="20"/>
                <w:szCs w:val="20"/>
              </w:rPr>
              <w:t>尊敬的客人：</w:t>
            </w:r>
          </w:p>
          <w:p>
            <w:pPr>
              <w:pStyle w:val="16"/>
              <w:shd w:val="clear" w:color="auto" w:fill="FFFFFF"/>
              <w:spacing w:before="0" w:beforeAutospacing="0" w:after="0" w:afterAutospacing="0" w:line="360" w:lineRule="exact"/>
              <w:rPr>
                <w:rFonts w:ascii="楷体" w:hAnsi="楷体" w:eastAsia="楷体" w:cs="楷体"/>
                <w:bCs/>
                <w:sz w:val="20"/>
                <w:szCs w:val="20"/>
                <w:shd w:val="clear" w:color="auto" w:fill="FFFFFF"/>
              </w:rPr>
            </w:pPr>
            <w:r>
              <w:rPr>
                <w:rFonts w:hint="eastAsia"/>
                <w:b/>
                <w:bCs/>
                <w:color w:val="000000"/>
                <w:spacing w:val="8"/>
                <w:sz w:val="20"/>
                <w:szCs w:val="20"/>
              </w:rPr>
              <w:t xml:space="preserve">    感谢您选择我们的服务！为了确保此次旅行安全顺利的进行，旅行社就旅行中应注意的问题与安全事项，在您参加本次旅行</w:t>
            </w:r>
            <w:r>
              <w:rPr>
                <w:rFonts w:hint="eastAsia"/>
                <w:b/>
                <w:bCs/>
                <w:color w:val="000000"/>
                <w:spacing w:val="7"/>
                <w:sz w:val="20"/>
                <w:szCs w:val="20"/>
              </w:rPr>
              <w:t>团之前，特别向您进行提示与告知，请您在参团前仔细阅读。</w:t>
            </w:r>
          </w:p>
          <w:p>
            <w:pPr>
              <w:numPr>
                <w:ilvl w:val="0"/>
                <w:numId w:val="2"/>
              </w:numPr>
              <w:spacing w:line="360" w:lineRule="exact"/>
              <w:jc w:val="left"/>
              <w:rPr>
                <w:rFonts w:hint="eastAsia" w:ascii="宋体" w:hAnsi="宋体" w:cs="宋体"/>
                <w:b/>
                <w:color w:val="0000FF"/>
                <w:sz w:val="20"/>
                <w:szCs w:val="20"/>
                <w:shd w:val="clear" w:color="auto" w:fill="FFFFFF"/>
              </w:rPr>
            </w:pPr>
            <w:r>
              <w:rPr>
                <w:rFonts w:hint="eastAsia" w:ascii="宋体" w:hAnsi="宋体" w:cs="宋体"/>
                <w:b/>
                <w:color w:val="0000FF"/>
                <w:sz w:val="20"/>
                <w:szCs w:val="20"/>
                <w:shd w:val="clear" w:color="auto" w:fill="FFFFFF"/>
              </w:rPr>
              <w:t>乘车（机、船）安全事项</w:t>
            </w:r>
          </w:p>
          <w:p>
            <w:pPr>
              <w:numPr>
                <w:ilvl w:val="0"/>
                <w:numId w:val="3"/>
              </w:num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w:t>
            </w:r>
          </w:p>
          <w:p>
            <w:pPr>
              <w:rPr>
                <w:rFonts w:hint="eastAsia" w:ascii="宋体" w:hAnsi="宋体" w:cs="宋体"/>
                <w:sz w:val="20"/>
                <w:szCs w:val="20"/>
              </w:rPr>
            </w:pPr>
            <w:r>
              <w:rPr>
                <w:rFonts w:hint="eastAsia" w:ascii="宋体" w:hAnsi="宋体" w:cs="宋体"/>
                <w:bCs/>
                <w:sz w:val="20"/>
                <w:szCs w:val="20"/>
                <w:shd w:val="clear" w:color="auto" w:fill="FFFFFF"/>
              </w:rPr>
              <w:t>2、在旅游车启动前，请将自己的小件行李放在行李架上，最好是不要离开自己的视线，放好放稳，</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车在颠簸路上行驶时，避免落下，造成物品损坏或不必要的砸伤。大件行李放在行李舱中或空闲的座位上摆放整齐。 </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3、车辆在颠簸路段行驶过程中请不要喝水或吃东西，以免发生呛水或卡咽等情况发生危险。为保持车内卫生，旅游车上一般不允许吃水果及瓜子等带皮食品。</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4、有晕车、高血压、心脏病病症的旅游者，请提前服用有效的药物，在旅途中若是有不舒服的症状，请及时告诉司机或导游。</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5、游客在乘车途中，请不要与司机交谈和催促司机开快车，违章超速和超车行驶；不要将头、手、脚或行李物品伸出窗外，以防意外发生。</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6、下车游览，请将贵重物品随身携带，不要将贵重物品（相机/摄像机、钱包、手机等）放在行李里及车上，自己随身携带的贵重物品；否则出现遗失被盗旅行社概不负责。</w:t>
            </w:r>
          </w:p>
          <w:p>
            <w:pPr>
              <w:spacing w:line="360" w:lineRule="exact"/>
              <w:jc w:val="left"/>
              <w:rPr>
                <w:rFonts w:hint="eastAsia" w:ascii="宋体" w:hAnsi="宋体" w:cs="宋体"/>
                <w:b/>
                <w:color w:val="FF0000"/>
                <w:sz w:val="20"/>
                <w:szCs w:val="20"/>
                <w:shd w:val="clear" w:color="auto" w:fill="FFFFFF"/>
              </w:rPr>
            </w:pPr>
            <w:r>
              <w:rPr>
                <w:rFonts w:hint="eastAsia" w:ascii="宋体" w:hAnsi="宋体" w:cs="宋体"/>
                <w:bCs/>
                <w:sz w:val="20"/>
                <w:szCs w:val="20"/>
                <w:shd w:val="clear" w:color="auto" w:fill="FFFFFF"/>
              </w:rPr>
              <w:t>7、游客乘坐飞机时，应注意遵守民航乘机安全管理规定，特别是不要在飞机上使用手机等无线电通讯工具或电子游戏等。飞机上严禁吸烟，否则会以危害公共安全罪逮捕。下飞机后</w:t>
            </w:r>
            <w:r>
              <w:rPr>
                <w:rFonts w:hint="eastAsia" w:ascii="宋体" w:hAnsi="宋体" w:cs="宋体"/>
                <w:b/>
                <w:color w:val="FF0000"/>
                <w:sz w:val="20"/>
                <w:szCs w:val="20"/>
                <w:shd w:val="clear" w:color="auto" w:fill="FFFFFF"/>
              </w:rPr>
              <w:t>过关时切忌在关口拍照！</w:t>
            </w:r>
          </w:p>
          <w:p>
            <w:pPr>
              <w:spacing w:line="360" w:lineRule="exact"/>
              <w:jc w:val="left"/>
              <w:rPr>
                <w:rFonts w:hint="eastAsia" w:ascii="宋体" w:hAnsi="宋体" w:cs="宋体"/>
                <w:bCs/>
                <w:sz w:val="20"/>
                <w:szCs w:val="20"/>
                <w:shd w:val="clear" w:color="auto" w:fill="FFFFFF"/>
              </w:rPr>
            </w:pPr>
            <w:r>
              <w:rPr>
                <w:rFonts w:hint="eastAsia" w:ascii="宋体" w:hAnsi="宋体" w:cs="宋体"/>
                <w:b/>
                <w:color w:val="0000FF"/>
                <w:sz w:val="20"/>
                <w:szCs w:val="20"/>
                <w:shd w:val="clear" w:color="auto" w:fill="FFFFFF"/>
              </w:rPr>
              <w:t>二、住宿安全事项</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1、游客入住酒店后，应了解酒店安全须知，熟悉酒店的安全出路、安全楼梯的位置安全转移的路线。</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3、贵重物品应存放于酒店服务总台保险柜或自行妥善保管，外出时不要放在房间内，若出现丢失，后果自负。</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4、不要将自己住宿的酒店、房号随便告诉陌生人；不要让陌生人或自称酒店的维修人员随便进入房间；出入房间要锁好房门，睡觉前注意房门窗是否关好，保险锁是否锁上；物品最好放于身边，不要放在靠窗的地方。</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5、游客入住酒店后需要外出时，应告知随团导游；在酒店总台领一张酒店名片，名片上有酒店地址、电话或抄写酒店地址或电话。</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6、遇紧急情况千万不要慌张。发生火警时不要搭乘车电梯或随意跳楼；镇定地判断火情，主动地实行自救。</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7、退房前检查携带的行李物品，特别注意证件和贵重财物（如：手机、相机、充电器、首饰、手表、电动剃须刀等物品）是否有遗忘。</w:t>
            </w:r>
          </w:p>
          <w:p>
            <w:pPr>
              <w:spacing w:line="360" w:lineRule="exact"/>
              <w:jc w:val="left"/>
              <w:rPr>
                <w:rFonts w:hint="eastAsia" w:ascii="宋体" w:hAnsi="宋体" w:cs="宋体"/>
                <w:bCs/>
                <w:sz w:val="20"/>
                <w:szCs w:val="20"/>
                <w:shd w:val="clear" w:color="auto" w:fill="FFFFFF"/>
              </w:rPr>
            </w:pPr>
            <w:r>
              <w:rPr>
                <w:rFonts w:hint="eastAsia" w:ascii="宋体" w:hAnsi="宋体" w:cs="宋体"/>
                <w:b/>
                <w:color w:val="0000FF"/>
                <w:sz w:val="20"/>
                <w:szCs w:val="20"/>
                <w:shd w:val="clear" w:color="auto" w:fill="FFFFFF"/>
              </w:rPr>
              <w:t>三、饮食卫生安全事项</w:t>
            </w:r>
          </w:p>
          <w:p>
            <w:pPr>
              <w:spacing w:line="36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1、在旅游地购买食物需注意商品质量，发现食物不卫生或有异味变质的情况，切勿食用。</w:t>
            </w:r>
          </w:p>
          <w:p>
            <w:pPr>
              <w:snapToGrid w:val="0"/>
              <w:spacing w:line="240" w:lineRule="atLeast"/>
              <w:jc w:val="left"/>
              <w:outlineLvl w:val="0"/>
              <w:rPr>
                <w:rFonts w:hint="eastAsia" w:ascii="宋体" w:hAnsi="宋体"/>
                <w:kern w:val="0"/>
                <w:sz w:val="18"/>
                <w:szCs w:val="18"/>
              </w:rPr>
            </w:pPr>
            <w:r>
              <w:rPr>
                <w:rFonts w:hint="eastAsia" w:ascii="宋体" w:hAnsi="宋体" w:cs="宋体"/>
                <w:bCs/>
                <w:sz w:val="20"/>
                <w:szCs w:val="20"/>
                <w:shd w:val="clear" w:color="auto" w:fill="FFFFFF"/>
              </w:rPr>
              <w:t>2、不要接受和食用陌生人赠送的香烟、食物和饮品。</w:t>
            </w:r>
          </w:p>
        </w:tc>
      </w:tr>
    </w:tbl>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280" w:lineRule="exact"/>
        <w:rPr>
          <w:rFonts w:ascii="宋体"/>
          <w:b/>
          <w:bCs/>
          <w:color w:val="FF6699"/>
          <w:sz w:val="36"/>
          <w:szCs w:val="36"/>
        </w:rPr>
      </w:pPr>
    </w:p>
    <w:p>
      <w:pPr>
        <w:spacing w:line="440" w:lineRule="exact"/>
        <w:ind w:firstLine="3481" w:firstLineChars="788"/>
        <w:rPr>
          <w:rFonts w:hint="eastAsia" w:ascii="宋体" w:hAnsi="宋体" w:cs="宋体"/>
          <w:b/>
          <w:sz w:val="44"/>
          <w:szCs w:val="44"/>
        </w:rPr>
      </w:pPr>
    </w:p>
    <w:p>
      <w:pPr>
        <w:spacing w:line="440" w:lineRule="exact"/>
        <w:ind w:firstLine="3481" w:firstLineChars="788"/>
        <w:rPr>
          <w:rFonts w:hint="eastAsia" w:ascii="宋体" w:hAnsi="宋体" w:cs="宋体"/>
          <w:b/>
          <w:sz w:val="44"/>
          <w:szCs w:val="44"/>
        </w:rPr>
      </w:pPr>
    </w:p>
    <w:p>
      <w:pPr>
        <w:spacing w:line="440" w:lineRule="exact"/>
        <w:ind w:firstLine="3481" w:firstLineChars="788"/>
        <w:rPr>
          <w:rFonts w:hint="eastAsia" w:ascii="宋体" w:hAnsi="宋体" w:cs="宋体"/>
          <w:b/>
          <w:sz w:val="44"/>
          <w:szCs w:val="44"/>
        </w:rPr>
      </w:pPr>
      <w:r>
        <w:rPr>
          <w:rFonts w:hint="eastAsia" w:ascii="宋体" w:hAnsi="宋体" w:cs="宋体"/>
          <w:b/>
          <w:sz w:val="44"/>
          <w:szCs w:val="44"/>
        </w:rPr>
        <w:t>游客告知书</w:t>
      </w:r>
    </w:p>
    <w:p>
      <w:pPr>
        <w:spacing w:line="440" w:lineRule="exact"/>
        <w:jc w:val="center"/>
        <w:rPr>
          <w:rFonts w:hint="eastAsia" w:ascii="宋体" w:hAnsi="宋体" w:cs="宋体"/>
          <w:b/>
          <w:sz w:val="44"/>
          <w:szCs w:val="44"/>
        </w:rPr>
      </w:pPr>
    </w:p>
    <w:p>
      <w:pPr>
        <w:spacing w:line="360" w:lineRule="exact"/>
        <w:ind w:firstLine="560" w:firstLineChars="200"/>
        <w:rPr>
          <w:rFonts w:hint="eastAsia" w:ascii="宋体" w:hAnsi="宋体" w:cs="宋体"/>
          <w:sz w:val="28"/>
          <w:szCs w:val="28"/>
        </w:rPr>
      </w:pPr>
      <w:r>
        <w:rPr>
          <w:rFonts w:hint="eastAsia" w:ascii="宋体" w:hAnsi="宋体" w:cs="宋体"/>
          <w:sz w:val="28"/>
          <w:szCs w:val="28"/>
        </w:rPr>
        <w:t>应游客要求，在行程中安排以下购物点，旅行社保证协商约定的商店是合法商店，游客完全自愿选购旅游者请根据自身经济情况谨慎购买，所购商品如非质量问题一律不予退还。行程中的景点、休息站、酒店、餐厅等周围购物商店，不建议游客购买商品，旅行社不承担任何责任。</w:t>
      </w:r>
    </w:p>
    <w:p>
      <w:pPr>
        <w:spacing w:line="360" w:lineRule="exact"/>
        <w:rPr>
          <w:rFonts w:hint="eastAsia" w:ascii="宋体" w:hAnsi="宋体" w:cs="宋体"/>
          <w:sz w:val="28"/>
          <w:szCs w:val="28"/>
        </w:rPr>
      </w:pPr>
      <w:r>
        <w:rPr>
          <w:rFonts w:hint="eastAsia" w:ascii="宋体" w:hAnsi="宋体" w:cs="宋体"/>
          <w:sz w:val="28"/>
          <w:szCs w:val="28"/>
        </w:rPr>
        <w:t>经双方协商一致后约定的旅游购物商店如下：</w:t>
      </w:r>
    </w:p>
    <w:p/>
    <w:tbl>
      <w:tblPr>
        <w:tblStyle w:val="10"/>
        <w:tblW w:w="9263" w:type="dxa"/>
        <w:tblInd w:w="0" w:type="dxa"/>
        <w:tblBorders>
          <w:top w:val="dotted" w:color="00B0F0" w:sz="4" w:space="0"/>
          <w:left w:val="dotted" w:color="00B0F0" w:sz="4" w:space="0"/>
          <w:bottom w:val="dotted" w:color="00B0F0" w:sz="4" w:space="0"/>
          <w:right w:val="dotted" w:color="00B0F0" w:sz="4" w:space="0"/>
          <w:insideH w:val="dotted" w:color="00B0F0" w:sz="4" w:space="0"/>
          <w:insideV w:val="dotted" w:color="00B0F0" w:sz="4" w:space="0"/>
        </w:tblBorders>
        <w:tblLayout w:type="fixed"/>
        <w:tblCellMar>
          <w:top w:w="0" w:type="dxa"/>
          <w:left w:w="108" w:type="dxa"/>
          <w:bottom w:w="0" w:type="dxa"/>
          <w:right w:w="108" w:type="dxa"/>
        </w:tblCellMar>
      </w:tblPr>
      <w:tblGrid>
        <w:gridCol w:w="3158"/>
        <w:gridCol w:w="3623"/>
        <w:gridCol w:w="2482"/>
      </w:tblGrid>
      <w:tr>
        <w:tblPrEx>
          <w:tblBorders>
            <w:top w:val="dotted" w:color="00B0F0" w:sz="4" w:space="0"/>
            <w:left w:val="dotted" w:color="00B0F0" w:sz="4" w:space="0"/>
            <w:bottom w:val="dotted" w:color="00B0F0" w:sz="4" w:space="0"/>
            <w:right w:val="dotted" w:color="00B0F0" w:sz="4" w:space="0"/>
            <w:insideH w:val="dotted" w:color="00B0F0" w:sz="4" w:space="0"/>
            <w:insideV w:val="dotted" w:color="00B0F0" w:sz="4" w:space="0"/>
          </w:tblBorders>
          <w:tblLayout w:type="fixed"/>
          <w:tblCellMar>
            <w:top w:w="0" w:type="dxa"/>
            <w:left w:w="108" w:type="dxa"/>
            <w:bottom w:w="0" w:type="dxa"/>
            <w:right w:w="108" w:type="dxa"/>
          </w:tblCellMar>
        </w:tblPrEx>
        <w:trPr>
          <w:trHeight w:val="406" w:hRule="atLeast"/>
        </w:trPr>
        <w:tc>
          <w:tcPr>
            <w:tcW w:w="3158" w:type="dxa"/>
            <w:tcBorders>
              <w:tl2br w:val="nil"/>
              <w:tr2bl w:val="nil"/>
            </w:tcBorders>
            <w:vAlign w:val="center"/>
          </w:tcPr>
          <w:p>
            <w:pPr>
              <w:spacing w:line="360" w:lineRule="exact"/>
              <w:jc w:val="center"/>
              <w:rPr>
                <w:rFonts w:hint="eastAsia" w:ascii="宋体" w:hAnsi="宋体"/>
                <w:b/>
                <w:bCs/>
                <w:szCs w:val="21"/>
              </w:rPr>
            </w:pPr>
            <w:r>
              <w:rPr>
                <w:rFonts w:hint="eastAsia" w:ascii="宋体" w:hAnsi="宋体"/>
                <w:b/>
                <w:bCs/>
                <w:szCs w:val="21"/>
              </w:rPr>
              <w:t>商店名称</w:t>
            </w:r>
          </w:p>
        </w:tc>
        <w:tc>
          <w:tcPr>
            <w:tcW w:w="3623" w:type="dxa"/>
            <w:tcBorders>
              <w:tl2br w:val="nil"/>
              <w:tr2bl w:val="nil"/>
            </w:tcBorders>
            <w:vAlign w:val="center"/>
          </w:tcPr>
          <w:p>
            <w:pPr>
              <w:spacing w:line="360" w:lineRule="exact"/>
              <w:jc w:val="center"/>
              <w:rPr>
                <w:rFonts w:hint="eastAsia" w:ascii="宋体" w:hAnsi="宋体"/>
                <w:b/>
                <w:bCs/>
                <w:szCs w:val="21"/>
              </w:rPr>
            </w:pPr>
            <w:r>
              <w:rPr>
                <w:rFonts w:hint="eastAsia" w:ascii="宋体" w:hAnsi="宋体"/>
                <w:b/>
                <w:bCs/>
                <w:szCs w:val="21"/>
              </w:rPr>
              <w:t>商品</w:t>
            </w:r>
          </w:p>
        </w:tc>
        <w:tc>
          <w:tcPr>
            <w:tcW w:w="2482" w:type="dxa"/>
            <w:tcBorders>
              <w:tl2br w:val="nil"/>
              <w:tr2bl w:val="nil"/>
            </w:tcBorders>
            <w:vAlign w:val="center"/>
          </w:tcPr>
          <w:p>
            <w:pPr>
              <w:spacing w:line="360" w:lineRule="exact"/>
              <w:jc w:val="center"/>
              <w:rPr>
                <w:rFonts w:hint="eastAsia" w:ascii="宋体" w:hAnsi="宋体"/>
                <w:b/>
                <w:bCs/>
                <w:szCs w:val="21"/>
              </w:rPr>
            </w:pPr>
            <w:r>
              <w:rPr>
                <w:rFonts w:hint="eastAsia" w:ascii="宋体" w:hAnsi="宋体"/>
                <w:b/>
                <w:bCs/>
                <w:szCs w:val="21"/>
              </w:rPr>
              <w:t>停留时间</w:t>
            </w:r>
          </w:p>
        </w:tc>
      </w:tr>
      <w:tr>
        <w:tblPrEx>
          <w:tblBorders>
            <w:top w:val="dotted" w:color="00B0F0" w:sz="4" w:space="0"/>
            <w:left w:val="dotted" w:color="00B0F0" w:sz="4" w:space="0"/>
            <w:bottom w:val="dotted" w:color="00B0F0" w:sz="4" w:space="0"/>
            <w:right w:val="dotted" w:color="00B0F0" w:sz="4" w:space="0"/>
            <w:insideH w:val="dotted" w:color="00B0F0" w:sz="4" w:space="0"/>
            <w:insideV w:val="dotted" w:color="00B0F0" w:sz="4" w:space="0"/>
          </w:tblBorders>
          <w:tblLayout w:type="fixed"/>
          <w:tblCellMar>
            <w:top w:w="0" w:type="dxa"/>
            <w:left w:w="108" w:type="dxa"/>
            <w:bottom w:w="0" w:type="dxa"/>
            <w:right w:w="108" w:type="dxa"/>
          </w:tblCellMar>
        </w:tblPrEx>
        <w:trPr>
          <w:trHeight w:val="422" w:hRule="atLeast"/>
        </w:trPr>
        <w:tc>
          <w:tcPr>
            <w:tcW w:w="3158"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珊瑚</w:t>
            </w:r>
          </w:p>
        </w:tc>
        <w:tc>
          <w:tcPr>
            <w:tcW w:w="3623"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珊瑚饰品</w:t>
            </w:r>
          </w:p>
        </w:tc>
        <w:tc>
          <w:tcPr>
            <w:tcW w:w="2482"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约60-90分钟</w:t>
            </w:r>
          </w:p>
        </w:tc>
      </w:tr>
      <w:tr>
        <w:tblPrEx>
          <w:tblBorders>
            <w:top w:val="dotted" w:color="00B0F0" w:sz="4" w:space="0"/>
            <w:left w:val="dotted" w:color="00B0F0" w:sz="4" w:space="0"/>
            <w:bottom w:val="dotted" w:color="00B0F0" w:sz="4" w:space="0"/>
            <w:right w:val="dotted" w:color="00B0F0" w:sz="4" w:space="0"/>
            <w:insideH w:val="dotted" w:color="00B0F0" w:sz="4" w:space="0"/>
            <w:insideV w:val="dotted" w:color="00B0F0" w:sz="4" w:space="0"/>
          </w:tblBorders>
          <w:tblLayout w:type="fixed"/>
          <w:tblCellMar>
            <w:top w:w="0" w:type="dxa"/>
            <w:left w:w="108" w:type="dxa"/>
            <w:bottom w:w="0" w:type="dxa"/>
            <w:right w:w="108" w:type="dxa"/>
          </w:tblCellMar>
        </w:tblPrEx>
        <w:trPr>
          <w:trHeight w:val="422" w:hRule="atLeast"/>
        </w:trPr>
        <w:tc>
          <w:tcPr>
            <w:tcW w:w="3158"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大理石</w:t>
            </w:r>
          </w:p>
        </w:tc>
        <w:tc>
          <w:tcPr>
            <w:tcW w:w="3623"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台湾玉、猫眼、台湾蓝宝、七彩艺瓶、玫瑰石等</w:t>
            </w:r>
          </w:p>
        </w:tc>
        <w:tc>
          <w:tcPr>
            <w:tcW w:w="2482"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约60-90分钟</w:t>
            </w:r>
          </w:p>
        </w:tc>
      </w:tr>
      <w:tr>
        <w:tblPrEx>
          <w:tblBorders>
            <w:top w:val="dotted" w:color="00B0F0" w:sz="4" w:space="0"/>
            <w:left w:val="dotted" w:color="00B0F0" w:sz="4" w:space="0"/>
            <w:bottom w:val="dotted" w:color="00B0F0" w:sz="4" w:space="0"/>
            <w:right w:val="dotted" w:color="00B0F0" w:sz="4" w:space="0"/>
            <w:insideH w:val="dotted" w:color="00B0F0" w:sz="4" w:space="0"/>
            <w:insideV w:val="dotted" w:color="00B0F0" w:sz="4" w:space="0"/>
          </w:tblBorders>
          <w:tblLayout w:type="fixed"/>
          <w:tblCellMar>
            <w:top w:w="0" w:type="dxa"/>
            <w:left w:w="108" w:type="dxa"/>
            <w:bottom w:w="0" w:type="dxa"/>
            <w:right w:w="108" w:type="dxa"/>
          </w:tblCellMar>
        </w:tblPrEx>
        <w:trPr>
          <w:trHeight w:val="422" w:hRule="atLeast"/>
        </w:trPr>
        <w:tc>
          <w:tcPr>
            <w:tcW w:w="3158"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土特</w:t>
            </w:r>
          </w:p>
        </w:tc>
        <w:tc>
          <w:tcPr>
            <w:tcW w:w="3623"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糕饼、糖果、海产酱料</w:t>
            </w:r>
          </w:p>
        </w:tc>
        <w:tc>
          <w:tcPr>
            <w:tcW w:w="2482"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约60-90分钟</w:t>
            </w:r>
          </w:p>
        </w:tc>
      </w:tr>
      <w:tr>
        <w:tblPrEx>
          <w:tblBorders>
            <w:top w:val="dotted" w:color="00B0F0" w:sz="4" w:space="0"/>
            <w:left w:val="dotted" w:color="00B0F0" w:sz="4" w:space="0"/>
            <w:bottom w:val="dotted" w:color="00B0F0" w:sz="4" w:space="0"/>
            <w:right w:val="dotted" w:color="00B0F0" w:sz="4" w:space="0"/>
            <w:insideH w:val="dotted" w:color="00B0F0" w:sz="4" w:space="0"/>
            <w:insideV w:val="dotted" w:color="00B0F0" w:sz="4" w:space="0"/>
          </w:tblBorders>
          <w:tblLayout w:type="fixed"/>
          <w:tblCellMar>
            <w:top w:w="0" w:type="dxa"/>
            <w:left w:w="108" w:type="dxa"/>
            <w:bottom w:w="0" w:type="dxa"/>
            <w:right w:w="108" w:type="dxa"/>
          </w:tblCellMar>
        </w:tblPrEx>
        <w:trPr>
          <w:trHeight w:val="422" w:hRule="atLeast"/>
        </w:trPr>
        <w:tc>
          <w:tcPr>
            <w:tcW w:w="3158"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免税</w:t>
            </w:r>
          </w:p>
        </w:tc>
        <w:tc>
          <w:tcPr>
            <w:tcW w:w="3623"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国际品牌化妆品、精品</w:t>
            </w:r>
          </w:p>
        </w:tc>
        <w:tc>
          <w:tcPr>
            <w:tcW w:w="2482" w:type="dxa"/>
            <w:tcBorders>
              <w:tl2br w:val="nil"/>
              <w:tr2bl w:val="nil"/>
            </w:tcBorders>
            <w:vAlign w:val="center"/>
          </w:tcPr>
          <w:p>
            <w:pPr>
              <w:spacing w:line="360" w:lineRule="exact"/>
              <w:jc w:val="center"/>
              <w:rPr>
                <w:rFonts w:hint="eastAsia" w:ascii="宋体" w:hAnsi="宋体"/>
                <w:szCs w:val="21"/>
              </w:rPr>
            </w:pPr>
            <w:r>
              <w:rPr>
                <w:rFonts w:hint="eastAsia" w:ascii="宋体" w:hAnsi="宋体"/>
                <w:szCs w:val="21"/>
              </w:rPr>
              <w:t>约60-90分钟</w:t>
            </w:r>
          </w:p>
        </w:tc>
      </w:tr>
    </w:tbl>
    <w:p>
      <w:pPr>
        <w:autoSpaceDE w:val="0"/>
        <w:autoSpaceDN w:val="0"/>
        <w:adjustRightInd w:val="0"/>
        <w:spacing w:line="360" w:lineRule="exact"/>
        <w:jc w:val="left"/>
        <w:rPr>
          <w:rFonts w:hint="eastAsia" w:ascii="宋体" w:hAnsi="宋体"/>
          <w:b/>
          <w:bCs/>
          <w:kern w:val="0"/>
          <w:szCs w:val="21"/>
        </w:rPr>
      </w:pPr>
      <w:r>
        <w:rPr>
          <w:rFonts w:hint="eastAsia" w:ascii="宋体" w:hAnsi="宋体"/>
          <w:b/>
          <w:bCs/>
          <w:kern w:val="0"/>
          <w:szCs w:val="21"/>
        </w:rPr>
        <w:t>备注：进店具体时间以团队行程中实际情况为准！</w:t>
      </w:r>
    </w:p>
    <w:p>
      <w:pPr>
        <w:autoSpaceDE w:val="0"/>
        <w:autoSpaceDN w:val="0"/>
        <w:adjustRightInd w:val="0"/>
        <w:spacing w:line="360" w:lineRule="exact"/>
        <w:jc w:val="left"/>
        <w:rPr>
          <w:rFonts w:hint="eastAsia" w:ascii="宋体" w:hAnsi="宋体"/>
          <w:kern w:val="0"/>
          <w:szCs w:val="21"/>
        </w:rPr>
      </w:pPr>
    </w:p>
    <w:p>
      <w:pPr>
        <w:tabs>
          <w:tab w:val="left" w:pos="8460"/>
        </w:tabs>
        <w:spacing w:line="360" w:lineRule="exact"/>
        <w:ind w:right="360"/>
        <w:rPr>
          <w:rFonts w:hint="eastAsia" w:ascii="宋体" w:hAnsi="宋体"/>
          <w:szCs w:val="21"/>
          <w:lang w:val="de-DE"/>
        </w:rPr>
      </w:pPr>
      <w:r>
        <w:rPr>
          <w:rFonts w:hint="eastAsia" w:ascii="宋体" w:hAnsi="宋体"/>
          <w:szCs w:val="21"/>
        </w:rPr>
        <w:t>（甲方）</w:t>
      </w:r>
      <w:r>
        <w:rPr>
          <w:rFonts w:hint="eastAsia" w:ascii="宋体" w:hAnsi="宋体"/>
          <w:szCs w:val="21"/>
          <w:lang w:val="de-DE"/>
        </w:rPr>
        <w:t xml:space="preserve">旅游者签名:   </w:t>
      </w:r>
      <w:r>
        <w:rPr>
          <w:rFonts w:hint="eastAsia" w:ascii="宋体" w:hAnsi="宋体"/>
          <w:szCs w:val="21"/>
        </w:rPr>
        <w:t xml:space="preserve">                           </w:t>
      </w:r>
      <w:r>
        <w:rPr>
          <w:rFonts w:hint="eastAsia" w:ascii="宋体" w:hAnsi="宋体"/>
          <w:szCs w:val="21"/>
          <w:lang w:val="de-DE"/>
        </w:rPr>
        <w:t>（</w:t>
      </w:r>
      <w:r>
        <w:rPr>
          <w:rFonts w:hint="eastAsia" w:ascii="宋体" w:hAnsi="宋体"/>
          <w:szCs w:val="21"/>
        </w:rPr>
        <w:t>乙方）</w:t>
      </w:r>
      <w:r>
        <w:rPr>
          <w:rFonts w:hint="eastAsia" w:ascii="宋体" w:hAnsi="宋体"/>
          <w:szCs w:val="21"/>
          <w:lang w:val="de-DE"/>
        </w:rPr>
        <w:t xml:space="preserve">代表人签名: </w:t>
      </w:r>
    </w:p>
    <w:p>
      <w:pPr>
        <w:tabs>
          <w:tab w:val="left" w:pos="8460"/>
        </w:tabs>
        <w:spacing w:line="360" w:lineRule="exact"/>
        <w:ind w:right="360"/>
        <w:rPr>
          <w:rFonts w:hint="eastAsia" w:ascii="宋体" w:hAnsi="宋体"/>
          <w:szCs w:val="21"/>
          <w:lang w:val="de-DE"/>
        </w:rPr>
      </w:pPr>
    </w:p>
    <w:p>
      <w:pPr>
        <w:rPr>
          <w:szCs w:val="21"/>
          <w:lang w:val="de-DE"/>
        </w:rPr>
      </w:pPr>
      <w:r>
        <w:rPr>
          <w:rFonts w:hint="eastAsia" w:ascii="宋体" w:hAnsi="宋体"/>
          <w:szCs w:val="21"/>
          <w:lang w:val="de-DE"/>
        </w:rPr>
        <w:t>签约时间：   年    月     日                       签约时间：   年    月   日</w:t>
      </w:r>
    </w:p>
    <w:p>
      <w:pPr>
        <w:rPr>
          <w:lang w:val="de-DE"/>
        </w:rPr>
      </w:pPr>
    </w:p>
    <w:p>
      <w:pPr>
        <w:snapToGrid w:val="0"/>
        <w:spacing w:line="240" w:lineRule="atLeast"/>
        <w:outlineLvl w:val="0"/>
        <w:rPr>
          <w:rFonts w:hint="eastAsia" w:ascii="宋体" w:hAnsi="宋体" w:cs="宋体"/>
          <w:bCs/>
          <w:color w:val="0000FF"/>
          <w:sz w:val="32"/>
          <w:szCs w:val="32"/>
          <w:lang w:val="de-DE"/>
        </w:rPr>
      </w:pPr>
    </w:p>
    <w:p>
      <w:pPr>
        <w:spacing w:line="280" w:lineRule="exact"/>
        <w:rPr>
          <w:rFonts w:ascii="宋体"/>
          <w:b/>
          <w:bCs/>
          <w:color w:val="FF6699"/>
          <w:sz w:val="36"/>
          <w:szCs w:val="36"/>
          <w:lang w:val="de-DE"/>
        </w:rPr>
      </w:pPr>
    </w:p>
    <w:sectPr>
      <w:headerReference r:id="rId3" w:type="default"/>
      <w:pgSz w:w="11907" w:h="16840"/>
      <w:pgMar w:top="0" w:right="607" w:bottom="41" w:left="700" w:header="567" w:footer="851" w:gutter="0"/>
      <w:cols w:space="720" w:num="1"/>
      <w:docGrid w:type="lines"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Lantinghei SC Demibold">
    <w:altName w:val="黑体"/>
    <w:panose1 w:val="00000000000000000000"/>
    <w:charset w:val="86"/>
    <w:family w:val="auto"/>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KaiTi_GB2312">
    <w:altName w:val="Segoe Print"/>
    <w:panose1 w:val="02010609060101010101"/>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exact"/>
      <w:rPr>
        <w:rFonts w:ascii="黑体" w:hAnsi="宋体" w:eastAsia="黑体"/>
        <w:u w:val="thick"/>
      </w:rPr>
    </w:pPr>
    <w:r>
      <w:rPr>
        <w:rFonts w:hint="eastAsia" w:ascii="黑体" w:hAnsi="宋体" w:eastAsia="黑体"/>
        <w:u w:val="thick"/>
      </w:rPr>
      <w:drawing>
        <wp:anchor distT="0" distB="0" distL="114300" distR="114300" simplePos="0" relativeHeight="251659264" behindDoc="1" locked="0" layoutInCell="1" allowOverlap="1">
          <wp:simplePos x="0" y="0"/>
          <wp:positionH relativeFrom="column">
            <wp:posOffset>-444500</wp:posOffset>
          </wp:positionH>
          <wp:positionV relativeFrom="paragraph">
            <wp:posOffset>-379095</wp:posOffset>
          </wp:positionV>
          <wp:extent cx="8014970" cy="10725150"/>
          <wp:effectExtent l="19050" t="0" r="5714" b="0"/>
          <wp:wrapNone/>
          <wp:docPr id="1" name="图片 9" descr="QQ图片20180309161201-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QQ图片20180309161201-底纹.png"/>
                  <pic:cNvPicPr>
                    <a:picLocks noChangeAspect="1"/>
                  </pic:cNvPicPr>
                </pic:nvPicPr>
                <pic:blipFill>
                  <a:blip r:embed="rId1"/>
                  <a:stretch>
                    <a:fillRect/>
                  </a:stretch>
                </pic:blipFill>
                <pic:spPr>
                  <a:xfrm>
                    <a:off x="0" y="0"/>
                    <a:ext cx="8014336" cy="10725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29E7"/>
    <w:multiLevelType w:val="singleLevel"/>
    <w:tmpl w:val="57B429E7"/>
    <w:lvl w:ilvl="0" w:tentative="0">
      <w:start w:val="1"/>
      <w:numFmt w:val="chineseCounting"/>
      <w:suff w:val="nothing"/>
      <w:lvlText w:val="%1、"/>
      <w:lvlJc w:val="left"/>
    </w:lvl>
  </w:abstractNum>
  <w:abstractNum w:abstractNumId="1">
    <w:nsid w:val="57B42B39"/>
    <w:multiLevelType w:val="singleLevel"/>
    <w:tmpl w:val="57B42B39"/>
    <w:lvl w:ilvl="0" w:tentative="0">
      <w:start w:val="1"/>
      <w:numFmt w:val="decimal"/>
      <w:suff w:val="nothing"/>
      <w:lvlText w:val="%1、"/>
      <w:lvlJc w:val="left"/>
    </w:lvl>
  </w:abstractNum>
  <w:abstractNum w:abstractNumId="2">
    <w:nsid w:val="59C9112D"/>
    <w:multiLevelType w:val="singleLevel"/>
    <w:tmpl w:val="59C9112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467"/>
    <w:rsid w:val="00061EF3"/>
    <w:rsid w:val="000A30F1"/>
    <w:rsid w:val="000A57ED"/>
    <w:rsid w:val="000A714B"/>
    <w:rsid w:val="0011416F"/>
    <w:rsid w:val="00116929"/>
    <w:rsid w:val="00170CC4"/>
    <w:rsid w:val="00172A27"/>
    <w:rsid w:val="00184295"/>
    <w:rsid w:val="001F0C3E"/>
    <w:rsid w:val="001F2B7F"/>
    <w:rsid w:val="00277F26"/>
    <w:rsid w:val="002A7355"/>
    <w:rsid w:val="00304FCE"/>
    <w:rsid w:val="00345289"/>
    <w:rsid w:val="00351140"/>
    <w:rsid w:val="00351633"/>
    <w:rsid w:val="00387CDD"/>
    <w:rsid w:val="003E1E49"/>
    <w:rsid w:val="003E577A"/>
    <w:rsid w:val="003F77CE"/>
    <w:rsid w:val="00427970"/>
    <w:rsid w:val="00470703"/>
    <w:rsid w:val="00491DDC"/>
    <w:rsid w:val="004B0485"/>
    <w:rsid w:val="005441BF"/>
    <w:rsid w:val="00564156"/>
    <w:rsid w:val="005D2522"/>
    <w:rsid w:val="005D6BD3"/>
    <w:rsid w:val="005E4B99"/>
    <w:rsid w:val="005F40E3"/>
    <w:rsid w:val="005F4693"/>
    <w:rsid w:val="00602DCF"/>
    <w:rsid w:val="00603D4E"/>
    <w:rsid w:val="00642A5F"/>
    <w:rsid w:val="006640FA"/>
    <w:rsid w:val="00694285"/>
    <w:rsid w:val="006F3205"/>
    <w:rsid w:val="00702EAF"/>
    <w:rsid w:val="007206E1"/>
    <w:rsid w:val="00731639"/>
    <w:rsid w:val="007853A6"/>
    <w:rsid w:val="007D35CB"/>
    <w:rsid w:val="007E4264"/>
    <w:rsid w:val="00853F3C"/>
    <w:rsid w:val="00881F42"/>
    <w:rsid w:val="008A47AA"/>
    <w:rsid w:val="008B1626"/>
    <w:rsid w:val="008F7FAF"/>
    <w:rsid w:val="009058AC"/>
    <w:rsid w:val="0090650A"/>
    <w:rsid w:val="00910215"/>
    <w:rsid w:val="009124D6"/>
    <w:rsid w:val="00A310E0"/>
    <w:rsid w:val="00A570ED"/>
    <w:rsid w:val="00A60DEA"/>
    <w:rsid w:val="00A74571"/>
    <w:rsid w:val="00A7788C"/>
    <w:rsid w:val="00AB43A3"/>
    <w:rsid w:val="00AC3A8B"/>
    <w:rsid w:val="00AF32A5"/>
    <w:rsid w:val="00B30EA6"/>
    <w:rsid w:val="00B65F88"/>
    <w:rsid w:val="00B74BA0"/>
    <w:rsid w:val="00BB3F84"/>
    <w:rsid w:val="00C70D5D"/>
    <w:rsid w:val="00D95A1D"/>
    <w:rsid w:val="00D965DB"/>
    <w:rsid w:val="00D96B2A"/>
    <w:rsid w:val="00DE13A0"/>
    <w:rsid w:val="00E01E98"/>
    <w:rsid w:val="00E12D71"/>
    <w:rsid w:val="00E4615A"/>
    <w:rsid w:val="00E937FC"/>
    <w:rsid w:val="00F07BCD"/>
    <w:rsid w:val="00F21F14"/>
    <w:rsid w:val="00F33CB7"/>
    <w:rsid w:val="00F4752E"/>
    <w:rsid w:val="00F66A84"/>
    <w:rsid w:val="00F80D0B"/>
    <w:rsid w:val="00FA1B06"/>
    <w:rsid w:val="00FA373C"/>
    <w:rsid w:val="00FB0B2B"/>
    <w:rsid w:val="00FB1C09"/>
    <w:rsid w:val="00FB459B"/>
    <w:rsid w:val="00FD5459"/>
    <w:rsid w:val="00FF47F9"/>
    <w:rsid w:val="016D35A2"/>
    <w:rsid w:val="02B816BB"/>
    <w:rsid w:val="0A726F5C"/>
    <w:rsid w:val="0C3F4F2E"/>
    <w:rsid w:val="0C4B39E2"/>
    <w:rsid w:val="0E8B02D6"/>
    <w:rsid w:val="0ECC4492"/>
    <w:rsid w:val="10085D47"/>
    <w:rsid w:val="12E97DDD"/>
    <w:rsid w:val="13E604EC"/>
    <w:rsid w:val="14246105"/>
    <w:rsid w:val="14E35A36"/>
    <w:rsid w:val="15573D17"/>
    <w:rsid w:val="169076D2"/>
    <w:rsid w:val="16E02806"/>
    <w:rsid w:val="18EC1A7F"/>
    <w:rsid w:val="1ABC50F3"/>
    <w:rsid w:val="1D1E5587"/>
    <w:rsid w:val="1DEF29D2"/>
    <w:rsid w:val="1E5D17AC"/>
    <w:rsid w:val="1E7A2DCA"/>
    <w:rsid w:val="1FD6333E"/>
    <w:rsid w:val="20785B3F"/>
    <w:rsid w:val="23201A93"/>
    <w:rsid w:val="23B10A3D"/>
    <w:rsid w:val="242975A1"/>
    <w:rsid w:val="261B2D51"/>
    <w:rsid w:val="272A6AC3"/>
    <w:rsid w:val="2BB20D24"/>
    <w:rsid w:val="2C492338"/>
    <w:rsid w:val="2E351279"/>
    <w:rsid w:val="2F42480A"/>
    <w:rsid w:val="30F2111D"/>
    <w:rsid w:val="3125073D"/>
    <w:rsid w:val="321B69BF"/>
    <w:rsid w:val="326F2D69"/>
    <w:rsid w:val="33DB671C"/>
    <w:rsid w:val="34654B69"/>
    <w:rsid w:val="35B8205B"/>
    <w:rsid w:val="36593172"/>
    <w:rsid w:val="392020E9"/>
    <w:rsid w:val="39894808"/>
    <w:rsid w:val="3CDC7D3D"/>
    <w:rsid w:val="3CF91FAA"/>
    <w:rsid w:val="3E1D4830"/>
    <w:rsid w:val="3EA602E2"/>
    <w:rsid w:val="41D97811"/>
    <w:rsid w:val="425B6FC0"/>
    <w:rsid w:val="42753774"/>
    <w:rsid w:val="42800F41"/>
    <w:rsid w:val="42B9376B"/>
    <w:rsid w:val="430604E4"/>
    <w:rsid w:val="463F57AB"/>
    <w:rsid w:val="46ED192B"/>
    <w:rsid w:val="472A3991"/>
    <w:rsid w:val="48166486"/>
    <w:rsid w:val="49C77057"/>
    <w:rsid w:val="4A331F3C"/>
    <w:rsid w:val="4C7C30D2"/>
    <w:rsid w:val="51216E0C"/>
    <w:rsid w:val="513249CD"/>
    <w:rsid w:val="515F7492"/>
    <w:rsid w:val="520D42E7"/>
    <w:rsid w:val="531D0EAF"/>
    <w:rsid w:val="53971A4D"/>
    <w:rsid w:val="54DD6C94"/>
    <w:rsid w:val="55264532"/>
    <w:rsid w:val="594A4A3D"/>
    <w:rsid w:val="5A252C95"/>
    <w:rsid w:val="5C641AAA"/>
    <w:rsid w:val="5CBD0130"/>
    <w:rsid w:val="5D5D4C2A"/>
    <w:rsid w:val="5E5363B6"/>
    <w:rsid w:val="5FE40505"/>
    <w:rsid w:val="617D0647"/>
    <w:rsid w:val="61FA5AEF"/>
    <w:rsid w:val="622B7F36"/>
    <w:rsid w:val="624F194C"/>
    <w:rsid w:val="66753462"/>
    <w:rsid w:val="6C690040"/>
    <w:rsid w:val="6D0141AB"/>
    <w:rsid w:val="6DEB7CD1"/>
    <w:rsid w:val="6E5F5A2B"/>
    <w:rsid w:val="6F797A75"/>
    <w:rsid w:val="6FCF6EAC"/>
    <w:rsid w:val="72CA74E8"/>
    <w:rsid w:val="73787653"/>
    <w:rsid w:val="73F42A37"/>
    <w:rsid w:val="7451671E"/>
    <w:rsid w:val="75134A2B"/>
    <w:rsid w:val="753E0453"/>
    <w:rsid w:val="76B936DC"/>
    <w:rsid w:val="785C65A1"/>
    <w:rsid w:val="79D16024"/>
    <w:rsid w:val="79F52EFA"/>
    <w:rsid w:val="7A135943"/>
    <w:rsid w:val="7D531B72"/>
    <w:rsid w:val="7DA00C77"/>
    <w:rsid w:val="7F4A46FD"/>
    <w:rsid w:val="7FCD34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7">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locked/>
    <w:uiPriority w:val="99"/>
    <w:rPr>
      <w:sz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1">
    <w:name w:val="批注文字 Char"/>
    <w:basedOn w:val="7"/>
    <w:link w:val="2"/>
    <w:semiHidden/>
    <w:qFormat/>
    <w:locked/>
    <w:uiPriority w:val="99"/>
    <w:rPr>
      <w:rFonts w:cs="Times New Roman"/>
      <w:sz w:val="24"/>
      <w:szCs w:val="24"/>
    </w:rPr>
  </w:style>
  <w:style w:type="character" w:customStyle="1" w:styleId="12">
    <w:name w:val="批注框文本 Char"/>
    <w:basedOn w:val="7"/>
    <w:link w:val="3"/>
    <w:qFormat/>
    <w:locked/>
    <w:uiPriority w:val="99"/>
    <w:rPr>
      <w:rFonts w:cs="Times New Roman"/>
      <w:kern w:val="2"/>
      <w:sz w:val="18"/>
      <w:szCs w:val="18"/>
    </w:rPr>
  </w:style>
  <w:style w:type="character" w:customStyle="1" w:styleId="13">
    <w:name w:val="页脚 Char"/>
    <w:basedOn w:val="7"/>
    <w:link w:val="4"/>
    <w:semiHidden/>
    <w:qFormat/>
    <w:locked/>
    <w:uiPriority w:val="99"/>
    <w:rPr>
      <w:rFonts w:cs="Times New Roman"/>
      <w:sz w:val="18"/>
      <w:szCs w:val="18"/>
    </w:rPr>
  </w:style>
  <w:style w:type="character" w:customStyle="1" w:styleId="14">
    <w:name w:val="页眉 Char"/>
    <w:basedOn w:val="7"/>
    <w:link w:val="5"/>
    <w:semiHidden/>
    <w:qFormat/>
    <w:locked/>
    <w:uiPriority w:val="99"/>
    <w:rPr>
      <w:rFonts w:cs="Times New Roman"/>
      <w:sz w:val="18"/>
      <w:szCs w:val="18"/>
    </w:rPr>
  </w:style>
  <w:style w:type="paragraph" w:customStyle="1" w:styleId="15">
    <w:name w:val="Char Char"/>
    <w:basedOn w:val="1"/>
    <w:qFormat/>
    <w:uiPriority w:val="99"/>
    <w:pPr>
      <w:widowControl/>
      <w:suppressAutoHyphens/>
      <w:spacing w:after="160" w:line="240" w:lineRule="exact"/>
      <w:jc w:val="left"/>
    </w:pPr>
    <w:rPr>
      <w:rFonts w:ascii="Tahoma" w:hAnsi="Tahoma" w:cs="Tahoma"/>
      <w:color w:val="000000"/>
      <w:kern w:val="0"/>
      <w:sz w:val="20"/>
      <w:szCs w:val="20"/>
      <w:lang w:eastAsia="en-US"/>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1520</Words>
  <Characters>8668</Characters>
  <Lines>72</Lines>
  <Paragraphs>20</Paragraphs>
  <TotalTime>2</TotalTime>
  <ScaleCrop>false</ScaleCrop>
  <LinksUpToDate>false</LinksUpToDate>
  <CharactersWithSpaces>10168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2018-05-07T09:35:00Z</dcterms:created>
  <dc:creator>Administrator</dc:creator>
  <cp:lastModifiedBy>森浩-新世纪旅游昆明康</cp:lastModifiedBy>
  <cp:lastPrinted>2016-09-19T01:44:00Z</cp:lastPrinted>
  <dcterms:modified xsi:type="dcterms:W3CDTF">2019-02-18T10:39:23Z</dcterms:modified>
  <dc:title>厦门、鼓浪屿、武夷山双飞六日游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