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-460375</wp:posOffset>
            </wp:positionH>
            <wp:positionV relativeFrom="paragraph">
              <wp:posOffset>-455930</wp:posOffset>
            </wp:positionV>
            <wp:extent cx="7578090" cy="10713720"/>
            <wp:effectExtent l="0" t="0" r="3810" b="11430"/>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7578090" cy="10713720"/>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【奇美天柱山】</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庐山天下悠+天柱山奇峰+南昌滕王阁+景德镇青花瓷双飞六日游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spacing w:line="300" w:lineRule="exact"/>
              <w:rPr>
                <w:rFonts w:hint="eastAsia" w:ascii="宋体" w:hAnsi="宋体" w:eastAsia="宋体" w:cs="宋体"/>
                <w:b/>
                <w:iCs/>
                <w:color w:val="FF0000"/>
                <w:szCs w:val="21"/>
                <w:shd w:val="clear" w:color="auto" w:fill="FFFFFF"/>
              </w:rPr>
            </w:pPr>
            <w:r>
              <w:rPr>
                <w:rFonts w:hint="eastAsia" w:ascii="宋体" w:hAnsi="宋体" w:eastAsia="宋体" w:cs="宋体"/>
                <w:b/>
                <w:iCs/>
                <w:color w:val="FF0000"/>
                <w:szCs w:val="21"/>
                <w:shd w:val="clear" w:color="auto" w:fill="FFFFFF"/>
              </w:rPr>
              <w:t>1、打响起义的第一枪、军旗升起的地方、江南名楼滕王阁—南昌</w:t>
            </w:r>
          </w:p>
          <w:p>
            <w:pPr>
              <w:spacing w:line="300" w:lineRule="exact"/>
              <w:rPr>
                <w:rFonts w:hint="eastAsia" w:ascii="宋体" w:hAnsi="宋体" w:eastAsia="宋体" w:cs="宋体"/>
                <w:b/>
                <w:iCs/>
                <w:color w:val="FF0000"/>
                <w:szCs w:val="21"/>
                <w:shd w:val="clear" w:color="auto" w:fill="FFFFFF"/>
              </w:rPr>
            </w:pPr>
            <w:r>
              <w:rPr>
                <w:rFonts w:hint="eastAsia" w:ascii="宋体" w:hAnsi="宋体" w:eastAsia="宋体" w:cs="宋体"/>
                <w:b/>
                <w:iCs/>
                <w:color w:val="FF0000"/>
                <w:szCs w:val="21"/>
                <w:shd w:val="clear" w:color="auto" w:fill="FFFFFF"/>
              </w:rPr>
              <w:t>2、白居易诗赞“天柱一峰擎日月，洞门千仞锁云雷”—天柱山</w:t>
            </w:r>
          </w:p>
          <w:p>
            <w:pPr>
              <w:spacing w:line="300" w:lineRule="exact"/>
              <w:rPr>
                <w:rFonts w:hint="eastAsia" w:ascii="宋体" w:hAnsi="宋体" w:eastAsia="宋体" w:cs="宋体"/>
                <w:b/>
                <w:iCs/>
                <w:color w:val="FF0000"/>
                <w:szCs w:val="21"/>
                <w:shd w:val="clear" w:color="auto" w:fill="FFFFFF"/>
              </w:rPr>
            </w:pPr>
            <w:r>
              <w:rPr>
                <w:rFonts w:hint="eastAsia" w:ascii="宋体" w:hAnsi="宋体" w:eastAsia="宋体" w:cs="宋体"/>
                <w:b/>
                <w:iCs/>
                <w:color w:val="FF0000"/>
                <w:szCs w:val="21"/>
                <w:shd w:val="clear" w:color="auto" w:fill="FFFFFF"/>
              </w:rPr>
              <w:t>3、“不识庐山真面目，只缘身在此山中”—庐山</w:t>
            </w:r>
          </w:p>
          <w:p>
            <w:pPr>
              <w:pStyle w:val="5"/>
              <w:rPr>
                <w:rFonts w:hint="eastAsia" w:ascii="宋体" w:hAnsi="宋体" w:eastAsia="宋体" w:cs="宋体"/>
                <w:b/>
                <w:color w:val="FFFF00"/>
                <w:sz w:val="21"/>
                <w:szCs w:val="21"/>
              </w:rPr>
            </w:pPr>
            <w:r>
              <w:rPr>
                <w:rFonts w:hint="eastAsia" w:ascii="宋体" w:hAnsi="宋体" w:eastAsia="宋体" w:cs="宋体"/>
                <w:b/>
                <w:iCs/>
                <w:color w:val="FF0000"/>
                <w:szCs w:val="21"/>
                <w:shd w:val="clear" w:color="auto" w:fill="FFFFFF"/>
              </w:rPr>
              <w:t>4、匠心独造，亲临传承1800年国瓷之都—景德镇！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r>
              <w:rPr>
                <w:rFonts w:hint="eastAsia" w:ascii="宋体" w:hAnsi="宋体" w:cs="宋体"/>
                <w:b/>
                <w:bCs/>
                <w:color w:val="002060"/>
                <w:sz w:val="24"/>
                <w:szCs w:val="24"/>
                <w:lang w:val="en-US" w:eastAsia="zh-CN"/>
              </w:rPr>
              <w:t>风景区</w:t>
            </w:r>
          </w:p>
          <w:p>
            <w:pPr>
              <w:rPr>
                <w:rFonts w:hint="eastAsia" w:ascii="宋体" w:hAnsi="宋体" w:eastAsia="宋体" w:cs="宋体"/>
              </w:rPr>
            </w:pPr>
            <w:r>
              <w:rPr>
                <w:rFonts w:hint="eastAsia" w:ascii="宋体" w:hAnsi="宋体" w:eastAsia="宋体" w:cs="宋体"/>
              </w:rPr>
              <w:t>早餐后乘车前往自古有“匡庐奇秀甲天下”之誉的世界文化景观、世界地质公园、5A级风景区</w:t>
            </w:r>
            <w:r>
              <w:rPr>
                <w:rFonts w:hint="eastAsia" w:ascii="宋体" w:hAnsi="宋体" w:eastAsia="宋体" w:cs="宋体"/>
                <w:b/>
                <w:bCs/>
                <w:color w:val="000000"/>
              </w:rPr>
              <w:t>【庐山风景区】</w:t>
            </w:r>
            <w:r>
              <w:rPr>
                <w:rFonts w:hint="eastAsia" w:ascii="宋体" w:hAnsi="宋体" w:eastAsia="宋体" w:cs="宋体"/>
                <w:b w:val="0"/>
                <w:bCs w:val="0"/>
                <w:color w:val="FF0000"/>
              </w:rPr>
              <w:t>（门票</w:t>
            </w:r>
            <w:r>
              <w:rPr>
                <w:rFonts w:hint="eastAsia" w:ascii="宋体" w:hAnsi="宋体" w:eastAsia="宋体" w:cs="宋体"/>
                <w:b w:val="0"/>
                <w:bCs w:val="0"/>
                <w:color w:val="FF0000"/>
                <w:lang w:val="en-US" w:eastAsia="zh-CN"/>
              </w:rPr>
              <w:t>80</w:t>
            </w:r>
            <w:r>
              <w:rPr>
                <w:rFonts w:hint="eastAsia" w:ascii="宋体" w:hAnsi="宋体" w:eastAsia="宋体" w:cs="宋体"/>
                <w:b w:val="0"/>
                <w:bCs w:val="0"/>
                <w:color w:val="FF0000"/>
              </w:rPr>
              <w:t>元自理，满65周岁免门票）</w:t>
            </w:r>
            <w:r>
              <w:rPr>
                <w:rFonts w:hint="eastAsia" w:ascii="宋体" w:hAnsi="宋体" w:eastAsia="宋体" w:cs="宋体"/>
                <w:b w:val="0"/>
                <w:bCs w:val="0"/>
                <w:color w:val="auto"/>
                <w:lang w:eastAsia="zh-CN"/>
              </w:rPr>
              <w:t>温馨提醒</w:t>
            </w:r>
            <w:r>
              <w:rPr>
                <w:rFonts w:hint="eastAsia" w:ascii="宋体" w:hAnsi="宋体" w:eastAsia="宋体" w:cs="宋体"/>
                <w:b w:val="0"/>
                <w:bCs w:val="0"/>
                <w:color w:val="auto"/>
                <w:lang w:val="en-US" w:eastAsia="zh-CN"/>
              </w:rPr>
              <w:t>3月6-4月30号期间庐山大门票实行半票由原来160元/人降为80元/人。5月1号起恢复原价160元/人。</w:t>
            </w:r>
            <w:r>
              <w:rPr>
                <w:rFonts w:hint="eastAsia" w:ascii="宋体" w:hAnsi="宋体" w:eastAsia="宋体" w:cs="宋体"/>
                <w:b w:val="0"/>
                <w:bCs w:val="0"/>
                <w:color w:val="FF0000"/>
              </w:rPr>
              <w:t>换乘景区交通车（景区交通90元/人自理）</w:t>
            </w:r>
            <w:r>
              <w:rPr>
                <w:rFonts w:hint="eastAsia" w:ascii="宋体" w:hAnsi="宋体" w:eastAsia="宋体" w:cs="宋体"/>
              </w:rPr>
              <w:t>，游览四时花开，犹如锦绣的</w:t>
            </w:r>
            <w:r>
              <w:rPr>
                <w:rFonts w:hint="eastAsia" w:ascii="宋体" w:hAnsi="宋体" w:eastAsia="宋体" w:cs="宋体"/>
                <w:b/>
                <w:bCs/>
              </w:rPr>
              <w:t>【锦绣谷景区】</w:t>
            </w:r>
            <w:r>
              <w:rPr>
                <w:rFonts w:hint="eastAsia" w:ascii="宋体" w:hAnsi="宋体" w:eastAsia="宋体" w:cs="宋体"/>
              </w:rPr>
              <w:t>（游览时间约2小时）:庐山西湖</w:t>
            </w:r>
            <w:r>
              <w:rPr>
                <w:rFonts w:hint="eastAsia" w:ascii="宋体" w:hAnsi="宋体" w:eastAsia="宋体" w:cs="宋体"/>
                <w:b/>
                <w:bCs/>
              </w:rPr>
              <w:t>【如琴湖</w:t>
            </w:r>
            <w:r>
              <w:rPr>
                <w:rFonts w:hint="eastAsia" w:ascii="宋体" w:hAnsi="宋体" w:eastAsia="宋体" w:cs="宋体"/>
              </w:rPr>
              <w:t>】被誉为“匡庐第一境”的白司马</w:t>
            </w:r>
            <w:r>
              <w:rPr>
                <w:rFonts w:hint="eastAsia" w:ascii="宋体" w:hAnsi="宋体" w:eastAsia="宋体" w:cs="宋体"/>
                <w:b/>
                <w:bCs/>
              </w:rPr>
              <w:t>【花径】</w:t>
            </w:r>
            <w:r>
              <w:rPr>
                <w:rFonts w:hint="eastAsia" w:ascii="宋体" w:hAnsi="宋体" w:eastAsia="宋体" w:cs="宋体"/>
              </w:rPr>
              <w:t>、游览庐山一奇神龙巧救朱元璋脱险的</w:t>
            </w:r>
            <w:r>
              <w:rPr>
                <w:rFonts w:hint="eastAsia" w:ascii="宋体" w:hAnsi="宋体" w:eastAsia="宋体" w:cs="宋体"/>
                <w:b/>
                <w:bCs/>
              </w:rPr>
              <w:t>【天桥】</w:t>
            </w:r>
            <w:r>
              <w:rPr>
                <w:rFonts w:hint="eastAsia" w:ascii="宋体" w:hAnsi="宋体" w:eastAsia="宋体" w:cs="宋体"/>
              </w:rPr>
              <w:t>、四时花开，犹如锦绣的</w:t>
            </w:r>
            <w:r>
              <w:rPr>
                <w:rFonts w:hint="eastAsia" w:ascii="宋体" w:hAnsi="宋体" w:eastAsia="宋体" w:cs="宋体"/>
                <w:b/>
                <w:bCs/>
              </w:rPr>
              <w:t>【锦绣谷】</w:t>
            </w:r>
            <w:r>
              <w:rPr>
                <w:rFonts w:hint="eastAsia" w:ascii="宋体" w:hAnsi="宋体" w:eastAsia="宋体" w:cs="宋体"/>
              </w:rPr>
              <w:t>、毛主席诗词“无限风光在险峰”的</w:t>
            </w:r>
            <w:r>
              <w:rPr>
                <w:rFonts w:hint="eastAsia" w:ascii="宋体" w:hAnsi="宋体" w:eastAsia="宋体" w:cs="宋体"/>
                <w:b/>
                <w:bCs/>
              </w:rPr>
              <w:t>【险峰】</w:t>
            </w:r>
            <w:r>
              <w:rPr>
                <w:rFonts w:hint="eastAsia" w:ascii="宋体" w:hAnsi="宋体" w:eastAsia="宋体" w:cs="宋体"/>
              </w:rPr>
              <w:t>、蒋介石</w:t>
            </w:r>
            <w:r>
              <w:rPr>
                <w:rFonts w:hint="eastAsia" w:ascii="宋体" w:hAnsi="宋体" w:eastAsia="宋体" w:cs="宋体"/>
                <w:b/>
                <w:bCs/>
              </w:rPr>
              <w:t>【谈判亭】</w:t>
            </w:r>
            <w:r>
              <w:rPr>
                <w:rFonts w:hint="eastAsia" w:ascii="宋体" w:hAnsi="宋体" w:eastAsia="宋体" w:cs="宋体"/>
              </w:rPr>
              <w:t>、八仙之一吕洞宾修道升仙的自然风化天生石洞</w:t>
            </w:r>
            <w:r>
              <w:rPr>
                <w:rFonts w:hint="eastAsia" w:ascii="宋体" w:hAnsi="宋体" w:eastAsia="宋体" w:cs="宋体"/>
                <w:b/>
                <w:bCs/>
              </w:rPr>
              <w:t>【仙人洞】</w:t>
            </w:r>
            <w:r>
              <w:rPr>
                <w:rFonts w:hint="eastAsia" w:ascii="宋体" w:hAnsi="宋体" w:eastAsia="宋体" w:cs="宋体"/>
              </w:rPr>
              <w:t>、插石而生的【劲松】、明朝皇帝朱元璋所建的</w:t>
            </w:r>
            <w:r>
              <w:rPr>
                <w:rFonts w:hint="eastAsia" w:ascii="宋体" w:hAnsi="宋体" w:eastAsia="宋体" w:cs="宋体"/>
                <w:b/>
                <w:bCs/>
              </w:rPr>
              <w:t>【御碑亭】</w:t>
            </w:r>
            <w:r>
              <w:rPr>
                <w:rFonts w:hint="eastAsia" w:ascii="宋体" w:hAnsi="宋体" w:eastAsia="宋体" w:cs="宋体"/>
              </w:rPr>
              <w:t>。毛主席庐山会议时下榻的“芦林一号别墅”—— </w:t>
            </w:r>
            <w:r>
              <w:rPr>
                <w:rFonts w:hint="eastAsia" w:ascii="宋体" w:hAnsi="宋体" w:eastAsia="宋体" w:cs="宋体"/>
                <w:b/>
                <w:bCs/>
              </w:rPr>
              <w:t>【庐山博物馆】</w:t>
            </w:r>
            <w:r>
              <w:rPr>
                <w:rFonts w:hint="eastAsia" w:ascii="宋体" w:hAnsi="宋体" w:eastAsia="宋体" w:cs="宋体"/>
              </w:rPr>
              <w:t>（游览时间约40分钟）、欣赏</w:t>
            </w:r>
            <w:r>
              <w:rPr>
                <w:rFonts w:hint="eastAsia" w:ascii="宋体" w:hAnsi="宋体" w:eastAsia="宋体" w:cs="宋体"/>
                <w:b/>
                <w:bCs/>
              </w:rPr>
              <w:t>【毛主席庐山诗碑园】</w:t>
            </w:r>
            <w:r>
              <w:rPr>
                <w:rFonts w:hint="eastAsia" w:ascii="宋体" w:hAnsi="宋体" w:eastAsia="宋体" w:cs="宋体"/>
              </w:rPr>
              <w:t>（游览时间不低于30分钟）。</w:t>
            </w:r>
          </w:p>
          <w:p>
            <w:pPr>
              <w:rPr>
                <w:rFonts w:hint="eastAsia" w:ascii="宋体" w:hAnsi="宋体" w:eastAsia="宋体" w:cs="宋体"/>
                <w:sz w:val="21"/>
                <w:szCs w:val="21"/>
                <w:lang w:eastAsia="zh-CN"/>
              </w:rPr>
            </w:pPr>
            <w:r>
              <w:rPr>
                <w:rFonts w:hint="eastAsia" w:ascii="宋体" w:hAnsi="宋体" w:eastAsia="宋体" w:cs="宋体"/>
              </w:rPr>
              <w:t>后体验</w:t>
            </w:r>
            <w:r>
              <w:rPr>
                <w:rFonts w:hint="eastAsia" w:ascii="宋体" w:hAnsi="宋体" w:eastAsia="宋体" w:cs="宋体"/>
                <w:color w:val="FF0000"/>
              </w:rPr>
              <w:t>【五星庐山温泉】（198元/人自理）</w:t>
            </w:r>
            <w:r>
              <w:rPr>
                <w:rFonts w:hint="eastAsia" w:ascii="宋体" w:hAnsi="宋体" w:eastAsia="宋体" w:cs="宋体"/>
              </w:rPr>
              <w:t>让您在碧水温泉里涤尽尘心，（灵芝泉、当归泉、陈皮、五加皮泉等）、八宝汤（枸杞子汤、糯米汤等）、水温不同，水质相异，您可随性地选择风貌各异的温泉，蒸汽池、室内游泳馆、香薰屋、美容水疗SPA、干湿蒸房、健身房、温泉瀑布。体息室里有免费品尝咖啡、牛奶、雪碧以及各种水果。后下山入住酒店</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天柱山风景区</w:t>
            </w:r>
          </w:p>
          <w:p>
            <w:pPr>
              <w:rPr>
                <w:rFonts w:hint="eastAsia" w:ascii="宋体" w:hAnsi="宋体" w:eastAsia="宋体" w:cs="宋体"/>
              </w:rPr>
            </w:pPr>
            <w:r>
              <w:rPr>
                <w:rFonts w:hint="eastAsia" w:ascii="宋体" w:hAnsi="宋体" w:eastAsia="宋体" w:cs="宋体"/>
              </w:rPr>
              <w:t>早餐后前往国家AAAAA</w:t>
            </w:r>
            <w:r>
              <w:rPr>
                <w:rFonts w:hint="eastAsia" w:ascii="宋体" w:hAnsi="宋体" w:eastAsia="宋体" w:cs="宋体"/>
                <w:color w:val="FF0000"/>
              </w:rPr>
              <w:t>【天柱山】（门票赠送，景区小交通30元/人自理，游览不低于3小时），</w:t>
            </w:r>
            <w:r>
              <w:rPr>
                <w:rFonts w:hint="eastAsia" w:ascii="宋体" w:hAnsi="宋体" w:eastAsia="宋体" w:cs="宋体"/>
                <w:color w:val="auto"/>
              </w:rPr>
              <w:t>【</w:t>
            </w:r>
            <w:r>
              <w:rPr>
                <w:rFonts w:hint="eastAsia" w:ascii="宋体" w:hAnsi="宋体" w:eastAsia="宋体" w:cs="宋体"/>
                <w:b/>
                <w:bCs/>
                <w:color w:val="auto"/>
              </w:rPr>
              <w:t>5</w:t>
            </w:r>
            <w:r>
              <w:rPr>
                <w:rFonts w:hint="eastAsia" w:ascii="宋体" w:hAnsi="宋体" w:eastAsia="宋体" w:cs="宋体"/>
                <w:b/>
                <w:bCs/>
              </w:rPr>
              <w:t>A天柱山】</w:t>
            </w:r>
            <w:r>
              <w:rPr>
                <w:rFonts w:hint="eastAsia" w:ascii="宋体" w:hAnsi="宋体" w:eastAsia="宋体" w:cs="宋体"/>
              </w:rPr>
              <w:t>（世界地质公园）的自然景观令人叹为观止。峰无不奇，石无不怪，洞无不杳，泉无不秀。“天柱一峰擎日月，洞门千仞锁云雷”，是白居易赞美天柱山的诗句；李白的“待吾还丹成，投迹归此地”。</w:t>
            </w:r>
          </w:p>
          <w:p>
            <w:pPr>
              <w:rPr>
                <w:rFonts w:hint="eastAsia" w:ascii="宋体" w:hAnsi="宋体" w:eastAsia="宋体" w:cs="宋体"/>
                <w:sz w:val="21"/>
                <w:szCs w:val="21"/>
              </w:rPr>
            </w:pPr>
            <w:r>
              <w:rPr>
                <w:rFonts w:hint="eastAsia" w:ascii="宋体" w:hAnsi="宋体" w:eastAsia="宋体" w:cs="宋体"/>
                <w:b/>
                <w:bCs/>
              </w:rPr>
              <w:t>步行上山或乘坐索道（步行上山约2.5小时，索道费用80元/人自理，根据各自体力而选择</w:t>
            </w:r>
            <w:r>
              <w:rPr>
                <w:rFonts w:hint="eastAsia" w:ascii="宋体" w:hAnsi="宋体" w:eastAsia="宋体" w:cs="宋体"/>
              </w:rPr>
              <w:t>）天柱山主要特色：</w:t>
            </w:r>
            <w:r>
              <w:rPr>
                <w:rFonts w:hint="eastAsia" w:ascii="宋体" w:hAnsi="宋体" w:eastAsia="宋体" w:cs="宋体"/>
                <w:b/>
                <w:bCs/>
              </w:rPr>
              <w:t>一是峰雄洞幽，松奇石怪</w:t>
            </w:r>
            <w:r>
              <w:rPr>
                <w:rFonts w:hint="eastAsia" w:ascii="宋体" w:hAnsi="宋体" w:eastAsia="宋体" w:cs="宋体"/>
              </w:rPr>
              <w:t>。由于超高压变质带的地质现象形成了天柱山独特的地貌奇观。</w:t>
            </w:r>
            <w:r>
              <w:rPr>
                <w:rFonts w:hint="eastAsia" w:ascii="宋体" w:hAnsi="宋体" w:eastAsia="宋体" w:cs="宋体"/>
                <w:b/>
                <w:bCs/>
              </w:rPr>
              <w:t>无峰不雄，洞幽壑险</w:t>
            </w:r>
            <w:r>
              <w:rPr>
                <w:rFonts w:hint="eastAsia" w:ascii="宋体" w:hAnsi="宋体" w:eastAsia="宋体" w:cs="宋体"/>
              </w:rPr>
              <w:t>——海拨千米以上的雄峰有45座，其中以海拨1488米的天柱主峰最为壮观，顶天立地，如一柱擎天。唐代大诗人白居易诗赞“天柱一峰擎日月，洞门千仞锁云雷”。号称“华夏花岗岩第一秘府”的【</w:t>
            </w:r>
            <w:r>
              <w:rPr>
                <w:rFonts w:hint="eastAsia" w:ascii="宋体" w:hAnsi="宋体" w:eastAsia="宋体" w:cs="宋体"/>
                <w:b/>
                <w:bCs/>
              </w:rPr>
              <w:t>神秘谷】</w:t>
            </w:r>
            <w:r>
              <w:rPr>
                <w:rFonts w:hint="eastAsia" w:ascii="宋体" w:hAnsi="宋体" w:eastAsia="宋体" w:cs="宋体"/>
              </w:rPr>
              <w:t>，神秘莫测，妙不可言。无松不奇，无石不怪——大自然的鬼斧神工为天柱山雕琢出了无数的奇松怪石，如奇松有天柱松、父子松、探海松、虬龙松等，怪石有飞来石、鹦鹉石、象鼻石、蜒蚰石，双乳石等，惟妙惟俏，栩栩如生。二是</w:t>
            </w:r>
            <w:r>
              <w:rPr>
                <w:rFonts w:hint="eastAsia" w:ascii="宋体" w:hAnsi="宋体" w:eastAsia="宋体" w:cs="宋体"/>
                <w:b/>
                <w:bCs/>
              </w:rPr>
              <w:t>山清水秀，宜游宜居</w:t>
            </w:r>
            <w:r>
              <w:rPr>
                <w:rFonts w:hint="eastAsia" w:ascii="宋体" w:hAnsi="宋体" w:eastAsia="宋体" w:cs="宋体"/>
              </w:rPr>
              <w:t>。天柱山山高水长，水资源十分丰富，水绕山转，既有飞瀑悬空，又有流水潺潺；既有激流险滩，又有高山平湖，为天柱山增添了妩媚灵秀之美。加上天柱山植被繁茂，森林覆盖率高达95%以上，负氧离子丰富，被誉为“绿色博物馆”和天然大氧巴，是人们休闲度假、修身养性的好地方。三是历史悠久，人文荟萃。天柱山由于景色秀丽，风水极佳，自古以来这里就是佛道两教必争的风水宝地；后步行下山约1.5小时（可根据自身体力选择步行或索道下山80元/人自理）返回酒店</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浮梁古县衙</w:t>
            </w:r>
            <w:r>
              <w:rPr>
                <w:rFonts w:hint="eastAsia" w:ascii="宋体" w:hAnsi="宋体" w:cs="宋体"/>
                <w:b/>
                <w:bCs/>
                <w:color w:val="002060"/>
                <w:sz w:val="24"/>
                <w:szCs w:val="24"/>
                <w:lang w:val="en-US" w:eastAsia="zh-CN"/>
              </w:rPr>
              <w:t>—景德镇</w:t>
            </w:r>
          </w:p>
          <w:p>
            <w:pPr>
              <w:rPr>
                <w:rFonts w:hint="eastAsia" w:ascii="宋体" w:hAnsi="宋体" w:eastAsia="宋体" w:cs="宋体"/>
              </w:rPr>
            </w:pPr>
            <w:r>
              <w:rPr>
                <w:rFonts w:hint="eastAsia" w:ascii="宋体" w:hAnsi="宋体" w:eastAsia="宋体" w:cs="宋体"/>
              </w:rPr>
              <w:t>早餐后车赴浮梁游览有现实版廉政教育基地、“中国第一县衙”、“江南第一衙”之美称</w:t>
            </w:r>
            <w:r>
              <w:rPr>
                <w:rFonts w:hint="eastAsia" w:ascii="宋体" w:hAnsi="宋体" w:eastAsia="宋体" w:cs="宋体"/>
                <w:b/>
                <w:bCs/>
                <w:color w:val="auto"/>
              </w:rPr>
              <w:t>【浮梁古县衙】</w:t>
            </w:r>
            <w:r>
              <w:rPr>
                <w:rFonts w:hint="eastAsia" w:ascii="宋体" w:hAnsi="宋体" w:eastAsia="宋体" w:cs="宋体"/>
                <w:color w:val="FF0000"/>
              </w:rPr>
              <w:t>（门票赠送，游览不低于1.5小时）</w:t>
            </w:r>
            <w:r>
              <w:rPr>
                <w:rFonts w:hint="eastAsia" w:ascii="宋体" w:hAnsi="宋体" w:eastAsia="宋体" w:cs="宋体"/>
              </w:rPr>
              <w:t>古县衙多次被钦点为五品县衙，唐朝天宝元年（公元742年），新昌改名为浮梁，为上邑（即五品官衔）；县衙内存有一块乾隆33年的“奉旨碑”--- “特调浮梁正堂加五级”；明间背檀坊下书有“钦加同知衔，赏戴花翎权知浮梁事张，毛公建” ，钦赐五品，为中国品位最高的县衙。是我国江南唯一保存完整的封建时代县级衙署。现保留中轴线上的照壁、头门、仪门、衙院、大堂、二堂及三堂，基本保持了县衙原有风貌。整座建筑坐北朝南，错落有致，廊道相接，浑然一体，庄严和轻松并存，厚重与俏雅生辉。游历古县衙，在欣赏“奇妙”建筑艺术的同时，也感受到封建衙门官府威严气派。衙署内陈列了古代官服、刑具、十八般兵器、讯杖、官轿、夹棍，“帝制早废，县衙犹存”，“珍贵史迹，进门有益”，游客至此，既可以领略古代衙府的风貌，了解封建社会衙门的历史、政治、文化知识；也可以寓教于乐，过把古代五品知县瘾，置身其中，穿越岁月时空走廊，寓教于游玩之间。</w:t>
            </w:r>
          </w:p>
          <w:p>
            <w:pPr>
              <w:rPr>
                <w:rFonts w:hint="eastAsia" w:ascii="宋体" w:hAnsi="宋体" w:eastAsia="宋体" w:cs="宋体"/>
              </w:rPr>
            </w:pPr>
            <w:r>
              <w:rPr>
                <w:rFonts w:hint="eastAsia" w:ascii="宋体" w:hAnsi="宋体" w:eastAsia="宋体" w:cs="宋体"/>
              </w:rPr>
              <w:t>后参观景德镇3A</w:t>
            </w:r>
            <w:r>
              <w:rPr>
                <w:rFonts w:hint="eastAsia" w:ascii="宋体" w:hAnsi="宋体" w:eastAsia="宋体" w:cs="宋体"/>
                <w:b/>
                <w:bCs/>
                <w:color w:val="auto"/>
              </w:rPr>
              <w:t>【昌南之窗.缘源瓷厂】</w:t>
            </w:r>
            <w:r>
              <w:rPr>
                <w:rFonts w:hint="eastAsia" w:ascii="宋体" w:hAnsi="宋体" w:eastAsia="宋体" w:cs="宋体"/>
                <w:color w:val="FF0000"/>
              </w:rPr>
              <w:t>（赠送游览，游览不低于1.5小时）</w:t>
            </w:r>
            <w:r>
              <w:rPr>
                <w:rFonts w:hint="eastAsia" w:ascii="宋体" w:hAnsi="宋体" w:eastAsia="宋体" w:cs="宋体"/>
              </w:rPr>
              <w:t>，体验景德镇陶瓷文化探索之旅</w:t>
            </w:r>
            <w:r>
              <w:rPr>
                <w:rFonts w:hint="eastAsia" w:ascii="宋体" w:hAnsi="宋体" w:eastAsia="宋体" w:cs="宋体"/>
                <w:b/>
                <w:bCs/>
              </w:rPr>
              <w:t>【瓷器作坊.官窑】：</w:t>
            </w:r>
            <w:r>
              <w:rPr>
                <w:rFonts w:hint="eastAsia" w:ascii="宋体" w:hAnsi="宋体" w:eastAsia="宋体" w:cs="宋体"/>
              </w:rPr>
              <w:t>将传统手工业制瓷融为一体，将镇动世界的文化内涵赋予其中，提升景德镇瓷都的整体形象。畅游其中，您可以穿越千年，了解景德镇制做陶瓷的流程，以及和有关陶瓷的常识性知识。该景区是景德镇市政府与市旅游局共同打造的，集中展示景德镇形象，在这里生产的陶瓷，是最能代表景德镇制瓷技艺，艺术陈设瓷极具收藏价值。</w:t>
            </w:r>
          </w:p>
          <w:p>
            <w:pPr>
              <w:rPr>
                <w:rFonts w:hint="eastAsia" w:ascii="宋体" w:hAnsi="宋体" w:eastAsia="宋体" w:cs="宋体"/>
                <w:sz w:val="21"/>
                <w:szCs w:val="21"/>
                <w:lang w:val="en-US" w:eastAsia="zh-CN"/>
              </w:rPr>
            </w:pPr>
            <w:r>
              <w:rPr>
                <w:rFonts w:hint="eastAsia" w:ascii="宋体" w:hAnsi="宋体" w:eastAsia="宋体" w:cs="宋体"/>
              </w:rPr>
              <w:t>后乘车返回九江入住酒店休息。</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婺源瑶湾</w:t>
            </w:r>
          </w:p>
          <w:p>
            <w:pPr>
              <w:rPr>
                <w:rFonts w:hint="eastAsia" w:ascii="宋体" w:hAnsi="宋体" w:eastAsia="宋体" w:cs="宋体"/>
                <w:b/>
                <w:bCs/>
                <w:sz w:val="21"/>
                <w:szCs w:val="21"/>
                <w:lang w:val="en-US" w:eastAsia="zh-CN"/>
              </w:rPr>
            </w:pPr>
            <w:r>
              <w:rPr>
                <w:rFonts w:hint="eastAsia" w:ascii="宋体" w:hAnsi="宋体" w:eastAsia="宋体" w:cs="宋体"/>
              </w:rPr>
              <w:t>早餐后前往中国最美丽的乡村—婺源，游览被CCTV称为婺源最有味道的地方——</w:t>
            </w:r>
            <w:r>
              <w:rPr>
                <w:rFonts w:hint="eastAsia" w:ascii="宋体" w:hAnsi="宋体" w:eastAsia="宋体" w:cs="宋体"/>
                <w:b/>
                <w:bCs/>
                <w:color w:val="auto"/>
              </w:rPr>
              <w:t>【诗画田园.瑶湾】</w:t>
            </w:r>
            <w:r>
              <w:rPr>
                <w:rFonts w:hint="eastAsia" w:ascii="宋体" w:hAnsi="宋体" w:eastAsia="宋体" w:cs="宋体"/>
                <w:color w:val="FF0000"/>
              </w:rPr>
              <w:t>（门票赠送，游览约1.5小时）</w:t>
            </w:r>
            <w:r>
              <w:rPr>
                <w:rFonts w:hint="eastAsia" w:ascii="宋体" w:hAnsi="宋体" w:eastAsia="宋体" w:cs="宋体"/>
              </w:rPr>
              <w:t>皈依田园，逃脱喧嚣，呼吸着婺源最好最纯净的空气，袅袅炊烟里，感受着【诗礼人家】日升月落的千年耕读文化，一个看得见、摸得着、闻得出、品得到的让乡愁民俗满满复活的小镇。老水碓、油榨坊……繁衍生息的民俗记忆；清明果、老水酒……一代代传承的特色美食；单车、徒步或一叶轻舟慢慢摇曳，追随着潺潺流水，呼吸着纯净空气，袅袅炊烟里，感受着日升月落的耕读文化；大碗茶、古驿道，农家乐、古戏台、吉祥钟等。后游览水墨婺源的经典代表、摄影者的天堂——</w:t>
            </w:r>
            <w:r>
              <w:rPr>
                <w:rFonts w:hint="eastAsia" w:ascii="宋体" w:hAnsi="宋体" w:eastAsia="宋体" w:cs="宋体"/>
                <w:b/>
                <w:bCs/>
                <w:color w:val="auto"/>
              </w:rPr>
              <w:t>【月亮湾】</w:t>
            </w:r>
            <w:r>
              <w:rPr>
                <w:rFonts w:hint="eastAsia" w:ascii="宋体" w:hAnsi="宋体" w:eastAsia="宋体" w:cs="宋体"/>
              </w:rPr>
              <w:t>：因有一江心洲如一轮眉月而得名，它依山伴水，水面平静如镜。春日田野大地金灿灿的油菜花、翠绿的茶叶、古朴的民居点缀得绚丽多姿，使之呈现出一幅中国古代水墨山水画。放眼望去一湾湖水如弯月静卧水面，袖珍的小岛，翠绿的湖水，静谧流淌。笼罩在晨雾中的山峦跌宕起伏，山下黛瓦白墙组成的古村落在袅袅炊烟中呈现，偶有三五农妇临湖浆洗，时常引得路人纷纷驻足，深得游客喜爱，拍摄此时美景，以至成为摄影爱好者们最佳拍摄地之一。后游览</w:t>
            </w:r>
            <w:r>
              <w:rPr>
                <w:rFonts w:hint="eastAsia" w:ascii="宋体" w:hAnsi="宋体" w:eastAsia="宋体" w:cs="宋体"/>
                <w:b/>
                <w:bCs/>
                <w:color w:val="auto"/>
              </w:rPr>
              <w:t>【江湖集市.演艺小镇】</w:t>
            </w:r>
            <w:r>
              <w:rPr>
                <w:rFonts w:hint="eastAsia" w:ascii="宋体" w:hAnsi="宋体" w:eastAsia="宋体" w:cs="宋体"/>
                <w:color w:val="FF0000"/>
              </w:rPr>
              <w:t>（门票赠送，约1.5小时）</w:t>
            </w:r>
            <w:r>
              <w:rPr>
                <w:rFonts w:hint="eastAsia" w:ascii="宋体" w:hAnsi="宋体" w:eastAsia="宋体" w:cs="宋体"/>
              </w:rPr>
              <w:t>挖掘徽州文化精髓，传承婺源民俗记忆，演艺小镇以市井街巷为载体，以演艺为灵魂，为游客提供穿越历史的新奇体验，游客可以亲临现场感受人生三大幸事——金榜题名、衣锦还乡、洞房花烛。领略古徽州繁华什锦、车水马龙的市井风情。板凳龙、徽剧、傩舞、抬阁、火把舞、擂水·····应有尽有；徽州美食、风味小吃、酒肆茶坊、绫罗绸缎.....琳琅满目；身着古装的商贩，匠心专注的艺人，打更巡夜的更夫......神态迥异，可谓是一座活着的徽州古镇。车赴南昌人住宿酒店</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w:t>
            </w:r>
            <w:r>
              <w:rPr>
                <w:rFonts w:hint="eastAsia" w:ascii="宋体" w:hAnsi="宋体" w:eastAsia="宋体" w:cs="宋体"/>
              </w:rPr>
              <w:t>参观国家AAAA级旅游景区</w:t>
            </w:r>
            <w:r>
              <w:rPr>
                <w:rFonts w:hint="eastAsia" w:ascii="宋体" w:hAnsi="宋体" w:eastAsia="宋体" w:cs="宋体"/>
                <w:b/>
              </w:rPr>
              <w:t>【八一起义纪念馆】</w:t>
            </w:r>
            <w:r>
              <w:rPr>
                <w:rFonts w:hint="eastAsia" w:ascii="宋体" w:hAnsi="宋体" w:eastAsia="宋体" w:cs="宋体"/>
              </w:rPr>
              <w:t>（游玩时间约1小时）：南昌八一起义纪念馆成立于1956年，1959年10月1日正式对外开放，1961年被国务院公布为首批全国重点文物保护单位，南昌起义总指挥部旧址、贺龙指挥部旧址、叶挺指挥部旧址、朱德军官教育团旧址和朱德旧居。后参观江南名楼</w:t>
            </w:r>
            <w:r>
              <w:rPr>
                <w:rFonts w:hint="eastAsia" w:ascii="宋体" w:hAnsi="宋体" w:eastAsia="宋体" w:cs="宋体"/>
                <w:b/>
              </w:rPr>
              <w:t>【滕王阁】</w:t>
            </w:r>
            <w:r>
              <w:rPr>
                <w:rFonts w:hint="eastAsia" w:ascii="宋体" w:hAnsi="宋体" w:eastAsia="宋体" w:cs="宋体"/>
                <w:color w:val="FF0000"/>
              </w:rPr>
              <w:t>（门票50元赠送，游览时间约1.5小时）</w:t>
            </w:r>
            <w:r>
              <w:rPr>
                <w:rFonts w:hint="eastAsia" w:ascii="宋体" w:hAnsi="宋体" w:eastAsia="宋体" w:cs="宋体"/>
              </w:rPr>
              <w:t>，江</w:t>
            </w:r>
            <w:bookmarkStart w:id="0" w:name="_Hlt505884778"/>
            <w:bookmarkStart w:id="1" w:name="_Hlt505884777"/>
            <w:r>
              <w:rPr>
                <w:rFonts w:hint="eastAsia" w:ascii="宋体" w:hAnsi="宋体" w:eastAsia="宋体" w:cs="宋体"/>
              </w:rPr>
              <w:t>南</w:t>
            </w:r>
            <w:bookmarkEnd w:id="0"/>
            <w:bookmarkEnd w:id="1"/>
            <w:r>
              <w:rPr>
                <w:rFonts w:hint="eastAsia" w:ascii="宋体" w:hAnsi="宋体" w:eastAsia="宋体" w:cs="宋体"/>
              </w:rPr>
              <w:t>三大名楼之一，是中国古代建筑艺术独特风格和辉煌成就的杰出代表，象征着中国五千年积淀的文化、艺术和传统。滕王阁是南方唯一一座皇家建筑，位于江西省南昌市西北部沿江路赣江东岸，始建于唐朝永徽四年，它与湖北黄鹤楼、湖南岳阳楼为并称为“江南三大名楼”，因初唐才子王勃作《滕王阁序》让其在三楼中最早天下扬名，故又被誉为“江南三大名楼”之首。晚餐后可自由参观八一广场，瞻仰</w:t>
            </w:r>
            <w:r>
              <w:rPr>
                <w:rFonts w:hint="eastAsia" w:ascii="宋体" w:hAnsi="宋体" w:eastAsia="宋体" w:cs="宋体"/>
                <w:lang w:eastAsia="zh-CN"/>
              </w:rPr>
              <w:t>。</w:t>
            </w:r>
            <w:r>
              <w:rPr>
                <w:rFonts w:hint="eastAsia" w:ascii="宋体" w:hAnsi="宋体" w:eastAsia="宋体" w:cs="宋体"/>
              </w:rPr>
              <w:t>集合前往南昌昌北机场乘机返回昆明，回到温馨的家！</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keepNext w:val="0"/>
              <w:keepLines w:val="0"/>
              <w:pageBreakBefore w:val="0"/>
              <w:widowControl/>
              <w:numPr>
                <w:numId w:val="0"/>
              </w:numPr>
              <w:kinsoku/>
              <w:wordWrap w:val="0"/>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kern w:val="0"/>
                <w:sz w:val="24"/>
                <w:szCs w:val="24"/>
              </w:rPr>
              <w:t>所列赠送门票（不参加不退费，任何证件无退补）</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b w:val="0"/>
                <w:bCs w:val="0"/>
                <w:color w:val="000000"/>
                <w:sz w:val="21"/>
                <w:szCs w:val="21"/>
                <w:shd w:val="clear" w:color="auto" w:fill="FFFFFF"/>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FF0000"/>
                <w:sz w:val="21"/>
                <w:szCs w:val="21"/>
                <w:shd w:val="clear" w:color="auto" w:fill="FFFFFF"/>
                <w:lang w:eastAsia="zh-CN"/>
              </w:rPr>
              <w:t>行程内所列不含门票需自理，请携带好个人身份证件按年龄享受优惠政策</w:t>
            </w:r>
            <w:r>
              <w:rPr>
                <w:rFonts w:hint="eastAsia" w:ascii="宋体" w:hAnsi="宋体" w:eastAsia="宋体" w:cs="宋体"/>
                <w:b w:val="0"/>
                <w:bCs w:val="0"/>
                <w:color w:val="000000"/>
                <w:sz w:val="21"/>
                <w:szCs w:val="21"/>
                <w:shd w:val="clear" w:color="auto" w:fill="FFFFFF"/>
                <w:lang w:eastAsia="zh-CN"/>
              </w:rPr>
              <w:t>；</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b w:val="0"/>
                <w:bCs w:val="0"/>
                <w:color w:val="000000"/>
                <w:sz w:val="21"/>
                <w:szCs w:val="21"/>
                <w:shd w:val="clear" w:color="auto" w:fill="FFFFFF"/>
                <w:lang w:val="en-US" w:eastAsia="zh-CN"/>
              </w:rPr>
            </w:pPr>
            <w:r>
              <w:rPr>
                <w:rFonts w:hint="eastAsia" w:cs="宋体"/>
                <w:b w:val="0"/>
                <w:bCs w:val="0"/>
                <w:color w:val="FF0000"/>
                <w:lang w:eastAsia="zh-CN"/>
              </w:rPr>
              <w:t>必消：庐山</w:t>
            </w:r>
            <w:r>
              <w:rPr>
                <w:rFonts w:hint="eastAsia" w:ascii="宋体" w:hAnsi="宋体" w:eastAsia="宋体" w:cs="宋体"/>
                <w:b w:val="0"/>
                <w:bCs w:val="0"/>
                <w:color w:val="FF0000"/>
              </w:rPr>
              <w:t>门票</w:t>
            </w:r>
            <w:r>
              <w:rPr>
                <w:rFonts w:hint="eastAsia" w:ascii="宋体" w:hAnsi="宋体" w:eastAsia="宋体" w:cs="宋体"/>
                <w:b w:val="0"/>
                <w:bCs w:val="0"/>
                <w:color w:val="FF0000"/>
                <w:lang w:val="en-US" w:eastAsia="zh-CN"/>
              </w:rPr>
              <w:t>80</w:t>
            </w:r>
            <w:r>
              <w:rPr>
                <w:rFonts w:hint="eastAsia" w:ascii="宋体" w:hAnsi="宋体" w:eastAsia="宋体" w:cs="宋体"/>
                <w:b w:val="0"/>
                <w:bCs w:val="0"/>
                <w:color w:val="FF0000"/>
              </w:rPr>
              <w:t>元</w:t>
            </w:r>
            <w:r>
              <w:rPr>
                <w:rFonts w:hint="eastAsia" w:cs="宋体"/>
                <w:b w:val="0"/>
                <w:bCs w:val="0"/>
                <w:color w:val="FF0000"/>
                <w:lang w:val="en-US" w:eastAsia="zh-CN"/>
              </w:rPr>
              <w:t>/人</w:t>
            </w:r>
            <w:r>
              <w:rPr>
                <w:rFonts w:hint="eastAsia" w:ascii="宋体" w:hAnsi="宋体" w:eastAsia="宋体" w:cs="宋体"/>
                <w:b w:val="0"/>
                <w:bCs w:val="0"/>
                <w:color w:val="FF0000"/>
              </w:rPr>
              <w:t>自理，满65周岁免门票</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numId w:val="0"/>
              </w:numPr>
              <w:kinsoku/>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kern w:val="0"/>
                <w:sz w:val="24"/>
                <w:szCs w:val="24"/>
              </w:rPr>
              <w:t>（其他正餐可由导游代订：按30元/餐）</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numId w:val="0"/>
              </w:numPr>
              <w:kinsoku/>
              <w:wordWrap/>
              <w:overflowPunct/>
              <w:topLinePunct w:val="0"/>
              <w:autoSpaceDE/>
              <w:autoSpaceDN/>
              <w:bidi w:val="0"/>
              <w:adjustRightInd/>
              <w:snapToGrid/>
              <w:spacing w:line="360" w:lineRule="exact"/>
              <w:ind w:left="-15" w:leftChars="0"/>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导游：持国证地接导游服务；</w:t>
            </w:r>
          </w:p>
          <w:p>
            <w:pPr>
              <w:keepNext w:val="0"/>
              <w:keepLines w:val="0"/>
              <w:pageBreakBefore w:val="0"/>
              <w:numPr>
                <w:numId w:val="0"/>
              </w:numPr>
              <w:kinsoku/>
              <w:wordWrap/>
              <w:overflowPunct/>
              <w:topLinePunct w:val="0"/>
              <w:autoSpaceDE/>
              <w:autoSpaceDN/>
              <w:bidi w:val="0"/>
              <w:adjustRightInd/>
              <w:snapToGrid/>
              <w:spacing w:line="360" w:lineRule="exact"/>
              <w:ind w:left="-15" w:leftChars="0"/>
              <w:textAlignment w:val="auto"/>
              <w:outlineLvl w:val="9"/>
              <w:rPr>
                <w:rFonts w:hint="eastAsia" w:ascii="宋体" w:hAnsi="宋体" w:eastAsia="宋体" w:cs="宋体"/>
                <w:color w:val="FF0000"/>
                <w:sz w:val="21"/>
                <w:szCs w:val="21"/>
                <w:lang w:val="en-US" w:eastAsia="zh-CN"/>
              </w:rPr>
            </w:pPr>
            <w:r>
              <w:rPr>
                <w:rFonts w:hint="eastAsia" w:ascii="宋体" w:hAnsi="宋体" w:cs="宋体"/>
                <w:sz w:val="21"/>
                <w:szCs w:val="21"/>
                <w:lang w:val="en-US" w:eastAsia="zh-CN"/>
              </w:rPr>
              <w:t>6.</w:t>
            </w:r>
            <w:r>
              <w:rPr>
                <w:rFonts w:hint="eastAsia" w:ascii="宋体" w:hAnsi="宋体" w:eastAsia="宋体" w:cs="宋体"/>
                <w:sz w:val="21"/>
                <w:szCs w:val="21"/>
              </w:rPr>
              <w:t>购物：全程</w:t>
            </w:r>
            <w:r>
              <w:rPr>
                <w:rFonts w:hint="eastAsia" w:ascii="宋体" w:hAnsi="宋体" w:cs="宋体"/>
                <w:sz w:val="21"/>
                <w:szCs w:val="21"/>
                <w:lang w:val="en-US" w:eastAsia="zh-CN"/>
              </w:rPr>
              <w:t>4个购物店</w:t>
            </w:r>
            <w:bookmarkStart w:id="2" w:name="_GoBack"/>
            <w:bookmarkEnd w:id="2"/>
          </w:p>
          <w:p>
            <w:pPr>
              <w:keepNext w:val="0"/>
              <w:keepLines w:val="0"/>
              <w:pageBreakBefore w:val="0"/>
              <w:numPr>
                <w:numId w:val="0"/>
              </w:numPr>
              <w:kinsoku/>
              <w:wordWrap/>
              <w:overflowPunct/>
              <w:topLinePunct w:val="0"/>
              <w:autoSpaceDE/>
              <w:autoSpaceDN/>
              <w:bidi w:val="0"/>
              <w:adjustRightInd/>
              <w:snapToGrid/>
              <w:spacing w:line="360" w:lineRule="exact"/>
              <w:ind w:left="-15" w:left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7.保险：含组合险（强烈建议客人购买意外险）</w:t>
            </w:r>
          </w:p>
          <w:p>
            <w:pPr>
              <w:keepNext w:val="0"/>
              <w:keepLines w:val="0"/>
              <w:pageBreakBefore w:val="0"/>
              <w:numPr>
                <w:numId w:val="0"/>
              </w:numPr>
              <w:kinsoku/>
              <w:wordWrap/>
              <w:overflowPunct/>
              <w:topLinePunct w:val="0"/>
              <w:autoSpaceDE/>
              <w:autoSpaceDN/>
              <w:bidi w:val="0"/>
              <w:adjustRightInd/>
              <w:snapToGrid/>
              <w:spacing w:line="360" w:lineRule="exact"/>
              <w:ind w:left="-15" w:leftChars="0"/>
              <w:textAlignment w:val="auto"/>
              <w:outlineLvl w:val="9"/>
              <w:rPr>
                <w:rFonts w:hint="eastAsia" w:ascii="宋体" w:hAnsi="宋体" w:eastAsia="宋体" w:cs="宋体"/>
                <w:b/>
                <w:bCs/>
                <w:color w:val="FF0000"/>
                <w:sz w:val="21"/>
                <w:szCs w:val="21"/>
                <w:lang w:val="en-US" w:eastAsia="zh-CN"/>
              </w:rPr>
            </w:pPr>
            <w:r>
              <w:rPr>
                <w:rFonts w:hint="eastAsia" w:ascii="宋体" w:hAnsi="宋体" w:cs="宋体"/>
                <w:b/>
                <w:bCs/>
                <w:color w:val="FF0000"/>
                <w:sz w:val="21"/>
                <w:szCs w:val="21"/>
                <w:lang w:val="en-US" w:eastAsia="zh-CN"/>
              </w:rPr>
              <w:t>8.</w:t>
            </w:r>
            <w:r>
              <w:rPr>
                <w:rFonts w:hint="eastAsia" w:ascii="宋体" w:hAnsi="宋体" w:eastAsia="宋体" w:cs="宋体"/>
                <w:b/>
                <w:bCs/>
                <w:color w:val="FF0000"/>
                <w:sz w:val="21"/>
                <w:szCs w:val="21"/>
                <w:lang w:val="en-US" w:eastAsia="zh-CN"/>
              </w:rPr>
              <w:t xml:space="preserve">此产品适用于 30-69 岁客人，超龄补 </w:t>
            </w:r>
            <w:r>
              <w:rPr>
                <w:rFonts w:hint="eastAsia" w:ascii="宋体" w:hAnsi="宋体" w:cs="宋体"/>
                <w:b/>
                <w:bCs/>
                <w:color w:val="FF0000"/>
                <w:sz w:val="21"/>
                <w:szCs w:val="21"/>
                <w:lang w:val="en-US" w:eastAsia="zh-CN"/>
              </w:rPr>
              <w:t>200</w:t>
            </w:r>
            <w:r>
              <w:rPr>
                <w:rFonts w:hint="eastAsia" w:ascii="宋体" w:hAnsi="宋体" w:eastAsia="宋体" w:cs="宋体"/>
                <w:b/>
                <w:bCs/>
                <w:color w:val="FF0000"/>
                <w:sz w:val="21"/>
                <w:szCs w:val="21"/>
                <w:lang w:val="en-US" w:eastAsia="zh-CN"/>
              </w:rPr>
              <w:t>元/人（儿童不收）</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自费套餐</w:t>
            </w:r>
          </w:p>
        </w:tc>
        <w:tc>
          <w:tcPr>
            <w:tcW w:w="9791" w:type="dxa"/>
            <w:gridSpan w:val="3"/>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360" w:lineRule="exact"/>
              <w:jc w:val="left"/>
              <w:textAlignment w:val="auto"/>
              <w:rPr>
                <w:rFonts w:hint="eastAsia" w:ascii="宋体" w:hAnsi="宋体" w:eastAsia="宋体"/>
                <w:b w:val="0"/>
                <w:bCs w:val="0"/>
                <w:color w:val="FF0000"/>
                <w:sz w:val="18"/>
                <w:szCs w:val="18"/>
                <w:lang w:eastAsia="zh-CN"/>
              </w:rPr>
            </w:pPr>
            <w:r>
              <w:rPr>
                <w:rFonts w:hint="eastAsia" w:ascii="宋体" w:hAnsi="宋体" w:cs="宋体"/>
                <w:b/>
                <w:bCs/>
                <w:color w:val="FF0000"/>
                <w:kern w:val="0"/>
                <w:sz w:val="24"/>
                <w:szCs w:val="24"/>
                <w:lang w:eastAsia="zh-CN"/>
              </w:rPr>
              <w:t>庐</w:t>
            </w:r>
            <w:r>
              <w:rPr>
                <w:rFonts w:hint="eastAsia" w:ascii="宋体" w:hAnsi="宋体" w:eastAsia="宋体" w:cs="宋体"/>
                <w:b/>
                <w:bCs/>
                <w:color w:val="FF0000"/>
                <w:kern w:val="0"/>
                <w:sz w:val="24"/>
                <w:szCs w:val="24"/>
              </w:rPr>
              <w:t>山温泉198元+庐山观光车90元+天柱山景交30元+5个晚餐150元=398元/人（此项为必消项目，费用当地导游上车收取，参加自理赠送景德镇瓷器4件套+庐山云雾茶1罐）；自理套餐任何证件无优惠，报名次线路即认可此套餐消费</w:t>
            </w:r>
            <w:r>
              <w:rPr>
                <w:rFonts w:hint="eastAsia" w:ascii="宋体" w:hAnsi="宋体" w:cs="宋体"/>
                <w:b/>
                <w:bCs/>
                <w:color w:val="FF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widowControl/>
              <w:jc w:val="left"/>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温馨提示：</w:t>
            </w:r>
          </w:p>
          <w:p>
            <w:pPr>
              <w:rPr>
                <w:rFonts w:hint="eastAsia" w:ascii="宋体" w:hAnsi="宋体" w:eastAsia="宋体" w:cs="宋体"/>
                <w:color w:val="000000"/>
                <w:sz w:val="24"/>
                <w:szCs w:val="24"/>
              </w:rPr>
            </w:pPr>
            <w:r>
              <w:rPr>
                <w:rFonts w:hint="eastAsia" w:ascii="宋体" w:hAnsi="宋体" w:eastAsia="宋体" w:cs="宋体"/>
                <w:color w:val="000000"/>
                <w:sz w:val="24"/>
                <w:szCs w:val="24"/>
              </w:rPr>
              <w:t>1、报名时提供准确的身份信息和联系方式，导游会于出团前一天19:00前短信或电话联系，满</w:t>
            </w:r>
            <w:r>
              <w:rPr>
                <w:rFonts w:hint="eastAsia" w:ascii="宋体" w:hAnsi="宋体" w:cs="宋体"/>
                <w:color w:val="000000"/>
                <w:sz w:val="24"/>
                <w:szCs w:val="24"/>
                <w:lang w:val="en-US" w:eastAsia="zh-CN"/>
              </w:rPr>
              <w:t>30</w:t>
            </w:r>
            <w:r>
              <w:rPr>
                <w:rFonts w:hint="eastAsia" w:ascii="宋体" w:hAnsi="宋体" w:eastAsia="宋体" w:cs="宋体"/>
                <w:color w:val="000000"/>
                <w:sz w:val="24"/>
                <w:szCs w:val="24"/>
              </w:rPr>
              <w:t>人发团，如不成团，我社提前三天通知客人延期或退团，我社不产生任何赔偿。</w:t>
            </w:r>
          </w:p>
          <w:p>
            <w:pPr>
              <w:rPr>
                <w:rFonts w:hint="eastAsia" w:ascii="宋体" w:hAnsi="宋体" w:eastAsia="宋体" w:cs="宋体"/>
                <w:color w:val="000000"/>
                <w:sz w:val="24"/>
                <w:szCs w:val="24"/>
              </w:rPr>
            </w:pPr>
            <w:r>
              <w:rPr>
                <w:rFonts w:hint="eastAsia" w:ascii="宋体" w:hAnsi="宋体" w:eastAsia="宋体" w:cs="宋体"/>
                <w:color w:val="000000"/>
                <w:sz w:val="24"/>
                <w:szCs w:val="24"/>
              </w:rPr>
              <w:t>2、必备物品：成人携带身份证原件、儿童户口本原件。特殊优惠证件到达景区时由导游交付景区查验并登记优惠门票的游客资料。游客在享受本报价的门票优惠及自费项目的联票优惠后，不重复享受景区的门票优惠政策。</w:t>
            </w:r>
          </w:p>
          <w:p>
            <w:pPr>
              <w:rPr>
                <w:rFonts w:hint="eastAsia" w:ascii="宋体" w:hAnsi="宋体" w:eastAsia="宋体" w:cs="宋体"/>
                <w:color w:val="000000"/>
                <w:sz w:val="24"/>
                <w:szCs w:val="24"/>
              </w:rPr>
            </w:pPr>
            <w:r>
              <w:rPr>
                <w:rFonts w:hint="eastAsia" w:ascii="宋体" w:hAnsi="宋体" w:eastAsia="宋体" w:cs="宋体"/>
                <w:color w:val="000000"/>
                <w:sz w:val="24"/>
                <w:szCs w:val="24"/>
              </w:rPr>
              <w:t>3、酒店内不提供无偿使用洗漱用品，请自备！客房内的有偿使用物品请认真阅读说明，勿随意使用。离店前自己清点检查个人物品。</w:t>
            </w:r>
          </w:p>
          <w:p>
            <w:pPr>
              <w:rPr>
                <w:rFonts w:hint="eastAsia" w:ascii="宋体" w:hAnsi="宋体" w:eastAsia="宋体" w:cs="宋体"/>
                <w:color w:val="000000"/>
                <w:sz w:val="24"/>
                <w:szCs w:val="24"/>
              </w:rPr>
            </w:pPr>
            <w:r>
              <w:rPr>
                <w:rFonts w:hint="eastAsia" w:ascii="宋体" w:hAnsi="宋体" w:eastAsia="宋体" w:cs="宋体"/>
                <w:color w:val="000000"/>
                <w:sz w:val="24"/>
                <w:szCs w:val="24"/>
              </w:rPr>
              <w:t>4、行程内标注的行车时间或游览时间为常规情况下所用时间，如遇堵车、封路；景点游客较多或较少等情况，按实际情况增减时间。因行程存在各种各样的不确定因素，导游可根据实际情况，在安全、顺畅的前提下调整行程和景区游览的前后顺序，以不减少参观景点和游览景点的时间为准。旅游者在行程中未经旅行社同意，自行离队或放弃旅游景点，视为自动放弃，费用不退。</w:t>
            </w:r>
          </w:p>
          <w:p>
            <w:pPr>
              <w:rPr>
                <w:rFonts w:hint="eastAsia" w:ascii="宋体" w:hAnsi="宋体" w:eastAsia="宋体" w:cs="宋体"/>
                <w:color w:val="000000"/>
                <w:sz w:val="24"/>
                <w:szCs w:val="24"/>
              </w:rPr>
            </w:pPr>
            <w:r>
              <w:rPr>
                <w:rFonts w:hint="eastAsia" w:ascii="宋体" w:hAnsi="宋体" w:eastAsia="宋体" w:cs="宋体"/>
                <w:color w:val="000000"/>
                <w:sz w:val="24"/>
                <w:szCs w:val="24"/>
              </w:rPr>
              <w:t>5、因人力不可抗拒因素（自然灾害、交通状况、政府行为等）影响行程的，双方协商作出行程调整。无法游览的，我社只负责退还门票差价，但不承担其他赔偿费用。因游客自身原因或人力不可抗拒因素造成的其他费用需游客自理。</w:t>
            </w:r>
          </w:p>
          <w:p>
            <w:pPr>
              <w:rPr>
                <w:rFonts w:hint="eastAsia" w:ascii="宋体" w:hAnsi="宋体" w:eastAsia="宋体" w:cs="宋体"/>
                <w:color w:val="000000"/>
                <w:sz w:val="24"/>
                <w:szCs w:val="24"/>
              </w:rPr>
            </w:pPr>
            <w:r>
              <w:rPr>
                <w:rFonts w:hint="eastAsia" w:ascii="宋体" w:hAnsi="宋体" w:eastAsia="宋体" w:cs="宋体"/>
                <w:color w:val="000000"/>
                <w:sz w:val="24"/>
                <w:szCs w:val="24"/>
              </w:rPr>
              <w:t>6、旅游者应在旅游合同中如实填写身体健康状况，将自身不适合旅游的疾病在本合同中书面告知旅行社，同时将自己的旅游去向、出游时间告知直系亲属；旅游者应自行承担对上述内容隐瞒、谎报的责任与后果。旅行过程中由于游客自身健康原因造成的后果，由游 客自负。</w:t>
            </w:r>
          </w:p>
          <w:p>
            <w:pPr>
              <w:rPr>
                <w:rFonts w:hint="eastAsia" w:ascii="宋体" w:hAnsi="宋体" w:eastAsia="宋体" w:cs="宋体"/>
                <w:color w:val="000000"/>
                <w:sz w:val="24"/>
                <w:szCs w:val="24"/>
              </w:rPr>
            </w:pPr>
            <w:r>
              <w:rPr>
                <w:rFonts w:hint="eastAsia" w:ascii="宋体" w:hAnsi="宋体" w:eastAsia="宋体" w:cs="宋体"/>
                <w:color w:val="000000"/>
                <w:sz w:val="24"/>
                <w:szCs w:val="24"/>
              </w:rPr>
              <w:t>7、接待质量以客人填写质量单为准，请如实填写《意见反馈单》，如对服务标准有异议，请在当地提出，我们及时解决。处理结果以在当地填写的“游客意见书”为准，逾期不予受理。如果客人在意见单上填写“差”一栏后，并在意见单上填写投诉理由；可视为投诉范畴，恕不受理客人因虚填或不填意见书而产生的后续争议，由此而造成的一切损失由客人自负。（客人在当地意见单签的没有投诉，回去之后就投诉说在导游面前不敢不签，碍着面子别人签了自己不签不好等等原因，我社不予受理），处理投诉我社严格按照客人签的意见单为准！</w:t>
            </w:r>
          </w:p>
          <w:p>
            <w:pPr>
              <w:rPr>
                <w:rFonts w:hint="eastAsia" w:ascii="宋体" w:hAnsi="宋体" w:eastAsia="宋体" w:cs="宋体"/>
                <w:color w:val="000000"/>
                <w:sz w:val="24"/>
                <w:szCs w:val="24"/>
              </w:rPr>
            </w:pPr>
            <w:r>
              <w:rPr>
                <w:rFonts w:hint="eastAsia" w:ascii="宋体" w:hAnsi="宋体" w:eastAsia="宋体" w:cs="宋体"/>
                <w:color w:val="000000"/>
                <w:sz w:val="24"/>
                <w:szCs w:val="24"/>
              </w:rPr>
              <w:t>8、线路为特价优惠活动，所有旅游项目大包价，60周岁以上老人及任何证件不再享受优惠；所有赠送景点及用餐均为赠送，如自动放弃，不退任何费用。如因人力不可抗拒因素造成游览变化，本公司不负任何责任。任何项目均不退差价。</w:t>
            </w:r>
          </w:p>
          <w:p>
            <w:pPr>
              <w:numPr>
                <w:ilvl w:val="0"/>
                <w:numId w:val="2"/>
              </w:numPr>
              <w:rPr>
                <w:rFonts w:hint="eastAsia" w:ascii="宋体" w:hAnsi="宋体" w:eastAsia="宋体" w:cs="宋体"/>
                <w:color w:val="000000"/>
                <w:sz w:val="24"/>
                <w:szCs w:val="24"/>
              </w:rPr>
            </w:pPr>
            <w:r>
              <w:rPr>
                <w:rFonts w:hint="eastAsia" w:ascii="宋体" w:hAnsi="宋体" w:eastAsia="宋体" w:cs="宋体"/>
                <w:color w:val="000000"/>
                <w:sz w:val="24"/>
                <w:szCs w:val="24"/>
              </w:rPr>
              <w:t>此行程为特价行程，自费套餐项目任何人群、任何证件不享受优惠政策。</w:t>
            </w:r>
          </w:p>
          <w:p>
            <w:pPr>
              <w:numPr>
                <w:ilvl w:val="0"/>
                <w:numId w:val="2"/>
              </w:numPr>
              <w:rPr>
                <w:rFonts w:hint="eastAsia" w:ascii="宋体" w:hAnsi="宋体" w:eastAsia="宋体" w:cs="宋体"/>
                <w:color w:val="000000"/>
                <w:sz w:val="24"/>
                <w:szCs w:val="24"/>
              </w:rPr>
            </w:pPr>
            <w:r>
              <w:rPr>
                <w:rFonts w:hint="eastAsia" w:ascii="宋体" w:hAnsi="宋体" w:eastAsia="宋体" w:cs="宋体"/>
                <w:color w:val="000000"/>
                <w:sz w:val="24"/>
                <w:szCs w:val="24"/>
              </w:rPr>
              <w:t>65岁以上老年人参加本行程需签健康免责声明书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宋体" w:hAnsi="宋体" w:eastAsia="宋体" w:cs="宋体"/>
                <w:b/>
                <w:bCs/>
                <w:color w:val="000000"/>
                <w:sz w:val="24"/>
                <w:szCs w:val="24"/>
              </w:rPr>
              <w:t>旅游途中不提供酒水饮料，如自己使用发生任何问题一切责任由本人自行负责！！！</w:t>
            </w:r>
            <w:r>
              <w:rPr>
                <w:rFonts w:hint="eastAsia" w:ascii="微软雅黑" w:hAnsi="微软雅黑" w:eastAsia="微软雅黑" w:cs="新宋体"/>
                <w:b/>
                <w:bCs/>
                <w:kern w:val="0"/>
              </w:rPr>
              <w:t>。</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10500" w:type="dxa"/>
            <w:gridSpan w:val="4"/>
            <w:vAlign w:val="center"/>
          </w:tcPr>
          <w:p>
            <w:pPr>
              <w:spacing w:before="312" w:beforeLines="100" w:after="312" w:afterLines="100" w:line="300" w:lineRule="exact"/>
              <w:ind w:right="197" w:rightChars="94"/>
              <w:jc w:val="center"/>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（附件一）购 物 补 充 协 议</w:t>
            </w:r>
          </w:p>
          <w:p>
            <w:pPr>
              <w:spacing w:line="300" w:lineRule="exact"/>
              <w:ind w:right="178" w:rightChars="85"/>
              <w:rPr>
                <w:rFonts w:hint="eastAsia" w:ascii="宋体" w:hAnsi="宋体" w:eastAsia="宋体" w:cs="宋体"/>
                <w:b/>
                <w:color w:val="000000"/>
                <w:sz w:val="24"/>
                <w:szCs w:val="24"/>
              </w:rPr>
            </w:pPr>
            <w:r>
              <w:rPr>
                <w:rFonts w:hint="eastAsia" w:ascii="宋体" w:hAnsi="宋体" w:eastAsia="宋体" w:cs="宋体"/>
                <w:b/>
                <w:color w:val="000000"/>
                <w:sz w:val="24"/>
                <w:szCs w:val="24"/>
              </w:rPr>
              <w:t>甲方（旅游者或单位）：</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电话：</w:t>
            </w:r>
            <w:r>
              <w:rPr>
                <w:rFonts w:hint="eastAsia" w:ascii="宋体" w:hAnsi="宋体" w:eastAsia="宋体" w:cs="宋体"/>
                <w:b/>
                <w:color w:val="000000"/>
                <w:sz w:val="24"/>
                <w:szCs w:val="24"/>
                <w:u w:val="single"/>
              </w:rPr>
              <w:t xml:space="preserve">                           </w:t>
            </w:r>
          </w:p>
          <w:p>
            <w:pPr>
              <w:spacing w:line="300" w:lineRule="exact"/>
              <w:ind w:right="178" w:rightChars="85"/>
              <w:rPr>
                <w:rFonts w:hint="eastAsia" w:ascii="宋体" w:hAnsi="宋体" w:eastAsia="宋体" w:cs="宋体"/>
                <w:b/>
                <w:color w:val="000000"/>
                <w:sz w:val="24"/>
                <w:szCs w:val="24"/>
              </w:rPr>
            </w:pPr>
          </w:p>
          <w:p>
            <w:pPr>
              <w:spacing w:line="300" w:lineRule="exact"/>
              <w:ind w:right="178" w:rightChars="85"/>
              <w:rPr>
                <w:rFonts w:hint="eastAsia" w:ascii="宋体" w:hAnsi="宋体" w:eastAsia="宋体" w:cs="宋体"/>
                <w:b/>
                <w:color w:val="000000"/>
                <w:sz w:val="24"/>
                <w:szCs w:val="24"/>
              </w:rPr>
            </w:pPr>
            <w:r>
              <w:rPr>
                <w:rFonts w:hint="eastAsia" w:ascii="宋体" w:hAnsi="宋体" w:eastAsia="宋体" w:cs="宋体"/>
                <w:b/>
                <w:color w:val="000000"/>
                <w:sz w:val="24"/>
                <w:szCs w:val="24"/>
              </w:rPr>
              <w:t>乙方（组团旅行社）：</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地址：</w:t>
            </w:r>
            <w:r>
              <w:rPr>
                <w:rFonts w:hint="eastAsia" w:ascii="宋体" w:hAnsi="宋体" w:eastAsia="宋体" w:cs="宋体"/>
                <w:b/>
                <w:color w:val="000000"/>
                <w:sz w:val="24"/>
                <w:szCs w:val="24"/>
                <w:u w:val="single"/>
              </w:rPr>
              <w:t xml:space="preserve">                           </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根据《旅游法》第35条规定规定，旅行社不得强迫旅游者购物，但经甲方主动要求，为丰富甲方的旅游活动，在不影响其</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他旅游者及合同行程安排的前提下，乙方为甲方安排购物和自费活动。为约束购物和自费活动中甲乙双方的权利、义务，经甲乙双方友好协商，特制定本协议，本协议系双方签订的包价旅游合同的重要组成部分。</w:t>
            </w:r>
          </w:p>
          <w:p>
            <w:pPr>
              <w:jc w:val="left"/>
              <w:rPr>
                <w:rFonts w:hint="eastAsia" w:ascii="宋体" w:hAnsi="宋体" w:eastAsia="宋体" w:cs="宋体"/>
                <w:color w:val="000000"/>
                <w:sz w:val="24"/>
                <w:szCs w:val="24"/>
              </w:rPr>
            </w:pP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一、经甲乙双方友好协商，本着自愿平等的原则，在行程安排的自由活动时间内增加以下当地知名购物诚信场所参观选购商品而丰富行程内容，保证产品的质量不涉及假冒伪劣产品。</w:t>
            </w:r>
          </w:p>
          <w:tbl>
            <w:tblPr>
              <w:tblStyle w:val="6"/>
              <w:tblpPr w:leftFromText="180" w:rightFromText="180" w:vertAnchor="text" w:horzAnchor="margin" w:tblpY="220"/>
              <w:tblOverlap w:val="never"/>
              <w:tblW w:w="10609" w:type="dxa"/>
              <w:tblInd w:w="1"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11"/>
              <w:gridCol w:w="1985"/>
              <w:gridCol w:w="1559"/>
              <w:gridCol w:w="3260"/>
              <w:gridCol w:w="269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16" w:hRule="atLeast"/>
              </w:trPr>
              <w:tc>
                <w:tcPr>
                  <w:tcW w:w="1111" w:type="dxa"/>
                  <w:tcBorders>
                    <w:right w:val="single" w:color="auto" w:sz="4" w:space="0"/>
                  </w:tcBorders>
                  <w:noWrap w:val="0"/>
                  <w:vAlign w:val="center"/>
                </w:tcPr>
                <w:p>
                  <w:pPr>
                    <w:spacing w:line="300" w:lineRule="exact"/>
                    <w:ind w:right="178" w:rightChars="85"/>
                    <w:jc w:val="center"/>
                    <w:rPr>
                      <w:rFonts w:hint="eastAsia" w:ascii="宋体" w:hAnsi="宋体" w:eastAsia="宋体" w:cs="宋体"/>
                      <w:b/>
                      <w:color w:val="000000"/>
                      <w:sz w:val="24"/>
                      <w:szCs w:val="24"/>
                    </w:rPr>
                  </w:pPr>
                </w:p>
                <w:p>
                  <w:pPr>
                    <w:spacing w:line="300" w:lineRule="exact"/>
                    <w:ind w:right="178" w:rightChars="85"/>
                    <w:jc w:val="center"/>
                    <w:rPr>
                      <w:rFonts w:hint="eastAsia" w:ascii="宋体" w:hAnsi="宋体" w:eastAsia="宋体" w:cs="宋体"/>
                      <w:b/>
                      <w:color w:val="000000"/>
                      <w:sz w:val="24"/>
                      <w:szCs w:val="24"/>
                    </w:rPr>
                  </w:pPr>
                </w:p>
                <w:p>
                  <w:pPr>
                    <w:spacing w:line="300" w:lineRule="exact"/>
                    <w:ind w:right="178" w:rightChars="85"/>
                    <w:jc w:val="center"/>
                    <w:rPr>
                      <w:rFonts w:hint="eastAsia" w:ascii="宋体" w:hAnsi="宋体" w:eastAsia="宋体" w:cs="宋体"/>
                      <w:b/>
                      <w:color w:val="000000"/>
                      <w:sz w:val="24"/>
                      <w:szCs w:val="24"/>
                    </w:rPr>
                  </w:pPr>
                </w:p>
              </w:tc>
              <w:tc>
                <w:tcPr>
                  <w:tcW w:w="1985" w:type="dxa"/>
                  <w:tcBorders>
                    <w:left w:val="single" w:color="auto" w:sz="4" w:space="0"/>
                    <w:right w:val="single" w:color="auto" w:sz="4" w:space="0"/>
                  </w:tcBorders>
                  <w:noWrap w:val="0"/>
                  <w:vAlign w:val="center"/>
                </w:tcPr>
                <w:p>
                  <w:pPr>
                    <w:spacing w:line="300" w:lineRule="exact"/>
                    <w:ind w:right="178" w:rightChars="85"/>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购物点名称</w:t>
                  </w:r>
                </w:p>
              </w:tc>
              <w:tc>
                <w:tcPr>
                  <w:tcW w:w="1559" w:type="dxa"/>
                  <w:tcBorders>
                    <w:left w:val="single" w:color="auto" w:sz="4" w:space="0"/>
                  </w:tcBorders>
                  <w:noWrap w:val="0"/>
                  <w:vAlign w:val="center"/>
                </w:tcPr>
                <w:p>
                  <w:pPr>
                    <w:spacing w:line="300" w:lineRule="exact"/>
                    <w:ind w:right="178" w:rightChars="85"/>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地点</w:t>
                  </w:r>
                </w:p>
              </w:tc>
              <w:tc>
                <w:tcPr>
                  <w:tcW w:w="3260" w:type="dxa"/>
                  <w:noWrap w:val="0"/>
                  <w:vAlign w:val="center"/>
                </w:tcPr>
                <w:p>
                  <w:pPr>
                    <w:spacing w:line="300" w:lineRule="exact"/>
                    <w:ind w:right="178" w:rightChars="85"/>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购物点的产品特色介绍</w:t>
                  </w:r>
                </w:p>
              </w:tc>
              <w:tc>
                <w:tcPr>
                  <w:tcW w:w="2694" w:type="dxa"/>
                  <w:noWrap w:val="0"/>
                  <w:vAlign w:val="center"/>
                </w:tcPr>
                <w:p>
                  <w:pPr>
                    <w:spacing w:line="300" w:lineRule="exact"/>
                    <w:ind w:right="178" w:rightChars="85"/>
                    <w:jc w:val="center"/>
                    <w:rPr>
                      <w:rFonts w:hint="eastAsia" w:ascii="宋体" w:hAnsi="宋体" w:eastAsia="宋体" w:cs="宋体"/>
                      <w:b/>
                      <w:caps/>
                      <w:color w:val="000000"/>
                      <w:sz w:val="24"/>
                      <w:szCs w:val="24"/>
                    </w:rPr>
                  </w:pPr>
                  <w:r>
                    <w:rPr>
                      <w:rFonts w:hint="eastAsia" w:ascii="宋体" w:hAnsi="宋体" w:eastAsia="宋体" w:cs="宋体"/>
                      <w:b/>
                      <w:caps/>
                      <w:color w:val="000000"/>
                      <w:sz w:val="24"/>
                      <w:szCs w:val="24"/>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74" w:hRule="atLeast"/>
              </w:trPr>
              <w:tc>
                <w:tcPr>
                  <w:tcW w:w="1111" w:type="dxa"/>
                  <w:tcBorders>
                    <w:right w:val="single" w:color="auto" w:sz="4" w:space="0"/>
                  </w:tcBorders>
                  <w:noWrap w:val="0"/>
                  <w:vAlign w:val="top"/>
                </w:tcPr>
                <w:p>
                  <w:pPr>
                    <w:spacing w:line="300" w:lineRule="exact"/>
                    <w:ind w:right="-162" w:rightChars="-77"/>
                    <w:rPr>
                      <w:rFonts w:hint="eastAsia" w:ascii="宋体" w:hAnsi="宋体" w:eastAsia="宋体" w:cs="宋体"/>
                      <w:color w:val="000000"/>
                      <w:sz w:val="24"/>
                      <w:szCs w:val="24"/>
                    </w:rPr>
                  </w:pPr>
                  <w:r>
                    <w:rPr>
                      <w:rFonts w:hint="eastAsia" w:ascii="宋体" w:hAnsi="宋体" w:eastAsia="宋体" w:cs="宋体"/>
                      <w:color w:val="000000"/>
                      <w:sz w:val="24"/>
                      <w:szCs w:val="24"/>
                    </w:rPr>
                    <w:t>行程期间</w:t>
                  </w:r>
                </w:p>
              </w:tc>
              <w:tc>
                <w:tcPr>
                  <w:tcW w:w="1985" w:type="dxa"/>
                  <w:tcBorders>
                    <w:left w:val="single" w:color="auto" w:sz="4" w:space="0"/>
                    <w:right w:val="single" w:color="auto" w:sz="4" w:space="0"/>
                  </w:tcBorders>
                  <w:noWrap w:val="0"/>
                  <w:vAlign w:val="top"/>
                </w:tcPr>
                <w:p>
                  <w:pPr>
                    <w:spacing w:line="300" w:lineRule="exact"/>
                    <w:ind w:right="178" w:rightChars="85"/>
                    <w:jc w:val="center"/>
                    <w:rPr>
                      <w:rFonts w:hint="eastAsia" w:ascii="宋体" w:hAnsi="宋体" w:eastAsia="宋体" w:cs="宋体"/>
                      <w:color w:val="000000"/>
                      <w:sz w:val="24"/>
                      <w:szCs w:val="24"/>
                    </w:rPr>
                  </w:pPr>
                  <w:r>
                    <w:rPr>
                      <w:rFonts w:hint="eastAsia" w:ascii="宋体" w:hAnsi="宋体" w:eastAsia="宋体" w:cs="宋体"/>
                      <w:color w:val="000000"/>
                      <w:sz w:val="24"/>
                      <w:szCs w:val="24"/>
                    </w:rPr>
                    <w:t>伊如梦乳胶</w:t>
                  </w:r>
                </w:p>
              </w:tc>
              <w:tc>
                <w:tcPr>
                  <w:tcW w:w="1559" w:type="dxa"/>
                  <w:tcBorders>
                    <w:left w:val="single" w:color="auto" w:sz="4" w:space="0"/>
                  </w:tcBorders>
                  <w:noWrap w:val="0"/>
                  <w:vAlign w:val="top"/>
                </w:tcPr>
                <w:p>
                  <w:pPr>
                    <w:spacing w:line="300" w:lineRule="exact"/>
                    <w:ind w:right="178" w:rightChars="85"/>
                    <w:jc w:val="center"/>
                    <w:rPr>
                      <w:rFonts w:hint="eastAsia" w:ascii="宋体" w:hAnsi="宋体" w:eastAsia="宋体" w:cs="宋体"/>
                      <w:color w:val="000000"/>
                      <w:sz w:val="24"/>
                      <w:szCs w:val="24"/>
                    </w:rPr>
                  </w:pPr>
                  <w:r>
                    <w:rPr>
                      <w:rFonts w:hint="eastAsia" w:ascii="宋体" w:hAnsi="宋体" w:eastAsia="宋体" w:cs="宋体"/>
                      <w:color w:val="000000"/>
                      <w:sz w:val="24"/>
                      <w:szCs w:val="24"/>
                    </w:rPr>
                    <w:t>九江</w:t>
                  </w:r>
                </w:p>
              </w:tc>
              <w:tc>
                <w:tcPr>
                  <w:tcW w:w="3260" w:type="dxa"/>
                  <w:noWrap w:val="0"/>
                  <w:vAlign w:val="top"/>
                </w:tcPr>
                <w:p>
                  <w:pPr>
                    <w:spacing w:line="300" w:lineRule="exact"/>
                    <w:ind w:right="178" w:rightChars="85"/>
                    <w:jc w:val="center"/>
                    <w:rPr>
                      <w:rFonts w:hint="eastAsia" w:ascii="宋体" w:hAnsi="宋体" w:eastAsia="宋体" w:cs="宋体"/>
                      <w:color w:val="000000"/>
                      <w:sz w:val="24"/>
                      <w:szCs w:val="24"/>
                    </w:rPr>
                  </w:pPr>
                  <w:r>
                    <w:rPr>
                      <w:rFonts w:hint="eastAsia" w:ascii="宋体" w:hAnsi="宋体" w:eastAsia="宋体" w:cs="宋体"/>
                      <w:color w:val="000000"/>
                      <w:sz w:val="24"/>
                      <w:szCs w:val="24"/>
                    </w:rPr>
                    <w:t>乳胶制品</w:t>
                  </w:r>
                </w:p>
              </w:tc>
              <w:tc>
                <w:tcPr>
                  <w:tcW w:w="2694" w:type="dxa"/>
                  <w:noWrap w:val="0"/>
                  <w:vAlign w:val="top"/>
                </w:tcPr>
                <w:p>
                  <w:pPr>
                    <w:spacing w:line="300" w:lineRule="exact"/>
                    <w:ind w:right="178" w:rightChars="85"/>
                    <w:jc w:val="center"/>
                    <w:rPr>
                      <w:rFonts w:hint="eastAsia" w:ascii="宋体" w:hAnsi="宋体" w:eastAsia="宋体" w:cs="宋体"/>
                      <w:b/>
                      <w:color w:val="000000"/>
                      <w:sz w:val="24"/>
                      <w:szCs w:val="24"/>
                    </w:rPr>
                  </w:pPr>
                  <w:r>
                    <w:rPr>
                      <w:rFonts w:hint="eastAsia" w:ascii="宋体" w:hAnsi="宋体" w:eastAsia="宋体" w:cs="宋体"/>
                      <w:color w:val="000000"/>
                      <w:sz w:val="24"/>
                      <w:szCs w:val="24"/>
                    </w:rPr>
                    <w:t>约90分钟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74" w:hRule="atLeast"/>
              </w:trPr>
              <w:tc>
                <w:tcPr>
                  <w:tcW w:w="1111" w:type="dxa"/>
                  <w:tcBorders>
                    <w:right w:val="single" w:color="auto" w:sz="4" w:space="0"/>
                  </w:tcBorders>
                  <w:noWrap w:val="0"/>
                  <w:vAlign w:val="top"/>
                </w:tcPr>
                <w:p>
                  <w:pPr>
                    <w:spacing w:line="300" w:lineRule="exact"/>
                    <w:ind w:right="-162" w:rightChars="-77"/>
                    <w:rPr>
                      <w:rFonts w:hint="eastAsia" w:ascii="宋体" w:hAnsi="宋体" w:eastAsia="宋体" w:cs="宋体"/>
                      <w:color w:val="000000"/>
                      <w:sz w:val="24"/>
                      <w:szCs w:val="24"/>
                    </w:rPr>
                  </w:pPr>
                  <w:r>
                    <w:rPr>
                      <w:rFonts w:hint="eastAsia" w:ascii="宋体" w:hAnsi="宋体" w:eastAsia="宋体" w:cs="宋体"/>
                      <w:color w:val="000000"/>
                      <w:sz w:val="24"/>
                      <w:szCs w:val="24"/>
                    </w:rPr>
                    <w:t>行程期间</w:t>
                  </w:r>
                </w:p>
              </w:tc>
              <w:tc>
                <w:tcPr>
                  <w:tcW w:w="1985" w:type="dxa"/>
                  <w:tcBorders>
                    <w:left w:val="single" w:color="auto" w:sz="4" w:space="0"/>
                    <w:right w:val="single" w:color="auto" w:sz="4" w:space="0"/>
                  </w:tcBorders>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爱尚厨具</w:t>
                  </w:r>
                </w:p>
              </w:tc>
              <w:tc>
                <w:tcPr>
                  <w:tcW w:w="1559" w:type="dxa"/>
                  <w:tcBorders>
                    <w:left w:val="single" w:color="auto" w:sz="4" w:space="0"/>
                  </w:tcBorders>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color w:val="000000"/>
                      <w:sz w:val="24"/>
                      <w:szCs w:val="24"/>
                    </w:rPr>
                    <w:t>九江</w:t>
                  </w:r>
                </w:p>
              </w:tc>
              <w:tc>
                <w:tcPr>
                  <w:tcW w:w="3260" w:type="dxa"/>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生活厨具品</w:t>
                  </w:r>
                </w:p>
              </w:tc>
              <w:tc>
                <w:tcPr>
                  <w:tcW w:w="2694" w:type="dxa"/>
                  <w:noWrap w:val="0"/>
                  <w:vAlign w:val="top"/>
                </w:tcPr>
                <w:p>
                  <w:pPr>
                    <w:spacing w:line="300" w:lineRule="exact"/>
                    <w:ind w:right="178" w:rightChars="85"/>
                    <w:jc w:val="center"/>
                    <w:rPr>
                      <w:rFonts w:hint="eastAsia" w:ascii="宋体" w:hAnsi="宋体" w:eastAsia="宋体" w:cs="宋体"/>
                      <w:color w:val="000000"/>
                      <w:sz w:val="24"/>
                      <w:szCs w:val="24"/>
                    </w:rPr>
                  </w:pPr>
                  <w:r>
                    <w:rPr>
                      <w:rFonts w:hint="eastAsia" w:ascii="宋体" w:hAnsi="宋体" w:eastAsia="宋体" w:cs="宋体"/>
                      <w:color w:val="000000"/>
                      <w:sz w:val="24"/>
                      <w:szCs w:val="24"/>
                    </w:rPr>
                    <w:t>约90分钟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74" w:hRule="atLeast"/>
              </w:trPr>
              <w:tc>
                <w:tcPr>
                  <w:tcW w:w="1111" w:type="dxa"/>
                  <w:tcBorders>
                    <w:right w:val="single" w:color="auto" w:sz="4" w:space="0"/>
                  </w:tcBorders>
                  <w:noWrap w:val="0"/>
                  <w:vAlign w:val="top"/>
                </w:tcPr>
                <w:p>
                  <w:pPr>
                    <w:spacing w:line="300" w:lineRule="exact"/>
                    <w:ind w:right="-162" w:rightChars="-77"/>
                    <w:rPr>
                      <w:rFonts w:hint="eastAsia" w:ascii="宋体" w:hAnsi="宋体" w:eastAsia="宋体" w:cs="宋体"/>
                      <w:color w:val="000000"/>
                      <w:sz w:val="24"/>
                      <w:szCs w:val="24"/>
                    </w:rPr>
                  </w:pPr>
                  <w:r>
                    <w:rPr>
                      <w:rFonts w:hint="eastAsia" w:ascii="宋体" w:hAnsi="宋体" w:eastAsia="宋体" w:cs="宋体"/>
                      <w:color w:val="000000"/>
                      <w:sz w:val="24"/>
                      <w:szCs w:val="24"/>
                    </w:rPr>
                    <w:t>行程期间</w:t>
                  </w:r>
                </w:p>
              </w:tc>
              <w:tc>
                <w:tcPr>
                  <w:tcW w:w="1985" w:type="dxa"/>
                  <w:tcBorders>
                    <w:left w:val="single" w:color="auto" w:sz="4" w:space="0"/>
                    <w:right w:val="single" w:color="auto" w:sz="4" w:space="0"/>
                  </w:tcBorders>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乐善旅游商行</w:t>
                  </w:r>
                </w:p>
              </w:tc>
              <w:tc>
                <w:tcPr>
                  <w:tcW w:w="1559" w:type="dxa"/>
                  <w:tcBorders>
                    <w:left w:val="single" w:color="auto" w:sz="4" w:space="0"/>
                  </w:tcBorders>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color w:val="000000"/>
                      <w:sz w:val="24"/>
                      <w:szCs w:val="24"/>
                    </w:rPr>
                    <w:t>九江</w:t>
                  </w:r>
                </w:p>
              </w:tc>
              <w:tc>
                <w:tcPr>
                  <w:tcW w:w="3260" w:type="dxa"/>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铁皮石斛产品</w:t>
                  </w:r>
                </w:p>
              </w:tc>
              <w:tc>
                <w:tcPr>
                  <w:tcW w:w="2694" w:type="dxa"/>
                  <w:noWrap w:val="0"/>
                  <w:vAlign w:val="top"/>
                </w:tcPr>
                <w:p>
                  <w:pPr>
                    <w:spacing w:line="300" w:lineRule="exact"/>
                    <w:ind w:right="178" w:rightChars="85"/>
                    <w:jc w:val="center"/>
                    <w:rPr>
                      <w:rFonts w:hint="eastAsia" w:ascii="宋体" w:hAnsi="宋体" w:eastAsia="宋体" w:cs="宋体"/>
                      <w:color w:val="000000"/>
                      <w:sz w:val="24"/>
                      <w:szCs w:val="24"/>
                    </w:rPr>
                  </w:pPr>
                  <w:r>
                    <w:rPr>
                      <w:rFonts w:hint="eastAsia" w:ascii="宋体" w:hAnsi="宋体" w:eastAsia="宋体" w:cs="宋体"/>
                      <w:color w:val="000000"/>
                      <w:sz w:val="24"/>
                      <w:szCs w:val="24"/>
                    </w:rPr>
                    <w:t>约90分钟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74" w:hRule="atLeast"/>
              </w:trPr>
              <w:tc>
                <w:tcPr>
                  <w:tcW w:w="1111" w:type="dxa"/>
                  <w:tcBorders>
                    <w:right w:val="single" w:color="auto" w:sz="4" w:space="0"/>
                  </w:tcBorders>
                  <w:noWrap w:val="0"/>
                  <w:vAlign w:val="top"/>
                </w:tcPr>
                <w:p>
                  <w:pPr>
                    <w:spacing w:line="300" w:lineRule="exact"/>
                    <w:ind w:right="-162" w:rightChars="-77"/>
                    <w:rPr>
                      <w:rFonts w:hint="eastAsia" w:ascii="宋体" w:hAnsi="宋体" w:eastAsia="宋体" w:cs="宋体"/>
                      <w:color w:val="000000"/>
                      <w:sz w:val="24"/>
                      <w:szCs w:val="24"/>
                    </w:rPr>
                  </w:pPr>
                  <w:r>
                    <w:rPr>
                      <w:rFonts w:hint="eastAsia" w:ascii="宋体" w:hAnsi="宋体" w:eastAsia="宋体" w:cs="宋体"/>
                      <w:color w:val="000000"/>
                      <w:sz w:val="24"/>
                      <w:szCs w:val="24"/>
                    </w:rPr>
                    <w:t>行程期间</w:t>
                  </w:r>
                </w:p>
              </w:tc>
              <w:tc>
                <w:tcPr>
                  <w:tcW w:w="1985" w:type="dxa"/>
                  <w:tcBorders>
                    <w:left w:val="single" w:color="auto" w:sz="4" w:space="0"/>
                    <w:right w:val="single" w:color="auto" w:sz="4" w:space="0"/>
                  </w:tcBorders>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麒麟阁玉石</w:t>
                  </w:r>
                </w:p>
              </w:tc>
              <w:tc>
                <w:tcPr>
                  <w:tcW w:w="1559" w:type="dxa"/>
                  <w:tcBorders>
                    <w:left w:val="single" w:color="auto" w:sz="4" w:space="0"/>
                  </w:tcBorders>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color w:val="000000"/>
                      <w:sz w:val="24"/>
                      <w:szCs w:val="24"/>
                    </w:rPr>
                    <w:t>九江</w:t>
                  </w:r>
                </w:p>
              </w:tc>
              <w:tc>
                <w:tcPr>
                  <w:tcW w:w="3260" w:type="dxa"/>
                  <w:noWrap w:val="0"/>
                  <w:vAlign w:val="top"/>
                </w:tcPr>
                <w:p>
                  <w:pPr>
                    <w:spacing w:line="300" w:lineRule="exact"/>
                    <w:ind w:right="178" w:rightChars="85"/>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经营各种玉石</w:t>
                  </w:r>
                </w:p>
              </w:tc>
              <w:tc>
                <w:tcPr>
                  <w:tcW w:w="2694" w:type="dxa"/>
                  <w:noWrap w:val="0"/>
                  <w:vAlign w:val="top"/>
                </w:tcPr>
                <w:p>
                  <w:pPr>
                    <w:spacing w:line="300" w:lineRule="exact"/>
                    <w:ind w:right="178" w:rightChars="85"/>
                    <w:jc w:val="center"/>
                    <w:rPr>
                      <w:rFonts w:hint="eastAsia" w:ascii="宋体" w:hAnsi="宋体" w:eastAsia="宋体" w:cs="宋体"/>
                      <w:color w:val="000000"/>
                      <w:sz w:val="24"/>
                      <w:szCs w:val="24"/>
                    </w:rPr>
                  </w:pPr>
                  <w:r>
                    <w:rPr>
                      <w:rFonts w:hint="eastAsia" w:ascii="宋体" w:hAnsi="宋体" w:eastAsia="宋体" w:cs="宋体"/>
                      <w:color w:val="000000"/>
                      <w:sz w:val="24"/>
                      <w:szCs w:val="24"/>
                    </w:rPr>
                    <w:t>约90分钟</w:t>
                  </w:r>
                </w:p>
              </w:tc>
            </w:tr>
          </w:tbl>
          <w:p>
            <w:pPr>
              <w:tabs>
                <w:tab w:val="left" w:pos="540"/>
              </w:tabs>
              <w:spacing w:line="300" w:lineRule="exact"/>
              <w:ind w:right="178" w:rightChars="85"/>
              <w:rPr>
                <w:rFonts w:hint="eastAsia" w:ascii="宋体" w:hAnsi="宋体" w:eastAsia="宋体" w:cs="宋体"/>
                <w:color w:val="000000"/>
                <w:sz w:val="24"/>
                <w:szCs w:val="24"/>
              </w:rPr>
            </w:pP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1、乙方郑重承诺所安排购物点不含假冒伪劣产品，但购物点的商品价格可能与市场价格略有差异，请甲方谨慎选择。</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2、甲方在上述购物点购买的物品，请索要购物凭证，保管好原包装，回程后一个月内，发现质量问题的，凭发票及原包装由乙方协助办理退货(食品、茶叶、药品一经售出，不退不换)。</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3、行程中如游客有安排购物的需求，经与乙方导游（领队）协商并签订此补充协议，我公司方可安排。如与导游（领队）或地接导游协商安排购物，未签订此补充协议的，视为游客与导游（领队）或地接导游之间的个人行为，我公司不承担任何责任。</w:t>
            </w:r>
          </w:p>
          <w:p>
            <w:pPr>
              <w:spacing w:line="300" w:lineRule="exact"/>
              <w:ind w:right="178" w:rightChars="85"/>
              <w:rPr>
                <w:rFonts w:hint="eastAsia" w:ascii="宋体" w:hAnsi="宋体" w:eastAsia="宋体" w:cs="宋体"/>
                <w:bCs/>
                <w:color w:val="000000"/>
                <w:sz w:val="24"/>
                <w:szCs w:val="24"/>
              </w:rPr>
            </w:pPr>
          </w:p>
          <w:p>
            <w:pPr>
              <w:spacing w:line="300" w:lineRule="exact"/>
              <w:ind w:right="178" w:rightChars="85"/>
              <w:rPr>
                <w:rFonts w:hint="eastAsia" w:ascii="宋体" w:hAnsi="宋体" w:eastAsia="宋体" w:cs="宋体"/>
                <w:bCs/>
                <w:color w:val="000000"/>
                <w:sz w:val="24"/>
                <w:szCs w:val="24"/>
              </w:rPr>
            </w:pPr>
            <w:r>
              <w:rPr>
                <w:rFonts w:hint="eastAsia" w:ascii="宋体" w:hAnsi="宋体" w:eastAsia="宋体" w:cs="宋体"/>
                <w:bCs/>
                <w:color w:val="000000"/>
                <w:sz w:val="24"/>
                <w:szCs w:val="24"/>
              </w:rPr>
              <w:t>二、相关规定:</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1、本补充协议的签订及执行基于甲方要求且经双方协商一致，双方对此无异议。</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2、因不可抗力或无法预见的情况导致行程变更或人数太少等原因无法安排时，乙方不承担违约责任。</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3、甲方应严格遵守导游告知的景点游览时间，以免延误行程或影响其他客人按时活动。乙方提供前往景点游览的交通和陪</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同服务，但由于甲方超时或其他原因产生费用或遗漏行程，由甲方自行承担。</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上述自费项目因不可抗力或旅行社、履行辅助人已尽合理注意义务仍无法进行的，双方均有权解除本协议。协议解除后，</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乙方应在扣除已向履行辅助人支付且不可退还的费用后，将余款退给甲方。</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在签署本协议前，乙方已将自费项目的风险及安全注意事项告知甲方。甲方应根据自身条件谨慎选择。甲方在本协议签</w:t>
            </w: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字确认即视为明确知悉相应风险及安全注意事项，并且自愿承担相应后果。</w:t>
            </w:r>
          </w:p>
          <w:p>
            <w:pPr>
              <w:spacing w:line="300" w:lineRule="exact"/>
              <w:ind w:right="178" w:rightChars="85"/>
              <w:rPr>
                <w:rFonts w:hint="eastAsia" w:ascii="宋体" w:hAnsi="宋体" w:eastAsia="宋体" w:cs="宋体"/>
                <w:color w:val="000000"/>
                <w:sz w:val="24"/>
                <w:szCs w:val="24"/>
              </w:rPr>
            </w:pPr>
          </w:p>
          <w:p>
            <w:pPr>
              <w:spacing w:line="30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我已阅读并充分理解以上所有内容，并愿意在友好、平等、自愿的情况下确认：</w:t>
            </w:r>
          </w:p>
          <w:p>
            <w:pPr>
              <w:spacing w:line="300" w:lineRule="exact"/>
              <w:ind w:right="178" w:rightChars="85" w:firstLine="470" w:firstLineChars="196"/>
              <w:rPr>
                <w:rFonts w:hint="eastAsia" w:ascii="宋体" w:hAnsi="宋体" w:eastAsia="宋体" w:cs="宋体"/>
                <w:color w:val="000000"/>
                <w:sz w:val="24"/>
                <w:szCs w:val="24"/>
              </w:rPr>
            </w:pPr>
          </w:p>
          <w:p>
            <w:pPr>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旅行社已就上述商店的特色、增加游览的景点相关事宜及相关风险对我进行了全面的告知、提醒。我经慎重考虑后，自愿前往上述购物场所购买商品，增加游览项目；旅行社并无强迫。我承诺将按照导游提醒的相关事宜，并遵循旅行社的提示理性消费、注意保留购物单据、注意自身人身财产安全。如不能获得当地的退税，我将自行承担相关的损失。</w:t>
            </w:r>
          </w:p>
          <w:p>
            <w:pPr>
              <w:spacing w:line="300" w:lineRule="exact"/>
              <w:ind w:right="178" w:rightChars="85"/>
              <w:rPr>
                <w:rFonts w:hint="eastAsia" w:ascii="宋体" w:hAnsi="宋体" w:eastAsia="宋体" w:cs="宋体"/>
                <w:bCs/>
                <w:color w:val="000000"/>
                <w:sz w:val="24"/>
                <w:szCs w:val="24"/>
              </w:rPr>
            </w:pPr>
            <w:r>
              <w:rPr>
                <w:rFonts w:hint="eastAsia" w:ascii="宋体" w:hAnsi="宋体" w:eastAsia="宋体" w:cs="宋体"/>
                <w:color w:val="000000"/>
                <w:sz w:val="24"/>
                <w:szCs w:val="24"/>
              </w:rPr>
              <w:t xml:space="preserve">   现经旅游者与旅行社双方充分协商，我同意《购物补充协议》作为双方签署的旅游合同不可分割的组成部分。就本次旅游的购物场所和自费项目达成一致，自愿签署本补充协议。</w:t>
            </w:r>
          </w:p>
          <w:p>
            <w:pPr>
              <w:spacing w:line="300" w:lineRule="exact"/>
              <w:ind w:right="178" w:rightChars="85"/>
              <w:rPr>
                <w:rFonts w:hint="eastAsia" w:ascii="宋体" w:hAnsi="宋体" w:eastAsia="宋体" w:cs="宋体"/>
                <w:color w:val="000000"/>
                <w:sz w:val="24"/>
                <w:szCs w:val="24"/>
              </w:rPr>
            </w:pPr>
            <w:r>
              <w:rPr>
                <w:rFonts w:hint="eastAsia" w:ascii="宋体" w:hAnsi="宋体" w:eastAsia="宋体" w:cs="宋体"/>
                <w:bCs/>
                <w:color w:val="000000"/>
                <w:sz w:val="24"/>
                <w:szCs w:val="24"/>
              </w:rPr>
              <w:t>三、本补充协议一式二份，甲、乙双方各持一份，自双方签字或盖章后生效。</w:t>
            </w:r>
          </w:p>
          <w:p>
            <w:pPr>
              <w:spacing w:line="30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甲方代表(旅游者签字)：                                乙方代表（组团社签字)：</w:t>
            </w:r>
          </w:p>
          <w:p>
            <w:pPr>
              <w:widowControl/>
              <w:jc w:val="left"/>
              <w:rPr>
                <w:rFonts w:hint="eastAsia" w:ascii="宋体" w:hAnsi="宋体" w:eastAsia="宋体" w:cs="宋体"/>
                <w:b/>
                <w:bCs/>
                <w:kern w:val="0"/>
                <w:sz w:val="21"/>
                <w:szCs w:val="21"/>
              </w:rPr>
            </w:pPr>
            <w:r>
              <w:rPr>
                <w:rFonts w:hint="eastAsia" w:ascii="宋体" w:hAnsi="宋体" w:eastAsia="宋体" w:cs="宋体"/>
                <w:color w:val="000000"/>
                <w:sz w:val="24"/>
                <w:szCs w:val="24"/>
              </w:rPr>
              <w:t>签订日期：                                             签订日期：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10500" w:type="dxa"/>
            <w:gridSpan w:val="4"/>
            <w:vAlign w:val="center"/>
          </w:tcPr>
          <w:p>
            <w:pPr>
              <w:spacing w:after="180" w:line="240" w:lineRule="exact"/>
              <w:ind w:right="178" w:rightChars="85"/>
              <w:rPr>
                <w:rFonts w:hint="eastAsia" w:ascii="宋体" w:hAnsi="宋体" w:eastAsia="宋体" w:cs="宋体"/>
                <w:b/>
                <w:color w:val="000000"/>
                <w:sz w:val="24"/>
                <w:szCs w:val="24"/>
              </w:rPr>
            </w:pPr>
            <w:r>
              <w:rPr>
                <w:rFonts w:hint="eastAsia" w:ascii="宋体" w:hAnsi="宋体" w:eastAsia="宋体" w:cs="宋体"/>
                <w:b/>
                <w:color w:val="000000"/>
                <w:sz w:val="24"/>
                <w:szCs w:val="24"/>
              </w:rPr>
              <w:t>（附件二）健康证明·免责书</w:t>
            </w:r>
            <w:r>
              <w:rPr>
                <w:rFonts w:hint="eastAsia" w:ascii="宋体" w:hAnsi="宋体" w:eastAsia="宋体" w:cs="宋体"/>
                <w:color w:val="000000"/>
                <w:sz w:val="24"/>
                <w:szCs w:val="24"/>
              </w:rPr>
              <w:t xml:space="preserve">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旅行社为了确保本次旅游顺利出行，防止旅途中发生人身意外伤害事故，建议旅游者在出行前做一次必要的身体检查，因服务能力所限无法接待下列人群参团，凡65岁以上老年人参团必须签订健康免责书。</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（1）传染性疾病患者，如传染性肝炎、活动期肺结核、伤寒等传染病人；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（2）心血管疾病患者，如严重高血压、心功能不全、心肌缺氧、心肌梗塞等病人；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（3）脑血管疾病患者，如脑栓塞、脑出血、脑肿瘤等病人；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（4）呼吸系统疾病患者，如肺气肿、肺心病等病人；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（5）精神病患者，如癫痫及各种精神病人；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（6）严重贫血病患者，如血红蛋白量水平在50克/升以下的病人；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（7）大中型手术的恢复期病患者；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（8）孕妇、行动不便者及75周岁以上老年人。</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本人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已完全了解了贵社接待人员告知的注意事项，自愿要求参加贵社组织的2017年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日至 2018 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日止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晚</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日游（行程），并且承诺不属于上述八项人群范围之内。</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本人并根据旅行社对高龄人群的接待相关要求，承诺如下：</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一、本人以及直系亲属了解自己的身体情况，适合参加此旅游团，本人能够完成旅游团全部行程并近期返回。如本人未按贵社要求如实告知相关健康情况，本人承担因此而产生的全部责任及发生的全部费用，并承担给贵社造成损失的赔偿责任。</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二、在旅游过程中，本人有放弃禁止高龄人群参加的相应景点或相应活动权利：若因本人坚持参加所产生的全部后果均由本人承担。</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三、在旅游过程中，如果本人由于身体不适或其他原因导致不能继续完成行程，需要贵社协助提前返回、就医等情况发生，本人承担全部责任及发生的全部费用。</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四、本人已就此承诺告知了直系亲属并得到他们的同意，本人同意贵社任何单一或全部核实义务。</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五、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p>
          <w:p>
            <w:pPr>
              <w:spacing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特此承诺！</w:t>
            </w:r>
          </w:p>
          <w:p>
            <w:pPr>
              <w:spacing w:after="180" w:line="240" w:lineRule="exact"/>
              <w:ind w:right="178" w:rightChars="85" w:firstLine="1200" w:firstLineChars="500"/>
              <w:rPr>
                <w:rFonts w:hint="eastAsia" w:ascii="宋体" w:hAnsi="宋体" w:eastAsia="宋体" w:cs="宋体"/>
                <w:color w:val="000000"/>
                <w:sz w:val="24"/>
                <w:szCs w:val="24"/>
              </w:rPr>
            </w:pPr>
            <w:r>
              <w:rPr>
                <w:rFonts w:hint="eastAsia" w:ascii="宋体" w:hAnsi="宋体" w:eastAsia="宋体" w:cs="宋体"/>
                <w:color w:val="000000"/>
                <w:sz w:val="24"/>
                <w:szCs w:val="24"/>
              </w:rPr>
              <w:t>承诺人（本人亲笔签名）：      日期：   年   月   日</w:t>
            </w:r>
          </w:p>
          <w:p>
            <w:pPr>
              <w:spacing w:after="180" w:line="240" w:lineRule="exact"/>
              <w:ind w:right="178" w:rightChars="85" w:firstLine="1200" w:firstLineChars="500"/>
              <w:rPr>
                <w:rFonts w:hint="eastAsia" w:ascii="宋体" w:hAnsi="宋体" w:eastAsia="宋体" w:cs="宋体"/>
                <w:color w:val="000000"/>
                <w:sz w:val="24"/>
                <w:szCs w:val="24"/>
              </w:rPr>
            </w:pPr>
          </w:p>
          <w:p>
            <w:pPr>
              <w:spacing w:after="180" w:line="240" w:lineRule="exact"/>
              <w:ind w:right="178" w:rightChars="85"/>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直系亲属（签字认可及联系电话）：    日期：   年   月   日</w:t>
            </w:r>
          </w:p>
          <w:p>
            <w:pPr>
              <w:widowControl/>
              <w:jc w:val="left"/>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abstractNum w:abstractNumId="1">
    <w:nsid w:val="59609C3F"/>
    <w:multiLevelType w:val="singleLevel"/>
    <w:tmpl w:val="59609C3F"/>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7D06DB"/>
    <w:rsid w:val="059830C8"/>
    <w:rsid w:val="05B13E35"/>
    <w:rsid w:val="06DF67A2"/>
    <w:rsid w:val="07F03032"/>
    <w:rsid w:val="090B1BD7"/>
    <w:rsid w:val="09C8796B"/>
    <w:rsid w:val="0F2346E9"/>
    <w:rsid w:val="0F5B4901"/>
    <w:rsid w:val="12C124FF"/>
    <w:rsid w:val="187C512E"/>
    <w:rsid w:val="18DC16A3"/>
    <w:rsid w:val="1B271C4F"/>
    <w:rsid w:val="1D3640AD"/>
    <w:rsid w:val="239F6B8F"/>
    <w:rsid w:val="248675BE"/>
    <w:rsid w:val="261837C3"/>
    <w:rsid w:val="2A2D2F6A"/>
    <w:rsid w:val="2B0C41B3"/>
    <w:rsid w:val="2B7A5646"/>
    <w:rsid w:val="2C147370"/>
    <w:rsid w:val="2D730A1D"/>
    <w:rsid w:val="2DBB1083"/>
    <w:rsid w:val="332108D2"/>
    <w:rsid w:val="333370AB"/>
    <w:rsid w:val="338213F7"/>
    <w:rsid w:val="3527065A"/>
    <w:rsid w:val="36BD66FD"/>
    <w:rsid w:val="389C7FF3"/>
    <w:rsid w:val="3AEE774D"/>
    <w:rsid w:val="3B1203CB"/>
    <w:rsid w:val="41C73BBC"/>
    <w:rsid w:val="43114BF3"/>
    <w:rsid w:val="434F1CA1"/>
    <w:rsid w:val="48512058"/>
    <w:rsid w:val="498B5EE4"/>
    <w:rsid w:val="4A5C5EB7"/>
    <w:rsid w:val="4B1B4948"/>
    <w:rsid w:val="4E81648B"/>
    <w:rsid w:val="51083FEF"/>
    <w:rsid w:val="51717BCD"/>
    <w:rsid w:val="53172C44"/>
    <w:rsid w:val="53BB4FF0"/>
    <w:rsid w:val="57761866"/>
    <w:rsid w:val="5A390DEE"/>
    <w:rsid w:val="5B801CC8"/>
    <w:rsid w:val="5BC0189C"/>
    <w:rsid w:val="5D624686"/>
    <w:rsid w:val="5E990DB8"/>
    <w:rsid w:val="5FAC4F73"/>
    <w:rsid w:val="6121658E"/>
    <w:rsid w:val="62854A04"/>
    <w:rsid w:val="63DC45BA"/>
    <w:rsid w:val="640B407C"/>
    <w:rsid w:val="66164B99"/>
    <w:rsid w:val="67A4187C"/>
    <w:rsid w:val="6A297CD0"/>
    <w:rsid w:val="6D93382E"/>
    <w:rsid w:val="712577F6"/>
    <w:rsid w:val="71861F3E"/>
    <w:rsid w:val="75311548"/>
    <w:rsid w:val="753666AA"/>
    <w:rsid w:val="75B25BEB"/>
    <w:rsid w:val="775D717D"/>
    <w:rsid w:val="798A07AF"/>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6801</Words>
  <Characters>6931</Characters>
  <Paragraphs>130</Paragraphs>
  <TotalTime>32</TotalTime>
  <ScaleCrop>false</ScaleCrop>
  <LinksUpToDate>false</LinksUpToDate>
  <CharactersWithSpaces>7274</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2019-04-03T02:59:18Z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