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【双山之恋】</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井冈山</w:t>
      </w:r>
      <w:r>
        <w:rPr>
          <w:rFonts w:hint="eastAsia" w:ascii="宋体" w:hAnsi="宋体" w:cs="宋体"/>
          <w:b/>
          <w:bCs w:val="0"/>
          <w:color w:val="C00000"/>
          <w:sz w:val="32"/>
          <w:szCs w:val="32"/>
          <w:lang w:val="en-US" w:eastAsia="zh-CN"/>
        </w:rPr>
        <w:t>+庐山纯净</w:t>
      </w:r>
      <w:r>
        <w:rPr>
          <w:rFonts w:hint="eastAsia" w:ascii="宋体" w:hAnsi="宋体" w:cs="宋体"/>
          <w:b/>
          <w:bCs w:val="0"/>
          <w:color w:val="C00000"/>
          <w:sz w:val="32"/>
          <w:szCs w:val="32"/>
          <w:lang w:eastAsia="zh-CN"/>
        </w:rPr>
        <w:t>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昆明机场乘机前往南昌，接机后送至酒店，办理入住休息。</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val="0"/>
                <w:bCs/>
                <w:color w:val="000000"/>
                <w:sz w:val="22"/>
                <w:szCs w:val="22"/>
                <w:lang w:eastAsia="zh-CN"/>
              </w:rPr>
            </w:pPr>
            <w:r>
              <w:rPr>
                <w:rFonts w:hint="eastAsia" w:asciiTheme="minorEastAsia" w:hAnsiTheme="minorEastAsia" w:eastAsiaTheme="minorEastAsia" w:cstheme="minorEastAsia"/>
                <w:b w:val="0"/>
                <w:bCs/>
                <w:color w:val="000000"/>
                <w:sz w:val="22"/>
                <w:szCs w:val="22"/>
                <w:lang w:eastAsia="zh-CN"/>
              </w:rPr>
              <w:t>无</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val="0"/>
                <w:bCs/>
                <w:color w:val="000000"/>
                <w:sz w:val="22"/>
                <w:szCs w:val="22"/>
                <w:lang w:val="en-US" w:eastAsia="zh-CN"/>
              </w:rPr>
            </w:pPr>
            <w:r>
              <w:rPr>
                <w:rFonts w:hint="eastAsia" w:asciiTheme="minorEastAsia" w:hAnsiTheme="minorEastAsia" w:eastAsiaTheme="minorEastAsia" w:cstheme="minorEastAsia"/>
                <w:b w:val="0"/>
                <w:bCs/>
                <w:color w:val="000000"/>
                <w:sz w:val="22"/>
                <w:szCs w:val="22"/>
                <w:lang w:eastAsia="zh-CN"/>
              </w:rPr>
              <w:t>南昌</w:t>
            </w:r>
            <w:r>
              <w:rPr>
                <w:rFonts w:hint="eastAsia" w:asciiTheme="minorEastAsia" w:hAnsiTheme="minorEastAsia" w:eastAsiaTheme="minorEastAsia" w:cstheme="minorEastAsia"/>
                <w:b w:val="0"/>
                <w:bCs/>
                <w:color w:val="000000"/>
                <w:sz w:val="22"/>
                <w:szCs w:val="22"/>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bCs/>
                <w:color w:val="002060"/>
                <w:sz w:val="22"/>
                <w:szCs w:val="22"/>
                <w:lang w:val="en-US" w:eastAsia="zh-CN"/>
              </w:rPr>
              <w:t>南昌—井冈山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早6:40南昌集合出发，车赴革命摇篮—</w:t>
            </w:r>
            <w:r>
              <w:rPr>
                <w:rFonts w:hint="eastAsia" w:asciiTheme="minorEastAsia" w:hAnsiTheme="minorEastAsia" w:eastAsiaTheme="minorEastAsia" w:cstheme="minorEastAsia"/>
                <w:b/>
                <w:bCs/>
                <w:color w:val="C00000"/>
                <w:sz w:val="22"/>
                <w:szCs w:val="22"/>
                <w:lang w:eastAsia="zh-CN"/>
              </w:rPr>
              <w:t>井冈山</w:t>
            </w:r>
            <w:r>
              <w:rPr>
                <w:rFonts w:hint="eastAsia" w:asciiTheme="minorEastAsia" w:hAnsiTheme="minorEastAsia" w:eastAsiaTheme="minorEastAsia" w:cstheme="minorEastAsia"/>
                <w:sz w:val="22"/>
                <w:szCs w:val="22"/>
                <w:lang w:eastAsia="zh-CN"/>
              </w:rPr>
              <w:t>（全程高速及一级盘山公路约350公里，车程约4.</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eastAsia="zh-CN"/>
              </w:rPr>
              <w:t>小时）</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color w:val="C00000"/>
                <w:sz w:val="22"/>
                <w:szCs w:val="22"/>
                <w:lang w:val="en-US" w:eastAsia="zh-CN"/>
              </w:rPr>
              <w:t>门票已含，90元/人观光车自理</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sz w:val="22"/>
                <w:szCs w:val="22"/>
                <w:lang w:eastAsia="zh-CN"/>
              </w:rPr>
              <w:t>，参观雄伟壮美的“井冈红旗”。一是它像一块屹立不倒的巨石，象征中华人民共和国在井冈山奠基；井冈山——“一号工程”</w:t>
            </w:r>
            <w:r>
              <w:rPr>
                <w:rFonts w:hint="eastAsia" w:asciiTheme="minorEastAsia" w:hAnsiTheme="minorEastAsia" w:eastAsiaTheme="minorEastAsia" w:cstheme="minorEastAsia"/>
                <w:b/>
                <w:bCs/>
                <w:color w:val="C00000"/>
                <w:sz w:val="22"/>
                <w:szCs w:val="22"/>
                <w:lang w:eastAsia="zh-CN"/>
              </w:rPr>
              <w:t>【博物馆】</w:t>
            </w:r>
            <w:r>
              <w:rPr>
                <w:rFonts w:hint="eastAsia" w:asciiTheme="minorEastAsia" w:hAnsiTheme="minorEastAsia" w:eastAsiaTheme="minorEastAsia" w:cstheme="minorEastAsia"/>
                <w:sz w:val="22"/>
                <w:szCs w:val="22"/>
                <w:lang w:eastAsia="zh-CN"/>
              </w:rPr>
              <w:t>，参观毛泽东同志旧居</w:t>
            </w:r>
            <w:r>
              <w:rPr>
                <w:rFonts w:hint="eastAsia" w:asciiTheme="minorEastAsia" w:hAnsiTheme="minorEastAsia" w:eastAsiaTheme="minorEastAsia" w:cstheme="minorEastAsia"/>
                <w:b/>
                <w:bCs/>
                <w:color w:val="C00000"/>
                <w:sz w:val="22"/>
                <w:szCs w:val="22"/>
                <w:lang w:eastAsia="zh-CN"/>
              </w:rPr>
              <w:t>【茨坪旧居】</w:t>
            </w:r>
            <w:r>
              <w:rPr>
                <w:rFonts w:hint="eastAsia" w:asciiTheme="minorEastAsia" w:hAnsiTheme="minorEastAsia" w:eastAsiaTheme="minorEastAsia" w:cstheme="minorEastAsia"/>
                <w:sz w:val="22"/>
                <w:szCs w:val="22"/>
                <w:lang w:eastAsia="zh-CN"/>
              </w:rPr>
              <w:t>，乘观光车赴财富之山—</w:t>
            </w:r>
            <w:r>
              <w:rPr>
                <w:rFonts w:hint="eastAsia" w:asciiTheme="minorEastAsia" w:hAnsiTheme="minorEastAsia" w:eastAsiaTheme="minorEastAsia" w:cstheme="minorEastAsia"/>
                <w:b/>
                <w:bCs/>
                <w:color w:val="C00000"/>
                <w:sz w:val="22"/>
                <w:szCs w:val="22"/>
                <w:lang w:eastAsia="zh-CN"/>
              </w:rPr>
              <w:t>【笔架山】</w:t>
            </w:r>
            <w:r>
              <w:rPr>
                <w:rFonts w:hint="eastAsia" w:asciiTheme="minorEastAsia" w:hAnsiTheme="minorEastAsia" w:eastAsiaTheme="minorEastAsia" w:cstheme="minorEastAsia"/>
                <w:color w:val="C00000"/>
                <w:sz w:val="22"/>
                <w:szCs w:val="22"/>
                <w:lang w:eastAsia="zh-CN"/>
              </w:rPr>
              <w:t>（缆车14</w:t>
            </w:r>
            <w:r>
              <w:rPr>
                <w:rFonts w:hint="eastAsia" w:asciiTheme="minorEastAsia" w:hAnsiTheme="minorEastAsia" w:eastAsiaTheme="minorEastAsia" w:cstheme="minorEastAsia"/>
                <w:color w:val="C00000"/>
                <w:sz w:val="22"/>
                <w:szCs w:val="22"/>
                <w:lang w:val="en-US" w:eastAsia="zh-CN"/>
              </w:rPr>
              <w:t>2</w:t>
            </w:r>
            <w:r>
              <w:rPr>
                <w:rFonts w:hint="eastAsia" w:asciiTheme="minorEastAsia" w:hAnsiTheme="minorEastAsia" w:eastAsiaTheme="minorEastAsia" w:cstheme="minorEastAsia"/>
                <w:color w:val="C00000"/>
                <w:sz w:val="22"/>
                <w:szCs w:val="22"/>
                <w:lang w:eastAsia="zh-CN"/>
              </w:rPr>
              <w:t>元/人自理）</w:t>
            </w:r>
            <w:r>
              <w:rPr>
                <w:rFonts w:hint="eastAsia" w:asciiTheme="minorEastAsia" w:hAnsiTheme="minorEastAsia" w:eastAsiaTheme="minorEastAsia" w:cstheme="minorEastAsia"/>
                <w:sz w:val="22"/>
                <w:szCs w:val="22"/>
                <w:lang w:eastAsia="zh-CN"/>
              </w:rPr>
              <w:t>，景区位于全国著名的5A级风景名胜区井冈山的南大门，景区内以纯天然的自然景观为主，以“十里杜鹃长廊”、“七大峰”、“五大奇观”而享誉，“乘十里索道、走十里栈道、观十大美景、赏十里杜鹃、十里井冈松”是笔架山独有特点。辅以特有的人文、历史景观，形成了笔架山内独具风格的“红”、“绿”交相辉映的旅游佳境格局。晚餐后可乘环保车前往井冈山市区拿山自费观看--革命圣地大型实景演出《井冈山》。</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午</w:t>
            </w:r>
            <w:r>
              <w:rPr>
                <w:rFonts w:hint="eastAsia" w:asciiTheme="minorEastAsia" w:hAnsiTheme="minorEastAsia" w:eastAsiaTheme="minorEastAsia" w:cstheme="minorEastAsia"/>
                <w:sz w:val="22"/>
                <w:szCs w:val="22"/>
              </w:rPr>
              <w:t>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bCs/>
                <w:color w:val="002060"/>
                <w:sz w:val="22"/>
                <w:szCs w:val="22"/>
                <w:lang w:eastAsia="zh-CN"/>
              </w:rPr>
              <w:t>井冈山—南昌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早餐后，乘观光车游</w:t>
            </w:r>
            <w:r>
              <w:rPr>
                <w:rFonts w:hint="eastAsia" w:asciiTheme="minorEastAsia" w:hAnsiTheme="minorEastAsia" w:eastAsiaTheme="minorEastAsia" w:cstheme="minorEastAsia"/>
                <w:b/>
                <w:bCs/>
                <w:color w:val="C00000"/>
                <w:sz w:val="22"/>
                <w:szCs w:val="22"/>
                <w:lang w:eastAsia="zh-CN"/>
              </w:rPr>
              <w:t>【黄洋界】</w:t>
            </w:r>
            <w:r>
              <w:rPr>
                <w:rFonts w:hint="eastAsia" w:asciiTheme="minorEastAsia" w:hAnsiTheme="minorEastAsia" w:eastAsiaTheme="minorEastAsia" w:cstheme="minorEastAsia"/>
                <w:sz w:val="22"/>
                <w:szCs w:val="22"/>
                <w:lang w:eastAsia="zh-CN"/>
              </w:rPr>
              <w:t>（五大哨口之一，1928年8月敌军四团攻击该地，我军兵力只有一个营，以少胜多的著名战役。毛主席专门写了《西江月.井冈山》纪念），此处自费观看</w:t>
            </w:r>
            <w:r>
              <w:rPr>
                <w:rFonts w:hint="eastAsia" w:asciiTheme="minorEastAsia" w:hAnsiTheme="minorEastAsia" w:eastAsiaTheme="minorEastAsia" w:cstheme="minorEastAsia"/>
                <w:b/>
                <w:bCs/>
                <w:color w:val="C00000"/>
                <w:sz w:val="22"/>
                <w:szCs w:val="22"/>
                <w:lang w:eastAsia="zh-CN"/>
              </w:rPr>
              <w:t>【黄洋界炮声隆电影】</w:t>
            </w:r>
            <w:r>
              <w:rPr>
                <w:rFonts w:hint="eastAsia" w:asciiTheme="minorEastAsia" w:hAnsiTheme="minorEastAsia" w:eastAsiaTheme="minorEastAsia" w:cstheme="minorEastAsia"/>
                <w:color w:val="C00000"/>
                <w:sz w:val="22"/>
                <w:szCs w:val="22"/>
                <w:lang w:eastAsia="zh-CN"/>
              </w:rPr>
              <w:t>（40元/人自理</w:t>
            </w:r>
            <w:r>
              <w:rPr>
                <w:rFonts w:hint="eastAsia" w:asciiTheme="minorEastAsia" w:hAnsiTheme="minorEastAsia" w:eastAsiaTheme="minorEastAsia" w:cstheme="minorEastAsia"/>
                <w:sz w:val="22"/>
                <w:szCs w:val="22"/>
                <w:lang w:eastAsia="zh-CN"/>
              </w:rPr>
              <w:t>，3d立体电影，身临其境的感受下当年的保卫战参观峡谷深幽、奇峰险峻、林翠花香、飞瀑成群的</w:t>
            </w:r>
            <w:r>
              <w:rPr>
                <w:rFonts w:hint="eastAsia" w:asciiTheme="minorEastAsia" w:hAnsiTheme="minorEastAsia" w:eastAsiaTheme="minorEastAsia" w:cstheme="minorEastAsia"/>
                <w:b/>
                <w:bCs/>
                <w:color w:val="C00000"/>
                <w:sz w:val="22"/>
                <w:szCs w:val="22"/>
                <w:lang w:eastAsia="zh-CN"/>
              </w:rPr>
              <w:t>【五龙潭瀑布群】</w:t>
            </w:r>
            <w:r>
              <w:rPr>
                <w:rFonts w:hint="eastAsia" w:asciiTheme="minorEastAsia" w:hAnsiTheme="minorEastAsia" w:eastAsiaTheme="minorEastAsia" w:cstheme="minorEastAsia"/>
                <w:color w:val="C00000"/>
                <w:sz w:val="22"/>
                <w:szCs w:val="22"/>
                <w:lang w:eastAsia="zh-CN"/>
              </w:rPr>
              <w:t>（客人可步行或自费乘坐往返索道72元/人）</w:t>
            </w:r>
            <w:r>
              <w:rPr>
                <w:rFonts w:hint="eastAsia" w:asciiTheme="minorEastAsia" w:hAnsiTheme="minorEastAsia" w:eastAsiaTheme="minorEastAsia" w:cstheme="minorEastAsia"/>
                <w:sz w:val="22"/>
                <w:szCs w:val="22"/>
                <w:lang w:eastAsia="zh-CN"/>
              </w:rPr>
              <w:t>，中餐后瞻仰</w:t>
            </w:r>
            <w:r>
              <w:rPr>
                <w:rFonts w:hint="eastAsia" w:asciiTheme="minorEastAsia" w:hAnsiTheme="minorEastAsia" w:eastAsiaTheme="minorEastAsia" w:cstheme="minorEastAsia"/>
                <w:b/>
                <w:bCs/>
                <w:color w:val="C00000"/>
                <w:sz w:val="22"/>
                <w:szCs w:val="22"/>
                <w:lang w:eastAsia="zh-CN"/>
              </w:rPr>
              <w:t>【北山烈士陵园】</w:t>
            </w:r>
            <w:r>
              <w:rPr>
                <w:rFonts w:hint="eastAsia" w:asciiTheme="minorEastAsia" w:hAnsiTheme="minorEastAsia" w:eastAsiaTheme="minorEastAsia" w:cstheme="minorEastAsia"/>
                <w:sz w:val="22"/>
                <w:szCs w:val="22"/>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参观中国桑蚕基地，海上丝绸之路起点，</w:t>
            </w:r>
            <w:r>
              <w:rPr>
                <w:rFonts w:hint="eastAsia" w:asciiTheme="minorEastAsia" w:hAnsiTheme="minorEastAsia" w:eastAsiaTheme="minorEastAsia" w:cstheme="minorEastAsia"/>
                <w:b/>
                <w:bCs/>
                <w:color w:val="C00000"/>
                <w:sz w:val="22"/>
                <w:szCs w:val="22"/>
                <w:lang w:eastAsia="zh-CN"/>
              </w:rPr>
              <w:t>【井丝坊】</w:t>
            </w:r>
            <w:r>
              <w:rPr>
                <w:rFonts w:hint="eastAsia" w:asciiTheme="minorEastAsia" w:hAnsiTheme="minorEastAsia" w:eastAsiaTheme="minorEastAsia" w:cstheme="minorEastAsia"/>
                <w:sz w:val="22"/>
                <w:szCs w:val="22"/>
                <w:lang w:eastAsia="zh-CN"/>
              </w:rPr>
              <w:t>下午返回南昌，结束红色之旅！</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早指定地点集合出发，车赴</w:t>
            </w:r>
            <w:r>
              <w:rPr>
                <w:rFonts w:hint="eastAsia" w:asciiTheme="minorEastAsia" w:hAnsiTheme="minorEastAsia" w:eastAsiaTheme="minorEastAsia" w:cstheme="minorEastAsia"/>
                <w:b/>
                <w:bCs/>
                <w:color w:val="C00000"/>
                <w:sz w:val="22"/>
                <w:szCs w:val="22"/>
                <w:lang w:eastAsia="zh-CN"/>
              </w:rPr>
              <w:t>【庐山】</w:t>
            </w:r>
            <w:r>
              <w:rPr>
                <w:rFonts w:hint="eastAsia" w:asciiTheme="minorEastAsia" w:hAnsiTheme="minorEastAsia" w:eastAsiaTheme="minorEastAsia" w:cstheme="minorEastAsia"/>
                <w:color w:val="C00000"/>
                <w:sz w:val="22"/>
                <w:szCs w:val="22"/>
                <w:lang w:eastAsia="zh-CN"/>
              </w:rPr>
              <w:t>（大门票已含，</w:t>
            </w:r>
            <w:r>
              <w:rPr>
                <w:rFonts w:hint="eastAsia" w:asciiTheme="minorEastAsia" w:hAnsiTheme="minorEastAsia" w:eastAsiaTheme="minorEastAsia" w:cstheme="minorEastAsia"/>
                <w:color w:val="C00000"/>
                <w:sz w:val="22"/>
                <w:szCs w:val="22"/>
                <w:lang w:val="en-US" w:eastAsia="zh-CN"/>
              </w:rPr>
              <w:t>90元/人观光车自理</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sz w:val="22"/>
                <w:szCs w:val="22"/>
                <w:lang w:eastAsia="zh-CN"/>
              </w:rPr>
              <w:t>（102公里昌九快速路，25公里盘山公路，车程约2个小时）,游间四月芳菲尽，山寺桃花始盛开”</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"http://www.jiangxilvyou.com/_d270004649.htm"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花径</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sz w:val="22"/>
                <w:szCs w:val="22"/>
                <w:lang w:eastAsia="zh-CN"/>
              </w:rPr>
              <w:t>，</w:t>
            </w:r>
            <w:r>
              <w:rPr>
                <w:rFonts w:hint="eastAsia" w:asciiTheme="minorEastAsia" w:hAnsiTheme="minorEastAsia" w:eastAsiaTheme="minorEastAsia" w:cstheme="minorEastAsia"/>
                <w:sz w:val="22"/>
                <w:szCs w:val="22"/>
                <w:lang w:eastAsia="zh-CN"/>
              </w:rPr>
              <w:t>游走全长1452米，庐山最美丽的峡谷、因四季花开灿若锦锈</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"http://www.jiangxilvyou.com/_d270004667.htm"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锦绣谷</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（总路线1小时20分）、神龙巧救朱元璋</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"http://www.jiangxilvyou.com/_d270004642.htm"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天桥</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、无限风光在</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"http://www.jiangxilvyou.com/_d270016344.htm"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险峰</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、更有天生一个</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"http://www.jiangxilvyou.com/_d270005308.htm"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仙人洞</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，中餐后游</w:t>
            </w:r>
            <w:r>
              <w:rPr>
                <w:rFonts w:hint="eastAsia" w:asciiTheme="minorEastAsia" w:hAnsiTheme="minorEastAsia" w:eastAsiaTheme="minorEastAsia" w:cstheme="minorEastAsia"/>
                <w:b/>
                <w:bCs/>
                <w:color w:val="C00000"/>
                <w:sz w:val="22"/>
                <w:szCs w:val="22"/>
                <w:lang w:eastAsia="zh-CN"/>
              </w:rPr>
              <w:t>【三宝树】</w:t>
            </w:r>
            <w:r>
              <w:rPr>
                <w:rFonts w:hint="eastAsia" w:asciiTheme="minorEastAsia" w:hAnsiTheme="minorEastAsia" w:eastAsiaTheme="minorEastAsia" w:cstheme="minorEastAsia"/>
                <w:sz w:val="22"/>
                <w:szCs w:val="22"/>
                <w:lang w:eastAsia="zh-CN"/>
              </w:rPr>
              <w:t>、庐山恋取景地</w:t>
            </w:r>
            <w:r>
              <w:rPr>
                <w:rFonts w:hint="eastAsia" w:asciiTheme="minorEastAsia" w:hAnsiTheme="minorEastAsia" w:eastAsiaTheme="minorEastAsia" w:cstheme="minorEastAsia"/>
                <w:b/>
                <w:bCs/>
                <w:color w:val="C00000"/>
                <w:sz w:val="22"/>
                <w:szCs w:val="22"/>
                <w:lang w:eastAsia="zh-CN"/>
              </w:rPr>
              <w:t>【黄龙潭】</w:t>
            </w:r>
            <w:r>
              <w:rPr>
                <w:rFonts w:hint="eastAsia" w:asciiTheme="minorEastAsia" w:hAnsiTheme="minorEastAsia" w:eastAsiaTheme="minorEastAsia" w:cstheme="minorEastAsia"/>
                <w:sz w:val="22"/>
                <w:szCs w:val="22"/>
                <w:lang w:eastAsia="zh-CN"/>
              </w:rPr>
              <w:t>、西游记水帘洞取景地【乌龙潭】，庐山山上寺庙【黄龙寺】, 后游览庐山第一景</w:t>
            </w:r>
            <w:r>
              <w:rPr>
                <w:rFonts w:hint="eastAsia" w:asciiTheme="minorEastAsia" w:hAnsiTheme="minorEastAsia" w:eastAsiaTheme="minorEastAsia" w:cstheme="minorEastAsia"/>
                <w:b/>
                <w:bCs/>
                <w:color w:val="C00000"/>
                <w:sz w:val="22"/>
                <w:szCs w:val="22"/>
                <w:lang w:eastAsia="zh-CN"/>
              </w:rPr>
              <w:t>【石门涧景区】</w:t>
            </w:r>
            <w:r>
              <w:rPr>
                <w:rFonts w:hint="eastAsia" w:asciiTheme="minorEastAsia" w:hAnsiTheme="minorEastAsia" w:eastAsiaTheme="minorEastAsia" w:cstheme="minorEastAsia"/>
                <w:color w:val="C00000"/>
                <w:sz w:val="22"/>
                <w:szCs w:val="22"/>
                <w:lang w:eastAsia="zh-CN"/>
              </w:rPr>
              <w:t>(门票52及往返缆车50元/人自理)</w:t>
            </w:r>
            <w:r>
              <w:rPr>
                <w:rFonts w:hint="eastAsia" w:asciiTheme="minorEastAsia" w:hAnsiTheme="minorEastAsia" w:eastAsiaTheme="minorEastAsia" w:cstheme="minorEastAsia"/>
                <w:sz w:val="22"/>
                <w:szCs w:val="22"/>
                <w:lang w:eastAsia="zh-CN"/>
              </w:rPr>
              <w:t xml:space="preserve">，游览铁索桥、摩崖古石刻、会仙阁，观赏世界唯一-----千尊玉佛殿及获基尼斯纪录“根艺巨龙”，三希菀、北京猿人石像、爱国主义教育基地、寿星峰，感悟苏东坡笔下“横看成岭侧成峰，远近高低各不同”之神韵。讲经台、石门大佛、石垒经书、试剑石、龙虎情天然壁画、鹰嘴石、青龙潭、乐龟回头、观瀑亭、石猴观瀑等百余景观.。后入住宾馆 </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eastAsia="zh-CN"/>
              </w:rPr>
              <w:t>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庐山风景区—南昌</w:t>
            </w:r>
            <w:bookmarkStart w:id="0" w:name="_GoBack"/>
            <w:bookmarkEnd w:id="0"/>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val="0"/>
                <w:bCs w:val="0"/>
                <w:sz w:val="22"/>
                <w:szCs w:val="22"/>
                <w:lang w:val="en-US" w:eastAsia="zh-CN"/>
              </w:rPr>
              <w:t>早餐后乘环保车游</w:t>
            </w:r>
            <w:r>
              <w:rPr>
                <w:rFonts w:hint="eastAsia" w:asciiTheme="minorEastAsia" w:hAnsiTheme="minorEastAsia" w:eastAsiaTheme="minorEastAsia" w:cstheme="minorEastAsia"/>
                <w:b/>
                <w:bCs/>
                <w:color w:val="C00000"/>
                <w:sz w:val="22"/>
                <w:szCs w:val="22"/>
                <w:lang w:val="en-US" w:eastAsia="zh-CN"/>
              </w:rPr>
              <w:t>【含鄱口】</w:t>
            </w:r>
            <w:r>
              <w:rPr>
                <w:rFonts w:hint="eastAsia" w:asciiTheme="minorEastAsia" w:hAnsiTheme="minorEastAsia" w:eastAsiaTheme="minorEastAsia" w:cstheme="minorEastAsia"/>
                <w:b w:val="0"/>
                <w:bCs w:val="0"/>
                <w:sz w:val="22"/>
                <w:szCs w:val="22"/>
                <w:lang w:val="en-US" w:eastAsia="zh-CN"/>
              </w:rPr>
              <w:t>（时间约60分钟）此处为”湖光山色，可观中国第一大淡水湖鄱阳湖，可观庐山第一高峰--大汉阳峰，游庐山落差最大的瀑布--</w:t>
            </w:r>
            <w:r>
              <w:rPr>
                <w:rFonts w:hint="eastAsia" w:asciiTheme="minorEastAsia" w:hAnsiTheme="minorEastAsia" w:eastAsiaTheme="minorEastAsia" w:cstheme="minorEastAsia"/>
                <w:b/>
                <w:bCs/>
                <w:color w:val="C00000"/>
                <w:sz w:val="22"/>
                <w:szCs w:val="22"/>
                <w:lang w:val="en-US" w:eastAsia="zh-CN"/>
              </w:rPr>
              <w:t>【三叠泉】</w:t>
            </w:r>
            <w:r>
              <w:rPr>
                <w:rFonts w:hint="eastAsia" w:asciiTheme="minorEastAsia" w:hAnsiTheme="minorEastAsia" w:eastAsiaTheme="minorEastAsia" w:cstheme="minorEastAsia"/>
                <w:b w:val="0"/>
                <w:bCs w:val="0"/>
                <w:sz w:val="22"/>
                <w:szCs w:val="22"/>
                <w:lang w:val="en-US" w:eastAsia="zh-CN"/>
              </w:rPr>
              <w:t>(所谓:不到三叠泉，不算庐山客)</w:t>
            </w:r>
            <w:r>
              <w:rPr>
                <w:rFonts w:hint="eastAsia" w:asciiTheme="minorEastAsia" w:hAnsiTheme="minorEastAsia" w:eastAsiaTheme="minorEastAsia" w:cstheme="minorEastAsia"/>
                <w:b w:val="0"/>
                <w:bCs w:val="0"/>
                <w:color w:val="C00000"/>
                <w:sz w:val="22"/>
                <w:szCs w:val="22"/>
                <w:lang w:val="en-US" w:eastAsia="zh-CN"/>
              </w:rPr>
              <w:t xml:space="preserve"> (往返缆车80元/人自理)</w:t>
            </w:r>
            <w:r>
              <w:rPr>
                <w:rFonts w:hint="eastAsia" w:asciiTheme="minorEastAsia" w:hAnsiTheme="minorEastAsia" w:eastAsiaTheme="minorEastAsia" w:cstheme="minorEastAsia"/>
                <w:b w:val="0"/>
                <w:bCs w:val="0"/>
                <w:sz w:val="22"/>
                <w:szCs w:val="22"/>
                <w:lang w:val="en-US" w:eastAsia="zh-CN"/>
              </w:rPr>
              <w:t>。参观庐山别墅的代表之作——</w:t>
            </w:r>
            <w:r>
              <w:rPr>
                <w:rFonts w:hint="eastAsia" w:asciiTheme="minorEastAsia" w:hAnsiTheme="minorEastAsia" w:eastAsiaTheme="minorEastAsia" w:cstheme="minorEastAsia"/>
                <w:b/>
                <w:bCs/>
                <w:color w:val="C00000"/>
                <w:sz w:val="22"/>
                <w:szCs w:val="22"/>
                <w:lang w:val="en-US" w:eastAsia="zh-CN"/>
              </w:rPr>
              <w:t>【美庐】</w:t>
            </w:r>
            <w:r>
              <w:rPr>
                <w:rFonts w:hint="eastAsia" w:asciiTheme="minorEastAsia" w:hAnsiTheme="minorEastAsia" w:eastAsiaTheme="minorEastAsia" w:cstheme="minorEastAsia"/>
                <w:b w:val="0"/>
                <w:bCs w:val="0"/>
                <w:sz w:val="22"/>
                <w:szCs w:val="22"/>
                <w:lang w:val="en-US" w:eastAsia="zh-CN"/>
              </w:rPr>
              <w:t>国共两党领导人都曾下榻在次。</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早餐后，</w:t>
            </w:r>
            <w:r>
              <w:rPr>
                <w:rFonts w:hint="eastAsia" w:asciiTheme="minorEastAsia" w:hAnsiTheme="minorEastAsia" w:eastAsiaTheme="minorEastAsia" w:cstheme="minorEastAsia"/>
                <w:sz w:val="22"/>
                <w:szCs w:val="22"/>
                <w:lang w:val="en-US" w:eastAsia="zh-CN"/>
              </w:rPr>
              <w:t xml:space="preserve"> 乘机返回昆明至长水机场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结束愉快旅程！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w:t>
            </w:r>
            <w:r>
              <w:rPr>
                <w:rFonts w:hint="eastAsia" w:asciiTheme="minorEastAsia" w:hAnsiTheme="minorEastAsia" w:eastAsiaTheme="minorEastAsia" w:cstheme="minorEastAsia"/>
                <w:sz w:val="22"/>
                <w:szCs w:val="22"/>
                <w:lang w:eastAsia="zh-CN"/>
              </w:rPr>
              <w:t>往返交通；</w:t>
            </w:r>
            <w:r>
              <w:rPr>
                <w:rFonts w:hint="eastAsia" w:asciiTheme="minorEastAsia" w:hAnsiTheme="minorEastAsia" w:eastAsiaTheme="minorEastAsia" w:cstheme="minorEastAsia"/>
                <w:sz w:val="22"/>
                <w:szCs w:val="22"/>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请带好身份证，残疾证等证件享受门票优惠（以景区优惠为准），导游现退</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val="0"/>
                <w:bCs/>
                <w:kern w:val="2"/>
                <w:sz w:val="22"/>
                <w:szCs w:val="22"/>
                <w:lang w:val="en-US" w:eastAsia="zh-CN" w:bidi="ar"/>
              </w:rPr>
              <w:t>庐山酒店不含空调及洗漱用品；</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83" w:firstLineChars="4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w:t>
            </w:r>
            <w:r>
              <w:rPr>
                <w:rFonts w:hint="eastAsia" w:asciiTheme="minorEastAsia" w:hAnsiTheme="minorEastAsia" w:eastAsiaTheme="minorEastAsia" w:cstheme="minorEastAsia"/>
                <w:sz w:val="22"/>
                <w:szCs w:val="22"/>
                <w:lang w:eastAsia="zh-CN"/>
              </w:rPr>
              <w:t>含</w:t>
            </w:r>
            <w:r>
              <w:rPr>
                <w:rFonts w:hint="eastAsia" w:asciiTheme="minorEastAsia" w:hAnsiTheme="minorEastAsia" w:eastAsiaTheme="minorEastAsia" w:cstheme="minorEastAsia"/>
                <w:sz w:val="22"/>
                <w:szCs w:val="22"/>
              </w:rPr>
              <w:t>5早</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rPr>
              <w:t>正</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购物：</w:t>
            </w:r>
            <w:r>
              <w:rPr>
                <w:rFonts w:hint="eastAsia" w:ascii="宋体" w:hAnsi="宋体"/>
                <w:kern w:val="0"/>
                <w:szCs w:val="21"/>
                <w:lang w:eastAsia="zh-CN"/>
              </w:rPr>
              <w:t>井丝坊</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保险：含组合险（强烈建议客人购买意外险）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特别注意：客人中途如需自行脱团，每人需补交100元/天！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bCs/>
                <w:color w:val="C00000"/>
                <w:sz w:val="22"/>
                <w:szCs w:val="22"/>
                <w:lang w:val="en-US" w:eastAsia="zh-CN"/>
              </w:rPr>
              <w:t>门票详情</w:t>
            </w:r>
          </w:p>
        </w:tc>
        <w:tc>
          <w:tcPr>
            <w:tcW w:w="9791" w:type="dxa"/>
            <w:gridSpan w:val="3"/>
            <w:vAlign w:val="center"/>
          </w:tcPr>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笔架山索道142元/人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黄洋界炮声隆电影40元/人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实景演出198元/人起</w:t>
            </w:r>
            <w:r>
              <w:rPr>
                <w:rFonts w:hint="eastAsia" w:ascii="宋体" w:hAnsi="宋体"/>
                <w:kern w:val="0"/>
                <w:szCs w:val="21"/>
                <w:lang w:eastAsia="zh-CN"/>
              </w:rPr>
              <w:t>自理</w:t>
            </w:r>
          </w:p>
          <w:p>
            <w:pPr>
              <w:numPr>
                <w:ilvl w:val="0"/>
                <w:numId w:val="2"/>
              </w:numPr>
              <w:spacing w:line="360" w:lineRule="exact"/>
              <w:ind w:right="210" w:rightChars="0"/>
              <w:rPr>
                <w:rFonts w:hint="eastAsia" w:asciiTheme="minorEastAsia" w:hAnsiTheme="minorEastAsia" w:eastAsiaTheme="minorEastAsia" w:cstheme="minorEastAsia"/>
                <w:b w:val="0"/>
                <w:bCs w:val="0"/>
                <w:color w:val="FF0000"/>
                <w:sz w:val="22"/>
                <w:szCs w:val="22"/>
                <w:lang w:eastAsia="zh-CN"/>
              </w:rPr>
            </w:pPr>
            <w:r>
              <w:rPr>
                <w:rFonts w:hint="eastAsia" w:ascii="宋体" w:hAnsi="宋体"/>
                <w:kern w:val="0"/>
                <w:szCs w:val="21"/>
              </w:rPr>
              <w:t>井冈山环保车90元/人</w:t>
            </w:r>
            <w:r>
              <w:rPr>
                <w:rFonts w:hint="eastAsia" w:ascii="宋体" w:hAnsi="宋体"/>
                <w:kern w:val="0"/>
                <w:szCs w:val="21"/>
                <w:lang w:eastAsia="zh-CN"/>
              </w:rPr>
              <w:t>自理</w:t>
            </w:r>
            <w:r>
              <w:rPr>
                <w:rFonts w:hint="eastAsia" w:ascii="宋体" w:hAnsi="宋体"/>
                <w:kern w:val="0"/>
                <w:szCs w:val="21"/>
              </w:rPr>
              <w:t>、</w:t>
            </w:r>
            <w:r>
              <w:rPr>
                <w:rFonts w:hint="eastAsia" w:ascii="宋体" w:hAnsi="宋体"/>
                <w:kern w:val="0"/>
                <w:szCs w:val="21"/>
                <w:lang w:eastAsia="zh-CN"/>
              </w:rPr>
              <w:t>庐山环保车</w:t>
            </w:r>
            <w:r>
              <w:rPr>
                <w:rFonts w:hint="eastAsia" w:ascii="宋体" w:hAnsi="宋体"/>
                <w:kern w:val="0"/>
                <w:szCs w:val="21"/>
                <w:lang w:val="en-US" w:eastAsia="zh-CN"/>
              </w:rPr>
              <w:t>90元/人自理</w:t>
            </w:r>
          </w:p>
          <w:p>
            <w:pPr>
              <w:numPr>
                <w:ilvl w:val="0"/>
                <w:numId w:val="2"/>
              </w:numPr>
              <w:spacing w:line="360" w:lineRule="exact"/>
              <w:rPr>
                <w:rFonts w:hint="eastAsia" w:ascii="宋体" w:hAnsi="宋体"/>
                <w:kern w:val="0"/>
                <w:szCs w:val="21"/>
              </w:rPr>
            </w:pPr>
            <w:r>
              <w:rPr>
                <w:rFonts w:hint="eastAsia" w:ascii="宋体" w:hAnsi="宋体"/>
                <w:kern w:val="0"/>
                <w:szCs w:val="21"/>
              </w:rPr>
              <w:t>庐山石门涧门票及索道102元/人</w:t>
            </w:r>
            <w:r>
              <w:rPr>
                <w:rFonts w:hint="eastAsia" w:ascii="宋体" w:hAnsi="宋体"/>
                <w:kern w:val="0"/>
                <w:szCs w:val="21"/>
                <w:lang w:eastAsia="zh-CN"/>
              </w:rPr>
              <w:t>自理</w:t>
            </w:r>
          </w:p>
          <w:p>
            <w:pPr>
              <w:numPr>
                <w:ilvl w:val="0"/>
                <w:numId w:val="2"/>
              </w:numPr>
              <w:spacing w:line="360" w:lineRule="exact"/>
              <w:rPr>
                <w:rFonts w:hint="eastAsia" w:asciiTheme="minorEastAsia" w:hAnsiTheme="minorEastAsia" w:eastAsiaTheme="minorEastAsia" w:cstheme="minorEastAsia"/>
                <w:b w:val="0"/>
                <w:bCs w:val="0"/>
                <w:color w:val="FF0000"/>
                <w:sz w:val="22"/>
                <w:szCs w:val="22"/>
                <w:lang w:eastAsia="zh-CN"/>
              </w:rPr>
            </w:pPr>
            <w:r>
              <w:rPr>
                <w:rFonts w:hint="eastAsia" w:ascii="宋体" w:hAnsi="宋体"/>
                <w:kern w:val="0"/>
                <w:szCs w:val="21"/>
              </w:rPr>
              <w:t>庐山小火车80元/人</w:t>
            </w:r>
            <w:r>
              <w:rPr>
                <w:rFonts w:hint="eastAsia" w:ascii="宋体" w:hAnsi="宋体"/>
                <w:kern w:val="0"/>
                <w:szCs w:val="21"/>
                <w:lang w:eastAsia="zh-CN"/>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numPr>
                <w:ilvl w:val="0"/>
                <w:numId w:val="3"/>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4"/>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4"/>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spacing w:line="380" w:lineRule="exact"/>
              <w:rPr>
                <w:rFonts w:hint="eastAsia" w:asciiTheme="minorEastAsia" w:hAnsiTheme="minorEastAsia" w:eastAsiaTheme="minorEastAsia" w:cstheme="minorEastAsia"/>
                <w:b/>
                <w:bCs/>
                <w:kern w:val="0"/>
                <w:sz w:val="22"/>
                <w:szCs w:val="22"/>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2D3628B9"/>
    <w:multiLevelType w:val="multilevel"/>
    <w:tmpl w:val="2D3628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23A8"/>
    <w:rsid w:val="03B32F2A"/>
    <w:rsid w:val="03C145B3"/>
    <w:rsid w:val="059830C8"/>
    <w:rsid w:val="05B13E35"/>
    <w:rsid w:val="078F7FAA"/>
    <w:rsid w:val="07F03032"/>
    <w:rsid w:val="09B47A97"/>
    <w:rsid w:val="09C8796B"/>
    <w:rsid w:val="0F5B4901"/>
    <w:rsid w:val="105251FD"/>
    <w:rsid w:val="12C124FF"/>
    <w:rsid w:val="164350BF"/>
    <w:rsid w:val="16857010"/>
    <w:rsid w:val="1811486C"/>
    <w:rsid w:val="18505ED4"/>
    <w:rsid w:val="187C512E"/>
    <w:rsid w:val="18DC16A3"/>
    <w:rsid w:val="192243F8"/>
    <w:rsid w:val="1C3A509C"/>
    <w:rsid w:val="1D3640AD"/>
    <w:rsid w:val="205E1678"/>
    <w:rsid w:val="239F6B8F"/>
    <w:rsid w:val="24001229"/>
    <w:rsid w:val="248675BE"/>
    <w:rsid w:val="24C62691"/>
    <w:rsid w:val="24FE2F42"/>
    <w:rsid w:val="261837C3"/>
    <w:rsid w:val="2A2D2F6A"/>
    <w:rsid w:val="2B0C41B3"/>
    <w:rsid w:val="2B7A5646"/>
    <w:rsid w:val="2C147370"/>
    <w:rsid w:val="2CF15C7B"/>
    <w:rsid w:val="2D730A1D"/>
    <w:rsid w:val="2DBB1083"/>
    <w:rsid w:val="2EFD162B"/>
    <w:rsid w:val="2FE9730A"/>
    <w:rsid w:val="31C85E9B"/>
    <w:rsid w:val="332108D2"/>
    <w:rsid w:val="333370AB"/>
    <w:rsid w:val="338213F7"/>
    <w:rsid w:val="3527065A"/>
    <w:rsid w:val="368C39C8"/>
    <w:rsid w:val="389C7FF3"/>
    <w:rsid w:val="3AEE774D"/>
    <w:rsid w:val="3B1203CB"/>
    <w:rsid w:val="3D8170C7"/>
    <w:rsid w:val="3EB86326"/>
    <w:rsid w:val="41C73BBC"/>
    <w:rsid w:val="41CD0347"/>
    <w:rsid w:val="41E9710B"/>
    <w:rsid w:val="43114BF3"/>
    <w:rsid w:val="434F1CA1"/>
    <w:rsid w:val="43FB15B9"/>
    <w:rsid w:val="445033EA"/>
    <w:rsid w:val="48512058"/>
    <w:rsid w:val="48847556"/>
    <w:rsid w:val="498B5EE4"/>
    <w:rsid w:val="4A5C5EB7"/>
    <w:rsid w:val="4B1B4948"/>
    <w:rsid w:val="4B4F570F"/>
    <w:rsid w:val="4BA71BFA"/>
    <w:rsid w:val="4BC651C2"/>
    <w:rsid w:val="4E81648B"/>
    <w:rsid w:val="50B148AB"/>
    <w:rsid w:val="51083FEF"/>
    <w:rsid w:val="51717BCD"/>
    <w:rsid w:val="53172C44"/>
    <w:rsid w:val="53BB4FF0"/>
    <w:rsid w:val="54BD5D47"/>
    <w:rsid w:val="57761866"/>
    <w:rsid w:val="5A390DEE"/>
    <w:rsid w:val="5B801CC8"/>
    <w:rsid w:val="5D624686"/>
    <w:rsid w:val="5E1F063F"/>
    <w:rsid w:val="5E990DB8"/>
    <w:rsid w:val="5FAC4F73"/>
    <w:rsid w:val="60785FEB"/>
    <w:rsid w:val="6121658E"/>
    <w:rsid w:val="62854A04"/>
    <w:rsid w:val="628A072C"/>
    <w:rsid w:val="63DC45BA"/>
    <w:rsid w:val="640B407C"/>
    <w:rsid w:val="66164B99"/>
    <w:rsid w:val="6A297CD0"/>
    <w:rsid w:val="6B8450C4"/>
    <w:rsid w:val="6D93382E"/>
    <w:rsid w:val="71861F3E"/>
    <w:rsid w:val="7384237C"/>
    <w:rsid w:val="7421194D"/>
    <w:rsid w:val="75311548"/>
    <w:rsid w:val="775D717D"/>
    <w:rsid w:val="798A07AF"/>
    <w:rsid w:val="79ED1115"/>
    <w:rsid w:val="7C263CC7"/>
    <w:rsid w:val="7C662B1C"/>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character" w:customStyle="1" w:styleId="31">
    <w:name w:val="heightbox"/>
    <w:basedOn w:val="8"/>
    <w:uiPriority w:val="0"/>
  </w:style>
  <w:style w:type="character" w:customStyle="1" w:styleId="32">
    <w:name w:val="17"/>
    <w:qFormat/>
    <w:uiPriority w:val="0"/>
    <w:rPr>
      <w:rFonts w:hint="default" w:ascii="Tahoma" w:hAnsi="Tahoma" w:eastAsia="Times New Roman" w:cs="Tahoma"/>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3551</Words>
  <Characters>3627</Characters>
  <Paragraphs>130</Paragraphs>
  <TotalTime>2</TotalTime>
  <ScaleCrop>false</ScaleCrop>
  <LinksUpToDate>false</LinksUpToDate>
  <CharactersWithSpaces>3647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2019-03-29T11:14:17Z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