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8F5F4">
    <v:background id="_x0000_s1025">
      <v:fill type="tile" on="t" o:title="paper2" focussize="0,0" recolor="t" r:id="rId5"/>
    </v:background>
  </w:background>
  <w:body>
    <w:p>
      <w:pPr>
        <w:jc w:val="center"/>
        <w:rPr>
          <w:rFonts w:hint="eastAsia" w:ascii="微软雅黑" w:hAnsi="微软雅黑" w:eastAsia="微软雅黑" w:cs="微软雅黑"/>
          <w:b/>
          <w:color w:val="auto"/>
          <w:sz w:val="52"/>
          <w:szCs w:val="52"/>
        </w:rPr>
      </w:pPr>
      <w:r>
        <w:rPr>
          <w:rFonts w:hint="eastAsia" w:ascii="微软雅黑" w:hAnsi="微软雅黑" w:eastAsia="微软雅黑" w:cs="微软雅黑"/>
          <w:b/>
          <w:color w:val="auto"/>
          <w:sz w:val="52"/>
          <w:szCs w:val="52"/>
          <w:lang w:val="en-US" w:eastAsia="zh-CN"/>
        </w:rPr>
        <w:t>台北东航环岛8天品质行程</w:t>
      </w:r>
    </w:p>
    <w:tbl>
      <w:tblPr>
        <w:tblStyle w:val="6"/>
        <w:tblpPr w:leftFromText="180" w:rightFromText="180" w:vertAnchor="text" w:horzAnchor="page" w:tblpX="567" w:tblpY="337"/>
        <w:tblOverlap w:val="never"/>
        <w:tblW w:w="11423" w:type="dxa"/>
        <w:tblCellSpacing w:w="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
        <w:gridCol w:w="7720"/>
        <w:gridCol w:w="1695"/>
        <w:gridCol w:w="1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blCellSpacing w:w="20" w:type="dxa"/>
        </w:trPr>
        <w:tc>
          <w:tcPr>
            <w:tcW w:w="833" w:type="dxa"/>
            <w:tcBorders>
              <w:top w:val="single" w:color="auto" w:sz="6" w:space="0"/>
              <w:left w:val="single" w:color="auto" w:sz="6" w:space="0"/>
              <w:bottom w:val="outset" w:color="auto" w:sz="6" w:space="0"/>
              <w:right w:val="outset" w:color="auto" w:sz="6" w:space="0"/>
            </w:tcBorders>
          </w:tcPr>
          <w:p>
            <w:pPr>
              <w:spacing w:line="360" w:lineRule="exact"/>
              <w:rPr>
                <w:rFonts w:ascii="Lantinghei SC Demibold" w:eastAsia="Lantinghei SC Demibold"/>
                <w:b/>
                <w:bCs/>
                <w:color w:val="993300"/>
                <w:szCs w:val="21"/>
              </w:rPr>
            </w:pPr>
            <w:r>
              <w:rPr>
                <w:rFonts w:hint="eastAsia" w:ascii="Lantinghei SC Demibold" w:eastAsia="Lantinghei SC Demibold"/>
                <w:b/>
                <w:bCs/>
                <w:color w:val="993300"/>
                <w:szCs w:val="21"/>
              </w:rPr>
              <w:t>时间</w:t>
            </w:r>
          </w:p>
        </w:tc>
        <w:tc>
          <w:tcPr>
            <w:tcW w:w="7680" w:type="dxa"/>
            <w:tcBorders>
              <w:top w:val="single" w:color="auto" w:sz="6" w:space="0"/>
              <w:bottom w:val="outset" w:color="auto" w:sz="6" w:space="0"/>
            </w:tcBorders>
          </w:tcPr>
          <w:p>
            <w:pPr>
              <w:spacing w:line="360" w:lineRule="exact"/>
              <w:ind w:left="400"/>
              <w:rPr>
                <w:rFonts w:ascii="Lantinghei SC Demibold" w:eastAsia="Lantinghei SC Demibold"/>
                <w:b/>
                <w:bCs/>
                <w:color w:val="993300"/>
                <w:szCs w:val="21"/>
              </w:rPr>
            </w:pPr>
            <w:r>
              <w:rPr>
                <w:rFonts w:ascii="Lantinghei SC Demibold" w:eastAsia="Lantinghei SC Demibold"/>
                <w:b/>
                <w:color w:val="993300"/>
                <w:szCs w:val="21"/>
              </w:rPr>
              <w:drawing>
                <wp:inline distT="0" distB="0" distL="0" distR="0">
                  <wp:extent cx="400050" cy="323850"/>
                  <wp:effectExtent l="0" t="0" r="0" b="0"/>
                  <wp:docPr id="6" name="Picture 2" descr="L1IFX@F[~_97F`EQRG%S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L1IFX@F[~_97F`EQRG%SN~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00050" cy="323850"/>
                          </a:xfrm>
                          <a:prstGeom prst="rect">
                            <a:avLst/>
                          </a:prstGeom>
                          <a:noFill/>
                          <a:ln>
                            <a:noFill/>
                          </a:ln>
                        </pic:spPr>
                      </pic:pic>
                    </a:graphicData>
                  </a:graphic>
                </wp:inline>
              </w:drawing>
            </w:r>
          </w:p>
        </w:tc>
        <w:tc>
          <w:tcPr>
            <w:tcW w:w="1655" w:type="dxa"/>
            <w:tcBorders>
              <w:top w:val="single" w:color="auto" w:sz="6" w:space="0"/>
              <w:left w:val="outset" w:color="auto" w:sz="6" w:space="0"/>
              <w:bottom w:val="outset" w:color="auto" w:sz="6" w:space="0"/>
            </w:tcBorders>
          </w:tcPr>
          <w:p>
            <w:pPr>
              <w:spacing w:line="360" w:lineRule="exact"/>
              <w:rPr>
                <w:rFonts w:ascii="Lantinghei SC Demibold" w:eastAsia="Lantinghei SC Demibold"/>
                <w:b/>
                <w:bCs/>
                <w:color w:val="993300"/>
                <w:szCs w:val="21"/>
              </w:rPr>
            </w:pPr>
            <w:r>
              <w:rPr>
                <w:rFonts w:ascii="Lantinghei SC Demibold" w:eastAsia="Lantinghei SC Demibold"/>
                <w:b/>
                <w:color w:val="993300"/>
                <w:szCs w:val="21"/>
              </w:rPr>
              <w:drawing>
                <wp:inline distT="0" distB="0" distL="0" distR="0">
                  <wp:extent cx="390525" cy="314325"/>
                  <wp:effectExtent l="0" t="0" r="9525" b="9525"/>
                  <wp:docPr id="7" name="Picture 3" descr="F~)KWFS4$(N81{S9JZYK8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F~)KWFS4$(N81{S9JZYK8TV"/>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90525" cy="314325"/>
                          </a:xfrm>
                          <a:prstGeom prst="rect">
                            <a:avLst/>
                          </a:prstGeom>
                          <a:noFill/>
                          <a:ln>
                            <a:noFill/>
                          </a:ln>
                        </pic:spPr>
                      </pic:pic>
                    </a:graphicData>
                  </a:graphic>
                </wp:inline>
              </w:drawing>
            </w:r>
          </w:p>
        </w:tc>
        <w:tc>
          <w:tcPr>
            <w:tcW w:w="1055" w:type="dxa"/>
            <w:tcBorders>
              <w:top w:val="single" w:color="auto" w:sz="6" w:space="0"/>
              <w:left w:val="outset" w:color="auto" w:sz="6" w:space="0"/>
              <w:bottom w:val="outset" w:color="auto" w:sz="6" w:space="0"/>
              <w:right w:val="single" w:color="auto" w:sz="6" w:space="0"/>
            </w:tcBorders>
          </w:tcPr>
          <w:p>
            <w:pPr>
              <w:spacing w:line="360" w:lineRule="exact"/>
              <w:rPr>
                <w:rFonts w:ascii="Lantinghei SC Demibold" w:eastAsia="Lantinghei SC Demibold"/>
                <w:b/>
                <w:bCs/>
                <w:color w:val="993300"/>
                <w:szCs w:val="21"/>
              </w:rPr>
            </w:pPr>
            <w:r>
              <w:rPr>
                <w:rFonts w:ascii="Lantinghei SC Demibold" w:eastAsia="Lantinghei SC Demibold"/>
                <w:b/>
                <w:color w:val="993300"/>
                <w:szCs w:val="21"/>
              </w:rPr>
              <w:drawing>
                <wp:inline distT="0" distB="0" distL="0" distR="0">
                  <wp:extent cx="400050" cy="323850"/>
                  <wp:effectExtent l="0" t="0" r="0" b="0"/>
                  <wp:docPr id="8" name="Picture 4" descr="A`U8HZR22X}N]I4M}PQO$$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A`U8HZR22X}N]I4M}PQO$$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00050" cy="32385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6" w:hRule="atLeast"/>
          <w:tblCellSpacing w:w="20" w:type="dxa"/>
        </w:trPr>
        <w:tc>
          <w:tcPr>
            <w:tcW w:w="833" w:type="dxa"/>
            <w:tcBorders>
              <w:top w:val="outset" w:color="auto" w:sz="6" w:space="0"/>
              <w:left w:val="single" w:color="auto" w:sz="6" w:space="0"/>
              <w:bottom w:val="outset" w:color="auto" w:sz="6" w:space="0"/>
              <w:right w:val="outset" w:color="auto" w:sz="6" w:space="0"/>
            </w:tcBorders>
          </w:tcPr>
          <w:p>
            <w:pPr>
              <w:spacing w:line="360" w:lineRule="exact"/>
              <w:ind w:left="6" w:leftChars="3"/>
              <w:rPr>
                <w:rFonts w:ascii="Lantinghei SC Demibold" w:eastAsia="Lantinghei SC Demibold"/>
                <w:b/>
                <w:bCs/>
                <w:color w:val="993300"/>
                <w:szCs w:val="21"/>
              </w:rPr>
            </w:pPr>
            <w:r>
              <w:rPr>
                <w:rFonts w:ascii="Lantinghei SC Demibold" w:eastAsia="Lantinghei SC Demibold"/>
                <w:b/>
                <w:bCs/>
                <w:color w:val="993300"/>
                <w:szCs w:val="21"/>
              </w:rPr>
              <w:t>D1</w:t>
            </w:r>
          </w:p>
        </w:tc>
        <w:tc>
          <w:tcPr>
            <w:tcW w:w="7680" w:type="dxa"/>
            <w:tcBorders>
              <w:top w:val="outset" w:color="auto" w:sz="6" w:space="0"/>
              <w:bottom w:val="outset" w:color="auto" w:sz="6" w:space="0"/>
            </w:tcBorders>
          </w:tcPr>
          <w:p>
            <w:pPr>
              <w:snapToGrid w:val="0"/>
              <w:jc w:val="both"/>
              <w:rPr>
                <w:rFonts w:hint="eastAsia" w:ascii="宋体" w:hAnsi="宋体" w:eastAsia="宋体" w:cs="宋体"/>
                <w:b/>
                <w:bCs/>
                <w:color w:val="F79646" w:themeColor="accent6"/>
                <w:sz w:val="24"/>
                <w:szCs w:val="24"/>
                <w14:textFill>
                  <w14:solidFill>
                    <w14:schemeClr w14:val="accent6"/>
                  </w14:solidFill>
                </w14:textFill>
              </w:rPr>
            </w:pPr>
            <w:r>
              <w:rPr>
                <w:rFonts w:hint="eastAsia" w:ascii="宋体" w:hAnsi="宋体" w:eastAsia="宋体" w:cs="宋体"/>
                <w:b/>
                <w:bCs/>
                <w:color w:val="F79646" w:themeColor="accent6"/>
                <w:sz w:val="24"/>
                <w:szCs w:val="24"/>
                <w:lang w:eastAsia="zh-CN"/>
                <w14:textFill>
                  <w14:solidFill>
                    <w14:schemeClr w14:val="accent6"/>
                  </w14:solidFill>
                </w14:textFill>
              </w:rPr>
              <w:t>昆明飞桃园 预计搭乘</w:t>
            </w:r>
            <w:r>
              <w:rPr>
                <w:rFonts w:hint="eastAsia" w:ascii="宋体" w:hAnsi="宋体" w:eastAsia="宋体" w:cs="宋体"/>
                <w:b/>
                <w:bCs/>
                <w:color w:val="F79646" w:themeColor="accent6"/>
                <w:sz w:val="24"/>
                <w:szCs w:val="24"/>
                <w:lang w:val="en-US" w:eastAsia="zh-CN"/>
                <w14:textFill>
                  <w14:solidFill>
                    <w14:schemeClr w14:val="accent6"/>
                  </w14:solidFill>
                </w14:textFill>
              </w:rPr>
              <w:t xml:space="preserve"> </w:t>
            </w:r>
            <w:r>
              <w:rPr>
                <w:rFonts w:hint="eastAsia" w:ascii="宋体" w:hAnsi="宋体" w:eastAsia="宋体" w:cs="宋体"/>
                <w:b/>
                <w:bCs/>
                <w:i/>
                <w:iCs/>
                <w:color w:val="F79646" w:themeColor="accent6"/>
                <w:sz w:val="24"/>
                <w:szCs w:val="24"/>
                <w:lang w:val="en-US" w:eastAsia="zh-CN"/>
                <w14:textFill>
                  <w14:solidFill>
                    <w14:schemeClr w14:val="accent6"/>
                  </w14:solidFill>
                </w14:textFill>
              </w:rPr>
              <w:t xml:space="preserve"> </w:t>
            </w:r>
            <w:r>
              <w:rPr>
                <w:rFonts w:hint="eastAsia" w:ascii="宋体" w:hAnsi="宋体" w:eastAsia="宋体" w:cs="宋体"/>
                <w:b/>
                <w:bCs/>
                <w:i w:val="0"/>
                <w:iCs w:val="0"/>
                <w:color w:val="F79646" w:themeColor="accent6"/>
                <w:sz w:val="24"/>
                <w:szCs w:val="24"/>
                <w:lang w:eastAsia="zh-CN"/>
                <w14:textFill>
                  <w14:solidFill>
                    <w14:schemeClr w14:val="accent6"/>
                  </w14:solidFill>
                </w14:textFill>
              </w:rPr>
              <w:t>MU2027 08:15-11:30</w:t>
            </w:r>
          </w:p>
          <w:p>
            <w:pPr>
              <w:tabs>
                <w:tab w:val="left" w:pos="0"/>
              </w:tabs>
              <w:spacing w:line="360" w:lineRule="exact"/>
              <w:ind w:left="-115" w:leftChars="-55" w:firstLine="118" w:firstLineChars="49"/>
              <w:rPr>
                <w:rFonts w:ascii="Lantinghei SC Demibold" w:eastAsia="Lantinghei SC Demibold"/>
                <w:b/>
                <w:bCs/>
                <w:color w:val="F79646" w:themeColor="accent6"/>
                <w:szCs w:val="21"/>
                <w14:textFill>
                  <w14:solidFill>
                    <w14:schemeClr w14:val="accent6"/>
                  </w14:solidFill>
                </w14:textFill>
              </w:rPr>
            </w:pPr>
            <w:r>
              <w:rPr>
                <w:rFonts w:hint="eastAsia" w:ascii="宋体" w:hAnsi="宋体" w:eastAsia="宋体" w:cs="宋体"/>
                <w:b/>
                <w:bCs/>
                <w:color w:val="F79646" w:themeColor="accent6"/>
                <w:sz w:val="24"/>
                <w:szCs w:val="24"/>
                <w:lang w:eastAsia="zh-CN"/>
                <w14:textFill>
                  <w14:solidFill>
                    <w14:schemeClr w14:val="accent6"/>
                  </w14:solidFill>
                </w14:textFill>
              </w:rPr>
              <w:t>机场接机-两蒋文化园区-</w:t>
            </w:r>
            <w:r>
              <w:rPr>
                <w:rStyle w:val="15"/>
                <w:rFonts w:hint="eastAsia" w:ascii="宋体" w:hAnsi="宋体" w:eastAsia="宋体" w:cs="宋体"/>
                <w:b/>
                <w:bCs/>
                <w:color w:val="F79646" w:themeColor="accent6"/>
                <w:sz w:val="24"/>
                <w:szCs w:val="24"/>
                <w:lang w:eastAsia="zh-CN"/>
                <w14:textFill>
                  <w14:solidFill>
                    <w14:schemeClr w14:val="accent6"/>
                  </w14:solidFill>
                </w14:textFill>
              </w:rPr>
              <w:t>故宫博物院-</w:t>
            </w:r>
            <w:r>
              <w:rPr>
                <w:rFonts w:hint="eastAsia" w:ascii="宋体" w:hAnsi="宋体" w:eastAsia="宋体" w:cs="宋体"/>
                <w:b/>
                <w:bCs/>
                <w:color w:val="F79646" w:themeColor="accent6"/>
                <w:sz w:val="24"/>
                <w:szCs w:val="24"/>
                <w:lang w:eastAsia="zh-CN"/>
                <w14:textFill>
                  <w14:solidFill>
                    <w14:schemeClr w14:val="accent6"/>
                  </w14:solidFill>
                </w14:textFill>
              </w:rPr>
              <w:t>入住酒店</w:t>
            </w:r>
            <w:r>
              <w:rPr>
                <w:rFonts w:ascii="Lantinghei SC Demibold" w:eastAsia="Lantinghei SC Demibold"/>
                <w:b/>
                <w:bCs/>
                <w:color w:val="F79646" w:themeColor="accent6"/>
                <w:sz w:val="21"/>
                <w:szCs w:val="21"/>
                <w14:textFill>
                  <w14:solidFill>
                    <w14:schemeClr w14:val="accent6"/>
                  </w14:solidFill>
                </w14:textFill>
              </w:rPr>
              <w:t xml:space="preserve"> </w:t>
            </w:r>
            <w:r>
              <w:rPr>
                <w:rFonts w:ascii="Lantinghei SC Demibold" w:eastAsia="Lantinghei SC Demibold"/>
                <w:b/>
                <w:bCs/>
                <w:color w:val="F79646" w:themeColor="accent6"/>
                <w:szCs w:val="21"/>
                <w14:textFill>
                  <w14:solidFill>
                    <w14:schemeClr w14:val="accent6"/>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Lantinghei SC Demibold" w:eastAsia="Lantinghei SC Demibold"/>
                <w:b/>
                <w:bCs/>
                <w:szCs w:val="21"/>
              </w:rPr>
            </w:pPr>
            <w:r>
              <w:rPr>
                <w:rFonts w:hint="eastAsia" w:ascii="宋体" w:hAnsi="宋体" w:cs="Arial Unicode MS"/>
                <w:szCs w:val="21"/>
              </w:rPr>
              <w:drawing>
                <wp:anchor distT="0" distB="0" distL="114300" distR="114300" simplePos="0" relativeHeight="251763712" behindDoc="1" locked="0" layoutInCell="1" allowOverlap="1">
                  <wp:simplePos x="0" y="0"/>
                  <wp:positionH relativeFrom="column">
                    <wp:posOffset>1972945</wp:posOffset>
                  </wp:positionH>
                  <wp:positionV relativeFrom="paragraph">
                    <wp:posOffset>36830</wp:posOffset>
                  </wp:positionV>
                  <wp:extent cx="2846070" cy="1449070"/>
                  <wp:effectExtent l="0" t="0" r="11430" b="17780"/>
                  <wp:wrapTight wrapText="bothSides">
                    <wp:wrapPolygon>
                      <wp:start x="0" y="0"/>
                      <wp:lineTo x="0" y="21297"/>
                      <wp:lineTo x="21398" y="21297"/>
                      <wp:lineTo x="21398" y="0"/>
                      <wp:lineTo x="0" y="0"/>
                    </wp:wrapPolygon>
                  </wp:wrapTight>
                  <wp:docPr id="17" name="图片 17" descr="台北故宫博物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台北故宫博物院"/>
                          <pic:cNvPicPr>
                            <a:picLocks noChangeAspect="1"/>
                          </pic:cNvPicPr>
                        </pic:nvPicPr>
                        <pic:blipFill>
                          <a:blip r:embed="rId9"/>
                          <a:stretch>
                            <a:fillRect/>
                          </a:stretch>
                        </pic:blipFill>
                        <pic:spPr>
                          <a:xfrm>
                            <a:off x="0" y="0"/>
                            <a:ext cx="2846070" cy="1449070"/>
                          </a:xfrm>
                          <a:prstGeom prst="rect">
                            <a:avLst/>
                          </a:prstGeom>
                        </pic:spPr>
                      </pic:pic>
                    </a:graphicData>
                  </a:graphic>
                </wp:anchor>
              </w:drawing>
            </w:r>
            <w:r>
              <w:rPr>
                <w:rFonts w:ascii="Lantinghei SC Demibold" w:eastAsia="Lantinghei SC Demibold"/>
                <w:b/>
                <w:bCs/>
                <w:szCs w:val="21"/>
              </w:rPr>
              <w:t xml:space="preserve">  </w:t>
            </w:r>
            <w:r>
              <w:rPr>
                <w:rFonts w:hint="eastAsia" w:ascii="微软雅黑" w:hAnsi="微软雅黑" w:eastAsia="微软雅黑" w:cs="微软雅黑"/>
                <w:b/>
                <w:bCs/>
                <w:color w:val="000000"/>
                <w:szCs w:val="21"/>
                <w:lang w:eastAsia="zh-CN"/>
              </w:rPr>
              <w:t>【两蒋文化园区】</w:t>
            </w:r>
            <w:r>
              <w:rPr>
                <w:rFonts w:hint="eastAsia" w:ascii="微软雅黑" w:hAnsi="微软雅黑" w:eastAsia="微软雅黑" w:cs="微软雅黑"/>
                <w:b w:val="0"/>
                <w:bCs w:val="0"/>
                <w:szCs w:val="21"/>
              </w:rPr>
              <w:t>桃园县整合成功的带状旅游观光景点。两蒋指的是两任中华民国总统蒋中正及蒋经国父子。园区的范围，狭义为专指慈湖，广义则涵盖了桃园县辖内的慈湖陵寝、头寮陵寝、慈湖雕塑纪念公园、大溪镇公会堂、大溪中正公园、复兴乡角板山行馆及角板山公园等。</w:t>
            </w:r>
          </w:p>
          <w:p>
            <w:pPr>
              <w:spacing w:line="360" w:lineRule="exact"/>
              <w:rPr>
                <w:rFonts w:ascii="Lantinghei SC Demibold" w:hAnsi="PMingLiU" w:eastAsia="PMingLiU"/>
                <w:b w:val="0"/>
                <w:bCs w:val="0"/>
                <w:szCs w:val="21"/>
                <w:lang w:eastAsia="zh-TW"/>
              </w:rPr>
            </w:pPr>
            <w:r>
              <w:rPr>
                <w:rFonts w:hint="eastAsia" w:ascii="Lantinghei SC Demibold" w:hAnsi="PMingLiU" w:eastAsia="Lantinghei SC Demibold"/>
                <w:b/>
                <w:bCs/>
                <w:szCs w:val="21"/>
              </w:rPr>
              <w:t>【故宫博物馆】</w:t>
            </w:r>
            <w:r>
              <w:rPr>
                <w:rFonts w:hint="eastAsia" w:ascii="Lantinghei SC Demibold" w:hAnsi="PMingLiU" w:eastAsia="Lantinghei SC Demibold"/>
                <w:b w:val="0"/>
                <w:bCs w:val="0"/>
                <w:szCs w:val="21"/>
              </w:rPr>
              <w:t>馆内收藏</w:t>
            </w:r>
            <w:r>
              <w:rPr>
                <w:rFonts w:ascii="Lantinghei SC Demibold" w:hAnsi="PMingLiU" w:eastAsia="Lantinghei SC Demibold"/>
                <w:b w:val="0"/>
                <w:bCs w:val="0"/>
                <w:szCs w:val="21"/>
              </w:rPr>
              <w:t>62</w:t>
            </w:r>
            <w:r>
              <w:rPr>
                <w:rFonts w:hint="eastAsia" w:ascii="Lantinghei SC Demibold" w:hAnsi="PMingLiU" w:eastAsia="Lantinghei SC Demibold"/>
                <w:b w:val="0"/>
                <w:bCs w:val="0"/>
                <w:szCs w:val="21"/>
              </w:rPr>
              <w:t>万件最精华的中华艺术宝藏，收藏品的年代几乎涵盖了整个五千年的中国历史，其中大多数是昔日中国皇室的收藏品。</w:t>
            </w:r>
          </w:p>
          <w:p>
            <w:pPr>
              <w:tabs>
                <w:tab w:val="left" w:pos="0"/>
              </w:tabs>
              <w:spacing w:line="360" w:lineRule="exact"/>
              <w:ind w:left="-115" w:leftChars="-55" w:firstLine="103" w:firstLineChars="49"/>
              <w:rPr>
                <w:rFonts w:ascii="Lantinghei SC Demibold" w:eastAsia="Lantinghei SC Demibold"/>
                <w:b/>
                <w:bCs/>
                <w:color w:val="0000FF"/>
                <w:szCs w:val="21"/>
              </w:rPr>
            </w:pPr>
          </w:p>
        </w:tc>
        <w:tc>
          <w:tcPr>
            <w:tcW w:w="1655" w:type="dxa"/>
            <w:tcBorders>
              <w:top w:val="outset" w:color="auto" w:sz="6" w:space="0"/>
              <w:left w:val="outset" w:color="auto" w:sz="6" w:space="0"/>
              <w:bottom w:val="outset" w:color="auto" w:sz="6" w:space="0"/>
            </w:tcBorders>
          </w:tcPr>
          <w:p>
            <w:pPr>
              <w:snapToGrid w:val="0"/>
              <w:spacing w:line="240" w:lineRule="atLeast"/>
              <w:jc w:val="left"/>
              <w:outlineLvl w:val="0"/>
              <w:rPr>
                <w:rFonts w:hint="eastAsia" w:ascii="宋体" w:hAnsi="宋体" w:eastAsia="宋体" w:cs="宋体"/>
                <w:bCs/>
                <w:sz w:val="24"/>
                <w:lang w:val="en-US" w:eastAsia="zh-CN"/>
              </w:rPr>
            </w:pPr>
          </w:p>
          <w:p>
            <w:pPr>
              <w:snapToGrid w:val="0"/>
              <w:spacing w:line="240" w:lineRule="atLeast"/>
              <w:jc w:val="left"/>
              <w:outlineLvl w:val="0"/>
              <w:rPr>
                <w:rFonts w:hint="eastAsia" w:ascii="宋体" w:hAnsi="宋体" w:eastAsia="宋体" w:cs="宋体"/>
                <w:bCs/>
                <w:sz w:val="24"/>
                <w:lang w:val="en-US" w:eastAsia="zh-CN"/>
              </w:rPr>
            </w:pPr>
          </w:p>
          <w:p>
            <w:pPr>
              <w:snapToGrid w:val="0"/>
              <w:spacing w:line="240" w:lineRule="atLeast"/>
              <w:jc w:val="left"/>
              <w:outlineLvl w:val="0"/>
              <w:rPr>
                <w:rFonts w:hint="eastAsia" w:ascii="宋体" w:hAnsi="宋体" w:eastAsia="宋体" w:cs="宋体"/>
                <w:b/>
                <w:bCs w:val="0"/>
                <w:sz w:val="24"/>
                <w:lang w:val="en-US" w:eastAsia="zh-CN"/>
              </w:rPr>
            </w:pPr>
          </w:p>
          <w:p>
            <w:pPr>
              <w:snapToGrid w:val="0"/>
              <w:spacing w:line="240" w:lineRule="atLeast"/>
              <w:jc w:val="left"/>
              <w:outlineLvl w:val="0"/>
              <w:rPr>
                <w:rFonts w:hint="eastAsia" w:ascii="宋体" w:hAnsi="宋体" w:eastAsia="宋体" w:cs="宋体"/>
                <w:b/>
                <w:bCs w:val="0"/>
                <w:sz w:val="24"/>
                <w:lang w:val="en-US" w:eastAsia="zh-CN"/>
              </w:rPr>
            </w:pPr>
            <w:r>
              <w:rPr>
                <w:rFonts w:hint="eastAsia" w:ascii="宋体" w:hAnsi="宋体" w:eastAsia="宋体" w:cs="宋体"/>
                <w:b/>
                <w:bCs w:val="0"/>
                <w:sz w:val="24"/>
                <w:lang w:val="en-US" w:eastAsia="zh-CN"/>
              </w:rPr>
              <w:t>早：×</w:t>
            </w:r>
          </w:p>
          <w:p>
            <w:pPr>
              <w:snapToGrid w:val="0"/>
              <w:spacing w:line="240" w:lineRule="atLeast"/>
              <w:jc w:val="left"/>
              <w:outlineLvl w:val="0"/>
              <w:rPr>
                <w:rFonts w:hint="eastAsia" w:ascii="PMingLiU" w:hAnsi="PMingLiU" w:eastAsia="宋体" w:cs="Arial"/>
                <w:b/>
                <w:bCs w:val="0"/>
                <w:sz w:val="22"/>
                <w:lang w:eastAsia="zh-CN"/>
              </w:rPr>
            </w:pPr>
            <w:r>
              <w:rPr>
                <w:rFonts w:hint="eastAsia" w:ascii="宋体" w:hAnsi="宋体" w:eastAsia="宋体" w:cs="宋体"/>
                <w:b/>
                <w:bCs w:val="0"/>
                <w:sz w:val="24"/>
                <w:lang w:val="en-US" w:eastAsia="zh-CN"/>
              </w:rPr>
              <w:t>中：</w:t>
            </w:r>
            <w:r>
              <w:rPr>
                <w:rFonts w:hint="eastAsia" w:ascii="PMingLiU" w:hAnsi="PMingLiU" w:eastAsia="宋体" w:cs="Arial"/>
                <w:b/>
                <w:bCs w:val="0"/>
                <w:sz w:val="22"/>
                <w:lang w:eastAsia="zh-CN"/>
              </w:rPr>
              <w:t>中式桌菜</w:t>
            </w:r>
          </w:p>
          <w:p>
            <w:pPr>
              <w:spacing w:line="360" w:lineRule="exact"/>
              <w:ind w:right="91"/>
              <w:rPr>
                <w:rFonts w:hint="eastAsia" w:ascii="Lantinghei SC Demibold" w:hAnsi="宋体" w:eastAsia="Lantinghei SC Demibold"/>
                <w:b/>
                <w:bCs/>
                <w:color w:val="000000"/>
                <w:szCs w:val="21"/>
              </w:rPr>
            </w:pPr>
            <w:r>
              <w:rPr>
                <w:rFonts w:hint="eastAsia" w:ascii="PMingLiU" w:hAnsi="PMingLiU" w:eastAsia="宋体" w:cs="Arial"/>
                <w:b/>
                <w:bCs w:val="0"/>
                <w:sz w:val="22"/>
                <w:lang w:eastAsia="zh-CN"/>
              </w:rPr>
              <w:t>晚：</w:t>
            </w:r>
            <w:r>
              <w:rPr>
                <w:rFonts w:hint="eastAsia" w:ascii="PMingLiU" w:hAnsi="PMingLiU" w:eastAsia="宋体" w:cs="Arial"/>
                <w:b/>
                <w:bCs w:val="0"/>
                <w:sz w:val="22"/>
                <w:lang w:eastAsia="zh-CN"/>
              </w:rPr>
              <w:t>中式桌菜</w:t>
            </w:r>
          </w:p>
        </w:tc>
        <w:tc>
          <w:tcPr>
            <w:tcW w:w="1055" w:type="dxa"/>
            <w:tcBorders>
              <w:top w:val="outset" w:color="auto" w:sz="6" w:space="0"/>
              <w:left w:val="outset" w:color="auto" w:sz="6" w:space="0"/>
              <w:bottom w:val="outset" w:color="auto" w:sz="6" w:space="0"/>
              <w:right w:val="single" w:color="auto" w:sz="6" w:space="0"/>
            </w:tcBorders>
          </w:tcPr>
          <w:p>
            <w:pPr>
              <w:spacing w:line="360" w:lineRule="exact"/>
              <w:ind w:firstLine="105" w:firstLineChars="50"/>
              <w:jc w:val="center"/>
              <w:rPr>
                <w:rFonts w:hint="eastAsia" w:ascii="PMingLiU" w:hAnsi="PMingLiU" w:eastAsia="PMingLiU"/>
                <w:b/>
                <w:bCs/>
                <w:szCs w:val="21"/>
                <w:lang w:eastAsia="zh-TW"/>
              </w:rPr>
            </w:pPr>
          </w:p>
          <w:p>
            <w:pPr>
              <w:spacing w:line="360" w:lineRule="exact"/>
              <w:ind w:firstLine="105" w:firstLineChars="50"/>
              <w:jc w:val="center"/>
              <w:rPr>
                <w:rFonts w:hint="eastAsia" w:ascii="PMingLiU" w:hAnsi="PMingLiU" w:eastAsia="宋体"/>
                <w:b/>
                <w:bCs/>
                <w:szCs w:val="21"/>
                <w:lang w:eastAsia="zh-CN"/>
              </w:rPr>
            </w:pPr>
          </w:p>
          <w:p>
            <w:pPr>
              <w:spacing w:line="360" w:lineRule="exact"/>
              <w:ind w:firstLine="105" w:firstLineChars="50"/>
              <w:jc w:val="center"/>
              <w:rPr>
                <w:rFonts w:hint="eastAsia" w:ascii="PMingLiU" w:hAnsi="PMingLiU" w:eastAsia="宋体"/>
                <w:b/>
                <w:bCs/>
                <w:szCs w:val="21"/>
                <w:lang w:eastAsia="zh-CN"/>
              </w:rPr>
            </w:pPr>
          </w:p>
          <w:p>
            <w:pPr>
              <w:spacing w:line="360" w:lineRule="exact"/>
              <w:ind w:firstLine="105" w:firstLineChars="50"/>
              <w:jc w:val="center"/>
              <w:rPr>
                <w:rFonts w:hint="eastAsia" w:ascii="PMingLiU" w:hAnsi="PMingLiU" w:eastAsia="宋体"/>
                <w:b/>
                <w:bCs/>
                <w:szCs w:val="21"/>
                <w:lang w:eastAsia="zh-CN"/>
              </w:rPr>
            </w:pPr>
          </w:p>
          <w:p>
            <w:pPr>
              <w:spacing w:line="360" w:lineRule="exact"/>
              <w:ind w:firstLine="105" w:firstLineChars="50"/>
              <w:jc w:val="center"/>
              <w:rPr>
                <w:rFonts w:hint="eastAsia" w:ascii="Lantinghei SC Demibold" w:eastAsia="Lantinghei SC Demibold"/>
                <w:b/>
                <w:bCs/>
                <w:szCs w:val="21"/>
                <w:lang w:eastAsia="zh-CN"/>
              </w:rPr>
            </w:pPr>
            <w:r>
              <w:rPr>
                <w:rFonts w:hint="eastAsia" w:ascii="PMingLiU" w:hAnsi="PMingLiU" w:eastAsia="宋体"/>
                <w:b/>
                <w:bCs/>
                <w:szCs w:val="21"/>
                <w:lang w:eastAsia="zh-CN"/>
              </w:rPr>
              <w:t>台北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1" w:hRule="atLeast"/>
          <w:tblCellSpacing w:w="20" w:type="dxa"/>
        </w:trPr>
        <w:tc>
          <w:tcPr>
            <w:tcW w:w="833" w:type="dxa"/>
            <w:tcBorders>
              <w:top w:val="outset" w:color="auto" w:sz="6" w:space="0"/>
              <w:left w:val="single" w:color="auto" w:sz="6" w:space="0"/>
              <w:bottom w:val="outset" w:color="auto" w:sz="6" w:space="0"/>
              <w:right w:val="outset" w:color="auto" w:sz="6" w:space="0"/>
            </w:tcBorders>
          </w:tcPr>
          <w:p>
            <w:pPr>
              <w:spacing w:line="360" w:lineRule="exact"/>
              <w:ind w:left="6" w:leftChars="3"/>
              <w:rPr>
                <w:rFonts w:ascii="Lantinghei SC Demibold" w:eastAsia="Lantinghei SC Demibold"/>
                <w:b/>
                <w:bCs/>
                <w:color w:val="993300"/>
                <w:szCs w:val="21"/>
              </w:rPr>
            </w:pPr>
            <w:r>
              <w:rPr>
                <w:rFonts w:ascii="Lantinghei SC Demibold" w:eastAsia="Lantinghei SC Demibold"/>
                <w:b/>
                <w:bCs/>
                <w:color w:val="993300"/>
                <w:szCs w:val="21"/>
              </w:rPr>
              <w:t>D2</w:t>
            </w:r>
          </w:p>
        </w:tc>
        <w:tc>
          <w:tcPr>
            <w:tcW w:w="7680" w:type="dxa"/>
            <w:tcBorders>
              <w:top w:val="outset" w:color="auto" w:sz="6" w:space="0"/>
              <w:bottom w:val="outset" w:color="auto" w:sz="6" w:space="0"/>
            </w:tcBorders>
          </w:tcPr>
          <w:p>
            <w:pPr>
              <w:snapToGrid w:val="0"/>
              <w:jc w:val="both"/>
              <w:rPr>
                <w:rFonts w:hint="eastAsia" w:ascii="Arial" w:hAnsi="Arial" w:cs="Arial"/>
                <w:b/>
                <w:bCs/>
                <w:color w:val="F79646" w:themeColor="accent6"/>
                <w:sz w:val="24"/>
                <w:szCs w:val="24"/>
                <w14:textFill>
                  <w14:solidFill>
                    <w14:schemeClr w14:val="accent6"/>
                  </w14:solidFill>
                </w14:textFill>
              </w:rPr>
            </w:pPr>
            <w:r>
              <w:rPr>
                <w:rFonts w:hint="eastAsia" w:ascii="PMingLiU" w:hAnsi="PMingLiU" w:eastAsia="宋体" w:cs="Arial"/>
                <w:b/>
                <w:bCs/>
                <w:color w:val="F79646" w:themeColor="accent6"/>
                <w:sz w:val="24"/>
                <w:szCs w:val="24"/>
                <w:lang w:eastAsia="zh-CN"/>
                <w14:textFill>
                  <w14:solidFill>
                    <w14:schemeClr w14:val="accent6"/>
                  </w14:solidFill>
                </w14:textFill>
              </w:rPr>
              <w:t>台北</w:t>
            </w:r>
            <w:r>
              <w:rPr>
                <w:rFonts w:ascii="Arial" w:hAnsi="Arial" w:eastAsia="宋体" w:cs="Arial"/>
                <w:b/>
                <w:bCs/>
                <w:color w:val="F79646" w:themeColor="accent6"/>
                <w:sz w:val="24"/>
                <w:szCs w:val="24"/>
                <w:lang w:eastAsia="zh-CN"/>
                <w14:textFill>
                  <w14:solidFill>
                    <w14:schemeClr w14:val="accent6"/>
                  </w14:solidFill>
                </w14:textFill>
              </w:rPr>
              <w:t>-</w:t>
            </w:r>
            <w:r>
              <w:rPr>
                <w:rFonts w:hint="eastAsia" w:ascii="PMingLiU" w:hAnsi="PMingLiU" w:eastAsia="宋体" w:cs="Arial"/>
                <w:b/>
                <w:bCs/>
                <w:color w:val="F79646" w:themeColor="accent6"/>
                <w:sz w:val="24"/>
                <w:szCs w:val="24"/>
                <w:lang w:eastAsia="zh-CN"/>
                <w14:textFill>
                  <w14:solidFill>
                    <w14:schemeClr w14:val="accent6"/>
                  </w14:solidFill>
                </w14:textFill>
              </w:rPr>
              <w:t>台中</w:t>
            </w:r>
          </w:p>
          <w:p>
            <w:pPr>
              <w:spacing w:line="360" w:lineRule="exact"/>
              <w:ind w:left="211" w:hanging="241" w:hangingChars="100"/>
              <w:rPr>
                <w:rFonts w:hint="eastAsia" w:ascii="PMingLiU" w:hAnsi="PMingLiU" w:eastAsia="宋体" w:cs="Arial"/>
                <w:b/>
                <w:bCs/>
                <w:color w:val="F79646" w:themeColor="accent6"/>
                <w:sz w:val="24"/>
                <w:szCs w:val="24"/>
                <w:lang w:eastAsia="zh-CN"/>
                <w14:textFill>
                  <w14:solidFill>
                    <w14:schemeClr w14:val="accent6"/>
                  </w14:solidFill>
                </w14:textFill>
              </w:rPr>
            </w:pPr>
            <w:r>
              <w:rPr>
                <w:rFonts w:hint="eastAsia" w:ascii="PMingLiU" w:hAnsi="PMingLiU" w:eastAsia="宋体" w:cs="Arial"/>
                <w:b/>
                <w:bCs/>
                <w:color w:val="F79646" w:themeColor="accent6"/>
                <w:sz w:val="24"/>
                <w:szCs w:val="24"/>
                <w:lang w:eastAsia="zh-CN"/>
                <w14:textFill>
                  <w14:solidFill>
                    <w14:schemeClr w14:val="accent6"/>
                  </w14:solidFill>
                </w14:textFill>
              </w:rPr>
              <w:t>国父纪念馆</w:t>
            </w:r>
            <w:r>
              <w:rPr>
                <w:rFonts w:ascii="PMingLiU" w:hAnsi="PMingLiU" w:eastAsia="宋体" w:cs="Arial"/>
                <w:b/>
                <w:bCs/>
                <w:color w:val="F79646" w:themeColor="accent6"/>
                <w:sz w:val="24"/>
                <w:szCs w:val="24"/>
                <w:lang w:eastAsia="zh-CN"/>
                <w14:textFill>
                  <w14:solidFill>
                    <w14:schemeClr w14:val="accent6"/>
                  </w14:solidFill>
                </w14:textFill>
              </w:rPr>
              <w:t>-</w:t>
            </w:r>
            <w:r>
              <w:rPr>
                <w:rFonts w:hint="eastAsia" w:ascii="Arial" w:hAnsi="Arial" w:eastAsia="宋体" w:cs="Arial"/>
                <w:b/>
                <w:bCs/>
                <w:color w:val="F79646" w:themeColor="accent6"/>
                <w:sz w:val="24"/>
                <w:szCs w:val="24"/>
                <w:lang w:eastAsia="zh-CN"/>
                <w14:textFill>
                  <w14:solidFill>
                    <w14:schemeClr w14:val="accent6"/>
                  </w14:solidFill>
                </w14:textFill>
              </w:rPr>
              <w:t>台北</w:t>
            </w:r>
            <w:r>
              <w:rPr>
                <w:rFonts w:ascii="Arial" w:hAnsi="Arial" w:eastAsia="宋体" w:cs="Arial"/>
                <w:b/>
                <w:bCs/>
                <w:color w:val="F79646" w:themeColor="accent6"/>
                <w:sz w:val="24"/>
                <w:szCs w:val="24"/>
                <w:lang w:eastAsia="zh-CN"/>
                <w14:textFill>
                  <w14:solidFill>
                    <w14:schemeClr w14:val="accent6"/>
                  </w14:solidFill>
                </w14:textFill>
              </w:rPr>
              <w:t>101</w:t>
            </w:r>
            <w:r>
              <w:rPr>
                <w:rFonts w:hint="eastAsia" w:ascii="Arial" w:hAnsi="Arial" w:eastAsia="宋体" w:cs="Arial"/>
                <w:b/>
                <w:bCs/>
                <w:color w:val="F79646" w:themeColor="accent6"/>
                <w:sz w:val="24"/>
                <w:szCs w:val="24"/>
                <w:lang w:eastAsia="zh-CN"/>
                <w14:textFill>
                  <w14:solidFill>
                    <w14:schemeClr w14:val="accent6"/>
                  </w14:solidFill>
                </w14:textFill>
              </w:rPr>
              <w:t>大楼</w:t>
            </w:r>
            <w:r>
              <w:rPr>
                <w:rFonts w:ascii="Arial" w:hAnsi="Arial" w:eastAsia="宋体" w:cs="Arial"/>
                <w:b/>
                <w:bCs/>
                <w:color w:val="F79646" w:themeColor="accent6"/>
                <w:sz w:val="24"/>
                <w:szCs w:val="24"/>
                <w:lang w:eastAsia="zh-CN"/>
                <w14:textFill>
                  <w14:solidFill>
                    <w14:schemeClr w14:val="accent6"/>
                  </w14:solidFill>
                </w14:textFill>
              </w:rPr>
              <w:t>(</w:t>
            </w:r>
            <w:r>
              <w:rPr>
                <w:rFonts w:hint="eastAsia" w:ascii="Arial" w:hAnsi="Arial" w:eastAsia="宋体" w:cs="Arial"/>
                <w:b/>
                <w:bCs/>
                <w:color w:val="F79646" w:themeColor="accent6"/>
                <w:sz w:val="24"/>
                <w:szCs w:val="24"/>
                <w:lang w:eastAsia="zh-CN"/>
                <w14:textFill>
                  <w14:solidFill>
                    <w14:schemeClr w14:val="accent6"/>
                  </w14:solidFill>
                </w14:textFill>
              </w:rPr>
              <w:t>登顶</w:t>
            </w:r>
            <w:r>
              <w:rPr>
                <w:rFonts w:ascii="Arial" w:hAnsi="Arial" w:eastAsia="宋体" w:cs="Arial"/>
                <w:b/>
                <w:bCs/>
                <w:color w:val="F79646" w:themeColor="accent6"/>
                <w:sz w:val="24"/>
                <w:szCs w:val="24"/>
                <w:lang w:eastAsia="zh-CN"/>
                <w14:textFill>
                  <w14:solidFill>
                    <w14:schemeClr w14:val="accent6"/>
                  </w14:solidFill>
                </w14:textFill>
              </w:rPr>
              <w:t>)</w:t>
            </w:r>
            <w:r>
              <w:rPr>
                <w:rFonts w:ascii="PMingLiU" w:hAnsi="PMingLiU" w:eastAsia="宋体" w:cs="Arial"/>
                <w:b/>
                <w:bCs/>
                <w:color w:val="F79646" w:themeColor="accent6"/>
                <w:sz w:val="24"/>
                <w:szCs w:val="24"/>
                <w:lang w:eastAsia="zh-CN"/>
                <w14:textFill>
                  <w14:solidFill>
                    <w14:schemeClr w14:val="accent6"/>
                  </w14:solidFill>
                </w14:textFill>
              </w:rPr>
              <w:t>-</w:t>
            </w:r>
            <w:r>
              <w:rPr>
                <w:rFonts w:hint="eastAsia" w:ascii="PMingLiU" w:hAnsi="PMingLiU" w:eastAsia="宋体" w:cs="Arial"/>
                <w:b/>
                <w:bCs/>
                <w:color w:val="F79646" w:themeColor="accent6"/>
                <w:sz w:val="24"/>
                <w:szCs w:val="24"/>
                <w:lang w:eastAsia="zh-CN"/>
                <w14:textFill>
                  <w14:solidFill>
                    <w14:schemeClr w14:val="accent6"/>
                  </w14:solidFill>
                </w14:textFill>
              </w:rPr>
              <w:t>松山文创园区</w:t>
            </w:r>
          </w:p>
          <w:p>
            <w:pPr>
              <w:spacing w:line="360" w:lineRule="exact"/>
              <w:ind w:left="211" w:hanging="210" w:hangingChars="100"/>
              <w:rPr>
                <w:rFonts w:hint="eastAsia" w:ascii="Lantinghei SC Demibold" w:hAnsi="PMingLiU" w:eastAsia="Lantinghei SC Demibold"/>
                <w:b/>
                <w:bCs/>
                <w:szCs w:val="21"/>
              </w:rPr>
            </w:pPr>
            <w:r>
              <w:rPr>
                <w:rFonts w:ascii="宋体" w:hAnsi="宋体" w:cs="Arial Unicode MS"/>
                <w:szCs w:val="21"/>
              </w:rPr>
              <w:drawing>
                <wp:anchor distT="0" distB="0" distL="114300" distR="114300" simplePos="0" relativeHeight="251663360" behindDoc="1" locked="0" layoutInCell="1" allowOverlap="1">
                  <wp:simplePos x="0" y="0"/>
                  <wp:positionH relativeFrom="column">
                    <wp:posOffset>-40005</wp:posOffset>
                  </wp:positionH>
                  <wp:positionV relativeFrom="paragraph">
                    <wp:posOffset>35560</wp:posOffset>
                  </wp:positionV>
                  <wp:extent cx="1419860" cy="2129790"/>
                  <wp:effectExtent l="0" t="0" r="0" b="0"/>
                  <wp:wrapTight wrapText="bothSides">
                    <wp:wrapPolygon>
                      <wp:start x="0" y="0"/>
                      <wp:lineTo x="0" y="21445"/>
                      <wp:lineTo x="21445" y="21445"/>
                      <wp:lineTo x="21445" y="0"/>
                      <wp:lineTo x="0" y="0"/>
                    </wp:wrapPolygon>
                  </wp:wrapTight>
                  <wp:docPr id="1" name="图片 1" descr="101大楼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01大楼4"/>
                          <pic:cNvPicPr>
                            <a:picLocks noChangeAspect="1"/>
                          </pic:cNvPicPr>
                        </pic:nvPicPr>
                        <pic:blipFill>
                          <a:blip r:embed="rId10"/>
                          <a:stretch>
                            <a:fillRect/>
                          </a:stretch>
                        </pic:blipFill>
                        <pic:spPr>
                          <a:xfrm>
                            <a:off x="0" y="0"/>
                            <a:ext cx="1419860" cy="2129790"/>
                          </a:xfrm>
                          <a:prstGeom prst="rect">
                            <a:avLst/>
                          </a:prstGeom>
                        </pic:spPr>
                      </pic:pic>
                    </a:graphicData>
                  </a:graphic>
                </wp:anchor>
              </w:drawing>
            </w:r>
            <w:r>
              <w:rPr>
                <w:rFonts w:hint="eastAsia" w:ascii="Lantinghei SC Demibold" w:hAnsi="PMingLiU" w:eastAsia="Lantinghei SC Demibold"/>
                <w:b/>
                <w:bCs/>
                <w:szCs w:val="21"/>
              </w:rPr>
              <w:t>【国父纪念馆】</w:t>
            </w:r>
          </w:p>
          <w:p>
            <w:pPr>
              <w:spacing w:line="360" w:lineRule="exact"/>
              <w:rPr>
                <w:rFonts w:hint="eastAsia" w:ascii="Lantinghei SC Demibold" w:hAnsi="PMingLiU" w:eastAsia="Lantinghei SC Demibold"/>
                <w:b/>
                <w:bCs/>
                <w:szCs w:val="21"/>
              </w:rPr>
            </w:pPr>
            <w:r>
              <w:rPr>
                <w:rFonts w:hint="eastAsia" w:ascii="Lantinghei SC Demibold" w:hAnsi="PMingLiU" w:eastAsia="Lantinghei SC Demibold"/>
                <w:b w:val="0"/>
                <w:bCs w:val="0"/>
                <w:szCs w:val="21"/>
              </w:rPr>
              <w:t>由名设计师王大闳设计，本体建筑为唐朝风格，线条简炼，结合传统与现代。为纪念</w:t>
            </w:r>
            <w:r>
              <w:rPr>
                <w:b w:val="0"/>
                <w:bCs w:val="0"/>
              </w:rPr>
              <w:fldChar w:fldCharType="begin"/>
            </w:r>
            <w:r>
              <w:rPr>
                <w:b w:val="0"/>
                <w:bCs w:val="0"/>
              </w:rPr>
              <w:instrText xml:space="preserve"> HYPERLINK "https://zh.wikipedia.org/wiki/%E5%AD%AB%E4%B8%AD%E5%B1%B1" \o "孫中山" </w:instrText>
            </w:r>
            <w:r>
              <w:rPr>
                <w:b w:val="0"/>
                <w:bCs w:val="0"/>
              </w:rPr>
              <w:fldChar w:fldCharType="separate"/>
            </w:r>
            <w:r>
              <w:rPr>
                <w:rFonts w:hint="eastAsia" w:ascii="Lantinghei SC Demibold" w:hAnsi="PMingLiU" w:eastAsia="Lantinghei SC Demibold"/>
                <w:b w:val="0"/>
                <w:bCs w:val="0"/>
                <w:szCs w:val="21"/>
              </w:rPr>
              <w:t>孙中山</w:t>
            </w:r>
            <w:r>
              <w:rPr>
                <w:rFonts w:hint="eastAsia" w:ascii="Lantinghei SC Demibold" w:hAnsi="PMingLiU" w:eastAsia="Lantinghei SC Demibold"/>
                <w:b w:val="0"/>
                <w:bCs w:val="0"/>
                <w:szCs w:val="21"/>
              </w:rPr>
              <w:fldChar w:fldCharType="end"/>
            </w:r>
            <w:r>
              <w:rPr>
                <w:rFonts w:hint="eastAsia" w:ascii="Lantinghei SC Demibold" w:hAnsi="PMingLiU" w:eastAsia="Lantinghei SC Demibold"/>
                <w:b w:val="0"/>
                <w:bCs w:val="0"/>
                <w:szCs w:val="21"/>
              </w:rPr>
              <w:t>先生百年诞辰而兴建，也是户外运动、休闲、艺文与知性活动的综合性休憩</w:t>
            </w:r>
            <w:r>
              <w:rPr>
                <w:b w:val="0"/>
                <w:bCs w:val="0"/>
              </w:rPr>
              <w:fldChar w:fldCharType="begin"/>
            </w:r>
            <w:r>
              <w:rPr>
                <w:b w:val="0"/>
                <w:bCs w:val="0"/>
              </w:rPr>
              <w:instrText xml:space="preserve"> HYPERLINK "https://zh.wikipedia.org/wiki/%E5%85%AC%E5%9C%92" \o "公園" </w:instrText>
            </w:r>
            <w:r>
              <w:rPr>
                <w:b w:val="0"/>
                <w:bCs w:val="0"/>
              </w:rPr>
              <w:fldChar w:fldCharType="separate"/>
            </w:r>
            <w:r>
              <w:rPr>
                <w:rFonts w:hint="eastAsia" w:ascii="Lantinghei SC Demibold" w:hAnsi="PMingLiU" w:eastAsia="Lantinghei SC Demibold"/>
                <w:b w:val="0"/>
                <w:bCs w:val="0"/>
                <w:szCs w:val="21"/>
              </w:rPr>
              <w:t>公园</w:t>
            </w:r>
            <w:r>
              <w:rPr>
                <w:rFonts w:hint="eastAsia" w:ascii="Lantinghei SC Demibold" w:hAnsi="PMingLiU" w:eastAsia="Lantinghei SC Demibold"/>
                <w:b w:val="0"/>
                <w:bCs w:val="0"/>
                <w:szCs w:val="21"/>
              </w:rPr>
              <w:fldChar w:fldCharType="end"/>
            </w:r>
            <w:r>
              <w:rPr>
                <w:rFonts w:hint="eastAsia" w:ascii="Lantinghei SC Demibold" w:hAnsi="PMingLiU" w:eastAsia="Lantinghei SC Demibold"/>
                <w:b w:val="0"/>
                <w:bCs w:val="0"/>
                <w:szCs w:val="21"/>
              </w:rPr>
              <w:t>，入口大厅的国父铜像前方由三军仪队站岗保卫，整点时执行卫兵交接仪式，成为台北观光的重要景观</w:t>
            </w:r>
            <w:r>
              <w:rPr>
                <w:rFonts w:hint="eastAsia" w:ascii="Lantinghei SC Demibold" w:hAnsi="PMingLiU" w:eastAsia="Lantinghei SC Demibold"/>
                <w:b/>
                <w:bCs/>
                <w:szCs w:val="21"/>
              </w:rPr>
              <w:t>。</w:t>
            </w:r>
          </w:p>
          <w:p>
            <w:pPr>
              <w:spacing w:line="360" w:lineRule="exact"/>
              <w:ind w:left="211" w:hanging="211" w:hangingChars="100"/>
              <w:rPr>
                <w:rFonts w:hint="eastAsia" w:ascii="Lantinghei SC Demibold" w:hAnsi="PMingLiU" w:eastAsia="Lantinghei SC Demibold"/>
                <w:b/>
                <w:bCs/>
                <w:szCs w:val="21"/>
              </w:rPr>
            </w:pPr>
            <w:r>
              <w:rPr>
                <w:rFonts w:hint="eastAsia" w:ascii="Lantinghei SC Demibold" w:hAnsi="PMingLiU" w:eastAsia="Lantinghei SC Demibold"/>
                <w:b/>
                <w:bCs/>
                <w:szCs w:val="21"/>
              </w:rPr>
              <w:t>【台北</w:t>
            </w:r>
            <w:r>
              <w:rPr>
                <w:rFonts w:ascii="Lantinghei SC Demibold" w:hAnsi="PMingLiU" w:eastAsia="Lantinghei SC Demibold"/>
                <w:b/>
                <w:bCs/>
                <w:szCs w:val="21"/>
              </w:rPr>
              <w:t>101</w:t>
            </w:r>
            <w:r>
              <w:rPr>
                <w:rFonts w:hint="eastAsia" w:ascii="Lantinghei SC Demibold" w:hAnsi="PMingLiU" w:eastAsia="Lantinghei SC Demibold"/>
                <w:b/>
                <w:bCs/>
                <w:szCs w:val="21"/>
              </w:rPr>
              <w:t>大楼】</w:t>
            </w:r>
          </w:p>
          <w:p>
            <w:pPr>
              <w:spacing w:line="360" w:lineRule="exact"/>
              <w:rPr>
                <w:rFonts w:hint="eastAsia" w:ascii="Lantinghei SC Demibold" w:hAnsi="PMingLiU" w:eastAsia="Lantinghei SC Demibold"/>
                <w:b w:val="0"/>
                <w:bCs w:val="0"/>
                <w:szCs w:val="21"/>
              </w:rPr>
            </w:pPr>
            <w:r>
              <w:rPr>
                <w:rFonts w:hint="eastAsia" w:ascii="Lantinghei SC Demibold" w:hAnsi="PMingLiU" w:eastAsia="Lantinghei SC Demibold"/>
                <w:b w:val="0"/>
                <w:bCs w:val="0"/>
                <w:szCs w:val="21"/>
                <w:lang w:eastAsia="zh-CN"/>
              </w:rPr>
              <w:t>被誉</w:t>
            </w:r>
            <w:r>
              <w:rPr>
                <w:rFonts w:hint="eastAsia" w:ascii="Lantinghei SC Demibold" w:hAnsi="PMingLiU" w:eastAsia="Lantinghei SC Demibold"/>
                <w:b w:val="0"/>
                <w:bCs w:val="0"/>
                <w:szCs w:val="21"/>
              </w:rPr>
              <w:t>为</w:t>
            </w:r>
            <w:r>
              <w:rPr>
                <w:b w:val="0"/>
                <w:bCs w:val="0"/>
              </w:rPr>
              <w:fldChar w:fldCharType="begin"/>
            </w:r>
            <w:r>
              <w:rPr>
                <w:b w:val="0"/>
                <w:bCs w:val="0"/>
              </w:rPr>
              <w:instrText xml:space="preserve"> HYPERLINK "https://zh.wikipedia.org/wiki/%E5%8F%B0%E7%81%A3%E6%91%A9%E5%A4%A9%E5%A4%A7%E6%A8%93%E5%88%97%E8%A1%A8" \o "台灣摩天大樓列表" </w:instrText>
            </w:r>
            <w:r>
              <w:rPr>
                <w:b w:val="0"/>
                <w:bCs w:val="0"/>
              </w:rPr>
              <w:fldChar w:fldCharType="separate"/>
            </w:r>
            <w:r>
              <w:rPr>
                <w:rFonts w:hint="eastAsia" w:ascii="Lantinghei SC Demibold" w:hAnsi="PMingLiU" w:eastAsia="Lantinghei SC Demibold"/>
                <w:b w:val="0"/>
                <w:bCs w:val="0"/>
                <w:szCs w:val="21"/>
              </w:rPr>
              <w:t>台湾第一高楼</w:t>
            </w:r>
            <w:r>
              <w:rPr>
                <w:rFonts w:hint="eastAsia" w:ascii="Lantinghei SC Demibold" w:hAnsi="PMingLiU" w:eastAsia="Lantinghei SC Demibold"/>
                <w:b w:val="0"/>
                <w:bCs w:val="0"/>
                <w:szCs w:val="21"/>
              </w:rPr>
              <w:fldChar w:fldCharType="end"/>
            </w:r>
            <w:r>
              <w:rPr>
                <w:rFonts w:hint="eastAsia" w:ascii="Lantinghei SC Demibold" w:hAnsi="PMingLiU" w:eastAsia="Lantinghei SC Demibold"/>
                <w:b w:val="0"/>
                <w:bCs w:val="0"/>
                <w:szCs w:val="21"/>
              </w:rPr>
              <w:t>，位于</w:t>
            </w:r>
            <w:r>
              <w:rPr>
                <w:b w:val="0"/>
                <w:bCs w:val="0"/>
              </w:rPr>
              <w:fldChar w:fldCharType="begin"/>
            </w:r>
            <w:r>
              <w:rPr>
                <w:b w:val="0"/>
                <w:bCs w:val="0"/>
              </w:rPr>
              <w:instrText xml:space="preserve"> HYPERLINK "https://zh.wikipedia.org/wiki/%E8%87%BA%E7%81%A3" \o "臺灣" </w:instrText>
            </w:r>
            <w:r>
              <w:rPr>
                <w:b w:val="0"/>
                <w:bCs w:val="0"/>
              </w:rPr>
              <w:fldChar w:fldCharType="separate"/>
            </w:r>
            <w:r>
              <w:rPr>
                <w:rFonts w:hint="eastAsia" w:ascii="Lantinghei SC Demibold" w:hAnsi="PMingLiU" w:eastAsia="Lantinghei SC Demibold"/>
                <w:b w:val="0"/>
                <w:bCs w:val="0"/>
                <w:szCs w:val="21"/>
              </w:rPr>
              <w:t>台湾</w:t>
            </w:r>
            <w:r>
              <w:rPr>
                <w:rFonts w:hint="eastAsia" w:ascii="Lantinghei SC Demibold" w:hAnsi="PMingLiU" w:eastAsia="Lantinghei SC Demibold"/>
                <w:b w:val="0"/>
                <w:bCs w:val="0"/>
                <w:szCs w:val="21"/>
              </w:rPr>
              <w:fldChar w:fldCharType="end"/>
            </w:r>
            <w:r>
              <w:rPr>
                <w:b w:val="0"/>
                <w:bCs w:val="0"/>
              </w:rPr>
              <w:fldChar w:fldCharType="begin"/>
            </w:r>
            <w:r>
              <w:rPr>
                <w:b w:val="0"/>
                <w:bCs w:val="0"/>
              </w:rPr>
              <w:instrText xml:space="preserve"> HYPERLINK "https://zh.wikipedia.org/wiki/%E8%87%BA%E5%8C%97%E5%B8%82" \o "臺北市" </w:instrText>
            </w:r>
            <w:r>
              <w:rPr>
                <w:b w:val="0"/>
                <w:bCs w:val="0"/>
              </w:rPr>
              <w:fldChar w:fldCharType="separate"/>
            </w:r>
            <w:r>
              <w:rPr>
                <w:rFonts w:hint="eastAsia" w:ascii="Lantinghei SC Demibold" w:hAnsi="PMingLiU" w:eastAsia="Lantinghei SC Demibold"/>
                <w:b w:val="0"/>
                <w:bCs w:val="0"/>
                <w:szCs w:val="21"/>
              </w:rPr>
              <w:t>台北市</w:t>
            </w:r>
            <w:r>
              <w:rPr>
                <w:rFonts w:hint="eastAsia" w:ascii="Lantinghei SC Demibold" w:hAnsi="PMingLiU" w:eastAsia="Lantinghei SC Demibold"/>
                <w:b w:val="0"/>
                <w:bCs w:val="0"/>
                <w:szCs w:val="21"/>
              </w:rPr>
              <w:fldChar w:fldCharType="end"/>
            </w:r>
            <w:r>
              <w:rPr>
                <w:b w:val="0"/>
                <w:bCs w:val="0"/>
              </w:rPr>
              <w:fldChar w:fldCharType="begin"/>
            </w:r>
            <w:r>
              <w:rPr>
                <w:b w:val="0"/>
                <w:bCs w:val="0"/>
              </w:rPr>
              <w:instrText xml:space="preserve"> HYPERLINK "https://zh.wikipedia.org/wiki/%E4%BF%A1%E7%BE%A9%E5%8D%80_(%E8%87%BA%E5%8C%97%E5%B8%82)" \o "信義區 (臺北市)" </w:instrText>
            </w:r>
            <w:r>
              <w:rPr>
                <w:b w:val="0"/>
                <w:bCs w:val="0"/>
              </w:rPr>
              <w:fldChar w:fldCharType="separate"/>
            </w:r>
            <w:r>
              <w:rPr>
                <w:rFonts w:hint="eastAsia" w:ascii="Lantinghei SC Demibold" w:hAnsi="PMingLiU" w:eastAsia="Lantinghei SC Demibold"/>
                <w:b w:val="0"/>
                <w:bCs w:val="0"/>
                <w:szCs w:val="21"/>
              </w:rPr>
              <w:t>信义区</w:t>
            </w:r>
            <w:r>
              <w:rPr>
                <w:rFonts w:hint="eastAsia" w:ascii="Lantinghei SC Demibold" w:hAnsi="PMingLiU" w:eastAsia="Lantinghei SC Demibold"/>
                <w:b w:val="0"/>
                <w:bCs w:val="0"/>
                <w:szCs w:val="21"/>
              </w:rPr>
              <w:fldChar w:fldCharType="end"/>
            </w:r>
            <w:r>
              <w:rPr>
                <w:rFonts w:hint="eastAsia" w:ascii="Lantinghei SC Demibold" w:hAnsi="PMingLiU" w:eastAsia="Lantinghei SC Demibold"/>
                <w:b w:val="0"/>
                <w:bCs w:val="0"/>
                <w:szCs w:val="21"/>
              </w:rPr>
              <w:t>的</w:t>
            </w:r>
            <w:r>
              <w:rPr>
                <w:b w:val="0"/>
                <w:bCs w:val="0"/>
              </w:rPr>
              <w:fldChar w:fldCharType="begin"/>
            </w:r>
            <w:r>
              <w:rPr>
                <w:b w:val="0"/>
                <w:bCs w:val="0"/>
              </w:rPr>
              <w:instrText xml:space="preserve"> HYPERLINK "https://zh.wikipedia.org/wiki/%E6%91%A9%E5%A4%A9%E5%A4%A7%E6%A8%93" \o "摩天大樓" </w:instrText>
            </w:r>
            <w:r>
              <w:rPr>
                <w:b w:val="0"/>
                <w:bCs w:val="0"/>
              </w:rPr>
              <w:fldChar w:fldCharType="separate"/>
            </w:r>
            <w:r>
              <w:rPr>
                <w:rFonts w:hint="eastAsia" w:ascii="Lantinghei SC Demibold" w:hAnsi="PMingLiU" w:eastAsia="Lantinghei SC Demibold"/>
                <w:b w:val="0"/>
                <w:bCs w:val="0"/>
                <w:szCs w:val="21"/>
              </w:rPr>
              <w:t>摩天大楼</w:t>
            </w:r>
            <w:r>
              <w:rPr>
                <w:rFonts w:hint="eastAsia" w:ascii="Lantinghei SC Demibold" w:hAnsi="PMingLiU" w:eastAsia="Lantinghei SC Demibold"/>
                <w:b w:val="0"/>
                <w:bCs w:val="0"/>
                <w:szCs w:val="21"/>
              </w:rPr>
              <w:fldChar w:fldCharType="end"/>
            </w:r>
            <w:r>
              <w:rPr>
                <w:rFonts w:hint="eastAsia" w:ascii="Lantinghei SC Demibold" w:hAnsi="PMingLiU" w:eastAsia="Lantinghei SC Demibold"/>
                <w:b w:val="0"/>
                <w:bCs w:val="0"/>
                <w:szCs w:val="21"/>
              </w:rPr>
              <w:t>楼高</w:t>
            </w:r>
            <w:r>
              <w:rPr>
                <w:rFonts w:ascii="Lantinghei SC Demibold" w:hAnsi="PMingLiU" w:eastAsia="Lantinghei SC Demibold"/>
                <w:b w:val="0"/>
                <w:bCs w:val="0"/>
                <w:szCs w:val="21"/>
              </w:rPr>
              <w:t>508.2</w:t>
            </w:r>
            <w:r>
              <w:rPr>
                <w:rFonts w:hint="eastAsia" w:ascii="Lantinghei SC Demibold" w:hAnsi="PMingLiU" w:eastAsia="Lantinghei SC Demibold"/>
                <w:b w:val="0"/>
                <w:bCs w:val="0"/>
                <w:szCs w:val="21"/>
              </w:rPr>
              <w:t>公尺，目前为</w:t>
            </w:r>
            <w:r>
              <w:rPr>
                <w:b w:val="0"/>
                <w:bCs w:val="0"/>
              </w:rPr>
              <w:fldChar w:fldCharType="begin"/>
            </w:r>
            <w:r>
              <w:rPr>
                <w:b w:val="0"/>
                <w:bCs w:val="0"/>
              </w:rPr>
              <w:instrText xml:space="preserve"> HYPERLINK "https://zh.wikipedia.org/wiki/%E6%91%A9%E5%A4%A9%E5%A4%A7%E6%A8%93%E5%88%97%E8%A1%A8" \o "摩天大樓列表" </w:instrText>
            </w:r>
            <w:r>
              <w:rPr>
                <w:b w:val="0"/>
                <w:bCs w:val="0"/>
              </w:rPr>
              <w:fldChar w:fldCharType="separate"/>
            </w:r>
            <w:r>
              <w:rPr>
                <w:rFonts w:hint="eastAsia" w:ascii="Lantinghei SC Demibold" w:hAnsi="PMingLiU" w:eastAsia="Lantinghei SC Demibold"/>
                <w:b w:val="0"/>
                <w:bCs w:val="0"/>
                <w:szCs w:val="21"/>
              </w:rPr>
              <w:t>世界第</w:t>
            </w:r>
            <w:r>
              <w:rPr>
                <w:rFonts w:ascii="Lantinghei SC Demibold" w:hAnsi="PMingLiU" w:eastAsia="Lantinghei SC Demibold"/>
                <w:b w:val="0"/>
                <w:bCs w:val="0"/>
                <w:szCs w:val="21"/>
              </w:rPr>
              <w:t>9</w:t>
            </w:r>
            <w:r>
              <w:rPr>
                <w:rFonts w:hint="eastAsia" w:ascii="Lantinghei SC Demibold" w:hAnsi="PMingLiU" w:eastAsia="Lantinghei SC Demibold"/>
                <w:b w:val="0"/>
                <w:bCs w:val="0"/>
                <w:szCs w:val="21"/>
              </w:rPr>
              <w:t>高楼</w:t>
            </w:r>
            <w:r>
              <w:rPr>
                <w:rFonts w:hint="eastAsia" w:ascii="Lantinghei SC Demibold" w:hAnsi="PMingLiU" w:eastAsia="Lantinghei SC Demibold"/>
                <w:b w:val="0"/>
                <w:bCs w:val="0"/>
                <w:szCs w:val="21"/>
              </w:rPr>
              <w:fldChar w:fldCharType="end"/>
            </w:r>
            <w:r>
              <w:rPr>
                <w:rFonts w:hint="eastAsia" w:ascii="Lantinghei SC Demibold" w:hAnsi="PMingLiU" w:eastAsia="Lantinghei SC Demibold"/>
                <w:b w:val="0"/>
                <w:bCs w:val="0"/>
                <w:szCs w:val="21"/>
              </w:rPr>
              <w:t>，同时也是全球最高</w:t>
            </w:r>
            <w:r>
              <w:rPr>
                <w:b w:val="0"/>
                <w:bCs w:val="0"/>
              </w:rPr>
              <w:fldChar w:fldCharType="begin"/>
            </w:r>
            <w:r>
              <w:rPr>
                <w:b w:val="0"/>
                <w:bCs w:val="0"/>
              </w:rPr>
              <w:instrText xml:space="preserve"> HYPERLINK "https://zh.wikipedia.org/wiki/%E7%B6%A0%E8%89%B2%E5%BB%BA%E7%AF%89" \o "綠色建築" </w:instrText>
            </w:r>
            <w:r>
              <w:rPr>
                <w:b w:val="0"/>
                <w:bCs w:val="0"/>
              </w:rPr>
              <w:fldChar w:fldCharType="separate"/>
            </w:r>
            <w:r>
              <w:rPr>
                <w:rFonts w:hint="eastAsia" w:ascii="Lantinghei SC Demibold" w:hAnsi="PMingLiU" w:eastAsia="Lantinghei SC Demibold"/>
                <w:b w:val="0"/>
                <w:bCs w:val="0"/>
                <w:szCs w:val="21"/>
              </w:rPr>
              <w:t>绿建筑</w:t>
            </w:r>
            <w:r>
              <w:rPr>
                <w:rFonts w:hint="eastAsia" w:ascii="Lantinghei SC Demibold" w:hAnsi="PMingLiU" w:eastAsia="Lantinghei SC Demibold"/>
                <w:b w:val="0"/>
                <w:bCs w:val="0"/>
                <w:szCs w:val="21"/>
              </w:rPr>
              <w:fldChar w:fldCharType="end"/>
            </w:r>
            <w:r>
              <w:rPr>
                <w:rFonts w:hint="eastAsia" w:ascii="Lantinghei SC Demibold" w:hAnsi="PMingLiU" w:eastAsia="Lantinghei SC Demibold"/>
                <w:b w:val="0"/>
                <w:bCs w:val="0"/>
                <w:szCs w:val="21"/>
              </w:rPr>
              <w:t>及环</w:t>
            </w:r>
            <w:r>
              <w:rPr>
                <w:b w:val="0"/>
                <w:bCs w:val="0"/>
              </w:rPr>
              <w:fldChar w:fldCharType="begin"/>
            </w:r>
            <w:r>
              <w:rPr>
                <w:b w:val="0"/>
                <w:bCs w:val="0"/>
              </w:rPr>
              <w:instrText xml:space="preserve"> HYPERLINK "https://zh.wikipedia.org/wiki/%E5%9C%B0%E9%9C%87%E5%B8%B6" \o "地震帶" </w:instrText>
            </w:r>
            <w:r>
              <w:rPr>
                <w:b w:val="0"/>
                <w:bCs w:val="0"/>
              </w:rPr>
              <w:fldChar w:fldCharType="separate"/>
            </w:r>
            <w:r>
              <w:rPr>
                <w:rFonts w:hint="eastAsia" w:ascii="Lantinghei SC Demibold" w:hAnsi="PMingLiU" w:eastAsia="Lantinghei SC Demibold"/>
                <w:b w:val="0"/>
                <w:bCs w:val="0"/>
                <w:szCs w:val="21"/>
              </w:rPr>
              <w:t>地震带</w:t>
            </w:r>
            <w:r>
              <w:rPr>
                <w:rFonts w:hint="eastAsia" w:ascii="Lantinghei SC Demibold" w:hAnsi="PMingLiU" w:eastAsia="Lantinghei SC Demibold"/>
                <w:b w:val="0"/>
                <w:bCs w:val="0"/>
                <w:szCs w:val="21"/>
              </w:rPr>
              <w:fldChar w:fldCharType="end"/>
            </w:r>
            <w:r>
              <w:rPr>
                <w:rFonts w:hint="eastAsia" w:ascii="Lantinghei SC Demibold" w:hAnsi="PMingLiU" w:eastAsia="Lantinghei SC Demibold"/>
                <w:b w:val="0"/>
                <w:bCs w:val="0"/>
                <w:szCs w:val="21"/>
              </w:rPr>
              <w:t>最高</w:t>
            </w:r>
            <w:r>
              <w:rPr>
                <w:b w:val="0"/>
                <w:bCs w:val="0"/>
              </w:rPr>
              <w:fldChar w:fldCharType="begin"/>
            </w:r>
            <w:r>
              <w:rPr>
                <w:b w:val="0"/>
                <w:bCs w:val="0"/>
              </w:rPr>
              <w:instrText xml:space="preserve"> HYPERLINK "https://zh.wikipedia.org/wiki/%E5%BB%BA%E7%AF%89%E7%89%A9" \o "建築物" </w:instrText>
            </w:r>
            <w:r>
              <w:rPr>
                <w:b w:val="0"/>
                <w:bCs w:val="0"/>
              </w:rPr>
              <w:fldChar w:fldCharType="separate"/>
            </w:r>
            <w:r>
              <w:rPr>
                <w:rFonts w:hint="eastAsia" w:ascii="Lantinghei SC Demibold" w:hAnsi="PMingLiU" w:eastAsia="Lantinghei SC Demibold"/>
                <w:b w:val="0"/>
                <w:bCs w:val="0"/>
                <w:szCs w:val="21"/>
              </w:rPr>
              <w:t>建筑物</w:t>
            </w:r>
            <w:r>
              <w:rPr>
                <w:rFonts w:hint="eastAsia" w:ascii="Lantinghei SC Demibold" w:hAnsi="PMingLiU" w:eastAsia="Lantinghei SC Demibold"/>
                <w:b w:val="0"/>
                <w:bCs w:val="0"/>
                <w:szCs w:val="21"/>
              </w:rPr>
              <w:fldChar w:fldCharType="end"/>
            </w:r>
          </w:p>
          <w:p>
            <w:pPr>
              <w:spacing w:line="360" w:lineRule="exact"/>
              <w:rPr>
                <w:rFonts w:hint="eastAsia" w:ascii="Lantinghei SC Demibold" w:hAnsi="PMingLiU" w:eastAsia="Lantinghei SC Demibold"/>
                <w:b/>
                <w:bCs/>
                <w:szCs w:val="21"/>
              </w:rPr>
            </w:pPr>
            <w:r>
              <w:rPr>
                <w:rFonts w:hint="eastAsia" w:ascii="Lantinghei SC Demibold" w:hAnsi="PMingLiU" w:eastAsia="Lantinghei SC Demibold"/>
                <w:b/>
                <w:bCs/>
                <w:szCs w:val="21"/>
              </w:rPr>
              <w:t>【松山文創園區】</w:t>
            </w:r>
          </w:p>
          <w:p>
            <w:pPr>
              <w:spacing w:line="360" w:lineRule="exact"/>
              <w:rPr>
                <w:rFonts w:hint="eastAsia" w:ascii="Lantinghei SC Demibold" w:hAnsi="PMingLiU" w:eastAsia="Lantinghei SC Demibold"/>
                <w:b/>
                <w:bCs/>
                <w:szCs w:val="21"/>
                <w:lang w:val="en-US" w:eastAsia="zh-CN"/>
              </w:rPr>
            </w:pPr>
            <w:r>
              <w:rPr>
                <w:rFonts w:hint="eastAsia" w:ascii="Lantinghei SC Demibold" w:hAnsi="PMingLiU" w:eastAsia="Lantinghei SC Demibold"/>
                <w:b/>
                <w:bCs/>
                <w:szCs w:val="21"/>
                <w:lang w:val="en-US" w:eastAsia="zh-CN"/>
              </w:rPr>
              <w:t xml:space="preserve"> </w:t>
            </w:r>
            <w:r>
              <w:rPr>
                <w:rFonts w:hint="eastAsia" w:ascii="宋体" w:hAnsi="宋体" w:eastAsia="宋体" w:cs="宋体"/>
                <w:b/>
                <w:bCs/>
                <w:sz w:val="21"/>
                <w:szCs w:val="21"/>
                <w:lang w:val="en-US" w:eastAsia="zh-CN"/>
              </w:rPr>
              <w:t xml:space="preserve"> </w:t>
            </w:r>
            <w:r>
              <w:rPr>
                <w:rFonts w:hint="eastAsia" w:ascii="Lantinghei SC Demibold" w:hAnsi="PMingLiU" w:eastAsia="Lantinghei SC Demibold"/>
                <w:b w:val="0"/>
                <w:bCs w:val="0"/>
                <w:szCs w:val="21"/>
              </w:rPr>
              <w:t>松山文化创意园区，位于台北市信义区，前身为松山烟厂，是早期制作香烟的工厂。2010年正式转型定名为“松山文创园区”。松山文创园区展现了台湾特有的文化创意，现在已是国际瞩目的文创新舞台。松山文创园区内提供“创意实验室”、“创意合作社”、“创意学院”和“创意橱窗”等四大创意策略，园区内常举办影视拍摄、记者会、长短期展览活动、颁奖典礼、研讨会、讲座和服装发表会等活动，一到假日就吸引了许多年轻朋友前来参观</w:t>
            </w:r>
          </w:p>
        </w:tc>
        <w:tc>
          <w:tcPr>
            <w:tcW w:w="1655" w:type="dxa"/>
            <w:tcBorders>
              <w:top w:val="outset" w:color="auto" w:sz="6" w:space="0"/>
              <w:left w:val="outset" w:color="auto" w:sz="6" w:space="0"/>
              <w:bottom w:val="outset" w:color="auto" w:sz="6" w:space="0"/>
            </w:tcBorders>
          </w:tcPr>
          <w:p>
            <w:pPr>
              <w:snapToGrid w:val="0"/>
              <w:spacing w:line="240" w:lineRule="atLeast"/>
              <w:jc w:val="left"/>
              <w:outlineLvl w:val="0"/>
              <w:rPr>
                <w:rFonts w:hint="eastAsia" w:ascii="宋体" w:hAnsi="宋体" w:eastAsia="宋体" w:cs="宋体"/>
                <w:bCs/>
                <w:sz w:val="24"/>
                <w:lang w:val="en-US" w:eastAsia="zh-CN"/>
              </w:rPr>
            </w:pPr>
          </w:p>
          <w:p>
            <w:pPr>
              <w:snapToGrid w:val="0"/>
              <w:spacing w:line="240" w:lineRule="atLeast"/>
              <w:jc w:val="left"/>
              <w:outlineLvl w:val="0"/>
              <w:rPr>
                <w:rFonts w:hint="eastAsia" w:ascii="宋体" w:hAnsi="宋体" w:eastAsia="宋体" w:cs="宋体"/>
                <w:bCs/>
                <w:sz w:val="24"/>
                <w:lang w:val="en-US" w:eastAsia="zh-CN"/>
              </w:rPr>
            </w:pPr>
          </w:p>
          <w:p>
            <w:pPr>
              <w:snapToGrid w:val="0"/>
              <w:spacing w:line="240" w:lineRule="atLeast"/>
              <w:jc w:val="left"/>
              <w:outlineLvl w:val="0"/>
              <w:rPr>
                <w:rFonts w:hint="eastAsia" w:ascii="宋体" w:hAnsi="宋体" w:eastAsia="宋体" w:cs="宋体"/>
                <w:bCs/>
                <w:sz w:val="24"/>
                <w:lang w:val="en-US" w:eastAsia="zh-CN"/>
              </w:rPr>
            </w:pPr>
          </w:p>
          <w:p>
            <w:pPr>
              <w:snapToGrid w:val="0"/>
              <w:spacing w:line="240" w:lineRule="atLeast"/>
              <w:jc w:val="left"/>
              <w:outlineLvl w:val="0"/>
              <w:rPr>
                <w:rFonts w:hint="eastAsia" w:ascii="宋体" w:hAnsi="宋体" w:eastAsia="宋体" w:cs="宋体"/>
                <w:bCs/>
                <w:sz w:val="24"/>
                <w:lang w:val="en-US" w:eastAsia="zh-CN"/>
              </w:rPr>
            </w:pPr>
          </w:p>
          <w:p>
            <w:pPr>
              <w:snapToGrid w:val="0"/>
              <w:spacing w:line="240" w:lineRule="atLeast"/>
              <w:jc w:val="left"/>
              <w:outlineLvl w:val="0"/>
              <w:rPr>
                <w:rFonts w:hint="eastAsia" w:ascii="宋体" w:hAnsi="宋体" w:eastAsia="宋体" w:cs="宋体"/>
                <w:bCs/>
                <w:sz w:val="24"/>
                <w:lang w:val="en-US" w:eastAsia="zh-CN"/>
              </w:rPr>
            </w:pPr>
          </w:p>
          <w:p>
            <w:pPr>
              <w:snapToGrid w:val="0"/>
              <w:spacing w:line="240" w:lineRule="atLeast"/>
              <w:jc w:val="left"/>
              <w:outlineLvl w:val="0"/>
              <w:rPr>
                <w:rFonts w:hint="eastAsia" w:ascii="宋体" w:hAnsi="宋体" w:eastAsia="宋体" w:cs="宋体"/>
                <w:bCs/>
                <w:sz w:val="24"/>
                <w:lang w:val="en-US" w:eastAsia="zh-CN"/>
              </w:rPr>
            </w:pPr>
          </w:p>
          <w:p>
            <w:pPr>
              <w:snapToGrid w:val="0"/>
              <w:spacing w:line="240" w:lineRule="atLeast"/>
              <w:jc w:val="left"/>
              <w:outlineLvl w:val="0"/>
              <w:rPr>
                <w:rFonts w:hint="eastAsia" w:ascii="宋体" w:hAnsi="宋体" w:eastAsia="宋体" w:cs="宋体"/>
                <w:bCs/>
                <w:sz w:val="24"/>
                <w:lang w:val="en-US" w:eastAsia="zh-CN"/>
              </w:rPr>
            </w:pPr>
          </w:p>
          <w:p>
            <w:pPr>
              <w:snapToGrid w:val="0"/>
              <w:spacing w:line="240" w:lineRule="atLeast"/>
              <w:jc w:val="left"/>
              <w:outlineLvl w:val="0"/>
              <w:rPr>
                <w:rFonts w:hint="eastAsia" w:ascii="宋体" w:hAnsi="宋体" w:eastAsia="宋体" w:cs="宋体"/>
                <w:bCs/>
                <w:sz w:val="24"/>
                <w:lang w:val="en-US" w:eastAsia="zh-CN"/>
              </w:rPr>
            </w:pPr>
          </w:p>
          <w:p>
            <w:pPr>
              <w:snapToGrid w:val="0"/>
              <w:spacing w:line="240" w:lineRule="atLeast"/>
              <w:jc w:val="left"/>
              <w:outlineLvl w:val="0"/>
              <w:rPr>
                <w:rFonts w:hint="eastAsia" w:ascii="宋体" w:hAnsi="宋体" w:eastAsia="宋体" w:cs="宋体"/>
                <w:bCs/>
                <w:sz w:val="24"/>
                <w:lang w:val="en-US" w:eastAsia="zh-CN"/>
              </w:rPr>
            </w:pPr>
          </w:p>
          <w:p>
            <w:pPr>
              <w:snapToGrid w:val="0"/>
              <w:spacing w:line="240" w:lineRule="atLeast"/>
              <w:jc w:val="left"/>
              <w:outlineLvl w:val="0"/>
              <w:rPr>
                <w:rFonts w:hint="eastAsia" w:ascii="宋体" w:hAnsi="宋体" w:eastAsia="宋体" w:cs="宋体"/>
                <w:b/>
                <w:bCs w:val="0"/>
                <w:sz w:val="24"/>
                <w:lang w:val="en-US" w:eastAsia="zh-CN"/>
              </w:rPr>
            </w:pPr>
            <w:r>
              <w:rPr>
                <w:rFonts w:hint="eastAsia" w:ascii="宋体" w:hAnsi="宋体" w:eastAsia="宋体" w:cs="宋体"/>
                <w:b/>
                <w:bCs w:val="0"/>
                <w:sz w:val="24"/>
                <w:lang w:val="en-US" w:eastAsia="zh-CN"/>
              </w:rPr>
              <w:t>早：酒店含</w:t>
            </w:r>
          </w:p>
          <w:p>
            <w:pPr>
              <w:snapToGrid w:val="0"/>
              <w:spacing w:line="240" w:lineRule="atLeast"/>
              <w:jc w:val="left"/>
              <w:outlineLvl w:val="0"/>
              <w:rPr>
                <w:rFonts w:hint="eastAsia" w:ascii="PMingLiU" w:hAnsi="PMingLiU" w:eastAsia="宋体" w:cs="Arial"/>
                <w:b/>
                <w:bCs w:val="0"/>
                <w:sz w:val="22"/>
                <w:lang w:eastAsia="zh-CN"/>
              </w:rPr>
            </w:pPr>
            <w:r>
              <w:rPr>
                <w:rFonts w:hint="eastAsia" w:ascii="宋体" w:hAnsi="宋体" w:eastAsia="宋体" w:cs="宋体"/>
                <w:b/>
                <w:bCs w:val="0"/>
                <w:sz w:val="24"/>
                <w:lang w:val="en-US" w:eastAsia="zh-CN"/>
              </w:rPr>
              <w:t>中：</w:t>
            </w:r>
            <w:r>
              <w:rPr>
                <w:rFonts w:hint="eastAsia" w:ascii="PMingLiU" w:hAnsi="PMingLiU" w:eastAsia="宋体" w:cs="Arial"/>
                <w:b/>
                <w:bCs w:val="0"/>
                <w:sz w:val="22"/>
                <w:lang w:eastAsia="zh-CN"/>
              </w:rPr>
              <w:t>中式桌菜</w:t>
            </w:r>
          </w:p>
          <w:p>
            <w:pPr>
              <w:spacing w:line="360" w:lineRule="exact"/>
              <w:ind w:right="93"/>
              <w:rPr>
                <w:rFonts w:hint="eastAsia" w:ascii="Lantinghei SC Demibold" w:hAnsi="宋体" w:eastAsia="Lantinghei SC Demibold"/>
                <w:b/>
                <w:bCs/>
                <w:color w:val="000000"/>
                <w:szCs w:val="21"/>
              </w:rPr>
            </w:pPr>
            <w:r>
              <w:rPr>
                <w:rFonts w:hint="eastAsia" w:ascii="PMingLiU" w:hAnsi="PMingLiU" w:eastAsia="宋体" w:cs="Arial"/>
                <w:b/>
                <w:bCs w:val="0"/>
                <w:sz w:val="22"/>
                <w:lang w:eastAsia="zh-CN"/>
              </w:rPr>
              <w:t>晚：中式桌菜</w:t>
            </w:r>
          </w:p>
        </w:tc>
        <w:tc>
          <w:tcPr>
            <w:tcW w:w="1055" w:type="dxa"/>
            <w:tcBorders>
              <w:top w:val="outset" w:color="auto" w:sz="6" w:space="0"/>
              <w:left w:val="outset" w:color="auto" w:sz="6" w:space="0"/>
              <w:bottom w:val="outset" w:color="auto" w:sz="6" w:space="0"/>
              <w:right w:val="single" w:color="auto" w:sz="6" w:space="0"/>
            </w:tcBorders>
          </w:tcPr>
          <w:p>
            <w:pPr>
              <w:spacing w:line="360" w:lineRule="exact"/>
              <w:ind w:firstLine="105" w:firstLineChars="50"/>
              <w:jc w:val="center"/>
              <w:rPr>
                <w:rFonts w:hint="eastAsia" w:ascii="PMingLiU" w:hAnsi="PMingLiU" w:eastAsia="PMingLiU"/>
                <w:b/>
                <w:bCs/>
                <w:szCs w:val="21"/>
                <w:lang w:eastAsia="zh-TW"/>
              </w:rPr>
            </w:pPr>
          </w:p>
          <w:p>
            <w:pPr>
              <w:spacing w:line="360" w:lineRule="exact"/>
              <w:ind w:firstLine="105" w:firstLineChars="50"/>
              <w:jc w:val="center"/>
              <w:rPr>
                <w:rFonts w:hint="eastAsia" w:ascii="PMingLiU" w:hAnsi="PMingLiU" w:eastAsia="PMingLiU"/>
                <w:b/>
                <w:bCs/>
                <w:szCs w:val="21"/>
                <w:lang w:eastAsia="zh-TW"/>
              </w:rPr>
            </w:pPr>
          </w:p>
          <w:p>
            <w:pPr>
              <w:spacing w:line="360" w:lineRule="exact"/>
              <w:ind w:firstLine="105" w:firstLineChars="50"/>
              <w:jc w:val="center"/>
              <w:rPr>
                <w:rFonts w:hint="eastAsia" w:ascii="PMingLiU" w:hAnsi="PMingLiU" w:eastAsia="PMingLiU"/>
                <w:b/>
                <w:bCs/>
                <w:szCs w:val="21"/>
                <w:lang w:eastAsia="zh-TW"/>
              </w:rPr>
            </w:pPr>
          </w:p>
          <w:p>
            <w:pPr>
              <w:spacing w:line="360" w:lineRule="exact"/>
              <w:ind w:firstLine="105" w:firstLineChars="50"/>
              <w:jc w:val="center"/>
              <w:rPr>
                <w:rFonts w:hint="eastAsia" w:ascii="PMingLiU" w:hAnsi="PMingLiU" w:eastAsia="PMingLiU"/>
                <w:b/>
                <w:bCs/>
                <w:szCs w:val="21"/>
                <w:lang w:eastAsia="zh-TW"/>
              </w:rPr>
            </w:pPr>
          </w:p>
          <w:p>
            <w:pPr>
              <w:spacing w:line="360" w:lineRule="exact"/>
              <w:jc w:val="center"/>
              <w:rPr>
                <w:rFonts w:hint="eastAsia" w:ascii="PMingLiU" w:hAnsi="PMingLiU" w:eastAsia="PMingLiU"/>
                <w:b/>
                <w:bCs/>
                <w:szCs w:val="21"/>
                <w:lang w:eastAsia="zh-TW"/>
              </w:rPr>
            </w:pPr>
          </w:p>
          <w:p>
            <w:pPr>
              <w:spacing w:line="360" w:lineRule="exact"/>
              <w:jc w:val="center"/>
              <w:rPr>
                <w:rFonts w:hint="eastAsia" w:ascii="PMingLiU" w:hAnsi="PMingLiU" w:eastAsia="PMingLiU"/>
                <w:b/>
                <w:bCs/>
                <w:szCs w:val="21"/>
                <w:lang w:eastAsia="zh-TW"/>
              </w:rPr>
            </w:pPr>
          </w:p>
          <w:p>
            <w:pPr>
              <w:spacing w:line="360" w:lineRule="exact"/>
              <w:jc w:val="center"/>
              <w:rPr>
                <w:rFonts w:hint="eastAsia" w:ascii="PMingLiU" w:hAnsi="PMingLiU" w:eastAsia="PMingLiU"/>
                <w:b/>
                <w:bCs/>
                <w:szCs w:val="21"/>
                <w:lang w:eastAsia="zh-TW"/>
              </w:rPr>
            </w:pPr>
          </w:p>
          <w:p>
            <w:pPr>
              <w:spacing w:line="360" w:lineRule="exact"/>
              <w:jc w:val="center"/>
              <w:rPr>
                <w:rFonts w:hint="eastAsia" w:ascii="PMingLiU" w:hAnsi="PMingLiU" w:eastAsia="PMingLiU"/>
                <w:b/>
                <w:bCs/>
                <w:szCs w:val="21"/>
                <w:lang w:eastAsia="zh-TW"/>
              </w:rPr>
            </w:pPr>
          </w:p>
          <w:p>
            <w:pPr>
              <w:spacing w:line="360" w:lineRule="exact"/>
              <w:jc w:val="center"/>
              <w:rPr>
                <w:rFonts w:hint="eastAsia" w:ascii="PMingLiU" w:hAnsi="PMingLiU" w:eastAsia="PMingLiU"/>
                <w:b/>
                <w:bCs/>
                <w:szCs w:val="21"/>
                <w:lang w:eastAsia="zh-TW"/>
              </w:rPr>
            </w:pPr>
          </w:p>
          <w:p>
            <w:pPr>
              <w:spacing w:line="360" w:lineRule="exact"/>
              <w:jc w:val="center"/>
              <w:rPr>
                <w:rFonts w:ascii="Lantinghei SC Demibold" w:eastAsia="Lantinghei SC Demibold"/>
                <w:b/>
                <w:bCs/>
                <w:szCs w:val="21"/>
              </w:rPr>
            </w:pPr>
            <w:r>
              <w:rPr>
                <w:rFonts w:hint="eastAsia" w:ascii="PMingLiU" w:hAnsi="PMingLiU" w:eastAsia="PMingLiU"/>
                <w:b/>
                <w:bCs/>
                <w:szCs w:val="21"/>
                <w:lang w:eastAsia="zh-TW"/>
              </w:rPr>
              <w:t>台中</w:t>
            </w:r>
          </w:p>
          <w:p>
            <w:pPr>
              <w:spacing w:line="360" w:lineRule="exact"/>
              <w:ind w:firstLine="105" w:firstLineChars="50"/>
              <w:jc w:val="center"/>
              <w:rPr>
                <w:rFonts w:ascii="Lantinghei SC Demibold" w:eastAsia="Lantinghei SC Demibold"/>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3" w:hRule="atLeast"/>
          <w:tblCellSpacing w:w="20" w:type="dxa"/>
        </w:trPr>
        <w:tc>
          <w:tcPr>
            <w:tcW w:w="833" w:type="dxa"/>
            <w:tcBorders>
              <w:top w:val="outset" w:color="auto" w:sz="6" w:space="0"/>
              <w:left w:val="single" w:color="auto" w:sz="6" w:space="0"/>
              <w:bottom w:val="outset" w:color="auto" w:sz="6" w:space="0"/>
              <w:right w:val="outset" w:color="auto" w:sz="6" w:space="0"/>
            </w:tcBorders>
          </w:tcPr>
          <w:p>
            <w:pPr>
              <w:spacing w:line="360" w:lineRule="exact"/>
              <w:ind w:left="-105" w:leftChars="-50" w:firstLine="105" w:firstLineChars="50"/>
              <w:rPr>
                <w:rFonts w:ascii="Lantinghei SC Demibold" w:eastAsia="Lantinghei SC Demibold"/>
                <w:b/>
                <w:bCs/>
                <w:color w:val="993300"/>
                <w:szCs w:val="21"/>
              </w:rPr>
            </w:pPr>
            <w:r>
              <w:rPr>
                <w:rFonts w:ascii="Lantinghei SC Demibold" w:eastAsia="Lantinghei SC Demibold"/>
                <w:b/>
                <w:bCs/>
                <w:color w:val="993300"/>
                <w:szCs w:val="21"/>
              </w:rPr>
              <w:t>D3</w:t>
            </w:r>
          </w:p>
        </w:tc>
        <w:tc>
          <w:tcPr>
            <w:tcW w:w="7680" w:type="dxa"/>
            <w:tcBorders>
              <w:top w:val="outset" w:color="auto" w:sz="6" w:space="0"/>
              <w:bottom w:val="outset" w:color="auto" w:sz="6" w:space="0"/>
            </w:tcBorders>
          </w:tcPr>
          <w:p>
            <w:pPr>
              <w:snapToGrid w:val="0"/>
              <w:jc w:val="both"/>
              <w:rPr>
                <w:rFonts w:hint="eastAsia" w:ascii="宋体" w:hAnsi="宋体" w:eastAsia="宋体" w:cs="宋体"/>
                <w:b/>
                <w:bCs/>
                <w:color w:val="F79646" w:themeColor="accent6"/>
                <w:sz w:val="24"/>
                <w:szCs w:val="24"/>
                <w14:textFill>
                  <w14:solidFill>
                    <w14:schemeClr w14:val="accent6"/>
                  </w14:solidFill>
                </w14:textFill>
              </w:rPr>
            </w:pPr>
            <w:r>
              <w:rPr>
                <w:rFonts w:hint="eastAsia" w:ascii="宋体" w:hAnsi="宋体" w:eastAsia="宋体" w:cs="宋体"/>
                <w:b/>
                <w:bCs/>
                <w:color w:val="F79646" w:themeColor="accent6"/>
                <w:sz w:val="24"/>
                <w:szCs w:val="24"/>
                <w:lang w:eastAsia="zh-CN"/>
                <w14:textFill>
                  <w14:solidFill>
                    <w14:schemeClr w14:val="accent6"/>
                  </w14:solidFill>
                </w14:textFill>
              </w:rPr>
              <w:t>台中-嘉义</w:t>
            </w:r>
          </w:p>
          <w:p>
            <w:pPr>
              <w:spacing w:line="360" w:lineRule="exact"/>
              <w:ind w:left="211" w:hanging="211" w:hangingChars="100"/>
              <w:rPr>
                <w:rFonts w:hint="eastAsia" w:ascii="宋体" w:hAnsi="宋体" w:eastAsia="宋体" w:cs="宋体"/>
                <w:b/>
                <w:bCs/>
                <w:color w:val="F79646" w:themeColor="accent6"/>
                <w:sz w:val="24"/>
                <w:szCs w:val="24"/>
                <w:lang w:eastAsia="zh-CN"/>
                <w14:textFill>
                  <w14:solidFill>
                    <w14:schemeClr w14:val="accent6"/>
                  </w14:solidFill>
                </w14:textFill>
              </w:rPr>
            </w:pPr>
            <w:r>
              <w:rPr>
                <w:rFonts w:hint="eastAsia" w:ascii="Lantinghei SC Demibold" w:hAnsi="PMingLiU" w:eastAsia="Lantinghei SC Demibold"/>
                <w:b/>
                <w:bCs/>
                <w:color w:val="000000"/>
                <w:szCs w:val="21"/>
              </w:rPr>
              <w:drawing>
                <wp:anchor distT="0" distB="0" distL="114300" distR="114300" simplePos="0" relativeHeight="251664384" behindDoc="1" locked="0" layoutInCell="1" allowOverlap="1">
                  <wp:simplePos x="0" y="0"/>
                  <wp:positionH relativeFrom="column">
                    <wp:posOffset>-59055</wp:posOffset>
                  </wp:positionH>
                  <wp:positionV relativeFrom="paragraph">
                    <wp:posOffset>214630</wp:posOffset>
                  </wp:positionV>
                  <wp:extent cx="2437765" cy="1290320"/>
                  <wp:effectExtent l="0" t="0" r="57785" b="43180"/>
                  <wp:wrapTight wrapText="bothSides">
                    <wp:wrapPolygon>
                      <wp:start x="0" y="0"/>
                      <wp:lineTo x="0" y="21366"/>
                      <wp:lineTo x="21437" y="21366"/>
                      <wp:lineTo x="21437" y="0"/>
                      <wp:lineTo x="0" y="0"/>
                    </wp:wrapPolygon>
                  </wp:wrapTight>
                  <wp:docPr id="2" name="图片 2" descr="彩虹眷村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彩虹眷村1"/>
                          <pic:cNvPicPr>
                            <a:picLocks noChangeAspect="1"/>
                          </pic:cNvPicPr>
                        </pic:nvPicPr>
                        <pic:blipFill>
                          <a:blip r:embed="rId11"/>
                          <a:stretch>
                            <a:fillRect/>
                          </a:stretch>
                        </pic:blipFill>
                        <pic:spPr>
                          <a:xfrm>
                            <a:off x="0" y="0"/>
                            <a:ext cx="2437765" cy="1290320"/>
                          </a:xfrm>
                          <a:prstGeom prst="rect">
                            <a:avLst/>
                          </a:prstGeom>
                        </pic:spPr>
                      </pic:pic>
                    </a:graphicData>
                  </a:graphic>
                </wp:anchor>
              </w:drawing>
            </w:r>
            <w:r>
              <w:rPr>
                <w:rFonts w:hint="eastAsia" w:ascii="宋体" w:hAnsi="宋体" w:eastAsia="宋体" w:cs="宋体"/>
                <w:b/>
                <w:bCs/>
                <w:color w:val="F79646" w:themeColor="accent6"/>
                <w:sz w:val="24"/>
                <w:szCs w:val="24"/>
                <w:lang w:eastAsia="zh-CN"/>
                <w14:textFill>
                  <w14:solidFill>
                    <w14:schemeClr w14:val="accent6"/>
                  </w14:solidFill>
                </w14:textFill>
              </w:rPr>
              <w:t>彩虹眷村-中台禅寺-日月潭风景区游湖-涵碧步</w:t>
            </w:r>
          </w:p>
          <w:p>
            <w:pPr>
              <w:spacing w:line="360" w:lineRule="exact"/>
              <w:ind w:left="211" w:hanging="211" w:hangingChars="100"/>
              <w:rPr>
                <w:rFonts w:hint="eastAsia" w:ascii="Lantinghei SC Demibold" w:hAnsi="PMingLiU" w:eastAsia="Lantinghei SC Demibold"/>
                <w:b/>
                <w:bCs/>
                <w:color w:val="000000"/>
                <w:szCs w:val="21"/>
              </w:rPr>
            </w:pPr>
            <w:r>
              <w:rPr>
                <w:rFonts w:hint="eastAsia" w:ascii="Lantinghei SC Demibold" w:hAnsi="PMingLiU" w:eastAsia="Lantinghei SC Demibold"/>
                <w:b/>
                <w:bCs/>
                <w:color w:val="000000"/>
                <w:szCs w:val="21"/>
              </w:rPr>
              <w:t>【彩虹眷村】</w:t>
            </w:r>
          </w:p>
          <w:p>
            <w:pPr>
              <w:spacing w:line="360" w:lineRule="exact"/>
              <w:ind w:left="210" w:leftChars="100" w:firstLine="0" w:firstLineChars="0"/>
              <w:rPr>
                <w:rFonts w:ascii="Lantinghei SC Demibold" w:hAnsi="PMingLiU" w:eastAsia="PMingLiU"/>
                <w:b w:val="0"/>
                <w:bCs w:val="0"/>
                <w:szCs w:val="21"/>
                <w:lang w:eastAsia="zh-TW"/>
              </w:rPr>
            </w:pPr>
            <w:r>
              <w:rPr>
                <w:rFonts w:hint="eastAsia" w:ascii="Lantinghei SC Demibold" w:hAnsi="PMingLiU" w:eastAsia="Lantinghei SC Demibold"/>
                <w:b w:val="0"/>
                <w:bCs w:val="0"/>
                <w:szCs w:val="21"/>
              </w:rPr>
              <w:t>从屋檐、围墙、路面到邮筒，素画家黄老先生画出了五颜六色的线条与图案，这些图案充满童趣与喜感，洋溢着年轻欢乐的气氛，吸引许多人争相前往参观或是婚纱照取景。</w:t>
            </w:r>
          </w:p>
          <w:p>
            <w:pPr>
              <w:spacing w:line="360" w:lineRule="exact"/>
              <w:ind w:left="211" w:hanging="211" w:hangingChars="100"/>
              <w:rPr>
                <w:rFonts w:hint="eastAsia" w:ascii="Lantinghei SC Demibold" w:hAnsi="PMingLiU" w:eastAsia="Lantinghei SC Demibold"/>
                <w:b/>
                <w:bCs/>
                <w:color w:val="000000"/>
                <w:szCs w:val="21"/>
              </w:rPr>
            </w:pPr>
            <w:r>
              <w:rPr>
                <w:rFonts w:hint="eastAsia" w:ascii="Lantinghei SC Demibold" w:hAnsi="PMingLiU" w:eastAsia="Lantinghei SC Demibold"/>
                <w:b/>
                <w:bCs/>
                <w:color w:val="000000"/>
                <w:szCs w:val="21"/>
              </w:rPr>
              <w:t>【中台禅寺】</w:t>
            </w:r>
          </w:p>
          <w:p>
            <w:pPr>
              <w:spacing w:line="360" w:lineRule="exact"/>
              <w:ind w:left="210" w:leftChars="100" w:firstLine="210" w:firstLineChars="100"/>
              <w:rPr>
                <w:rFonts w:ascii="Lantinghei SC Demibold" w:hAnsi="PMingLiU" w:eastAsia="Lantinghei SC Demibold"/>
                <w:b w:val="0"/>
                <w:bCs w:val="0"/>
                <w:color w:val="000000"/>
                <w:szCs w:val="21"/>
              </w:rPr>
            </w:pPr>
            <w:r>
              <w:rPr>
                <w:rFonts w:hint="eastAsia" w:ascii="Lantinghei SC Demibold" w:hAnsi="PMingLiU" w:eastAsia="Lantinghei SC Demibold"/>
                <w:b w:val="0"/>
                <w:bCs w:val="0"/>
                <w:color w:val="000000"/>
                <w:szCs w:val="21"/>
              </w:rPr>
              <w:t>中台禅寺属佛教禅宗，规模庞大外观融合中西工法，寺顶高耸壮观，更是让信众们赞叹，中台禅寺整个新建筑乍看下彷佛金字塔形态，实为佛教建筑另一巨作。</w:t>
            </w:r>
          </w:p>
          <w:p>
            <w:pPr>
              <w:spacing w:line="360" w:lineRule="exact"/>
              <w:ind w:left="211" w:hanging="211" w:hangingChars="100"/>
              <w:rPr>
                <w:rFonts w:hint="eastAsia" w:ascii="Lantinghei SC Demibold" w:hAnsi="PMingLiU" w:eastAsia="Lantinghei SC Demibold"/>
                <w:b/>
                <w:bCs/>
                <w:color w:val="000000"/>
                <w:szCs w:val="21"/>
              </w:rPr>
            </w:pPr>
            <w:r>
              <w:rPr>
                <w:rFonts w:hint="eastAsia" w:ascii="Lantinghei SC Demibold" w:hAnsi="PMingLiU" w:eastAsia="Lantinghei SC Demibold"/>
                <w:b/>
                <w:bCs/>
                <w:color w:val="000000"/>
                <w:szCs w:val="21"/>
              </w:rPr>
              <w:t>【日月潭风景区</w:t>
            </w:r>
            <w:r>
              <w:rPr>
                <w:rFonts w:ascii="Lantinghei SC Demibold" w:hAnsi="PMingLiU" w:eastAsia="Lantinghei SC Demibold"/>
                <w:b/>
                <w:bCs/>
                <w:color w:val="000000"/>
                <w:szCs w:val="21"/>
              </w:rPr>
              <w:t>-</w:t>
            </w:r>
            <w:r>
              <w:rPr>
                <w:rFonts w:hint="eastAsia" w:ascii="Lantinghei SC Demibold" w:hAnsi="PMingLiU" w:eastAsia="Lantinghei SC Demibold"/>
                <w:b/>
                <w:bCs/>
                <w:color w:val="000000"/>
                <w:szCs w:val="21"/>
              </w:rPr>
              <w:t>乘船游湖】</w:t>
            </w:r>
          </w:p>
          <w:p>
            <w:pPr>
              <w:spacing w:line="360" w:lineRule="exact"/>
              <w:ind w:left="210" w:leftChars="100" w:firstLine="210" w:firstLineChars="100"/>
              <w:rPr>
                <w:rFonts w:ascii="Lantinghei SC Demibold" w:hAnsi="PMingLiU" w:eastAsia="Lantinghei SC Demibold"/>
                <w:b w:val="0"/>
                <w:bCs w:val="0"/>
                <w:color w:val="000000"/>
                <w:szCs w:val="21"/>
              </w:rPr>
            </w:pPr>
            <w:r>
              <w:rPr>
                <w:rFonts w:hint="eastAsia" w:ascii="Lantinghei SC Demibold" w:hAnsi="PMingLiU" w:eastAsia="Lantinghei SC Demibold"/>
                <w:b w:val="0"/>
                <w:bCs w:val="0"/>
                <w:color w:val="000000"/>
                <w:szCs w:val="21"/>
              </w:rPr>
              <w:t>日月潭为台湾第一大湖泊，全潭群山环绕，以不规则的菱形日潭与细长弧形之月潭构成，远观近游，处处是景。乘船游览日月潭，欣赏拉鲁岛、玄光寺。</w:t>
            </w:r>
          </w:p>
          <w:p>
            <w:pPr>
              <w:tabs>
                <w:tab w:val="left" w:pos="1428"/>
                <w:tab w:val="left" w:pos="9180"/>
              </w:tabs>
              <w:spacing w:line="360" w:lineRule="exact"/>
              <w:ind w:left="211" w:hanging="210" w:hangingChars="100"/>
              <w:rPr>
                <w:rFonts w:hint="eastAsia" w:ascii="Lantinghei SC Demibold" w:hAnsi="PMingLiU" w:eastAsia="Lantinghei SC Demibold"/>
                <w:b/>
                <w:bCs/>
                <w:color w:val="000000"/>
                <w:szCs w:val="21"/>
              </w:rPr>
            </w:pPr>
            <w:r>
              <w:rPr>
                <w:rFonts w:hint="eastAsia" w:ascii="宋体" w:hAnsi="宋体"/>
                <w:color w:val="FF0000"/>
                <w:szCs w:val="21"/>
              </w:rPr>
              <w:drawing>
                <wp:anchor distT="0" distB="0" distL="114300" distR="114300" simplePos="0" relativeHeight="251671552" behindDoc="1" locked="0" layoutInCell="1" allowOverlap="1">
                  <wp:simplePos x="0" y="0"/>
                  <wp:positionH relativeFrom="column">
                    <wp:posOffset>2180590</wp:posOffset>
                  </wp:positionH>
                  <wp:positionV relativeFrom="paragraph">
                    <wp:posOffset>147955</wp:posOffset>
                  </wp:positionV>
                  <wp:extent cx="2623820" cy="1374140"/>
                  <wp:effectExtent l="0" t="0" r="5080" b="16510"/>
                  <wp:wrapTight wrapText="bothSides">
                    <wp:wrapPolygon>
                      <wp:start x="0" y="0"/>
                      <wp:lineTo x="0" y="21261"/>
                      <wp:lineTo x="21485" y="21261"/>
                      <wp:lineTo x="21485" y="0"/>
                      <wp:lineTo x="0" y="0"/>
                    </wp:wrapPolygon>
                  </wp:wrapTight>
                  <wp:docPr id="14" name="图片 14" descr="日月潭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日月潭3"/>
                          <pic:cNvPicPr>
                            <a:picLocks noChangeAspect="1"/>
                          </pic:cNvPicPr>
                        </pic:nvPicPr>
                        <pic:blipFill>
                          <a:blip r:embed="rId12"/>
                          <a:stretch>
                            <a:fillRect/>
                          </a:stretch>
                        </pic:blipFill>
                        <pic:spPr>
                          <a:xfrm>
                            <a:off x="0" y="0"/>
                            <a:ext cx="2623820" cy="1374140"/>
                          </a:xfrm>
                          <a:prstGeom prst="rect">
                            <a:avLst/>
                          </a:prstGeom>
                        </pic:spPr>
                      </pic:pic>
                    </a:graphicData>
                  </a:graphic>
                </wp:anchor>
              </w:drawing>
            </w:r>
            <w:r>
              <w:rPr>
                <w:rFonts w:hint="eastAsia" w:ascii="Lantinghei SC Demibold" w:hAnsi="PMingLiU" w:eastAsia="Lantinghei SC Demibold"/>
                <w:b/>
                <w:bCs/>
                <w:color w:val="000000"/>
                <w:szCs w:val="21"/>
              </w:rPr>
              <w:t>【日月潭涵碧步道】</w:t>
            </w:r>
          </w:p>
          <w:p>
            <w:pPr>
              <w:tabs>
                <w:tab w:val="left" w:pos="1428"/>
                <w:tab w:val="left" w:pos="9180"/>
              </w:tabs>
              <w:spacing w:line="360" w:lineRule="exact"/>
              <w:ind w:left="210" w:leftChars="100" w:firstLine="0" w:firstLineChars="0"/>
              <w:rPr>
                <w:rFonts w:hint="eastAsia" w:ascii="Lantinghei SC Demibold" w:hAnsi="宋体" w:eastAsia="PMingLiU"/>
                <w:b/>
                <w:bCs/>
                <w:color w:val="3366FF"/>
                <w:szCs w:val="21"/>
                <w:lang w:eastAsia="zh-TW"/>
              </w:rPr>
            </w:pPr>
            <w:r>
              <w:rPr>
                <w:rFonts w:hint="eastAsia" w:ascii="Lantinghei SC Demibold" w:hAnsi="PMingLiU" w:eastAsia="Lantinghei SC Demibold"/>
                <w:b w:val="0"/>
                <w:bCs w:val="0"/>
                <w:color w:val="000000"/>
                <w:szCs w:val="21"/>
              </w:rPr>
              <w:t>涵碧步道平缓蜿蜒、环绕涵碧半岛水滨，穿梭于林荫花木中，是老少咸宜的大众化路线。蒋介石行馆涵碧楼即因座落于涵碧半岛为名，蒋介石先生暨夫人生前时常漫步于涵碧步道欣赏日月潭的美景。</w:t>
            </w:r>
          </w:p>
        </w:tc>
        <w:tc>
          <w:tcPr>
            <w:tcW w:w="1655" w:type="dxa"/>
            <w:tcBorders>
              <w:top w:val="outset" w:color="auto" w:sz="6" w:space="0"/>
              <w:left w:val="outset" w:color="auto" w:sz="6" w:space="0"/>
              <w:bottom w:val="outset" w:color="auto" w:sz="6" w:space="0"/>
            </w:tcBorders>
          </w:tcPr>
          <w:p>
            <w:pPr>
              <w:snapToGrid w:val="0"/>
              <w:spacing w:line="240" w:lineRule="atLeast"/>
              <w:jc w:val="left"/>
              <w:outlineLvl w:val="0"/>
              <w:rPr>
                <w:rFonts w:hint="eastAsia" w:ascii="宋体" w:hAnsi="宋体" w:eastAsia="宋体" w:cs="宋体"/>
                <w:bCs/>
                <w:sz w:val="24"/>
                <w:lang w:val="en-US" w:eastAsia="zh-CN"/>
              </w:rPr>
            </w:pPr>
          </w:p>
          <w:p>
            <w:pPr>
              <w:snapToGrid w:val="0"/>
              <w:spacing w:line="240" w:lineRule="atLeast"/>
              <w:jc w:val="left"/>
              <w:outlineLvl w:val="0"/>
              <w:rPr>
                <w:rFonts w:hint="eastAsia" w:ascii="宋体" w:hAnsi="宋体" w:eastAsia="宋体" w:cs="宋体"/>
                <w:bCs/>
                <w:sz w:val="24"/>
                <w:lang w:val="en-US" w:eastAsia="zh-CN"/>
              </w:rPr>
            </w:pPr>
          </w:p>
          <w:p>
            <w:pPr>
              <w:snapToGrid w:val="0"/>
              <w:spacing w:line="240" w:lineRule="atLeast"/>
              <w:jc w:val="left"/>
              <w:outlineLvl w:val="0"/>
              <w:rPr>
                <w:rFonts w:hint="eastAsia" w:ascii="宋体" w:hAnsi="宋体" w:eastAsia="宋体" w:cs="宋体"/>
                <w:bCs/>
                <w:sz w:val="24"/>
                <w:lang w:val="en-US" w:eastAsia="zh-CN"/>
              </w:rPr>
            </w:pPr>
          </w:p>
          <w:p>
            <w:pPr>
              <w:snapToGrid w:val="0"/>
              <w:spacing w:line="240" w:lineRule="atLeast"/>
              <w:jc w:val="left"/>
              <w:outlineLvl w:val="0"/>
              <w:rPr>
                <w:rFonts w:hint="eastAsia" w:ascii="宋体" w:hAnsi="宋体" w:eastAsia="宋体" w:cs="宋体"/>
                <w:bCs/>
                <w:sz w:val="24"/>
                <w:lang w:val="en-US" w:eastAsia="zh-CN"/>
              </w:rPr>
            </w:pPr>
          </w:p>
          <w:p>
            <w:pPr>
              <w:snapToGrid w:val="0"/>
              <w:spacing w:line="240" w:lineRule="atLeast"/>
              <w:jc w:val="left"/>
              <w:outlineLvl w:val="0"/>
              <w:rPr>
                <w:rFonts w:hint="eastAsia" w:ascii="宋体" w:hAnsi="宋体" w:eastAsia="宋体" w:cs="宋体"/>
                <w:bCs/>
                <w:sz w:val="24"/>
                <w:lang w:val="en-US" w:eastAsia="zh-CN"/>
              </w:rPr>
            </w:pPr>
          </w:p>
          <w:p>
            <w:pPr>
              <w:snapToGrid w:val="0"/>
              <w:spacing w:line="240" w:lineRule="atLeast"/>
              <w:jc w:val="left"/>
              <w:outlineLvl w:val="0"/>
              <w:rPr>
                <w:rFonts w:hint="eastAsia" w:ascii="宋体" w:hAnsi="宋体" w:eastAsia="宋体" w:cs="宋体"/>
                <w:bCs/>
                <w:sz w:val="24"/>
                <w:lang w:val="en-US" w:eastAsia="zh-CN"/>
              </w:rPr>
            </w:pPr>
          </w:p>
          <w:p>
            <w:pPr>
              <w:snapToGrid w:val="0"/>
              <w:spacing w:line="240" w:lineRule="atLeast"/>
              <w:jc w:val="left"/>
              <w:outlineLvl w:val="0"/>
              <w:rPr>
                <w:rFonts w:hint="eastAsia" w:ascii="宋体" w:hAnsi="宋体" w:eastAsia="宋体" w:cs="宋体"/>
                <w:bCs/>
                <w:sz w:val="24"/>
                <w:lang w:val="en-US" w:eastAsia="zh-CN"/>
              </w:rPr>
            </w:pPr>
          </w:p>
          <w:p>
            <w:pPr>
              <w:snapToGrid w:val="0"/>
              <w:spacing w:line="240" w:lineRule="atLeast"/>
              <w:jc w:val="left"/>
              <w:outlineLvl w:val="0"/>
              <w:rPr>
                <w:rFonts w:hint="eastAsia" w:ascii="宋体" w:hAnsi="宋体" w:eastAsia="宋体" w:cs="宋体"/>
                <w:bCs/>
                <w:sz w:val="24"/>
                <w:lang w:val="en-US" w:eastAsia="zh-CN"/>
              </w:rPr>
            </w:pPr>
            <w:r>
              <w:rPr>
                <w:rFonts w:hint="eastAsia" w:ascii="宋体" w:hAnsi="宋体" w:eastAsia="宋体" w:cs="宋体"/>
                <w:bCs/>
                <w:sz w:val="24"/>
                <w:lang w:val="en-US" w:eastAsia="zh-CN"/>
              </w:rPr>
              <w:t>早：酒店含</w:t>
            </w:r>
          </w:p>
          <w:p>
            <w:pPr>
              <w:snapToGrid w:val="0"/>
              <w:spacing w:line="240" w:lineRule="atLeast"/>
              <w:jc w:val="left"/>
              <w:outlineLvl w:val="0"/>
              <w:rPr>
                <w:rFonts w:hint="eastAsia" w:ascii="PMingLiU" w:hAnsi="PMingLiU" w:eastAsia="宋体" w:cs="Arial"/>
                <w:sz w:val="22"/>
                <w:lang w:eastAsia="zh-CN"/>
              </w:rPr>
            </w:pPr>
            <w:r>
              <w:rPr>
                <w:rFonts w:hint="eastAsia" w:ascii="宋体" w:hAnsi="宋体" w:eastAsia="宋体" w:cs="宋体"/>
                <w:bCs/>
                <w:sz w:val="24"/>
                <w:lang w:val="en-US" w:eastAsia="zh-CN"/>
              </w:rPr>
              <w:t>中：</w:t>
            </w:r>
            <w:r>
              <w:rPr>
                <w:rFonts w:hint="eastAsia" w:ascii="PMingLiU" w:hAnsi="PMingLiU" w:eastAsia="宋体" w:cs="Arial"/>
                <w:b/>
                <w:bCs w:val="0"/>
                <w:sz w:val="22"/>
                <w:lang w:eastAsia="zh-CN"/>
              </w:rPr>
              <w:t>中式桌菜</w:t>
            </w:r>
          </w:p>
          <w:p>
            <w:pPr>
              <w:spacing w:line="360" w:lineRule="exact"/>
              <w:ind w:left="440" w:right="93" w:hanging="440" w:hangingChars="200"/>
              <w:rPr>
                <w:rFonts w:hint="eastAsia" w:ascii="Lantinghei SC Demibold" w:hAnsi="宋体" w:eastAsia="PMingLiU"/>
                <w:b/>
                <w:bCs/>
                <w:color w:val="000000"/>
                <w:szCs w:val="21"/>
                <w:lang w:eastAsia="zh-TW"/>
              </w:rPr>
            </w:pPr>
            <w:r>
              <w:rPr>
                <w:rFonts w:hint="eastAsia" w:ascii="PMingLiU" w:hAnsi="PMingLiU" w:eastAsia="宋体" w:cs="Arial"/>
                <w:sz w:val="22"/>
                <w:lang w:eastAsia="zh-CN"/>
              </w:rPr>
              <w:t>晚：</w:t>
            </w:r>
            <w:r>
              <w:rPr>
                <w:rFonts w:hint="eastAsia" w:ascii="PMingLiU" w:hAnsi="PMingLiU" w:eastAsia="宋体" w:cs="Arial"/>
                <w:b/>
                <w:bCs w:val="0"/>
                <w:sz w:val="22"/>
                <w:lang w:eastAsia="zh-CN"/>
              </w:rPr>
              <w:t>中式桌菜</w:t>
            </w:r>
          </w:p>
        </w:tc>
        <w:tc>
          <w:tcPr>
            <w:tcW w:w="1055" w:type="dxa"/>
            <w:tcBorders>
              <w:top w:val="outset" w:color="auto" w:sz="6" w:space="0"/>
              <w:left w:val="outset" w:color="auto" w:sz="6" w:space="0"/>
              <w:bottom w:val="outset" w:color="auto" w:sz="6" w:space="0"/>
              <w:right w:val="single" w:color="auto" w:sz="6" w:space="0"/>
            </w:tcBorders>
          </w:tcPr>
          <w:p>
            <w:pPr>
              <w:spacing w:line="360" w:lineRule="exact"/>
              <w:ind w:firstLine="105" w:firstLineChars="50"/>
              <w:rPr>
                <w:rFonts w:hint="eastAsia" w:ascii="PMingLiU" w:hAnsi="PMingLiU" w:eastAsia="PMingLiU"/>
                <w:b/>
                <w:bCs/>
                <w:szCs w:val="21"/>
                <w:lang w:eastAsia="zh-TW"/>
              </w:rPr>
            </w:pPr>
          </w:p>
          <w:p>
            <w:pPr>
              <w:spacing w:line="360" w:lineRule="exact"/>
              <w:ind w:firstLine="105" w:firstLineChars="50"/>
              <w:rPr>
                <w:rFonts w:hint="eastAsia" w:ascii="PMingLiU" w:hAnsi="PMingLiU" w:eastAsia="PMingLiU"/>
                <w:b/>
                <w:bCs/>
                <w:szCs w:val="21"/>
                <w:lang w:eastAsia="zh-TW"/>
              </w:rPr>
            </w:pPr>
          </w:p>
          <w:p>
            <w:pPr>
              <w:spacing w:line="360" w:lineRule="exact"/>
              <w:ind w:firstLine="105" w:firstLineChars="50"/>
              <w:rPr>
                <w:rFonts w:hint="eastAsia" w:ascii="PMingLiU" w:hAnsi="PMingLiU" w:eastAsia="PMingLiU"/>
                <w:b/>
                <w:bCs/>
                <w:szCs w:val="21"/>
                <w:lang w:eastAsia="zh-TW"/>
              </w:rPr>
            </w:pPr>
          </w:p>
          <w:p>
            <w:pPr>
              <w:spacing w:line="360" w:lineRule="exact"/>
              <w:ind w:firstLine="105" w:firstLineChars="50"/>
              <w:rPr>
                <w:rFonts w:hint="eastAsia" w:ascii="PMingLiU" w:hAnsi="PMingLiU" w:eastAsia="PMingLiU"/>
                <w:b/>
                <w:bCs/>
                <w:szCs w:val="21"/>
                <w:lang w:eastAsia="zh-TW"/>
              </w:rPr>
            </w:pPr>
          </w:p>
          <w:p>
            <w:pPr>
              <w:spacing w:line="360" w:lineRule="exact"/>
              <w:ind w:firstLine="105" w:firstLineChars="50"/>
              <w:rPr>
                <w:rFonts w:hint="eastAsia" w:ascii="PMingLiU" w:hAnsi="PMingLiU" w:eastAsia="PMingLiU"/>
                <w:b/>
                <w:bCs/>
                <w:szCs w:val="21"/>
                <w:lang w:eastAsia="zh-TW"/>
              </w:rPr>
            </w:pPr>
          </w:p>
          <w:p>
            <w:pPr>
              <w:spacing w:line="360" w:lineRule="exact"/>
              <w:ind w:firstLine="105" w:firstLineChars="50"/>
              <w:rPr>
                <w:rFonts w:hint="eastAsia" w:ascii="PMingLiU" w:hAnsi="PMingLiU" w:eastAsia="PMingLiU"/>
                <w:b/>
                <w:bCs/>
                <w:szCs w:val="21"/>
                <w:lang w:eastAsia="zh-TW"/>
              </w:rPr>
            </w:pPr>
          </w:p>
          <w:p>
            <w:pPr>
              <w:spacing w:line="360" w:lineRule="exact"/>
              <w:ind w:firstLine="105" w:firstLineChars="50"/>
              <w:rPr>
                <w:rFonts w:hint="eastAsia" w:ascii="PMingLiU" w:hAnsi="PMingLiU" w:eastAsia="PMingLiU"/>
                <w:b/>
                <w:bCs/>
                <w:szCs w:val="21"/>
                <w:lang w:eastAsia="zh-TW"/>
              </w:rPr>
            </w:pPr>
          </w:p>
          <w:p>
            <w:pPr>
              <w:spacing w:line="360" w:lineRule="exact"/>
              <w:ind w:firstLine="105" w:firstLineChars="50"/>
              <w:rPr>
                <w:rFonts w:hint="eastAsia" w:ascii="Lantinghei SC Demibold" w:eastAsia="Lantinghei SC Demibold"/>
                <w:b/>
                <w:bCs/>
                <w:szCs w:val="21"/>
                <w:lang w:eastAsia="zh-CN"/>
              </w:rPr>
            </w:pPr>
            <w:r>
              <w:rPr>
                <w:rFonts w:hint="eastAsia" w:ascii="PMingLiU" w:hAnsi="PMingLiU" w:eastAsia="宋体"/>
                <w:b/>
                <w:bCs/>
                <w:szCs w:val="21"/>
                <w:lang w:eastAsia="zh-CN"/>
              </w:rPr>
              <w:t>嘉义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blCellSpacing w:w="20" w:type="dxa"/>
        </w:trPr>
        <w:tc>
          <w:tcPr>
            <w:tcW w:w="833" w:type="dxa"/>
            <w:tcBorders>
              <w:top w:val="outset" w:color="auto" w:sz="6" w:space="0"/>
              <w:left w:val="single" w:color="auto" w:sz="6" w:space="0"/>
              <w:bottom w:val="outset" w:color="auto" w:sz="6" w:space="0"/>
              <w:right w:val="outset" w:color="auto" w:sz="6" w:space="0"/>
            </w:tcBorders>
          </w:tcPr>
          <w:p>
            <w:pPr>
              <w:spacing w:line="360" w:lineRule="exact"/>
              <w:ind w:left="-105" w:leftChars="-50" w:firstLine="105" w:firstLineChars="50"/>
              <w:rPr>
                <w:rFonts w:ascii="Lantinghei SC Demibold" w:eastAsia="Lantinghei SC Demibold"/>
                <w:b/>
                <w:bCs/>
                <w:color w:val="993300"/>
                <w:szCs w:val="21"/>
              </w:rPr>
            </w:pPr>
            <w:r>
              <w:rPr>
                <w:rFonts w:ascii="Lantinghei SC Demibold" w:eastAsia="Lantinghei SC Demibold"/>
                <w:b/>
                <w:bCs/>
                <w:color w:val="993300"/>
                <w:szCs w:val="21"/>
              </w:rPr>
              <w:t>D4</w:t>
            </w:r>
          </w:p>
        </w:tc>
        <w:tc>
          <w:tcPr>
            <w:tcW w:w="7680" w:type="dxa"/>
            <w:tcBorders>
              <w:top w:val="outset" w:color="auto" w:sz="6" w:space="0"/>
              <w:bottom w:val="outset" w:color="auto" w:sz="6" w:space="0"/>
            </w:tcBorders>
          </w:tcPr>
          <w:p>
            <w:pPr>
              <w:snapToGrid w:val="0"/>
              <w:jc w:val="both"/>
              <w:rPr>
                <w:rFonts w:hint="eastAsia"/>
                <w:b/>
                <w:bCs/>
                <w:color w:val="F79646" w:themeColor="accent6"/>
                <w:sz w:val="24"/>
                <w:szCs w:val="24"/>
                <w14:textFill>
                  <w14:solidFill>
                    <w14:schemeClr w14:val="accent6"/>
                  </w14:solidFill>
                </w14:textFill>
              </w:rPr>
            </w:pPr>
            <w:r>
              <w:rPr>
                <w:rFonts w:hint="eastAsia" w:ascii="PMingLiU" w:hAnsi="PMingLiU" w:eastAsia="宋体"/>
                <w:b/>
                <w:bCs/>
                <w:color w:val="F79646" w:themeColor="accent6"/>
                <w:sz w:val="24"/>
                <w:szCs w:val="24"/>
                <w:lang w:eastAsia="zh-CN"/>
                <w14:textFill>
                  <w14:solidFill>
                    <w14:schemeClr w14:val="accent6"/>
                  </w14:solidFill>
                </w14:textFill>
              </w:rPr>
              <w:t>嘉义</w:t>
            </w:r>
            <w:r>
              <w:rPr>
                <w:rFonts w:eastAsia="宋体"/>
                <w:b/>
                <w:bCs/>
                <w:color w:val="F79646" w:themeColor="accent6"/>
                <w:sz w:val="24"/>
                <w:szCs w:val="24"/>
                <w:lang w:eastAsia="zh-CN"/>
                <w14:textFill>
                  <w14:solidFill>
                    <w14:schemeClr w14:val="accent6"/>
                  </w14:solidFill>
                </w14:textFill>
              </w:rPr>
              <w:t>-</w:t>
            </w:r>
            <w:r>
              <w:rPr>
                <w:rFonts w:hint="eastAsia" w:ascii="PMingLiU" w:hAnsi="PMingLiU" w:eastAsia="宋体"/>
                <w:b/>
                <w:bCs/>
                <w:color w:val="F79646" w:themeColor="accent6"/>
                <w:sz w:val="24"/>
                <w:szCs w:val="24"/>
                <w:lang w:eastAsia="zh-CN"/>
                <w14:textFill>
                  <w14:solidFill>
                    <w14:schemeClr w14:val="accent6"/>
                  </w14:solidFill>
                </w14:textFill>
              </w:rPr>
              <w:t>高雄</w:t>
            </w:r>
          </w:p>
          <w:p>
            <w:pPr>
              <w:tabs>
                <w:tab w:val="left" w:pos="1428"/>
                <w:tab w:val="left" w:pos="9180"/>
              </w:tabs>
              <w:spacing w:line="360" w:lineRule="exact"/>
              <w:ind w:left="211" w:hanging="241" w:hangingChars="100"/>
              <w:rPr>
                <w:rFonts w:hint="eastAsia" w:ascii="PMingLiU" w:hAnsi="PMingLiU" w:eastAsia="宋体" w:cs="Arial"/>
                <w:b/>
                <w:bCs/>
                <w:color w:val="F79646" w:themeColor="accent6"/>
                <w:sz w:val="24"/>
                <w:szCs w:val="24"/>
                <w:lang w:eastAsia="zh-CN"/>
                <w14:textFill>
                  <w14:solidFill>
                    <w14:schemeClr w14:val="accent6"/>
                  </w14:solidFill>
                </w14:textFill>
              </w:rPr>
            </w:pPr>
            <w:r>
              <w:rPr>
                <w:rFonts w:hint="eastAsia" w:ascii="PMingLiU" w:hAnsi="PMingLiU" w:eastAsia="宋体" w:cs="Arial"/>
                <w:b/>
                <w:bCs/>
                <w:color w:val="F79646" w:themeColor="accent6"/>
                <w:sz w:val="24"/>
                <w:szCs w:val="24"/>
                <w:lang w:eastAsia="zh-CN"/>
                <w14:textFill>
                  <w14:solidFill>
                    <w14:schemeClr w14:val="accent6"/>
                  </w14:solidFill>
                </w14:textFill>
              </w:rPr>
              <w:t>阿里山达那依谷</w:t>
            </w:r>
            <w:r>
              <w:rPr>
                <w:rFonts w:ascii="PMingLiU" w:hAnsi="PMingLiU" w:eastAsia="宋体" w:cs="Arial"/>
                <w:b/>
                <w:bCs/>
                <w:color w:val="F79646" w:themeColor="accent6"/>
                <w:sz w:val="24"/>
                <w:szCs w:val="24"/>
                <w:lang w:eastAsia="zh-CN"/>
                <w14:textFill>
                  <w14:solidFill>
                    <w14:schemeClr w14:val="accent6"/>
                  </w14:solidFill>
                </w14:textFill>
              </w:rPr>
              <w:t>-</w:t>
            </w:r>
            <w:r>
              <w:rPr>
                <w:rFonts w:hint="eastAsia" w:ascii="PMingLiU" w:hAnsi="PMingLiU" w:eastAsia="宋体" w:cs="Arial"/>
                <w:b/>
                <w:bCs/>
                <w:color w:val="F79646" w:themeColor="accent6"/>
                <w:sz w:val="24"/>
                <w:szCs w:val="24"/>
                <w:lang w:eastAsia="zh-CN"/>
                <w14:textFill>
                  <w14:solidFill>
                    <w14:schemeClr w14:val="accent6"/>
                  </w14:solidFill>
                </w14:textFill>
              </w:rPr>
              <w:t>旗津风景区</w:t>
            </w:r>
            <w:r>
              <w:rPr>
                <w:rFonts w:ascii="PMingLiU" w:hAnsi="PMingLiU" w:eastAsia="宋体" w:cs="Arial"/>
                <w:b/>
                <w:bCs/>
                <w:color w:val="F79646" w:themeColor="accent6"/>
                <w:sz w:val="24"/>
                <w:szCs w:val="24"/>
                <w:lang w:eastAsia="zh-CN"/>
                <w14:textFill>
                  <w14:solidFill>
                    <w14:schemeClr w14:val="accent6"/>
                  </w14:solidFill>
                </w14:textFill>
              </w:rPr>
              <w:t>-</w:t>
            </w:r>
            <w:r>
              <w:rPr>
                <w:rFonts w:hint="eastAsia" w:ascii="PMingLiU" w:hAnsi="PMingLiU" w:eastAsia="宋体" w:cs="Arial"/>
                <w:b/>
                <w:bCs/>
                <w:color w:val="F79646" w:themeColor="accent6"/>
                <w:sz w:val="24"/>
                <w:szCs w:val="24"/>
                <w:lang w:eastAsia="zh-CN"/>
                <w14:textFill>
                  <w14:solidFill>
                    <w14:schemeClr w14:val="accent6"/>
                  </w14:solidFill>
                </w14:textFill>
              </w:rPr>
              <w:t>旗津渡轮</w:t>
            </w:r>
            <w:r>
              <w:rPr>
                <w:rFonts w:ascii="PMingLiU" w:hAnsi="PMingLiU" w:eastAsia="宋体" w:cs="Arial"/>
                <w:b/>
                <w:bCs/>
                <w:color w:val="F79646" w:themeColor="accent6"/>
                <w:sz w:val="24"/>
                <w:szCs w:val="24"/>
                <w:lang w:eastAsia="zh-CN"/>
                <w14:textFill>
                  <w14:solidFill>
                    <w14:schemeClr w14:val="accent6"/>
                  </w14:solidFill>
                </w14:textFill>
              </w:rPr>
              <w:t>-</w:t>
            </w:r>
            <w:r>
              <w:rPr>
                <w:rFonts w:hint="eastAsia" w:ascii="PMingLiU" w:hAnsi="PMingLiU" w:eastAsia="宋体" w:cs="Arial"/>
                <w:b/>
                <w:bCs/>
                <w:color w:val="F79646" w:themeColor="accent6"/>
                <w:sz w:val="24"/>
                <w:szCs w:val="24"/>
                <w:lang w:eastAsia="zh-CN"/>
                <w14:textFill>
                  <w14:solidFill>
                    <w14:schemeClr w14:val="accent6"/>
                  </w14:solidFill>
                </w14:textFill>
              </w:rPr>
              <w:t>旗津炮台</w:t>
            </w:r>
            <w:r>
              <w:rPr>
                <w:rFonts w:ascii="PMingLiU" w:hAnsi="PMingLiU" w:eastAsia="宋体" w:cs="Arial"/>
                <w:b/>
                <w:bCs/>
                <w:color w:val="F79646" w:themeColor="accent6"/>
                <w:sz w:val="24"/>
                <w:szCs w:val="24"/>
                <w:lang w:eastAsia="zh-CN"/>
                <w14:textFill>
                  <w14:solidFill>
                    <w14:schemeClr w14:val="accent6"/>
                  </w14:solidFill>
                </w14:textFill>
              </w:rPr>
              <w:t>-</w:t>
            </w:r>
            <w:r>
              <w:rPr>
                <w:rFonts w:hint="eastAsia" w:ascii="PMingLiU" w:hAnsi="PMingLiU" w:eastAsia="宋体" w:cs="Arial"/>
                <w:b/>
                <w:bCs/>
                <w:color w:val="F79646" w:themeColor="accent6"/>
                <w:sz w:val="24"/>
                <w:szCs w:val="24"/>
                <w:lang w:eastAsia="zh-CN"/>
                <w14:textFill>
                  <w14:solidFill>
                    <w14:schemeClr w14:val="accent6"/>
                  </w14:solidFill>
                </w14:textFill>
              </w:rPr>
              <w:t>驳二特区</w:t>
            </w:r>
            <w:r>
              <w:rPr>
                <w:rFonts w:ascii="PMingLiU" w:hAnsi="PMingLiU" w:eastAsia="宋体" w:cs="Arial"/>
                <w:b/>
                <w:bCs/>
                <w:color w:val="F79646" w:themeColor="accent6"/>
                <w:sz w:val="24"/>
                <w:szCs w:val="24"/>
                <w:lang w:eastAsia="zh-CN"/>
                <w14:textFill>
                  <w14:solidFill>
                    <w14:schemeClr w14:val="accent6"/>
                  </w14:solidFill>
                </w14:textFill>
              </w:rPr>
              <w:t>-</w:t>
            </w:r>
            <w:r>
              <w:rPr>
                <w:rFonts w:hint="eastAsia" w:ascii="PMingLiU" w:hAnsi="PMingLiU" w:eastAsia="宋体" w:cs="Arial"/>
                <w:b/>
                <w:bCs/>
                <w:color w:val="F79646" w:themeColor="accent6"/>
                <w:sz w:val="24"/>
                <w:szCs w:val="24"/>
                <w:lang w:eastAsia="zh-CN"/>
                <w14:textFill>
                  <w14:solidFill>
                    <w14:schemeClr w14:val="accent6"/>
                  </w14:solidFill>
                </w14:textFill>
              </w:rPr>
              <w:t>黄金菠萝城</w:t>
            </w:r>
            <w:r>
              <w:rPr>
                <w:rFonts w:ascii="PMingLiU" w:hAnsi="PMingLiU" w:eastAsia="宋体" w:cs="Arial"/>
                <w:b/>
                <w:bCs/>
                <w:color w:val="F79646" w:themeColor="accent6"/>
                <w:sz w:val="24"/>
                <w:szCs w:val="24"/>
                <w:lang w:eastAsia="zh-CN"/>
                <w14:textFill>
                  <w14:solidFill>
                    <w14:schemeClr w14:val="accent6"/>
                  </w14:solidFill>
                </w14:textFill>
              </w:rPr>
              <w:t>DIY-</w:t>
            </w:r>
            <w:r>
              <w:rPr>
                <w:rFonts w:hint="eastAsia" w:ascii="PMingLiU" w:hAnsi="PMingLiU" w:eastAsia="宋体" w:cs="Arial"/>
                <w:b/>
                <w:bCs/>
                <w:color w:val="F79646" w:themeColor="accent6"/>
                <w:sz w:val="24"/>
                <w:szCs w:val="24"/>
                <w:lang w:eastAsia="zh-CN"/>
                <w14:textFill>
                  <w14:solidFill>
                    <w14:schemeClr w14:val="accent6"/>
                  </w14:solidFill>
                </w14:textFill>
              </w:rPr>
              <w:t>高雄夜市</w:t>
            </w:r>
          </w:p>
          <w:p>
            <w:pPr>
              <w:tabs>
                <w:tab w:val="left" w:pos="1428"/>
                <w:tab w:val="left" w:pos="9180"/>
              </w:tabs>
              <w:spacing w:line="360" w:lineRule="exact"/>
              <w:ind w:left="211" w:hanging="211" w:hangingChars="100"/>
              <w:rPr>
                <w:rFonts w:hint="eastAsia" w:ascii="Lantinghei SC Demibold" w:hAnsi="PMingLiU" w:eastAsia="Lantinghei SC Demibold"/>
                <w:b/>
                <w:bCs/>
                <w:color w:val="000000"/>
                <w:szCs w:val="21"/>
              </w:rPr>
            </w:pPr>
            <w:r>
              <w:rPr>
                <w:rFonts w:hint="eastAsia" w:ascii="Lantinghei SC Demibold" w:hAnsi="PMingLiU" w:eastAsia="Lantinghei SC Demibold"/>
                <w:b/>
                <w:bCs/>
                <w:color w:val="000000"/>
                <w:szCs w:val="21"/>
              </w:rPr>
              <w:t>【阿里山达那依谷】</w:t>
            </w:r>
          </w:p>
          <w:p>
            <w:pPr>
              <w:tabs>
                <w:tab w:val="left" w:pos="1428"/>
                <w:tab w:val="left" w:pos="9180"/>
              </w:tabs>
              <w:spacing w:line="360" w:lineRule="exact"/>
              <w:ind w:left="210" w:leftChars="100" w:firstLine="0" w:firstLineChars="0"/>
              <w:rPr>
                <w:rFonts w:ascii="Lantinghei SC Demibold" w:hAnsi="PMingLiU" w:eastAsia="Lantinghei SC Demibold"/>
                <w:b w:val="0"/>
                <w:bCs w:val="0"/>
                <w:szCs w:val="21"/>
              </w:rPr>
            </w:pPr>
            <w:r>
              <w:rPr>
                <w:rFonts w:hint="eastAsia" w:ascii="Lantinghei SC Demibold" w:hAnsi="PMingLiU" w:eastAsia="Lantinghei SC Demibold"/>
                <w:b w:val="0"/>
                <w:bCs w:val="0"/>
                <w:color w:val="000000"/>
                <w:szCs w:val="21"/>
              </w:rPr>
              <w:t>达娜伊谷位于嘉义县阿里山乡山美村邹族境内；达娜伊谷－</w:t>
            </w:r>
            <w:r>
              <w:rPr>
                <w:rFonts w:ascii="Lantinghei SC Demibold" w:hAnsi="PMingLiU" w:eastAsia="Lantinghei SC Demibold"/>
                <w:b w:val="0"/>
                <w:bCs w:val="0"/>
                <w:color w:val="000000"/>
                <w:szCs w:val="21"/>
              </w:rPr>
              <w:t>Dannayiku</w:t>
            </w:r>
            <w:r>
              <w:rPr>
                <w:rFonts w:hint="eastAsia" w:ascii="Lantinghei SC Demibold" w:hAnsi="PMingLiU" w:eastAsia="Lantinghei SC Demibold"/>
                <w:b w:val="0"/>
                <w:bCs w:val="0"/>
                <w:color w:val="000000"/>
                <w:szCs w:val="21"/>
              </w:rPr>
              <w:t>为邹语，是邹族人的圣地，是『忘忧谷』的意思，达娜伊谷溪长</w:t>
            </w:r>
            <w:r>
              <w:rPr>
                <w:rFonts w:ascii="Lantinghei SC Demibold" w:hAnsi="PMingLiU" w:eastAsia="Lantinghei SC Demibold"/>
                <w:b w:val="0"/>
                <w:bCs w:val="0"/>
                <w:color w:val="000000"/>
                <w:szCs w:val="21"/>
              </w:rPr>
              <w:t>8</w:t>
            </w:r>
            <w:r>
              <w:rPr>
                <w:rFonts w:hint="eastAsia" w:ascii="Lantinghei SC Demibold" w:hAnsi="PMingLiU" w:eastAsia="Lantinghei SC Demibold"/>
                <w:b w:val="0"/>
                <w:bCs w:val="0"/>
                <w:color w:val="000000"/>
                <w:szCs w:val="21"/>
              </w:rPr>
              <w:t>公里，海拔</w:t>
            </w:r>
            <w:r>
              <w:rPr>
                <w:rFonts w:ascii="Lantinghei SC Demibold" w:hAnsi="PMingLiU" w:eastAsia="Lantinghei SC Demibold"/>
                <w:b w:val="0"/>
                <w:bCs w:val="0"/>
                <w:color w:val="000000"/>
                <w:szCs w:val="21"/>
              </w:rPr>
              <w:t>500</w:t>
            </w:r>
            <w:r>
              <w:rPr>
                <w:rFonts w:hint="eastAsia" w:ascii="Lantinghei SC Demibold" w:hAnsi="PMingLiU" w:eastAsia="Lantinghei SC Demibold"/>
                <w:b w:val="0"/>
                <w:bCs w:val="0"/>
                <w:color w:val="000000"/>
                <w:szCs w:val="21"/>
              </w:rPr>
              <w:t>公尺，位于曾文溪上游，风景秀丽、气候宜人，溪中巨石嶙嶙，清水潺潺，是台湾第一处以社区力量保育成功的生态公园。</w:t>
            </w:r>
          </w:p>
          <w:p>
            <w:pPr>
              <w:tabs>
                <w:tab w:val="left" w:pos="1428"/>
                <w:tab w:val="left" w:pos="9180"/>
              </w:tabs>
              <w:spacing w:line="360" w:lineRule="exact"/>
              <w:ind w:left="211" w:hanging="211" w:hangingChars="100"/>
              <w:rPr>
                <w:rFonts w:hint="eastAsia" w:ascii="Lantinghei SC Demibold" w:hAnsi="PMingLiU" w:eastAsia="Lantinghei SC Demibold"/>
                <w:b/>
                <w:bCs/>
                <w:color w:val="000000"/>
                <w:szCs w:val="21"/>
              </w:rPr>
            </w:pPr>
            <w:r>
              <w:rPr>
                <w:rFonts w:hint="eastAsia" w:ascii="Lantinghei SC Demibold" w:hAnsi="PMingLiU" w:eastAsia="Lantinghei SC Demibold"/>
                <w:b/>
                <w:bCs/>
                <w:color w:val="000000"/>
                <w:szCs w:val="21"/>
              </w:rPr>
              <w:t>【旗津风景区】</w:t>
            </w:r>
          </w:p>
          <w:p>
            <w:pPr>
              <w:tabs>
                <w:tab w:val="left" w:pos="1428"/>
                <w:tab w:val="left" w:pos="9180"/>
              </w:tabs>
              <w:spacing w:line="360" w:lineRule="exact"/>
              <w:ind w:left="210" w:leftChars="100" w:firstLine="210" w:firstLineChars="100"/>
              <w:rPr>
                <w:rFonts w:ascii="Lantinghei SC Demibold" w:hAnsi="PMingLiU" w:eastAsia="Lantinghei SC Demibold"/>
                <w:b w:val="0"/>
                <w:bCs w:val="0"/>
                <w:szCs w:val="21"/>
              </w:rPr>
            </w:pPr>
            <w:r>
              <w:rPr>
                <w:rFonts w:hint="eastAsia" w:ascii="Lantinghei SC Demibold" w:hAnsi="PMingLiU" w:eastAsia="Lantinghei SC Demibold"/>
                <w:b w:val="0"/>
                <w:bCs w:val="0"/>
                <w:szCs w:val="21"/>
              </w:rPr>
              <w:t>高雄市最早的海港，开辟第二港口便将外海中的半岛地形截断，让旗津成为一个独立小岛，过港隧道落成，让旗津成为旅游资源更为丰富的地方，以海鲜、渡轮和历史人文古迹史迹吸引民众的旅游胜地。客人漫步于旗津老街，自行品尝物美价廉的新鲜海鲜，给这段台湾旅行增加一份别样的味蕾。</w:t>
            </w:r>
          </w:p>
          <w:p>
            <w:pPr>
              <w:tabs>
                <w:tab w:val="left" w:pos="1428"/>
                <w:tab w:val="left" w:pos="9180"/>
              </w:tabs>
              <w:spacing w:line="360" w:lineRule="exact"/>
              <w:ind w:left="211" w:hanging="211" w:hangingChars="100"/>
              <w:rPr>
                <w:rFonts w:ascii="Lantinghei SC Demibold" w:hAnsi="PMingLiU" w:eastAsia="Lantinghei SC Demibold" w:cs="PMingLiU"/>
                <w:b/>
                <w:bCs/>
                <w:kern w:val="0"/>
                <w:szCs w:val="21"/>
              </w:rPr>
            </w:pPr>
            <w:r>
              <w:rPr>
                <w:rFonts w:hint="eastAsia" w:ascii="Lantinghei SC Demibold" w:hAnsi="PMingLiU" w:eastAsia="Lantinghei SC Demibold"/>
                <w:b/>
                <w:bCs/>
                <w:color w:val="000000"/>
                <w:szCs w:val="21"/>
              </w:rPr>
              <w:t>【旗津渡轮】</w:t>
            </w:r>
            <w:r>
              <w:rPr>
                <w:rFonts w:hint="eastAsia" w:ascii="Lantinghei SC Demibold" w:hAnsi="PMingLiU" w:eastAsia="Lantinghei SC Demibold" w:cs="PMingLiU"/>
                <w:b w:val="0"/>
                <w:bCs w:val="0"/>
                <w:kern w:val="0"/>
                <w:szCs w:val="21"/>
              </w:rPr>
              <w:t>欣赏两岸港都景观</w:t>
            </w:r>
            <w:r>
              <w:rPr>
                <w:rFonts w:hint="eastAsia" w:ascii="Lantinghei SC Demibold" w:hAnsi="PMingLiU" w:eastAsia="Lantinghei SC Demibold" w:cs="PMingLiU"/>
                <w:b/>
                <w:bCs/>
                <w:kern w:val="0"/>
                <w:szCs w:val="21"/>
              </w:rPr>
              <w:t>，</w:t>
            </w:r>
          </w:p>
          <w:p>
            <w:pPr>
              <w:tabs>
                <w:tab w:val="left" w:pos="1428"/>
              </w:tabs>
              <w:spacing w:line="360" w:lineRule="exact"/>
              <w:ind w:left="211" w:hanging="211" w:hangingChars="100"/>
              <w:rPr>
                <w:rFonts w:hint="eastAsia" w:ascii="Lantinghei SC Demibold" w:hAnsi="PMingLiU" w:eastAsia="Lantinghei SC Demibold"/>
                <w:b/>
                <w:bCs/>
                <w:color w:val="000000"/>
                <w:szCs w:val="21"/>
              </w:rPr>
            </w:pPr>
            <w:r>
              <w:rPr>
                <w:rFonts w:hint="eastAsia" w:ascii="Lantinghei SC Demibold" w:hAnsi="PMingLiU" w:eastAsia="Lantinghei SC Demibold"/>
                <w:b/>
                <w:bCs/>
                <w:color w:val="000000"/>
                <w:szCs w:val="21"/>
              </w:rPr>
              <w:t>【旗津炮台】【驳二特区】【高雄夜市】</w:t>
            </w:r>
          </w:p>
          <w:p>
            <w:pPr>
              <w:tabs>
                <w:tab w:val="left" w:pos="1428"/>
              </w:tabs>
              <w:spacing w:line="360" w:lineRule="exact"/>
              <w:ind w:left="210" w:leftChars="100" w:firstLine="0" w:firstLineChars="0"/>
              <w:rPr>
                <w:rFonts w:ascii="Lantinghei SC Demibold" w:hAnsi="PMingLiU" w:eastAsia="PMingLiU"/>
                <w:b/>
                <w:bCs/>
                <w:szCs w:val="21"/>
                <w:lang w:eastAsia="zh-TW"/>
              </w:rPr>
            </w:pPr>
            <w:r>
              <w:rPr>
                <w:rFonts w:hint="eastAsia" w:ascii="Lantinghei SC Demibold" w:hAnsi="PMingLiU" w:eastAsia="Lantinghei SC Demibold"/>
                <w:b/>
                <w:bCs/>
                <w:szCs w:val="21"/>
              </w:rPr>
              <w:drawing>
                <wp:anchor distT="0" distB="0" distL="114300" distR="114300" simplePos="0" relativeHeight="251706368" behindDoc="1" locked="0" layoutInCell="1" allowOverlap="1">
                  <wp:simplePos x="0" y="0"/>
                  <wp:positionH relativeFrom="column">
                    <wp:posOffset>-46355</wp:posOffset>
                  </wp:positionH>
                  <wp:positionV relativeFrom="paragraph">
                    <wp:posOffset>125730</wp:posOffset>
                  </wp:positionV>
                  <wp:extent cx="2598420" cy="1393190"/>
                  <wp:effectExtent l="0" t="0" r="11430" b="16510"/>
                  <wp:wrapTight wrapText="bothSides">
                    <wp:wrapPolygon>
                      <wp:start x="0" y="0"/>
                      <wp:lineTo x="0" y="21265"/>
                      <wp:lineTo x="21378" y="21265"/>
                      <wp:lineTo x="21378" y="0"/>
                      <wp:lineTo x="0" y="0"/>
                    </wp:wrapPolygon>
                  </wp:wrapTight>
                  <wp:docPr id="4" name="图片 4" descr="旗津半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旗津半岛"/>
                          <pic:cNvPicPr>
                            <a:picLocks noChangeAspect="1"/>
                          </pic:cNvPicPr>
                        </pic:nvPicPr>
                        <pic:blipFill>
                          <a:blip r:embed="rId13"/>
                          <a:stretch>
                            <a:fillRect/>
                          </a:stretch>
                        </pic:blipFill>
                        <pic:spPr>
                          <a:xfrm>
                            <a:off x="0" y="0"/>
                            <a:ext cx="2598420" cy="1393190"/>
                          </a:xfrm>
                          <a:prstGeom prst="rect">
                            <a:avLst/>
                          </a:prstGeom>
                        </pic:spPr>
                      </pic:pic>
                    </a:graphicData>
                  </a:graphic>
                </wp:anchor>
              </w:drawing>
            </w:r>
            <w:r>
              <w:rPr>
                <w:rFonts w:hint="eastAsia" w:ascii="Lantinghei SC Demibold" w:hAnsi="PMingLiU" w:eastAsia="Lantinghei SC Demibold" w:cs="PMingLiU"/>
                <w:b w:val="0"/>
                <w:bCs w:val="0"/>
                <w:kern w:val="0"/>
                <w:szCs w:val="21"/>
              </w:rPr>
              <w:t>随后返回酒店好好休息，期待第二天美好之旅。</w:t>
            </w:r>
            <w:r>
              <w:rPr>
                <w:rFonts w:hint="eastAsia" w:ascii="Lantinghei SC Demibold" w:eastAsia="Lantinghei SC Demibold"/>
                <w:b w:val="0"/>
                <w:bCs w:val="0"/>
                <w:color w:val="000000"/>
                <w:szCs w:val="21"/>
              </w:rPr>
              <w:t>。</w:t>
            </w:r>
            <w:r>
              <w:rPr>
                <w:rFonts w:hint="eastAsia" w:ascii="Lantinghei SC Demibold" w:hAnsi="PMingLiU" w:eastAsia="Lantinghei SC Demibold"/>
                <w:b w:val="0"/>
                <w:bCs w:val="0"/>
                <w:szCs w:val="21"/>
              </w:rPr>
              <w:t>「黄金菠萝城」以「台湾菠萝、好运旺来」为主题，透过充满乐趣的互动科技体验以及亲手</w:t>
            </w:r>
            <w:r>
              <w:rPr>
                <w:rFonts w:ascii="Lantinghei SC Demibold" w:hAnsi="PMingLiU" w:eastAsia="Lantinghei SC Demibold"/>
                <w:b w:val="0"/>
                <w:bCs w:val="0"/>
                <w:szCs w:val="21"/>
              </w:rPr>
              <w:t>DIY</w:t>
            </w:r>
            <w:r>
              <w:rPr>
                <w:rFonts w:hint="eastAsia" w:ascii="Lantinghei SC Demibold" w:hAnsi="PMingLiU" w:eastAsia="Lantinghei SC Demibold"/>
                <w:b w:val="0"/>
                <w:bCs w:val="0"/>
                <w:szCs w:val="21"/>
              </w:rPr>
              <w:t>凤梨酥的行程。台湾人称菠萝为</w:t>
            </w:r>
            <w:r>
              <w:rPr>
                <w:rFonts w:ascii="Lantinghei SC Demibold" w:hAnsi="PMingLiU" w:eastAsia="Lantinghei SC Demibold"/>
                <w:b w:val="0"/>
                <w:bCs w:val="0"/>
                <w:szCs w:val="21"/>
              </w:rPr>
              <w:t xml:space="preserve">" </w:t>
            </w:r>
            <w:r>
              <w:rPr>
                <w:rFonts w:hint="eastAsia" w:ascii="Lantinghei SC Demibold" w:hAnsi="PMingLiU" w:eastAsia="Lantinghei SC Demibold"/>
                <w:b w:val="0"/>
                <w:bCs w:val="0"/>
                <w:szCs w:val="21"/>
              </w:rPr>
              <w:t>旺来</w:t>
            </w:r>
            <w:r>
              <w:rPr>
                <w:rFonts w:ascii="Lantinghei SC Demibold" w:hAnsi="PMingLiU" w:eastAsia="Lantinghei SC Demibold"/>
                <w:b w:val="0"/>
                <w:bCs w:val="0"/>
                <w:szCs w:val="21"/>
              </w:rPr>
              <w:t xml:space="preserve"> "</w:t>
            </w:r>
            <w:r>
              <w:rPr>
                <w:rFonts w:hint="eastAsia" w:ascii="Lantinghei SC Demibold" w:hAnsi="PMingLiU" w:eastAsia="Lantinghei SC Demibold"/>
                <w:b w:val="0"/>
                <w:bCs w:val="0"/>
                <w:szCs w:val="21"/>
              </w:rPr>
              <w:t>，象征着好运降临、连绵不绝！希望让来访的贵宾们开心地享受台湾菠萝带来的满满好运与美味糕点。</w:t>
            </w:r>
          </w:p>
        </w:tc>
        <w:tc>
          <w:tcPr>
            <w:tcW w:w="1655" w:type="dxa"/>
            <w:tcBorders>
              <w:top w:val="outset" w:color="auto" w:sz="6" w:space="0"/>
              <w:left w:val="outset" w:color="auto" w:sz="6" w:space="0"/>
              <w:bottom w:val="outset" w:color="auto" w:sz="6" w:space="0"/>
            </w:tcBorders>
          </w:tcPr>
          <w:p>
            <w:pPr>
              <w:snapToGrid w:val="0"/>
              <w:spacing w:line="240" w:lineRule="atLeast"/>
              <w:jc w:val="left"/>
              <w:outlineLvl w:val="0"/>
              <w:rPr>
                <w:rFonts w:hint="eastAsia" w:ascii="宋体" w:hAnsi="宋体" w:eastAsia="宋体" w:cs="宋体"/>
                <w:bCs/>
                <w:sz w:val="24"/>
                <w:lang w:val="en-US" w:eastAsia="zh-CN"/>
              </w:rPr>
            </w:pPr>
          </w:p>
          <w:p>
            <w:pPr>
              <w:snapToGrid w:val="0"/>
              <w:spacing w:line="240" w:lineRule="atLeast"/>
              <w:jc w:val="left"/>
              <w:outlineLvl w:val="0"/>
              <w:rPr>
                <w:rFonts w:hint="eastAsia" w:ascii="宋体" w:hAnsi="宋体" w:eastAsia="宋体" w:cs="宋体"/>
                <w:bCs/>
                <w:sz w:val="24"/>
                <w:lang w:val="en-US" w:eastAsia="zh-CN"/>
              </w:rPr>
            </w:pPr>
          </w:p>
          <w:p>
            <w:pPr>
              <w:snapToGrid w:val="0"/>
              <w:spacing w:line="240" w:lineRule="atLeast"/>
              <w:jc w:val="left"/>
              <w:outlineLvl w:val="0"/>
              <w:rPr>
                <w:rFonts w:hint="eastAsia" w:ascii="宋体" w:hAnsi="宋体" w:eastAsia="宋体" w:cs="宋体"/>
                <w:bCs/>
                <w:sz w:val="24"/>
                <w:lang w:val="en-US" w:eastAsia="zh-CN"/>
              </w:rPr>
            </w:pPr>
          </w:p>
          <w:p>
            <w:pPr>
              <w:snapToGrid w:val="0"/>
              <w:spacing w:line="240" w:lineRule="atLeast"/>
              <w:jc w:val="left"/>
              <w:outlineLvl w:val="0"/>
              <w:rPr>
                <w:rFonts w:hint="eastAsia" w:ascii="宋体" w:hAnsi="宋体" w:eastAsia="宋体" w:cs="宋体"/>
                <w:bCs/>
                <w:sz w:val="24"/>
                <w:lang w:val="en-US" w:eastAsia="zh-CN"/>
              </w:rPr>
            </w:pPr>
          </w:p>
          <w:p>
            <w:pPr>
              <w:snapToGrid w:val="0"/>
              <w:spacing w:line="240" w:lineRule="atLeast"/>
              <w:jc w:val="left"/>
              <w:outlineLvl w:val="0"/>
              <w:rPr>
                <w:rFonts w:hint="eastAsia" w:ascii="宋体" w:hAnsi="宋体" w:eastAsia="宋体" w:cs="宋体"/>
                <w:bCs/>
                <w:sz w:val="24"/>
                <w:lang w:val="en-US" w:eastAsia="zh-CN"/>
              </w:rPr>
            </w:pPr>
          </w:p>
          <w:p>
            <w:pPr>
              <w:snapToGrid w:val="0"/>
              <w:spacing w:line="240" w:lineRule="atLeast"/>
              <w:jc w:val="left"/>
              <w:outlineLvl w:val="0"/>
              <w:rPr>
                <w:rFonts w:hint="eastAsia" w:ascii="宋体" w:hAnsi="宋体" w:eastAsia="宋体" w:cs="宋体"/>
                <w:bCs/>
                <w:sz w:val="24"/>
                <w:lang w:val="en-US" w:eastAsia="zh-CN"/>
              </w:rPr>
            </w:pPr>
          </w:p>
          <w:p>
            <w:pPr>
              <w:snapToGrid w:val="0"/>
              <w:spacing w:line="240" w:lineRule="atLeast"/>
              <w:jc w:val="left"/>
              <w:outlineLvl w:val="0"/>
              <w:rPr>
                <w:rFonts w:hint="eastAsia" w:ascii="宋体" w:hAnsi="宋体" w:eastAsia="宋体" w:cs="宋体"/>
                <w:bCs/>
                <w:sz w:val="24"/>
                <w:lang w:val="en-US" w:eastAsia="zh-CN"/>
              </w:rPr>
            </w:pPr>
          </w:p>
          <w:p>
            <w:pPr>
              <w:snapToGrid w:val="0"/>
              <w:spacing w:line="240" w:lineRule="atLeast"/>
              <w:jc w:val="left"/>
              <w:outlineLvl w:val="0"/>
              <w:rPr>
                <w:rFonts w:hint="eastAsia" w:ascii="宋体" w:hAnsi="宋体" w:eastAsia="宋体" w:cs="宋体"/>
                <w:bCs/>
                <w:sz w:val="24"/>
                <w:lang w:val="en-US" w:eastAsia="zh-CN"/>
              </w:rPr>
            </w:pPr>
          </w:p>
          <w:p>
            <w:pPr>
              <w:snapToGrid w:val="0"/>
              <w:spacing w:line="240" w:lineRule="atLeast"/>
              <w:jc w:val="left"/>
              <w:outlineLvl w:val="0"/>
              <w:rPr>
                <w:rFonts w:hint="eastAsia" w:ascii="宋体" w:hAnsi="宋体" w:eastAsia="宋体" w:cs="宋体"/>
                <w:bCs/>
                <w:sz w:val="24"/>
                <w:lang w:val="en-US" w:eastAsia="zh-CN"/>
              </w:rPr>
            </w:pPr>
          </w:p>
          <w:p>
            <w:pPr>
              <w:snapToGrid w:val="0"/>
              <w:spacing w:line="240" w:lineRule="atLeast"/>
              <w:jc w:val="left"/>
              <w:outlineLvl w:val="0"/>
              <w:rPr>
                <w:rFonts w:hint="eastAsia" w:ascii="宋体" w:hAnsi="宋体" w:eastAsia="宋体" w:cs="宋体"/>
                <w:bCs/>
                <w:sz w:val="24"/>
                <w:lang w:val="en-US" w:eastAsia="zh-CN"/>
              </w:rPr>
            </w:pPr>
          </w:p>
          <w:p>
            <w:pPr>
              <w:snapToGrid w:val="0"/>
              <w:spacing w:line="240" w:lineRule="atLeast"/>
              <w:jc w:val="left"/>
              <w:outlineLvl w:val="0"/>
              <w:rPr>
                <w:rFonts w:hint="eastAsia" w:ascii="宋体" w:hAnsi="宋体" w:eastAsia="宋体" w:cs="宋体"/>
                <w:bCs/>
                <w:sz w:val="24"/>
                <w:lang w:val="en-US" w:eastAsia="zh-CN"/>
              </w:rPr>
            </w:pPr>
          </w:p>
          <w:p>
            <w:pPr>
              <w:snapToGrid w:val="0"/>
              <w:spacing w:line="240" w:lineRule="atLeast"/>
              <w:jc w:val="left"/>
              <w:outlineLvl w:val="0"/>
              <w:rPr>
                <w:rFonts w:hint="eastAsia" w:ascii="宋体" w:hAnsi="宋体" w:eastAsia="宋体" w:cs="宋体"/>
                <w:bCs/>
                <w:sz w:val="24"/>
                <w:lang w:val="en-US" w:eastAsia="zh-CN"/>
              </w:rPr>
            </w:pPr>
          </w:p>
          <w:p>
            <w:pPr>
              <w:snapToGrid w:val="0"/>
              <w:spacing w:line="240" w:lineRule="atLeast"/>
              <w:jc w:val="left"/>
              <w:outlineLvl w:val="0"/>
              <w:rPr>
                <w:rFonts w:hint="eastAsia" w:ascii="宋体" w:hAnsi="宋体" w:eastAsia="宋体" w:cs="宋体"/>
                <w:bCs/>
                <w:sz w:val="24"/>
                <w:lang w:val="en-US" w:eastAsia="zh-CN"/>
              </w:rPr>
            </w:pPr>
            <w:r>
              <w:rPr>
                <w:rFonts w:hint="eastAsia" w:ascii="宋体" w:hAnsi="宋体" w:eastAsia="宋体" w:cs="宋体"/>
                <w:bCs/>
                <w:sz w:val="24"/>
                <w:lang w:val="en-US" w:eastAsia="zh-CN"/>
              </w:rPr>
              <w:t>早：酒店含</w:t>
            </w:r>
          </w:p>
          <w:p>
            <w:pPr>
              <w:spacing w:line="360" w:lineRule="exact"/>
              <w:ind w:right="93"/>
              <w:rPr>
                <w:rFonts w:hint="eastAsia" w:ascii="Lantinghei SC Demibold" w:hAnsi="宋体" w:eastAsia="PMingLiU"/>
                <w:b/>
                <w:bCs/>
                <w:color w:val="000000"/>
                <w:szCs w:val="21"/>
                <w:lang w:eastAsia="zh-TW"/>
              </w:rPr>
            </w:pPr>
            <w:r>
              <w:rPr>
                <w:rFonts w:hint="eastAsia" w:ascii="宋体" w:hAnsi="宋体" w:eastAsia="宋体" w:cs="宋体"/>
                <w:bCs/>
                <w:sz w:val="24"/>
                <w:lang w:val="en-US" w:eastAsia="zh-CN"/>
              </w:rPr>
              <w:t>中：</w:t>
            </w:r>
            <w:r>
              <w:rPr>
                <w:rFonts w:hint="eastAsia" w:ascii="PMingLiU" w:hAnsi="PMingLiU" w:eastAsia="宋体" w:cs="Arial"/>
                <w:b/>
                <w:bCs w:val="0"/>
                <w:sz w:val="22"/>
                <w:lang w:eastAsia="zh-CN"/>
              </w:rPr>
              <w:t>中式桌菜</w:t>
            </w:r>
            <w:r>
              <w:rPr>
                <w:rFonts w:hint="eastAsia" w:ascii="PMingLiU" w:hAnsi="PMingLiU" w:eastAsia="宋体" w:cs="Arial"/>
                <w:sz w:val="22"/>
                <w:lang w:eastAsia="zh-CN"/>
              </w:rPr>
              <w:t>晚：夜市自理</w:t>
            </w:r>
          </w:p>
        </w:tc>
        <w:tc>
          <w:tcPr>
            <w:tcW w:w="1055" w:type="dxa"/>
            <w:tcBorders>
              <w:top w:val="outset" w:color="auto" w:sz="6" w:space="0"/>
              <w:left w:val="outset" w:color="auto" w:sz="6" w:space="0"/>
              <w:bottom w:val="outset" w:color="auto" w:sz="6" w:space="0"/>
              <w:right w:val="single" w:color="auto" w:sz="6" w:space="0"/>
            </w:tcBorders>
          </w:tcPr>
          <w:p>
            <w:pPr>
              <w:spacing w:line="360" w:lineRule="exact"/>
              <w:ind w:firstLine="105" w:firstLineChars="50"/>
              <w:rPr>
                <w:rFonts w:hint="eastAsia" w:ascii="PMingLiU" w:hAnsi="PMingLiU" w:eastAsia="PMingLiU"/>
                <w:b/>
                <w:bCs/>
                <w:szCs w:val="21"/>
                <w:lang w:eastAsia="zh-TW"/>
              </w:rPr>
            </w:pPr>
          </w:p>
          <w:p>
            <w:pPr>
              <w:spacing w:line="360" w:lineRule="exact"/>
              <w:ind w:firstLine="105" w:firstLineChars="50"/>
              <w:rPr>
                <w:rFonts w:hint="eastAsia" w:ascii="PMingLiU" w:hAnsi="PMingLiU" w:eastAsia="PMingLiU"/>
                <w:b/>
                <w:bCs/>
                <w:szCs w:val="21"/>
                <w:lang w:eastAsia="zh-TW"/>
              </w:rPr>
            </w:pPr>
          </w:p>
          <w:p>
            <w:pPr>
              <w:spacing w:line="360" w:lineRule="exact"/>
              <w:ind w:firstLine="105" w:firstLineChars="50"/>
              <w:rPr>
                <w:rFonts w:hint="eastAsia" w:ascii="PMingLiU" w:hAnsi="PMingLiU" w:eastAsia="PMingLiU"/>
                <w:b/>
                <w:bCs/>
                <w:szCs w:val="21"/>
                <w:lang w:eastAsia="zh-TW"/>
              </w:rPr>
            </w:pPr>
          </w:p>
          <w:p>
            <w:pPr>
              <w:spacing w:line="360" w:lineRule="exact"/>
              <w:ind w:firstLine="105" w:firstLineChars="50"/>
              <w:rPr>
                <w:rFonts w:hint="eastAsia" w:ascii="PMingLiU" w:hAnsi="PMingLiU" w:eastAsia="PMingLiU"/>
                <w:b/>
                <w:bCs/>
                <w:szCs w:val="21"/>
                <w:lang w:eastAsia="zh-TW"/>
              </w:rPr>
            </w:pPr>
          </w:p>
          <w:p>
            <w:pPr>
              <w:spacing w:line="360" w:lineRule="exact"/>
              <w:ind w:firstLine="105" w:firstLineChars="50"/>
              <w:rPr>
                <w:rFonts w:hint="eastAsia" w:ascii="PMingLiU" w:hAnsi="PMingLiU" w:eastAsia="PMingLiU"/>
                <w:b/>
                <w:bCs/>
                <w:szCs w:val="21"/>
                <w:lang w:eastAsia="zh-TW"/>
              </w:rPr>
            </w:pPr>
          </w:p>
          <w:p>
            <w:pPr>
              <w:spacing w:line="360" w:lineRule="exact"/>
              <w:ind w:firstLine="105" w:firstLineChars="50"/>
              <w:rPr>
                <w:rFonts w:hint="eastAsia" w:ascii="PMingLiU" w:hAnsi="PMingLiU" w:eastAsia="PMingLiU"/>
                <w:b/>
                <w:bCs/>
                <w:szCs w:val="21"/>
                <w:lang w:eastAsia="zh-TW"/>
              </w:rPr>
            </w:pPr>
          </w:p>
          <w:p>
            <w:pPr>
              <w:spacing w:line="360" w:lineRule="exact"/>
              <w:ind w:firstLine="105" w:firstLineChars="50"/>
              <w:rPr>
                <w:rFonts w:hint="eastAsia" w:ascii="PMingLiU" w:hAnsi="PMingLiU" w:eastAsia="PMingLiU"/>
                <w:b/>
                <w:bCs/>
                <w:szCs w:val="21"/>
                <w:lang w:eastAsia="zh-TW"/>
              </w:rPr>
            </w:pPr>
          </w:p>
          <w:p>
            <w:pPr>
              <w:spacing w:line="360" w:lineRule="exact"/>
              <w:ind w:firstLine="105" w:firstLineChars="50"/>
              <w:rPr>
                <w:rFonts w:hint="eastAsia" w:ascii="PMingLiU" w:hAnsi="PMingLiU" w:eastAsia="PMingLiU"/>
                <w:b/>
                <w:bCs/>
                <w:szCs w:val="21"/>
                <w:lang w:eastAsia="zh-TW"/>
              </w:rPr>
            </w:pPr>
          </w:p>
          <w:p>
            <w:pPr>
              <w:spacing w:line="360" w:lineRule="exact"/>
              <w:ind w:firstLine="105" w:firstLineChars="50"/>
              <w:rPr>
                <w:rFonts w:hint="eastAsia" w:ascii="PMingLiU" w:hAnsi="PMingLiU" w:eastAsia="PMingLiU"/>
                <w:b/>
                <w:bCs/>
                <w:szCs w:val="21"/>
                <w:lang w:eastAsia="zh-TW"/>
              </w:rPr>
            </w:pPr>
          </w:p>
          <w:p>
            <w:pPr>
              <w:spacing w:line="360" w:lineRule="exact"/>
              <w:ind w:firstLine="105" w:firstLineChars="50"/>
              <w:rPr>
                <w:rFonts w:hint="eastAsia" w:ascii="PMingLiU" w:hAnsi="PMingLiU" w:eastAsia="PMingLiU"/>
                <w:b/>
                <w:bCs/>
                <w:szCs w:val="21"/>
                <w:lang w:eastAsia="zh-TW"/>
              </w:rPr>
            </w:pPr>
          </w:p>
          <w:p>
            <w:pPr>
              <w:spacing w:line="360" w:lineRule="exact"/>
              <w:ind w:firstLine="105" w:firstLineChars="50"/>
              <w:rPr>
                <w:rFonts w:hint="eastAsia" w:ascii="PMingLiU" w:hAnsi="PMingLiU" w:eastAsia="PMingLiU"/>
                <w:b/>
                <w:bCs/>
                <w:szCs w:val="21"/>
                <w:lang w:eastAsia="zh-TW"/>
              </w:rPr>
            </w:pPr>
          </w:p>
          <w:p>
            <w:pPr>
              <w:spacing w:line="360" w:lineRule="exact"/>
              <w:ind w:firstLine="105" w:firstLineChars="50"/>
              <w:rPr>
                <w:rFonts w:hint="eastAsia" w:ascii="PMingLiU" w:hAnsi="PMingLiU" w:eastAsia="PMingLiU"/>
                <w:b/>
                <w:bCs/>
                <w:szCs w:val="21"/>
                <w:lang w:eastAsia="zh-TW"/>
              </w:rPr>
            </w:pPr>
          </w:p>
          <w:p>
            <w:pPr>
              <w:spacing w:line="360" w:lineRule="exact"/>
              <w:ind w:firstLine="105" w:firstLineChars="50"/>
              <w:rPr>
                <w:rFonts w:hint="eastAsia" w:ascii="PMingLiU" w:hAnsi="PMingLiU" w:eastAsia="PMingLiU"/>
                <w:b/>
                <w:bCs/>
                <w:szCs w:val="21"/>
                <w:lang w:eastAsia="zh-TW"/>
              </w:rPr>
            </w:pPr>
          </w:p>
          <w:p>
            <w:pPr>
              <w:spacing w:line="360" w:lineRule="exact"/>
              <w:ind w:firstLine="105" w:firstLineChars="50"/>
              <w:rPr>
                <w:rFonts w:ascii="Lantinghei SC Demibold" w:eastAsia="PMingLiU"/>
                <w:b/>
                <w:bCs/>
                <w:szCs w:val="21"/>
                <w:lang w:eastAsia="zh-TW"/>
              </w:rPr>
            </w:pPr>
            <w:r>
              <w:rPr>
                <w:rFonts w:hint="eastAsia" w:ascii="PMingLiU" w:hAnsi="PMingLiU" w:eastAsia="PMingLiU"/>
                <w:b/>
                <w:bCs/>
                <w:szCs w:val="21"/>
                <w:lang w:eastAsia="zh-TW"/>
              </w:rPr>
              <w:t>高雄</w:t>
            </w:r>
          </w:p>
          <w:p>
            <w:pPr>
              <w:spacing w:line="360" w:lineRule="exact"/>
              <w:ind w:firstLine="105" w:firstLineChars="50"/>
              <w:rPr>
                <w:rFonts w:ascii="Lantinghei SC Demibold" w:eastAsia="Lantinghei SC Demibold"/>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tblCellSpacing w:w="20" w:type="dxa"/>
        </w:trPr>
        <w:tc>
          <w:tcPr>
            <w:tcW w:w="833" w:type="dxa"/>
            <w:tcBorders>
              <w:top w:val="outset" w:color="auto" w:sz="6" w:space="0"/>
              <w:left w:val="single" w:color="auto" w:sz="6" w:space="0"/>
              <w:bottom w:val="outset" w:color="auto" w:sz="6" w:space="0"/>
              <w:right w:val="outset" w:color="auto" w:sz="6" w:space="0"/>
            </w:tcBorders>
          </w:tcPr>
          <w:p>
            <w:pPr>
              <w:spacing w:line="360" w:lineRule="exact"/>
              <w:ind w:left="-105" w:leftChars="-50" w:firstLine="105" w:firstLineChars="50"/>
              <w:rPr>
                <w:rFonts w:ascii="Lantinghei SC Demibold" w:eastAsia="Lantinghei SC Demibold"/>
                <w:b/>
                <w:bCs/>
                <w:color w:val="993300"/>
                <w:szCs w:val="21"/>
              </w:rPr>
            </w:pPr>
            <w:r>
              <w:rPr>
                <w:rFonts w:ascii="Lantinghei SC Demibold" w:eastAsia="Lantinghei SC Demibold"/>
                <w:b/>
                <w:bCs/>
                <w:color w:val="993300"/>
                <w:szCs w:val="21"/>
              </w:rPr>
              <w:t>D5</w:t>
            </w:r>
          </w:p>
        </w:tc>
        <w:tc>
          <w:tcPr>
            <w:tcW w:w="7680" w:type="dxa"/>
            <w:tcBorders>
              <w:top w:val="outset" w:color="auto" w:sz="6" w:space="0"/>
              <w:bottom w:val="outset" w:color="auto" w:sz="6" w:space="0"/>
            </w:tcBorders>
          </w:tcPr>
          <w:p>
            <w:pPr>
              <w:snapToGrid w:val="0"/>
              <w:jc w:val="both"/>
              <w:rPr>
                <w:rStyle w:val="15"/>
                <w:rFonts w:hint="eastAsia"/>
                <w:b/>
                <w:bCs/>
                <w:color w:val="F79646" w:themeColor="accent6"/>
                <w:sz w:val="24"/>
                <w:szCs w:val="24"/>
                <w14:textFill>
                  <w14:solidFill>
                    <w14:schemeClr w14:val="accent6"/>
                  </w14:solidFill>
                </w14:textFill>
              </w:rPr>
            </w:pPr>
            <w:r>
              <w:rPr>
                <w:rStyle w:val="15"/>
                <w:rFonts w:hint="eastAsia" w:ascii="PMingLiU" w:hAnsi="PMingLiU" w:eastAsia="宋体"/>
                <w:b/>
                <w:bCs/>
                <w:color w:val="F79646" w:themeColor="accent6"/>
                <w:sz w:val="24"/>
                <w:szCs w:val="24"/>
                <w:lang w:eastAsia="zh-CN"/>
                <w14:textFill>
                  <w14:solidFill>
                    <w14:schemeClr w14:val="accent6"/>
                  </w14:solidFill>
                </w14:textFill>
              </w:rPr>
              <w:t>高雄</w:t>
            </w:r>
            <w:r>
              <w:rPr>
                <w:rStyle w:val="15"/>
                <w:rFonts w:eastAsia="宋体"/>
                <w:b/>
                <w:bCs/>
                <w:color w:val="F79646" w:themeColor="accent6"/>
                <w:sz w:val="24"/>
                <w:szCs w:val="24"/>
                <w:lang w:eastAsia="zh-CN"/>
                <w14:textFill>
                  <w14:solidFill>
                    <w14:schemeClr w14:val="accent6"/>
                  </w14:solidFill>
                </w14:textFill>
              </w:rPr>
              <w:t>-</w:t>
            </w:r>
            <w:r>
              <w:rPr>
                <w:rStyle w:val="15"/>
                <w:rFonts w:hint="eastAsia" w:ascii="PMingLiU" w:hAnsi="PMingLiU" w:eastAsia="宋体"/>
                <w:b/>
                <w:bCs/>
                <w:color w:val="F79646" w:themeColor="accent6"/>
                <w:sz w:val="24"/>
                <w:szCs w:val="24"/>
                <w:lang w:eastAsia="zh-CN"/>
                <w14:textFill>
                  <w14:solidFill>
                    <w14:schemeClr w14:val="accent6"/>
                  </w14:solidFill>
                </w14:textFill>
              </w:rPr>
              <w:t>台东</w:t>
            </w:r>
          </w:p>
          <w:p>
            <w:pPr>
              <w:tabs>
                <w:tab w:val="left" w:pos="1428"/>
              </w:tabs>
              <w:spacing w:line="360" w:lineRule="exact"/>
              <w:ind w:left="211" w:hanging="241" w:hangingChars="100"/>
              <w:rPr>
                <w:rFonts w:eastAsia="宋体"/>
                <w:b/>
                <w:bCs/>
                <w:color w:val="F79646" w:themeColor="accent6"/>
                <w:sz w:val="24"/>
                <w:szCs w:val="24"/>
                <w:lang w:eastAsia="zh-CN"/>
                <w14:textFill>
                  <w14:solidFill>
                    <w14:schemeClr w14:val="accent6"/>
                  </w14:solidFill>
                </w14:textFill>
              </w:rPr>
            </w:pPr>
            <w:r>
              <w:rPr>
                <w:rStyle w:val="15"/>
                <w:rFonts w:hint="eastAsia" w:eastAsia="宋体"/>
                <w:b/>
                <w:bCs/>
                <w:color w:val="F79646" w:themeColor="accent6"/>
                <w:sz w:val="24"/>
                <w:szCs w:val="24"/>
                <w:lang w:eastAsia="zh-CN"/>
                <w14:textFill>
                  <w14:solidFill>
                    <w14:schemeClr w14:val="accent6"/>
                  </w14:solidFill>
                </w14:textFill>
              </w:rPr>
              <w:t>猫鼻头风景区</w:t>
            </w:r>
            <w:r>
              <w:rPr>
                <w:rStyle w:val="15"/>
                <w:rFonts w:eastAsia="宋体"/>
                <w:b/>
                <w:bCs/>
                <w:color w:val="F79646" w:themeColor="accent6"/>
                <w:sz w:val="24"/>
                <w:szCs w:val="24"/>
                <w:lang w:eastAsia="zh-CN"/>
                <w14:textFill>
                  <w14:solidFill>
                    <w14:schemeClr w14:val="accent6"/>
                  </w14:solidFill>
                </w14:textFill>
              </w:rPr>
              <w:t>-</w:t>
            </w:r>
            <w:r>
              <w:rPr>
                <w:rFonts w:hint="eastAsia" w:eastAsia="宋体"/>
                <w:b/>
                <w:bCs/>
                <w:color w:val="F79646" w:themeColor="accent6"/>
                <w:sz w:val="24"/>
                <w:szCs w:val="24"/>
                <w:lang w:eastAsia="zh-CN"/>
                <w14:textFill>
                  <w14:solidFill>
                    <w14:schemeClr w14:val="accent6"/>
                  </w14:solidFill>
                </w14:textFill>
              </w:rPr>
              <w:t>鹅銮鼻灯塔</w:t>
            </w:r>
            <w:r>
              <w:rPr>
                <w:rFonts w:eastAsia="宋体"/>
                <w:b/>
                <w:bCs/>
                <w:color w:val="F79646" w:themeColor="accent6"/>
                <w:sz w:val="24"/>
                <w:szCs w:val="24"/>
                <w:lang w:eastAsia="zh-CN"/>
                <w14:textFill>
                  <w14:solidFill>
                    <w14:schemeClr w14:val="accent6"/>
                  </w14:solidFill>
                </w14:textFill>
              </w:rPr>
              <w:t>-</w:t>
            </w:r>
            <w:r>
              <w:rPr>
                <w:rFonts w:hint="eastAsia" w:eastAsia="宋体"/>
                <w:b/>
                <w:bCs/>
                <w:color w:val="F79646" w:themeColor="accent6"/>
                <w:sz w:val="24"/>
                <w:szCs w:val="24"/>
                <w:lang w:eastAsia="zh-CN"/>
                <w14:textFill>
                  <w14:solidFill>
                    <w14:schemeClr w14:val="accent6"/>
                  </w14:solidFill>
                </w14:textFill>
              </w:rPr>
              <w:t>南湾海滩</w:t>
            </w:r>
            <w:r>
              <w:rPr>
                <w:rFonts w:eastAsia="宋体"/>
                <w:b/>
                <w:bCs/>
                <w:color w:val="F79646" w:themeColor="accent6"/>
                <w:sz w:val="24"/>
                <w:szCs w:val="24"/>
                <w:lang w:eastAsia="zh-CN"/>
                <w14:textFill>
                  <w14:solidFill>
                    <w14:schemeClr w14:val="accent6"/>
                  </w14:solidFill>
                </w14:textFill>
              </w:rPr>
              <w:t>-</w:t>
            </w:r>
            <w:r>
              <w:rPr>
                <w:rFonts w:hint="eastAsia" w:eastAsia="宋体"/>
                <w:b/>
                <w:bCs/>
                <w:color w:val="F79646" w:themeColor="accent6"/>
                <w:sz w:val="24"/>
                <w:szCs w:val="24"/>
                <w:lang w:eastAsia="zh-CN"/>
                <w14:textFill>
                  <w14:solidFill>
                    <w14:schemeClr w14:val="accent6"/>
                  </w14:solidFill>
                </w14:textFill>
              </w:rPr>
              <w:t>台东</w:t>
            </w:r>
            <w:r>
              <w:rPr>
                <w:rFonts w:eastAsia="宋体"/>
                <w:b/>
                <w:bCs/>
                <w:color w:val="F79646" w:themeColor="accent6"/>
                <w:sz w:val="24"/>
                <w:szCs w:val="24"/>
                <w:lang w:eastAsia="zh-CN"/>
                <w14:textFill>
                  <w14:solidFill>
                    <w14:schemeClr w14:val="accent6"/>
                  </w14:solidFill>
                </w14:textFill>
              </w:rPr>
              <w:t>-</w:t>
            </w:r>
            <w:r>
              <w:rPr>
                <w:rFonts w:hint="eastAsia" w:eastAsia="宋体"/>
                <w:b/>
                <w:bCs/>
                <w:color w:val="F79646" w:themeColor="accent6"/>
                <w:sz w:val="24"/>
                <w:szCs w:val="24"/>
                <w:lang w:eastAsia="zh-CN"/>
                <w14:textFill>
                  <w14:solidFill>
                    <w14:schemeClr w14:val="accent6"/>
                  </w14:solidFill>
                </w14:textFill>
              </w:rPr>
              <w:t>入住温泉酒店</w:t>
            </w:r>
            <w:r>
              <w:rPr>
                <w:rFonts w:eastAsia="宋体"/>
                <w:b/>
                <w:bCs/>
                <w:color w:val="F79646" w:themeColor="accent6"/>
                <w:sz w:val="24"/>
                <w:szCs w:val="24"/>
                <w:lang w:eastAsia="zh-CN"/>
                <w14:textFill>
                  <w14:solidFill>
                    <w14:schemeClr w14:val="accent6"/>
                  </w14:solidFill>
                </w14:textFill>
              </w:rPr>
              <w:t>(</w:t>
            </w:r>
            <w:r>
              <w:rPr>
                <w:rFonts w:hint="eastAsia" w:eastAsia="宋体"/>
                <w:b/>
                <w:bCs/>
                <w:color w:val="F79646" w:themeColor="accent6"/>
                <w:sz w:val="24"/>
                <w:szCs w:val="24"/>
                <w:lang w:eastAsia="zh-CN"/>
                <w14:textFill>
                  <w14:solidFill>
                    <w14:schemeClr w14:val="accent6"/>
                  </w14:solidFill>
                </w14:textFill>
              </w:rPr>
              <w:t>请自备泳衣及泳帽</w:t>
            </w:r>
            <w:r>
              <w:rPr>
                <w:rFonts w:eastAsia="宋体"/>
                <w:b/>
                <w:bCs/>
                <w:color w:val="F79646" w:themeColor="accent6"/>
                <w:sz w:val="24"/>
                <w:szCs w:val="24"/>
                <w:lang w:eastAsia="zh-CN"/>
                <w14:textFill>
                  <w14:solidFill>
                    <w14:schemeClr w14:val="accent6"/>
                  </w14:solidFill>
                </w14:textFill>
              </w:rPr>
              <w:t>)</w:t>
            </w:r>
          </w:p>
          <w:p>
            <w:pPr>
              <w:tabs>
                <w:tab w:val="left" w:pos="1428"/>
              </w:tabs>
              <w:spacing w:line="360" w:lineRule="exact"/>
              <w:ind w:left="211" w:hanging="211" w:hangingChars="100"/>
              <w:rPr>
                <w:rFonts w:hint="eastAsia" w:ascii="Lantinghei SC Demibold" w:hAnsi="PMingLiU" w:eastAsia="Lantinghei SC Demibold"/>
                <w:b/>
                <w:bCs/>
                <w:color w:val="333333"/>
                <w:szCs w:val="21"/>
              </w:rPr>
            </w:pPr>
            <w:r>
              <w:rPr>
                <w:rFonts w:hint="eastAsia" w:ascii="Lantinghei SC Demibold" w:hAnsi="PMingLiU" w:eastAsia="Lantinghei SC Demibold"/>
                <w:b/>
                <w:bCs/>
                <w:color w:val="333333"/>
                <w:szCs w:val="21"/>
              </w:rPr>
              <w:t>【垦丁】</w:t>
            </w:r>
          </w:p>
          <w:p>
            <w:pPr>
              <w:tabs>
                <w:tab w:val="left" w:pos="1428"/>
              </w:tabs>
              <w:spacing w:line="360" w:lineRule="exact"/>
              <w:ind w:left="210" w:leftChars="100" w:firstLine="210" w:firstLineChars="100"/>
              <w:rPr>
                <w:rFonts w:ascii="Lantinghei SC Demibold" w:hAnsi="PMingLiU" w:eastAsia="Lantinghei SC Demibold"/>
                <w:b w:val="0"/>
                <w:bCs w:val="0"/>
                <w:szCs w:val="21"/>
              </w:rPr>
            </w:pPr>
            <w:r>
              <w:rPr>
                <w:rFonts w:hint="eastAsia" w:ascii="Lantinghei SC Demibold" w:hAnsi="PMingLiU" w:eastAsia="Lantinghei SC Demibold"/>
                <w:b w:val="0"/>
                <w:bCs w:val="0"/>
                <w:color w:val="333333"/>
                <w:szCs w:val="21"/>
              </w:rPr>
              <w:t>安排前往「</w:t>
            </w:r>
            <w:r>
              <w:rPr>
                <w:rFonts w:hint="eastAsia" w:ascii="Lantinghei SC Demibold" w:hAnsi="PMingLiU" w:eastAsia="Lantinghei SC Demibold"/>
                <w:b w:val="0"/>
                <w:bCs w:val="0"/>
                <w:szCs w:val="21"/>
              </w:rPr>
              <w:t>南湾」，因海水湛蓝故又名蓝湾。此地沙滩长约</w:t>
            </w:r>
            <w:r>
              <w:rPr>
                <w:rFonts w:ascii="Lantinghei SC Demibold" w:hAnsi="PMingLiU" w:eastAsia="Lantinghei SC Demibold"/>
                <w:b w:val="0"/>
                <w:bCs w:val="0"/>
                <w:szCs w:val="21"/>
              </w:rPr>
              <w:t>600</w:t>
            </w:r>
            <w:r>
              <w:rPr>
                <w:rFonts w:hint="eastAsia" w:ascii="Lantinghei SC Demibold" w:hAnsi="PMingLiU" w:eastAsia="Lantinghei SC Demibold"/>
                <w:b w:val="0"/>
                <w:bCs w:val="0"/>
                <w:szCs w:val="21"/>
              </w:rPr>
              <w:t>公尺，弧线美，沙质柔软洁静，为一郊游、游泳、划船、驾驶帆船之胜地。</w:t>
            </w:r>
          </w:p>
          <w:p>
            <w:pPr>
              <w:spacing w:line="360" w:lineRule="exact"/>
              <w:ind w:left="211" w:hanging="211" w:hangingChars="100"/>
              <w:rPr>
                <w:rFonts w:hint="eastAsia" w:ascii="Lantinghei SC Demibold" w:hAnsi="PMingLiU" w:eastAsia="Lantinghei SC Demibold"/>
                <w:b/>
                <w:bCs/>
                <w:szCs w:val="21"/>
              </w:rPr>
            </w:pPr>
            <w:r>
              <w:rPr>
                <w:rFonts w:hint="eastAsia" w:ascii="Lantinghei SC Demibold" w:hAnsi="PMingLiU" w:eastAsia="Lantinghei SC Demibold"/>
                <w:b/>
                <w:bCs/>
                <w:szCs w:val="21"/>
              </w:rPr>
              <w:t>【猫鼻头公园】</w:t>
            </w:r>
          </w:p>
          <w:p>
            <w:pPr>
              <w:spacing w:line="360" w:lineRule="exact"/>
              <w:ind w:left="210" w:leftChars="100" w:firstLine="210" w:firstLineChars="100"/>
              <w:rPr>
                <w:rFonts w:ascii="Lantinghei SC Demibold" w:hAnsi="PMingLiU" w:eastAsia="PMingLiU"/>
                <w:b w:val="0"/>
                <w:bCs w:val="0"/>
                <w:szCs w:val="21"/>
                <w:lang w:eastAsia="zh-TW"/>
              </w:rPr>
            </w:pPr>
            <w:r>
              <w:rPr>
                <w:rFonts w:hint="eastAsia" w:ascii="宋体" w:hAnsi="宋体" w:cs="Arial Unicode MS"/>
                <w:color w:val="000000"/>
                <w:kern w:val="0"/>
                <w:szCs w:val="21"/>
              </w:rPr>
              <w:drawing>
                <wp:anchor distT="0" distB="0" distL="114300" distR="114300" simplePos="0" relativeHeight="251746304" behindDoc="1" locked="0" layoutInCell="1" allowOverlap="1">
                  <wp:simplePos x="0" y="0"/>
                  <wp:positionH relativeFrom="column">
                    <wp:posOffset>2252345</wp:posOffset>
                  </wp:positionH>
                  <wp:positionV relativeFrom="paragraph">
                    <wp:posOffset>351155</wp:posOffset>
                  </wp:positionV>
                  <wp:extent cx="2521585" cy="1644650"/>
                  <wp:effectExtent l="0" t="0" r="12065" b="12700"/>
                  <wp:wrapTight wrapText="bothSides">
                    <wp:wrapPolygon>
                      <wp:start x="0" y="0"/>
                      <wp:lineTo x="0" y="21266"/>
                      <wp:lineTo x="21377" y="21266"/>
                      <wp:lineTo x="21377" y="0"/>
                      <wp:lineTo x="0" y="0"/>
                    </wp:wrapPolygon>
                  </wp:wrapTight>
                  <wp:docPr id="15" name="图片 15" descr="白沙湾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白沙湾6"/>
                          <pic:cNvPicPr>
                            <a:picLocks noChangeAspect="1"/>
                          </pic:cNvPicPr>
                        </pic:nvPicPr>
                        <pic:blipFill>
                          <a:blip r:embed="rId14"/>
                          <a:stretch>
                            <a:fillRect/>
                          </a:stretch>
                        </pic:blipFill>
                        <pic:spPr>
                          <a:xfrm>
                            <a:off x="0" y="0"/>
                            <a:ext cx="2521585" cy="1644650"/>
                          </a:xfrm>
                          <a:prstGeom prst="rect">
                            <a:avLst/>
                          </a:prstGeom>
                        </pic:spPr>
                      </pic:pic>
                    </a:graphicData>
                  </a:graphic>
                </wp:anchor>
              </w:drawing>
            </w:r>
            <w:r>
              <w:rPr>
                <w:rFonts w:hint="eastAsia" w:ascii="Lantinghei SC Demibold" w:hAnsi="PMingLiU" w:eastAsia="Lantinghei SC Demibold"/>
                <w:b w:val="0"/>
                <w:bCs w:val="0"/>
                <w:szCs w:val="21"/>
              </w:rPr>
              <w:t>垦丁著名地标之一，这儿有个观景高台，在这可以居高临下，饱览巴士海峡以及台湾海峡，更可以看看它美丽的裙礁海岸地形。</w:t>
            </w:r>
          </w:p>
          <w:p>
            <w:pPr>
              <w:spacing w:line="360" w:lineRule="exact"/>
              <w:ind w:left="211" w:hanging="211" w:hangingChars="100"/>
              <w:rPr>
                <w:rFonts w:hint="eastAsia" w:ascii="Lantinghei SC Demibold" w:hAnsi="PMingLiU" w:eastAsia="Lantinghei SC Demibold"/>
                <w:b/>
                <w:bCs/>
                <w:szCs w:val="21"/>
              </w:rPr>
            </w:pPr>
            <w:r>
              <w:rPr>
                <w:rFonts w:hint="eastAsia" w:ascii="Lantinghei SC Demibold" w:hAnsi="PMingLiU" w:eastAsia="Lantinghei SC Demibold"/>
                <w:b/>
                <w:bCs/>
                <w:szCs w:val="21"/>
              </w:rPr>
              <w:t>【鹅銮鼻公园】</w:t>
            </w:r>
          </w:p>
          <w:p>
            <w:pPr>
              <w:spacing w:line="360" w:lineRule="exact"/>
              <w:ind w:left="210" w:leftChars="100" w:firstLine="210" w:firstLineChars="100"/>
              <w:rPr>
                <w:rFonts w:ascii="Lantinghei SC Demibold" w:hAnsi="PMingLiU" w:eastAsia="PMingLiU"/>
                <w:b/>
                <w:bCs/>
                <w:szCs w:val="21"/>
              </w:rPr>
            </w:pPr>
            <w:r>
              <w:rPr>
                <w:rFonts w:hint="eastAsia" w:ascii="Lantinghei SC Demibold" w:hAnsi="PMingLiU" w:eastAsia="Lantinghei SC Demibold"/>
                <w:b w:val="0"/>
                <w:bCs w:val="0"/>
                <w:szCs w:val="21"/>
              </w:rPr>
              <w:t>鹅銮鼻公园位于台湾最南端，以灯塔驰名中外，被选为台湾八景之一，高</w:t>
            </w:r>
            <w:r>
              <w:rPr>
                <w:rFonts w:ascii="Lantinghei SC Demibold" w:hAnsi="PMingLiU" w:eastAsia="Lantinghei SC Demibold"/>
                <w:b w:val="0"/>
                <w:bCs w:val="0"/>
                <w:szCs w:val="21"/>
              </w:rPr>
              <w:t>21.4</w:t>
            </w:r>
            <w:r>
              <w:rPr>
                <w:rFonts w:hint="eastAsia" w:ascii="Lantinghei SC Demibold" w:hAnsi="PMingLiU" w:eastAsia="Lantinghei SC Demibold"/>
                <w:b w:val="0"/>
                <w:bCs w:val="0"/>
                <w:szCs w:val="21"/>
              </w:rPr>
              <w:t>公尺，是台湾地区光力最强的灯塔，有『东亚之光』的美誉。</w:t>
            </w:r>
          </w:p>
        </w:tc>
        <w:tc>
          <w:tcPr>
            <w:tcW w:w="1655" w:type="dxa"/>
            <w:tcBorders>
              <w:top w:val="outset" w:color="auto" w:sz="6" w:space="0"/>
              <w:left w:val="outset" w:color="auto" w:sz="6" w:space="0"/>
              <w:bottom w:val="outset" w:color="auto" w:sz="6" w:space="0"/>
            </w:tcBorders>
          </w:tcPr>
          <w:p>
            <w:pPr>
              <w:snapToGrid w:val="0"/>
              <w:spacing w:line="240" w:lineRule="atLeast"/>
              <w:jc w:val="left"/>
              <w:outlineLvl w:val="0"/>
              <w:rPr>
                <w:rFonts w:hint="eastAsia" w:ascii="宋体" w:hAnsi="宋体" w:eastAsia="宋体" w:cs="宋体"/>
                <w:bCs/>
                <w:sz w:val="24"/>
                <w:lang w:val="en-US" w:eastAsia="zh-CN"/>
              </w:rPr>
            </w:pPr>
          </w:p>
          <w:p>
            <w:pPr>
              <w:snapToGrid w:val="0"/>
              <w:spacing w:line="240" w:lineRule="atLeast"/>
              <w:jc w:val="left"/>
              <w:outlineLvl w:val="0"/>
              <w:rPr>
                <w:rFonts w:hint="eastAsia" w:ascii="宋体" w:hAnsi="宋体" w:eastAsia="宋体" w:cs="宋体"/>
                <w:bCs/>
                <w:sz w:val="24"/>
                <w:lang w:val="en-US" w:eastAsia="zh-CN"/>
              </w:rPr>
            </w:pPr>
          </w:p>
          <w:p>
            <w:pPr>
              <w:snapToGrid w:val="0"/>
              <w:spacing w:line="240" w:lineRule="atLeast"/>
              <w:jc w:val="left"/>
              <w:outlineLvl w:val="0"/>
              <w:rPr>
                <w:rFonts w:hint="eastAsia" w:ascii="宋体" w:hAnsi="宋体" w:eastAsia="宋体" w:cs="宋体"/>
                <w:bCs/>
                <w:sz w:val="24"/>
                <w:lang w:val="en-US" w:eastAsia="zh-CN"/>
              </w:rPr>
            </w:pPr>
          </w:p>
          <w:p>
            <w:pPr>
              <w:snapToGrid w:val="0"/>
              <w:spacing w:line="240" w:lineRule="atLeast"/>
              <w:jc w:val="left"/>
              <w:outlineLvl w:val="0"/>
              <w:rPr>
                <w:rFonts w:hint="eastAsia" w:ascii="宋体" w:hAnsi="宋体" w:eastAsia="宋体" w:cs="宋体"/>
                <w:bCs/>
                <w:sz w:val="24"/>
                <w:lang w:val="en-US" w:eastAsia="zh-CN"/>
              </w:rPr>
            </w:pPr>
          </w:p>
          <w:p>
            <w:pPr>
              <w:snapToGrid w:val="0"/>
              <w:spacing w:line="240" w:lineRule="atLeast"/>
              <w:jc w:val="left"/>
              <w:outlineLvl w:val="0"/>
              <w:rPr>
                <w:rFonts w:hint="eastAsia" w:ascii="宋体" w:hAnsi="宋体" w:eastAsia="宋体" w:cs="宋体"/>
                <w:bCs/>
                <w:sz w:val="24"/>
                <w:lang w:val="en-US" w:eastAsia="zh-CN"/>
              </w:rPr>
            </w:pPr>
          </w:p>
          <w:p>
            <w:pPr>
              <w:spacing w:line="360" w:lineRule="exact"/>
              <w:ind w:right="93"/>
              <w:rPr>
                <w:rFonts w:hint="eastAsia" w:ascii="PMingLiU" w:hAnsi="PMingLiU" w:eastAsia="宋体" w:cs="Arial"/>
                <w:sz w:val="22"/>
                <w:lang w:val="en-US" w:eastAsia="zh-CN"/>
              </w:rPr>
            </w:pPr>
            <w:r>
              <w:rPr>
                <w:rFonts w:hint="eastAsia" w:ascii="PMingLiU" w:hAnsi="PMingLiU" w:eastAsia="宋体" w:cs="Arial"/>
                <w:sz w:val="22"/>
                <w:lang w:val="en-US" w:eastAsia="zh-CN"/>
              </w:rPr>
              <w:t>早：酒店含</w:t>
            </w:r>
          </w:p>
          <w:p>
            <w:pPr>
              <w:spacing w:line="360" w:lineRule="exact"/>
              <w:ind w:right="93"/>
              <w:rPr>
                <w:rFonts w:hint="eastAsia" w:ascii="PMingLiU" w:hAnsi="PMingLiU" w:eastAsia="宋体" w:cs="Arial"/>
                <w:sz w:val="22"/>
                <w:lang w:val="en-US" w:eastAsia="zh-CN"/>
              </w:rPr>
            </w:pPr>
            <w:r>
              <w:rPr>
                <w:rFonts w:hint="eastAsia" w:ascii="PMingLiU" w:hAnsi="PMingLiU" w:eastAsia="宋体" w:cs="Arial"/>
                <w:sz w:val="22"/>
                <w:lang w:val="en-US" w:eastAsia="zh-CN"/>
              </w:rPr>
              <w:t>中:</w:t>
            </w:r>
            <w:r>
              <w:rPr>
                <w:rFonts w:hint="eastAsia" w:ascii="PMingLiU" w:hAnsi="PMingLiU" w:eastAsia="宋体" w:cs="Arial"/>
                <w:b/>
                <w:bCs w:val="0"/>
                <w:sz w:val="22"/>
                <w:lang w:eastAsia="zh-CN"/>
              </w:rPr>
              <w:t>中式桌菜</w:t>
            </w:r>
          </w:p>
          <w:p>
            <w:pPr>
              <w:spacing w:line="360" w:lineRule="exact"/>
              <w:ind w:right="93"/>
              <w:rPr>
                <w:rFonts w:hint="eastAsia" w:ascii="Lantinghei SC Demibold" w:hAnsi="宋体" w:eastAsia="Lantinghei SC Demibold"/>
                <w:b/>
                <w:bCs/>
                <w:color w:val="000000"/>
                <w:szCs w:val="21"/>
              </w:rPr>
            </w:pPr>
            <w:r>
              <w:rPr>
                <w:rFonts w:hint="eastAsia" w:ascii="PMingLiU" w:hAnsi="PMingLiU" w:eastAsia="宋体" w:cs="Arial"/>
                <w:sz w:val="22"/>
                <w:lang w:eastAsia="zh-CN"/>
              </w:rPr>
              <w:t>晚：</w:t>
            </w:r>
            <w:r>
              <w:rPr>
                <w:rFonts w:hint="eastAsia" w:ascii="PMingLiU" w:hAnsi="PMingLiU" w:eastAsia="宋体" w:cs="Arial"/>
                <w:b/>
                <w:bCs w:val="0"/>
                <w:sz w:val="22"/>
                <w:lang w:eastAsia="zh-CN"/>
              </w:rPr>
              <w:t>中式桌菜</w:t>
            </w:r>
          </w:p>
        </w:tc>
        <w:tc>
          <w:tcPr>
            <w:tcW w:w="1055" w:type="dxa"/>
            <w:tcBorders>
              <w:top w:val="outset" w:color="auto" w:sz="6" w:space="0"/>
              <w:left w:val="outset" w:color="auto" w:sz="6" w:space="0"/>
              <w:bottom w:val="outset" w:color="auto" w:sz="6" w:space="0"/>
              <w:right w:val="single" w:color="auto" w:sz="6" w:space="0"/>
            </w:tcBorders>
          </w:tcPr>
          <w:p>
            <w:pPr>
              <w:spacing w:line="360" w:lineRule="exact"/>
              <w:rPr>
                <w:rFonts w:hint="eastAsia" w:ascii="Lantinghei SC Demibold" w:eastAsia="Lantinghei SC Demibold"/>
                <w:b/>
                <w:bCs/>
                <w:szCs w:val="21"/>
              </w:rPr>
            </w:pPr>
          </w:p>
          <w:p>
            <w:pPr>
              <w:spacing w:line="360" w:lineRule="exact"/>
              <w:rPr>
                <w:rFonts w:hint="eastAsia" w:ascii="Lantinghei SC Demibold" w:eastAsia="Lantinghei SC Demibold"/>
                <w:b/>
                <w:bCs/>
                <w:szCs w:val="21"/>
              </w:rPr>
            </w:pPr>
          </w:p>
          <w:p>
            <w:pPr>
              <w:spacing w:line="360" w:lineRule="exact"/>
              <w:rPr>
                <w:rFonts w:hint="eastAsia" w:ascii="Lantinghei SC Demibold" w:eastAsia="Lantinghei SC Demibold"/>
                <w:b/>
                <w:bCs/>
                <w:szCs w:val="21"/>
              </w:rPr>
            </w:pPr>
          </w:p>
          <w:p>
            <w:pPr>
              <w:spacing w:line="360" w:lineRule="exact"/>
              <w:rPr>
                <w:rFonts w:hint="eastAsia" w:ascii="Lantinghei SC Demibold" w:eastAsia="Lantinghei SC Demibold"/>
                <w:b/>
                <w:bCs/>
                <w:szCs w:val="21"/>
              </w:rPr>
            </w:pPr>
          </w:p>
          <w:p>
            <w:pPr>
              <w:spacing w:line="360" w:lineRule="exact"/>
              <w:rPr>
                <w:rFonts w:hint="eastAsia" w:ascii="Lantinghei SC Demibold" w:eastAsia="Lantinghei SC Demibold"/>
                <w:b/>
                <w:bCs/>
                <w:szCs w:val="21"/>
              </w:rPr>
            </w:pPr>
          </w:p>
          <w:p>
            <w:pPr>
              <w:spacing w:line="360" w:lineRule="exact"/>
              <w:ind w:firstLine="211" w:firstLineChars="100"/>
              <w:rPr>
                <w:rFonts w:ascii="Lantinghei SC Demibold" w:eastAsia="Lantinghei SC Demibold"/>
                <w:b/>
                <w:bCs/>
                <w:szCs w:val="21"/>
              </w:rPr>
            </w:pPr>
            <w:r>
              <w:rPr>
                <w:rFonts w:hint="eastAsia" w:ascii="Lantinghei SC Demibold" w:eastAsia="Lantinghei SC Demibold"/>
                <w:b/>
                <w:bCs/>
                <w:szCs w:val="21"/>
              </w:rPr>
              <w:t>台东</w:t>
            </w:r>
          </w:p>
          <w:p>
            <w:pPr>
              <w:spacing w:line="360" w:lineRule="exact"/>
              <w:ind w:firstLine="105" w:firstLineChars="50"/>
              <w:rPr>
                <w:rFonts w:ascii="Lantinghei SC Demibold" w:eastAsia="Lantinghei SC Demibold"/>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0" w:hRule="atLeast"/>
          <w:tblCellSpacing w:w="20" w:type="dxa"/>
        </w:trPr>
        <w:tc>
          <w:tcPr>
            <w:tcW w:w="833" w:type="dxa"/>
            <w:tcBorders>
              <w:top w:val="outset" w:color="auto" w:sz="6" w:space="0"/>
              <w:left w:val="single" w:color="auto" w:sz="6" w:space="0"/>
              <w:bottom w:val="outset" w:color="auto" w:sz="6" w:space="0"/>
              <w:right w:val="outset" w:color="auto" w:sz="6" w:space="0"/>
            </w:tcBorders>
          </w:tcPr>
          <w:p>
            <w:pPr>
              <w:spacing w:line="360" w:lineRule="exact"/>
              <w:ind w:left="-105" w:leftChars="-50" w:firstLine="105" w:firstLineChars="50"/>
              <w:rPr>
                <w:rFonts w:ascii="Lantinghei SC Demibold" w:eastAsia="Lantinghei SC Demibold"/>
                <w:b/>
                <w:bCs/>
                <w:color w:val="993300"/>
                <w:szCs w:val="21"/>
              </w:rPr>
            </w:pPr>
            <w:r>
              <w:rPr>
                <w:rFonts w:ascii="Lantinghei SC Demibold" w:eastAsia="Lantinghei SC Demibold"/>
                <w:b/>
                <w:bCs/>
                <w:color w:val="993300"/>
                <w:szCs w:val="21"/>
              </w:rPr>
              <w:t>D6</w:t>
            </w:r>
          </w:p>
        </w:tc>
        <w:tc>
          <w:tcPr>
            <w:tcW w:w="7680" w:type="dxa"/>
            <w:tcBorders>
              <w:top w:val="outset" w:color="auto" w:sz="6" w:space="0"/>
              <w:bottom w:val="outset" w:color="auto" w:sz="6" w:space="0"/>
            </w:tcBorders>
          </w:tcPr>
          <w:p>
            <w:pPr>
              <w:snapToGrid w:val="0"/>
              <w:jc w:val="both"/>
              <w:rPr>
                <w:rStyle w:val="15"/>
                <w:rFonts w:hint="eastAsia"/>
                <w:b/>
                <w:bCs/>
                <w:color w:val="F79646" w:themeColor="accent6"/>
                <w:sz w:val="24"/>
                <w:szCs w:val="24"/>
                <w14:textFill>
                  <w14:solidFill>
                    <w14:schemeClr w14:val="accent6"/>
                  </w14:solidFill>
                </w14:textFill>
              </w:rPr>
            </w:pPr>
            <w:r>
              <w:rPr>
                <w:rStyle w:val="15"/>
                <w:rFonts w:hint="eastAsia" w:ascii="PMingLiU" w:hAnsi="PMingLiU" w:eastAsia="宋体"/>
                <w:b/>
                <w:bCs/>
                <w:color w:val="F79646" w:themeColor="accent6"/>
                <w:sz w:val="24"/>
                <w:szCs w:val="24"/>
                <w:lang w:eastAsia="zh-CN"/>
                <w14:textFill>
                  <w14:solidFill>
                    <w14:schemeClr w14:val="accent6"/>
                  </w14:solidFill>
                </w14:textFill>
              </w:rPr>
              <w:t>台东</w:t>
            </w:r>
            <w:r>
              <w:rPr>
                <w:rStyle w:val="15"/>
                <w:rFonts w:eastAsia="宋体"/>
                <w:b/>
                <w:bCs/>
                <w:color w:val="F79646" w:themeColor="accent6"/>
                <w:sz w:val="24"/>
                <w:szCs w:val="24"/>
                <w:lang w:eastAsia="zh-CN"/>
                <w14:textFill>
                  <w14:solidFill>
                    <w14:schemeClr w14:val="accent6"/>
                  </w14:solidFill>
                </w14:textFill>
              </w:rPr>
              <w:t>-</w:t>
            </w:r>
            <w:r>
              <w:rPr>
                <w:rStyle w:val="15"/>
                <w:rFonts w:hint="eastAsia" w:ascii="PMingLiU" w:hAnsi="PMingLiU" w:eastAsia="宋体"/>
                <w:b/>
                <w:bCs/>
                <w:color w:val="F79646" w:themeColor="accent6"/>
                <w:sz w:val="24"/>
                <w:szCs w:val="24"/>
                <w:lang w:eastAsia="zh-CN"/>
                <w14:textFill>
                  <w14:solidFill>
                    <w14:schemeClr w14:val="accent6"/>
                  </w14:solidFill>
                </w14:textFill>
              </w:rPr>
              <w:t>花莲</w:t>
            </w:r>
          </w:p>
          <w:p>
            <w:pPr>
              <w:spacing w:line="360" w:lineRule="exact"/>
              <w:rPr>
                <w:rFonts w:hint="eastAsia" w:ascii="Lantinghei SC Demibold" w:hAnsi="PMingLiU" w:eastAsia="Lantinghei SC Demibold"/>
                <w:b/>
                <w:bCs/>
                <w:szCs w:val="21"/>
              </w:rPr>
            </w:pPr>
            <w:r>
              <w:rPr>
                <w:rStyle w:val="15"/>
                <w:rFonts w:hint="eastAsia" w:ascii="PMingLiU" w:hAnsi="PMingLiU" w:eastAsia="宋体"/>
                <w:b/>
                <w:bCs/>
                <w:color w:val="F79646" w:themeColor="accent6"/>
                <w:sz w:val="24"/>
                <w:szCs w:val="24"/>
                <w:lang w:eastAsia="zh-CN"/>
                <w14:textFill>
                  <w14:solidFill>
                    <w14:schemeClr w14:val="accent6"/>
                  </w14:solidFill>
                </w14:textFill>
              </w:rPr>
              <w:t>沿花东海岸线欣赏</w:t>
            </w:r>
            <w:r>
              <w:rPr>
                <w:rStyle w:val="15"/>
                <w:rFonts w:ascii="PMingLiU" w:hAnsi="PMingLiU" w:eastAsia="宋体"/>
                <w:b/>
                <w:bCs/>
                <w:color w:val="F79646" w:themeColor="accent6"/>
                <w:sz w:val="24"/>
                <w:szCs w:val="24"/>
                <w:lang w:eastAsia="zh-CN"/>
                <w14:textFill>
                  <w14:solidFill>
                    <w14:schemeClr w14:val="accent6"/>
                  </w14:solidFill>
                </w14:textFill>
              </w:rPr>
              <w:t>(</w:t>
            </w:r>
            <w:r>
              <w:rPr>
                <w:rStyle w:val="15"/>
                <w:rFonts w:hint="eastAsia" w:ascii="PMingLiU" w:hAnsi="PMingLiU" w:eastAsia="宋体"/>
                <w:b/>
                <w:bCs/>
                <w:color w:val="F79646" w:themeColor="accent6"/>
                <w:sz w:val="24"/>
                <w:szCs w:val="24"/>
                <w:lang w:eastAsia="zh-CN"/>
                <w14:textFill>
                  <w14:solidFill>
                    <w14:schemeClr w14:val="accent6"/>
                  </w14:solidFill>
                </w14:textFill>
              </w:rPr>
              <w:t>加路兰游憩区</w:t>
            </w:r>
            <w:r>
              <w:rPr>
                <w:rStyle w:val="15"/>
                <w:rFonts w:ascii="PMingLiU" w:hAnsi="PMingLiU" w:eastAsia="宋体"/>
                <w:b/>
                <w:bCs/>
                <w:color w:val="F79646" w:themeColor="accent6"/>
                <w:sz w:val="24"/>
                <w:szCs w:val="24"/>
                <w:lang w:eastAsia="zh-CN"/>
                <w14:textFill>
                  <w14:solidFill>
                    <w14:schemeClr w14:val="accent6"/>
                  </w14:solidFill>
                </w14:textFill>
              </w:rPr>
              <w:t>-</w:t>
            </w:r>
            <w:r>
              <w:rPr>
                <w:rStyle w:val="15"/>
                <w:rFonts w:hint="eastAsia" w:ascii="PMingLiU" w:hAnsi="PMingLiU" w:eastAsia="宋体"/>
                <w:b/>
                <w:bCs/>
                <w:color w:val="F79646" w:themeColor="accent6"/>
                <w:sz w:val="24"/>
                <w:szCs w:val="24"/>
                <w:lang w:eastAsia="zh-CN"/>
                <w14:textFill>
                  <w14:solidFill>
                    <w14:schemeClr w14:val="accent6"/>
                  </w14:solidFill>
                </w14:textFill>
              </w:rPr>
              <w:t>金樽瞭望台</w:t>
            </w:r>
            <w:r>
              <w:rPr>
                <w:rStyle w:val="15"/>
                <w:rFonts w:ascii="PMingLiU" w:hAnsi="PMingLiU" w:eastAsia="宋体"/>
                <w:b/>
                <w:bCs/>
                <w:color w:val="F79646" w:themeColor="accent6"/>
                <w:sz w:val="24"/>
                <w:szCs w:val="24"/>
                <w:lang w:eastAsia="zh-CN"/>
                <w14:textFill>
                  <w14:solidFill>
                    <w14:schemeClr w14:val="accent6"/>
                  </w14:solidFill>
                </w14:textFill>
              </w:rPr>
              <w:t>-</w:t>
            </w:r>
            <w:r>
              <w:rPr>
                <w:rStyle w:val="15"/>
                <w:rFonts w:hint="eastAsia" w:ascii="PMingLiU" w:hAnsi="PMingLiU" w:eastAsia="宋体"/>
                <w:b/>
                <w:bCs/>
                <w:color w:val="F79646" w:themeColor="accent6"/>
                <w:sz w:val="24"/>
                <w:szCs w:val="24"/>
                <w:lang w:eastAsia="zh-CN"/>
                <w14:textFill>
                  <w14:solidFill>
                    <w14:schemeClr w14:val="accent6"/>
                  </w14:solidFill>
                </w14:textFill>
              </w:rPr>
              <w:t>北回归线标</w:t>
            </w:r>
            <w:r>
              <w:rPr>
                <w:rStyle w:val="15"/>
                <w:rFonts w:ascii="PMingLiU" w:hAnsi="PMingLiU" w:eastAsia="宋体"/>
                <w:b/>
                <w:bCs/>
                <w:color w:val="F79646" w:themeColor="accent6"/>
                <w:sz w:val="24"/>
                <w:szCs w:val="24"/>
                <w:lang w:eastAsia="zh-CN"/>
                <w14:textFill>
                  <w14:solidFill>
                    <w14:schemeClr w14:val="accent6"/>
                  </w14:solidFill>
                </w14:textFill>
              </w:rPr>
              <w:t>)-</w:t>
            </w:r>
            <w:r>
              <w:rPr>
                <w:rStyle w:val="15"/>
                <w:rFonts w:hint="eastAsia" w:eastAsia="宋体"/>
                <w:b/>
                <w:bCs/>
                <w:color w:val="F79646" w:themeColor="accent6"/>
                <w:sz w:val="24"/>
                <w:szCs w:val="24"/>
                <w:lang w:eastAsia="zh-CN"/>
                <w14:textFill>
                  <w14:solidFill>
                    <w14:schemeClr w14:val="accent6"/>
                  </w14:solidFill>
                </w14:textFill>
              </w:rPr>
              <w:t>太鲁阁国家风景区</w:t>
            </w:r>
          </w:p>
          <w:p>
            <w:pPr>
              <w:spacing w:line="360" w:lineRule="exact"/>
              <w:jc w:val="left"/>
              <w:rPr>
                <w:rStyle w:val="16"/>
                <w:rFonts w:hint="eastAsia" w:ascii="宋体" w:hAnsi="宋体" w:eastAsia="宋体" w:cs="Arial Unicode MS"/>
                <w:sz w:val="21"/>
                <w:szCs w:val="21"/>
                <w:lang w:eastAsia="zh-CN"/>
              </w:rPr>
            </w:pPr>
            <w:r>
              <w:rPr>
                <w:rStyle w:val="16"/>
                <w:rFonts w:hint="eastAsia" w:ascii="宋体" w:hAnsi="宋体" w:eastAsia="宋体" w:cs="Arial Unicode MS"/>
                <w:sz w:val="21"/>
                <w:szCs w:val="21"/>
                <w:lang w:eastAsia="zh-CN"/>
              </w:rPr>
              <w:t>【</w:t>
            </w:r>
            <w:r>
              <w:rPr>
                <w:rStyle w:val="16"/>
                <w:rFonts w:hint="eastAsia" w:ascii="宋体" w:hAnsi="宋体" w:eastAsia="宋体" w:cs="Arial Unicode MS"/>
                <w:b/>
                <w:sz w:val="21"/>
                <w:szCs w:val="21"/>
                <w:lang w:eastAsia="zh-CN"/>
              </w:rPr>
              <w:t>北回归线纪念碑</w:t>
            </w:r>
            <w:r>
              <w:rPr>
                <w:rStyle w:val="16"/>
                <w:rFonts w:hint="eastAsia" w:ascii="宋体" w:hAnsi="宋体" w:eastAsia="宋体" w:cs="Arial Unicode MS"/>
                <w:sz w:val="21"/>
                <w:szCs w:val="21"/>
                <w:lang w:eastAsia="zh-CN"/>
              </w:rPr>
              <w:t>】拍照留念；</w:t>
            </w:r>
          </w:p>
          <w:p>
            <w:pPr>
              <w:spacing w:line="360" w:lineRule="exact"/>
              <w:jc w:val="left"/>
              <w:rPr>
                <w:rStyle w:val="16"/>
                <w:rFonts w:hint="eastAsia" w:ascii="宋体" w:hAnsi="宋体" w:eastAsia="宋体" w:cs="Arial Unicode MS"/>
                <w:sz w:val="21"/>
                <w:szCs w:val="21"/>
                <w:lang w:eastAsia="zh-CN"/>
              </w:rPr>
            </w:pPr>
            <w:r>
              <w:rPr>
                <w:rStyle w:val="16"/>
                <w:rFonts w:hint="eastAsia" w:ascii="宋体" w:hAnsi="宋体" w:eastAsia="宋体" w:cs="Arial Unicode MS"/>
                <w:sz w:val="21"/>
                <w:szCs w:val="21"/>
                <w:lang w:eastAsia="zh-CN"/>
              </w:rPr>
              <w:t>【</w:t>
            </w:r>
            <w:r>
              <w:rPr>
                <w:rFonts w:hint="eastAsia" w:ascii="宋体" w:hAnsi="宋体"/>
                <w:b/>
                <w:color w:val="000000"/>
                <w:szCs w:val="21"/>
              </w:rPr>
              <w:t>加路兰游憩区</w:t>
            </w:r>
            <w:r>
              <w:rPr>
                <w:rStyle w:val="16"/>
                <w:rFonts w:hint="eastAsia" w:ascii="宋体" w:hAnsi="宋体" w:eastAsia="宋体" w:cs="Arial Unicode MS"/>
                <w:sz w:val="21"/>
                <w:szCs w:val="21"/>
                <w:lang w:eastAsia="zh-CN"/>
              </w:rPr>
              <w:t>】原始的海岸线面貌被完整地保留下来，海岸线矗立着许多漂流木装置艺术作品，艺术品充分与自然景观融合，自然地向游客诉说这个地方的原住民历史人文。</w:t>
            </w:r>
            <w:r>
              <w:rPr>
                <w:rFonts w:hint="eastAsia" w:ascii="Lantinghei SC Demibold" w:hAnsi="PMingLiU" w:eastAsia="Lantinghei SC Demibold"/>
                <w:b/>
                <w:bCs/>
                <w:szCs w:val="21"/>
              </w:rPr>
              <w:t>【</w:t>
            </w:r>
            <w:r>
              <w:rPr>
                <w:rStyle w:val="16"/>
                <w:rFonts w:hint="eastAsia" w:ascii="宋体" w:hAnsi="宋体" w:eastAsia="宋体" w:cs="Arial Unicode MS"/>
                <w:b/>
                <w:bCs/>
                <w:sz w:val="21"/>
                <w:szCs w:val="21"/>
                <w:lang w:eastAsia="zh-CN"/>
              </w:rPr>
              <w:t>金樽眺望台</w:t>
            </w:r>
            <w:r>
              <w:rPr>
                <w:rStyle w:val="16"/>
                <w:rFonts w:hint="eastAsia" w:ascii="宋体" w:hAnsi="宋体" w:eastAsia="宋体" w:cs="Arial Unicode MS"/>
                <w:sz w:val="21"/>
                <w:szCs w:val="21"/>
                <w:lang w:eastAsia="zh-CN"/>
              </w:rPr>
              <w:t>】是海岸公路上少有的制高点，居高临下是个绝佳的观海景点，因此设有眺望台供游客眺望矶崎海湾及辽阔的太平洋美景；</w:t>
            </w:r>
          </w:p>
          <w:p>
            <w:pPr>
              <w:spacing w:line="360" w:lineRule="exact"/>
              <w:jc w:val="left"/>
              <w:rPr>
                <w:rFonts w:ascii="Lantinghei SC Demibold" w:eastAsia="Lantinghei SC Demibold"/>
                <w:b/>
                <w:bCs/>
                <w:szCs w:val="21"/>
              </w:rPr>
            </w:pPr>
            <w:r>
              <w:rPr>
                <w:rFonts w:hint="eastAsia" w:ascii="宋体" w:hAnsi="宋体" w:cs="Arial Unicode MS"/>
                <w:szCs w:val="21"/>
              </w:rPr>
              <w:t>【</w:t>
            </w:r>
            <w:r>
              <w:rPr>
                <w:rFonts w:hint="eastAsia" w:ascii="宋体" w:hAnsi="宋体" w:cs="Arial Unicode MS"/>
                <w:b/>
                <w:szCs w:val="21"/>
              </w:rPr>
              <w:t>太鲁阁公园</w:t>
            </w:r>
            <w:r>
              <w:rPr>
                <w:rFonts w:hint="eastAsia" w:ascii="宋体" w:hAnsi="宋体" w:cs="Arial Unicode MS"/>
                <w:b/>
                <w:szCs w:val="21"/>
                <w:lang w:eastAsia="zh-CN"/>
              </w:rPr>
              <w:t>】</w:t>
            </w:r>
            <w:r>
              <w:rPr>
                <w:rFonts w:hint="eastAsia" w:ascii="宋体" w:hAnsi="宋体" w:cs="Arial Unicode MS"/>
                <w:szCs w:val="21"/>
              </w:rPr>
              <w:t>花莲市游览素有大自然鬼斧神工之称</w:t>
            </w:r>
            <w:r>
              <w:rPr>
                <w:rFonts w:hint="eastAsia" w:ascii="宋体" w:hAnsi="宋体" w:cs="Arial Unicode MS"/>
                <w:szCs w:val="21"/>
                <w:lang w:eastAsia="zh-CN"/>
              </w:rPr>
              <w:t>，</w:t>
            </w:r>
            <w:r>
              <w:rPr>
                <w:rFonts w:ascii="宋体" w:hAnsi="宋体" w:cs="Arial Unicode MS"/>
                <w:szCs w:val="21"/>
              </w:rPr>
              <w:t>是台湾第四座“国家公园”</w:t>
            </w:r>
            <w:r>
              <w:rPr>
                <w:rFonts w:hint="eastAsia" w:ascii="宋体" w:hAnsi="宋体" w:cs="Arial Unicode MS"/>
                <w:szCs w:val="21"/>
              </w:rPr>
              <w:t>，</w:t>
            </w:r>
            <w:r>
              <w:rPr>
                <w:rFonts w:ascii="宋体" w:hAnsi="宋体" w:cs="Arial Unicode MS"/>
                <w:szCs w:val="21"/>
              </w:rPr>
              <w:t xml:space="preserve"> 特色为峡谷和断崖</w:t>
            </w:r>
            <w:r>
              <w:rPr>
                <w:rFonts w:hint="eastAsia" w:ascii="宋体" w:hAnsi="宋体" w:cs="Arial Unicode MS"/>
                <w:szCs w:val="21"/>
              </w:rPr>
              <w:t>，后入住酒店。</w:t>
            </w:r>
          </w:p>
        </w:tc>
        <w:tc>
          <w:tcPr>
            <w:tcW w:w="1655" w:type="dxa"/>
            <w:tcBorders>
              <w:top w:val="outset" w:color="auto" w:sz="6" w:space="0"/>
              <w:left w:val="outset" w:color="auto" w:sz="6" w:space="0"/>
              <w:bottom w:val="outset" w:color="auto" w:sz="6" w:space="0"/>
            </w:tcBorders>
          </w:tcPr>
          <w:p>
            <w:pPr>
              <w:snapToGrid w:val="0"/>
              <w:spacing w:line="240" w:lineRule="atLeast"/>
              <w:jc w:val="left"/>
              <w:outlineLvl w:val="0"/>
              <w:rPr>
                <w:rFonts w:hint="eastAsia" w:ascii="宋体" w:hAnsi="宋体" w:eastAsia="宋体" w:cs="宋体"/>
                <w:bCs/>
                <w:sz w:val="24"/>
                <w:lang w:val="en-US" w:eastAsia="zh-CN"/>
              </w:rPr>
            </w:pPr>
          </w:p>
          <w:p>
            <w:pPr>
              <w:snapToGrid w:val="0"/>
              <w:spacing w:line="240" w:lineRule="atLeast"/>
              <w:jc w:val="left"/>
              <w:outlineLvl w:val="0"/>
              <w:rPr>
                <w:rFonts w:hint="eastAsia" w:ascii="宋体" w:hAnsi="宋体" w:eastAsia="宋体" w:cs="宋体"/>
                <w:bCs/>
                <w:sz w:val="24"/>
                <w:lang w:val="en-US" w:eastAsia="zh-CN"/>
              </w:rPr>
            </w:pPr>
          </w:p>
          <w:p>
            <w:pPr>
              <w:snapToGrid w:val="0"/>
              <w:spacing w:line="240" w:lineRule="atLeast"/>
              <w:jc w:val="left"/>
              <w:outlineLvl w:val="0"/>
              <w:rPr>
                <w:rFonts w:hint="eastAsia" w:ascii="宋体" w:hAnsi="宋体" w:eastAsia="宋体" w:cs="宋体"/>
                <w:bCs/>
                <w:sz w:val="24"/>
                <w:lang w:val="en-US" w:eastAsia="zh-CN"/>
              </w:rPr>
            </w:pPr>
          </w:p>
          <w:p>
            <w:pPr>
              <w:snapToGrid w:val="0"/>
              <w:spacing w:line="240" w:lineRule="atLeast"/>
              <w:jc w:val="left"/>
              <w:outlineLvl w:val="0"/>
              <w:rPr>
                <w:rFonts w:hint="eastAsia" w:ascii="宋体" w:hAnsi="宋体" w:eastAsia="宋体" w:cs="宋体"/>
                <w:bCs/>
                <w:sz w:val="24"/>
                <w:lang w:val="en-US" w:eastAsia="zh-CN"/>
              </w:rPr>
            </w:pPr>
          </w:p>
          <w:p>
            <w:pPr>
              <w:snapToGrid w:val="0"/>
              <w:spacing w:line="240" w:lineRule="atLeast"/>
              <w:jc w:val="left"/>
              <w:outlineLvl w:val="0"/>
              <w:rPr>
                <w:rFonts w:hint="eastAsia" w:ascii="宋体" w:hAnsi="宋体" w:eastAsia="宋体" w:cs="宋体"/>
                <w:bCs/>
                <w:sz w:val="24"/>
                <w:lang w:val="en-US" w:eastAsia="zh-CN"/>
              </w:rPr>
            </w:pPr>
          </w:p>
          <w:p>
            <w:pPr>
              <w:snapToGrid w:val="0"/>
              <w:spacing w:line="240" w:lineRule="atLeast"/>
              <w:jc w:val="left"/>
              <w:outlineLvl w:val="0"/>
              <w:rPr>
                <w:rFonts w:hint="eastAsia" w:ascii="宋体" w:hAnsi="宋体" w:eastAsia="宋体" w:cs="宋体"/>
                <w:bCs/>
                <w:sz w:val="24"/>
                <w:lang w:val="en-US" w:eastAsia="zh-CN"/>
              </w:rPr>
            </w:pPr>
          </w:p>
          <w:p>
            <w:pPr>
              <w:snapToGrid w:val="0"/>
              <w:spacing w:line="240" w:lineRule="atLeast"/>
              <w:jc w:val="left"/>
              <w:outlineLvl w:val="0"/>
              <w:rPr>
                <w:rFonts w:hint="eastAsia" w:ascii="宋体" w:hAnsi="宋体" w:eastAsia="宋体" w:cs="宋体"/>
                <w:bCs/>
                <w:sz w:val="24"/>
                <w:lang w:val="en-US" w:eastAsia="zh-CN"/>
              </w:rPr>
            </w:pPr>
          </w:p>
          <w:p>
            <w:pPr>
              <w:snapToGrid w:val="0"/>
              <w:spacing w:line="240" w:lineRule="atLeast"/>
              <w:jc w:val="left"/>
              <w:outlineLvl w:val="0"/>
              <w:rPr>
                <w:rFonts w:hint="eastAsia" w:ascii="宋体" w:hAnsi="宋体" w:eastAsia="宋体" w:cs="宋体"/>
                <w:bCs/>
                <w:sz w:val="24"/>
                <w:lang w:val="en-US" w:eastAsia="zh-CN"/>
              </w:rPr>
            </w:pPr>
          </w:p>
          <w:p>
            <w:pPr>
              <w:snapToGrid w:val="0"/>
              <w:spacing w:line="240" w:lineRule="atLeast"/>
              <w:jc w:val="left"/>
              <w:outlineLvl w:val="0"/>
              <w:rPr>
                <w:rFonts w:hint="eastAsia" w:ascii="宋体" w:hAnsi="宋体" w:eastAsia="宋体" w:cs="宋体"/>
                <w:bCs/>
                <w:sz w:val="24"/>
                <w:lang w:val="en-US" w:eastAsia="zh-CN"/>
              </w:rPr>
            </w:pPr>
          </w:p>
          <w:p>
            <w:pPr>
              <w:snapToGrid w:val="0"/>
              <w:spacing w:line="240" w:lineRule="atLeast"/>
              <w:jc w:val="left"/>
              <w:outlineLvl w:val="0"/>
              <w:rPr>
                <w:rFonts w:hint="eastAsia" w:ascii="宋体" w:hAnsi="宋体" w:eastAsia="宋体" w:cs="宋体"/>
                <w:bCs/>
                <w:sz w:val="24"/>
                <w:lang w:val="en-US" w:eastAsia="zh-CN"/>
              </w:rPr>
            </w:pPr>
          </w:p>
          <w:p>
            <w:pPr>
              <w:snapToGrid w:val="0"/>
              <w:spacing w:line="240" w:lineRule="atLeast"/>
              <w:jc w:val="left"/>
              <w:outlineLvl w:val="0"/>
              <w:rPr>
                <w:rFonts w:hint="eastAsia" w:ascii="宋体" w:hAnsi="宋体" w:eastAsia="宋体" w:cs="宋体"/>
                <w:bCs/>
                <w:sz w:val="24"/>
                <w:lang w:val="en-US" w:eastAsia="zh-CN"/>
              </w:rPr>
            </w:pPr>
          </w:p>
          <w:p>
            <w:pPr>
              <w:snapToGrid w:val="0"/>
              <w:spacing w:line="240" w:lineRule="atLeast"/>
              <w:jc w:val="left"/>
              <w:outlineLvl w:val="0"/>
              <w:rPr>
                <w:rFonts w:hint="eastAsia" w:ascii="宋体" w:hAnsi="宋体" w:eastAsia="宋体" w:cs="宋体"/>
                <w:bCs/>
                <w:sz w:val="24"/>
                <w:lang w:val="en-US" w:eastAsia="zh-CN"/>
              </w:rPr>
            </w:pPr>
          </w:p>
          <w:p>
            <w:pPr>
              <w:snapToGrid w:val="0"/>
              <w:spacing w:line="240" w:lineRule="atLeast"/>
              <w:jc w:val="left"/>
              <w:outlineLvl w:val="0"/>
              <w:rPr>
                <w:rFonts w:hint="eastAsia" w:ascii="宋体" w:hAnsi="宋体" w:eastAsia="宋体" w:cs="宋体"/>
                <w:bCs/>
                <w:sz w:val="24"/>
                <w:lang w:val="en-US" w:eastAsia="zh-CN"/>
              </w:rPr>
            </w:pPr>
            <w:r>
              <w:rPr>
                <w:rFonts w:hint="eastAsia" w:ascii="宋体" w:hAnsi="宋体" w:eastAsia="宋体" w:cs="宋体"/>
                <w:bCs/>
                <w:sz w:val="24"/>
                <w:lang w:val="en-US" w:eastAsia="zh-CN"/>
              </w:rPr>
              <w:t>早：酒店含</w:t>
            </w:r>
          </w:p>
          <w:p>
            <w:pPr>
              <w:snapToGrid w:val="0"/>
              <w:spacing w:line="240" w:lineRule="atLeast"/>
              <w:jc w:val="left"/>
              <w:outlineLvl w:val="0"/>
              <w:rPr>
                <w:rFonts w:hint="eastAsia" w:ascii="PMingLiU" w:hAnsi="PMingLiU" w:eastAsia="宋体" w:cs="Arial"/>
                <w:sz w:val="22"/>
                <w:lang w:eastAsia="zh-CN"/>
              </w:rPr>
            </w:pPr>
            <w:r>
              <w:rPr>
                <w:rFonts w:hint="eastAsia" w:ascii="宋体" w:hAnsi="宋体" w:eastAsia="宋体" w:cs="宋体"/>
                <w:bCs/>
                <w:sz w:val="24"/>
                <w:lang w:val="en-US" w:eastAsia="zh-CN"/>
              </w:rPr>
              <w:t>中：</w:t>
            </w:r>
            <w:r>
              <w:rPr>
                <w:rFonts w:hint="eastAsia" w:ascii="PMingLiU" w:hAnsi="PMingLiU" w:eastAsia="宋体" w:cs="Arial"/>
                <w:sz w:val="22"/>
                <w:lang w:eastAsia="zh-CN"/>
              </w:rPr>
              <w:t>中式桌菜</w:t>
            </w:r>
          </w:p>
          <w:p>
            <w:pPr>
              <w:spacing w:line="360" w:lineRule="exact"/>
              <w:ind w:right="93"/>
              <w:rPr>
                <w:rFonts w:hint="eastAsia" w:ascii="Lantinghei SC Demibold" w:hAnsi="宋体" w:eastAsia="Lantinghei SC Demibold"/>
                <w:b/>
                <w:bCs/>
                <w:color w:val="000000"/>
                <w:szCs w:val="21"/>
              </w:rPr>
            </w:pPr>
            <w:r>
              <w:rPr>
                <w:rFonts w:hint="eastAsia" w:ascii="PMingLiU" w:hAnsi="PMingLiU" w:eastAsia="宋体" w:cs="Arial"/>
                <w:sz w:val="22"/>
                <w:lang w:eastAsia="zh-CN"/>
              </w:rPr>
              <w:t>晚：中式桌菜</w:t>
            </w:r>
          </w:p>
        </w:tc>
        <w:tc>
          <w:tcPr>
            <w:tcW w:w="1055" w:type="dxa"/>
            <w:tcBorders>
              <w:top w:val="outset" w:color="auto" w:sz="6" w:space="0"/>
              <w:left w:val="outset" w:color="auto" w:sz="6" w:space="0"/>
              <w:bottom w:val="outset" w:color="auto" w:sz="6" w:space="0"/>
              <w:right w:val="single" w:color="auto" w:sz="6" w:space="0"/>
            </w:tcBorders>
          </w:tcPr>
          <w:p>
            <w:pPr>
              <w:spacing w:line="360" w:lineRule="exact"/>
              <w:ind w:firstLine="105" w:firstLineChars="50"/>
              <w:rPr>
                <w:rFonts w:hint="eastAsia" w:ascii="Lantinghei SC Demibold" w:eastAsia="Lantinghei SC Demibold"/>
                <w:b/>
                <w:bCs/>
                <w:szCs w:val="21"/>
              </w:rPr>
            </w:pPr>
          </w:p>
          <w:p>
            <w:pPr>
              <w:spacing w:line="360" w:lineRule="exact"/>
              <w:ind w:firstLine="105" w:firstLineChars="50"/>
              <w:rPr>
                <w:rFonts w:hint="eastAsia" w:ascii="Lantinghei SC Demibold" w:eastAsia="Lantinghei SC Demibold"/>
                <w:b/>
                <w:bCs/>
                <w:szCs w:val="21"/>
              </w:rPr>
            </w:pPr>
          </w:p>
          <w:p>
            <w:pPr>
              <w:spacing w:line="360" w:lineRule="exact"/>
              <w:ind w:firstLine="105" w:firstLineChars="50"/>
              <w:rPr>
                <w:rFonts w:hint="eastAsia" w:ascii="Lantinghei SC Demibold" w:eastAsia="Lantinghei SC Demibold"/>
                <w:b/>
                <w:bCs/>
                <w:szCs w:val="21"/>
              </w:rPr>
            </w:pPr>
          </w:p>
          <w:p>
            <w:pPr>
              <w:spacing w:line="360" w:lineRule="exact"/>
              <w:ind w:firstLine="105" w:firstLineChars="50"/>
              <w:rPr>
                <w:rFonts w:hint="eastAsia" w:ascii="Lantinghei SC Demibold" w:eastAsia="Lantinghei SC Demibold"/>
                <w:b/>
                <w:bCs/>
                <w:szCs w:val="21"/>
              </w:rPr>
            </w:pPr>
          </w:p>
          <w:p>
            <w:pPr>
              <w:spacing w:line="360" w:lineRule="exact"/>
              <w:ind w:firstLine="105" w:firstLineChars="50"/>
              <w:rPr>
                <w:rFonts w:hint="eastAsia" w:ascii="Lantinghei SC Demibold" w:eastAsia="Lantinghei SC Demibold"/>
                <w:b/>
                <w:bCs/>
                <w:szCs w:val="21"/>
              </w:rPr>
            </w:pPr>
          </w:p>
          <w:p>
            <w:pPr>
              <w:spacing w:line="360" w:lineRule="exact"/>
              <w:ind w:firstLine="105" w:firstLineChars="50"/>
              <w:rPr>
                <w:rFonts w:hint="eastAsia" w:ascii="Lantinghei SC Demibold" w:eastAsia="Lantinghei SC Demibold"/>
                <w:b/>
                <w:bCs/>
                <w:szCs w:val="21"/>
              </w:rPr>
            </w:pPr>
          </w:p>
          <w:p>
            <w:pPr>
              <w:spacing w:line="360" w:lineRule="exact"/>
              <w:ind w:firstLine="105" w:firstLineChars="50"/>
              <w:rPr>
                <w:rFonts w:hint="eastAsia" w:ascii="Lantinghei SC Demibold" w:eastAsia="Lantinghei SC Demibold"/>
                <w:b/>
                <w:bCs/>
                <w:szCs w:val="21"/>
              </w:rPr>
            </w:pPr>
          </w:p>
          <w:p>
            <w:pPr>
              <w:spacing w:line="360" w:lineRule="exact"/>
              <w:ind w:firstLine="105" w:firstLineChars="50"/>
              <w:rPr>
                <w:rFonts w:hint="eastAsia" w:ascii="Lantinghei SC Demibold" w:eastAsia="Lantinghei SC Demibold"/>
                <w:b/>
                <w:bCs/>
                <w:szCs w:val="21"/>
              </w:rPr>
            </w:pPr>
          </w:p>
          <w:p>
            <w:pPr>
              <w:spacing w:line="360" w:lineRule="exact"/>
              <w:ind w:firstLine="105" w:firstLineChars="50"/>
              <w:rPr>
                <w:rFonts w:hint="eastAsia" w:ascii="Lantinghei SC Demibold" w:eastAsia="Lantinghei SC Demibold"/>
                <w:b/>
                <w:bCs/>
                <w:szCs w:val="21"/>
              </w:rPr>
            </w:pPr>
          </w:p>
          <w:p>
            <w:pPr>
              <w:spacing w:line="360" w:lineRule="exact"/>
              <w:ind w:firstLine="105" w:firstLineChars="50"/>
              <w:rPr>
                <w:rFonts w:hint="eastAsia" w:ascii="Lantinghei SC Demibold" w:eastAsia="Lantinghei SC Demibold"/>
                <w:b/>
                <w:bCs/>
                <w:szCs w:val="21"/>
              </w:rPr>
            </w:pPr>
          </w:p>
          <w:p>
            <w:pPr>
              <w:spacing w:line="360" w:lineRule="exact"/>
              <w:ind w:firstLine="105" w:firstLineChars="50"/>
              <w:rPr>
                <w:rFonts w:hint="eastAsia" w:ascii="Lantinghei SC Demibold" w:eastAsia="Lantinghei SC Demibold"/>
                <w:b/>
                <w:bCs/>
                <w:szCs w:val="21"/>
              </w:rPr>
            </w:pPr>
          </w:p>
          <w:p>
            <w:pPr>
              <w:spacing w:line="360" w:lineRule="exact"/>
              <w:ind w:firstLine="105" w:firstLineChars="50"/>
              <w:rPr>
                <w:rFonts w:hint="eastAsia" w:ascii="Lantinghei SC Demibold" w:eastAsia="Lantinghei SC Demibold"/>
                <w:b/>
                <w:bCs/>
                <w:szCs w:val="21"/>
                <w:lang w:eastAsia="zh-CN"/>
              </w:rPr>
            </w:pPr>
            <w:r>
              <w:rPr>
                <w:rFonts w:hint="eastAsia" w:ascii="Lantinghei SC Demibold" w:eastAsia="Lantinghei SC Demibold"/>
                <w:b/>
                <w:bCs/>
                <w:szCs w:val="21"/>
                <w:lang w:eastAsia="zh-CN"/>
              </w:rPr>
              <w:t>花莲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tblCellSpacing w:w="20" w:type="dxa"/>
        </w:trPr>
        <w:tc>
          <w:tcPr>
            <w:tcW w:w="833" w:type="dxa"/>
            <w:tcBorders>
              <w:top w:val="outset" w:color="auto" w:sz="6" w:space="0"/>
              <w:left w:val="single" w:color="auto" w:sz="6" w:space="0"/>
              <w:bottom w:val="outset" w:color="auto" w:sz="6" w:space="0"/>
              <w:right w:val="outset" w:color="auto" w:sz="6" w:space="0"/>
            </w:tcBorders>
          </w:tcPr>
          <w:p>
            <w:pPr>
              <w:spacing w:line="360" w:lineRule="exact"/>
              <w:ind w:left="-105" w:leftChars="-50" w:firstLine="105" w:firstLineChars="50"/>
              <w:rPr>
                <w:rFonts w:ascii="Lantinghei SC Demibold" w:eastAsia="Lantinghei SC Demibold"/>
                <w:b/>
                <w:bCs/>
                <w:color w:val="993300"/>
                <w:szCs w:val="21"/>
              </w:rPr>
            </w:pPr>
            <w:r>
              <w:rPr>
                <w:rFonts w:ascii="Lantinghei SC Demibold" w:eastAsia="Lantinghei SC Demibold"/>
                <w:b/>
                <w:bCs/>
                <w:color w:val="993300"/>
                <w:szCs w:val="21"/>
              </w:rPr>
              <w:t>D7</w:t>
            </w:r>
          </w:p>
        </w:tc>
        <w:tc>
          <w:tcPr>
            <w:tcW w:w="7680" w:type="dxa"/>
            <w:tcBorders>
              <w:top w:val="outset" w:color="auto" w:sz="6" w:space="0"/>
              <w:bottom w:val="outset" w:color="auto" w:sz="6" w:space="0"/>
            </w:tcBorders>
          </w:tcPr>
          <w:p>
            <w:pPr>
              <w:snapToGrid w:val="0"/>
              <w:jc w:val="both"/>
              <w:rPr>
                <w:rStyle w:val="15"/>
                <w:rFonts w:hint="eastAsia" w:ascii="PMingLiU" w:hAnsi="PMingLiU"/>
                <w:b/>
                <w:bCs/>
                <w:color w:val="F79646" w:themeColor="accent6"/>
                <w:sz w:val="24"/>
                <w:szCs w:val="24"/>
                <w14:textFill>
                  <w14:solidFill>
                    <w14:schemeClr w14:val="accent6"/>
                  </w14:solidFill>
                </w14:textFill>
              </w:rPr>
            </w:pPr>
            <w:r>
              <w:rPr>
                <w:rStyle w:val="15"/>
                <w:rFonts w:hint="eastAsia" w:ascii="PMingLiU" w:hAnsi="PMingLiU" w:eastAsia="宋体"/>
                <w:b/>
                <w:bCs/>
                <w:color w:val="F79646" w:themeColor="accent6"/>
                <w:sz w:val="24"/>
                <w:szCs w:val="24"/>
                <w:lang w:eastAsia="zh-CN"/>
                <w14:textFill>
                  <w14:solidFill>
                    <w14:schemeClr w14:val="accent6"/>
                  </w14:solidFill>
                </w14:textFill>
              </w:rPr>
              <w:t>台北</w:t>
            </w:r>
          </w:p>
          <w:p>
            <w:pPr>
              <w:spacing w:line="360" w:lineRule="exact"/>
              <w:rPr>
                <w:rStyle w:val="15"/>
                <w:rFonts w:hint="eastAsia" w:ascii="PMingLiU" w:hAnsi="PMingLiU" w:eastAsia="宋体"/>
                <w:b/>
                <w:bCs/>
                <w:color w:val="F79646" w:themeColor="accent6"/>
                <w:sz w:val="24"/>
                <w:szCs w:val="24"/>
                <w:lang w:eastAsia="zh-CN"/>
                <w14:textFill>
                  <w14:solidFill>
                    <w14:schemeClr w14:val="accent6"/>
                  </w14:solidFill>
                </w14:textFill>
              </w:rPr>
            </w:pPr>
            <w:r>
              <w:rPr>
                <w:rStyle w:val="15"/>
                <w:rFonts w:hint="eastAsia" w:eastAsia="宋体"/>
                <w:b/>
                <w:bCs/>
                <w:color w:val="F79646" w:themeColor="accent6"/>
                <w:sz w:val="24"/>
                <w:szCs w:val="24"/>
                <w:lang w:eastAsia="zh-CN"/>
                <w14:textFill>
                  <w14:solidFill>
                    <w14:schemeClr w14:val="accent6"/>
                  </w14:solidFill>
                </w14:textFill>
              </w:rPr>
              <w:t>搭乘台铁</w:t>
            </w:r>
            <w:r>
              <w:rPr>
                <w:rStyle w:val="15"/>
                <w:rFonts w:eastAsia="宋体"/>
                <w:b/>
                <w:bCs/>
                <w:color w:val="F79646" w:themeColor="accent6"/>
                <w:sz w:val="24"/>
                <w:szCs w:val="24"/>
                <w:lang w:eastAsia="zh-CN"/>
                <w14:textFill>
                  <w14:solidFill>
                    <w14:schemeClr w14:val="accent6"/>
                  </w14:solidFill>
                </w14:textFill>
              </w:rPr>
              <w:t>(</w:t>
            </w:r>
            <w:r>
              <w:rPr>
                <w:rStyle w:val="15"/>
                <w:rFonts w:hint="eastAsia" w:eastAsia="宋体"/>
                <w:b/>
                <w:bCs/>
                <w:color w:val="F79646" w:themeColor="accent6"/>
                <w:sz w:val="24"/>
                <w:szCs w:val="24"/>
                <w:lang w:eastAsia="zh-CN"/>
                <w14:textFill>
                  <w14:solidFill>
                    <w14:schemeClr w14:val="accent6"/>
                  </w14:solidFill>
                </w14:textFill>
              </w:rPr>
              <w:t>新城</w:t>
            </w:r>
            <w:r>
              <w:rPr>
                <w:rStyle w:val="15"/>
                <w:rFonts w:eastAsia="宋体"/>
                <w:b/>
                <w:bCs/>
                <w:color w:val="F79646" w:themeColor="accent6"/>
                <w:sz w:val="24"/>
                <w:szCs w:val="24"/>
                <w:lang w:eastAsia="zh-CN"/>
                <w14:textFill>
                  <w14:solidFill>
                    <w14:schemeClr w14:val="accent6"/>
                  </w14:solidFill>
                </w14:textFill>
              </w:rPr>
              <w:t>-</w:t>
            </w:r>
            <w:r>
              <w:rPr>
                <w:rStyle w:val="15"/>
                <w:rFonts w:hint="eastAsia" w:eastAsia="宋体"/>
                <w:b/>
                <w:bCs/>
                <w:color w:val="F79646" w:themeColor="accent6"/>
                <w:sz w:val="24"/>
                <w:szCs w:val="24"/>
                <w:lang w:eastAsia="zh-CN"/>
                <w14:textFill>
                  <w14:solidFill>
                    <w14:schemeClr w14:val="accent6"/>
                  </w14:solidFill>
                </w14:textFill>
              </w:rPr>
              <w:t>苏澳新</w:t>
            </w:r>
            <w:r>
              <w:rPr>
                <w:rStyle w:val="15"/>
                <w:rFonts w:eastAsia="宋体"/>
                <w:b/>
                <w:bCs/>
                <w:color w:val="F79646" w:themeColor="accent6"/>
                <w:sz w:val="24"/>
                <w:szCs w:val="24"/>
                <w:lang w:eastAsia="zh-CN"/>
                <w14:textFill>
                  <w14:solidFill>
                    <w14:schemeClr w14:val="accent6"/>
                  </w14:solidFill>
                </w14:textFill>
              </w:rPr>
              <w:t>)-</w:t>
            </w:r>
            <w:r>
              <w:rPr>
                <w:rStyle w:val="15"/>
                <w:rFonts w:ascii="PMingLiU" w:hAnsi="PMingLiU" w:eastAsia="宋体"/>
                <w:b/>
                <w:bCs/>
                <w:color w:val="F79646" w:themeColor="accent6"/>
                <w:sz w:val="24"/>
                <w:szCs w:val="24"/>
                <w:lang w:eastAsia="zh-CN"/>
                <w14:textFill>
                  <w14:solidFill>
                    <w14:schemeClr w14:val="accent6"/>
                  </w14:solidFill>
                </w14:textFill>
              </w:rPr>
              <w:t xml:space="preserve"> </w:t>
            </w:r>
            <w:r>
              <w:rPr>
                <w:rStyle w:val="15"/>
                <w:rFonts w:hint="eastAsia" w:ascii="PMingLiU" w:hAnsi="PMingLiU" w:eastAsia="宋体"/>
                <w:b/>
                <w:bCs/>
                <w:color w:val="F79646" w:themeColor="accent6"/>
                <w:sz w:val="24"/>
                <w:szCs w:val="24"/>
                <w:lang w:eastAsia="zh-CN"/>
                <w14:textFill>
                  <w14:solidFill>
                    <w14:schemeClr w14:val="accent6"/>
                  </w14:solidFill>
                </w14:textFill>
              </w:rPr>
              <w:t>野柳风景区</w:t>
            </w:r>
            <w:r>
              <w:rPr>
                <w:rStyle w:val="15"/>
                <w:rFonts w:ascii="PMingLiU" w:hAnsi="PMingLiU" w:eastAsia="宋体"/>
                <w:b/>
                <w:bCs/>
                <w:color w:val="F79646" w:themeColor="accent6"/>
                <w:sz w:val="24"/>
                <w:szCs w:val="24"/>
                <w:lang w:eastAsia="zh-CN"/>
                <w14:textFill>
                  <w14:solidFill>
                    <w14:schemeClr w14:val="accent6"/>
                  </w14:solidFill>
                </w14:textFill>
              </w:rPr>
              <w:t>-</w:t>
            </w:r>
            <w:r>
              <w:rPr>
                <w:rFonts w:hint="eastAsia" w:ascii="Arial" w:hAnsi="Arial" w:eastAsia="宋体" w:cs="Arial"/>
                <w:b/>
                <w:bCs/>
                <w:color w:val="F79646" w:themeColor="accent6"/>
                <w:sz w:val="24"/>
                <w:szCs w:val="24"/>
                <w:lang w:eastAsia="zh-CN"/>
                <w14:textFill>
                  <w14:solidFill>
                    <w14:schemeClr w14:val="accent6"/>
                  </w14:solidFill>
                </w14:textFill>
              </w:rPr>
              <w:t>免税店</w:t>
            </w:r>
            <w:r>
              <w:rPr>
                <w:rFonts w:ascii="Arial" w:hAnsi="Arial" w:eastAsia="宋体" w:cs="Arial"/>
                <w:b/>
                <w:bCs/>
                <w:color w:val="F79646" w:themeColor="accent6"/>
                <w:sz w:val="24"/>
                <w:szCs w:val="24"/>
                <w:lang w:eastAsia="zh-CN"/>
                <w14:textFill>
                  <w14:solidFill>
                    <w14:schemeClr w14:val="accent6"/>
                  </w14:solidFill>
                </w14:textFill>
              </w:rPr>
              <w:t>-</w:t>
            </w:r>
            <w:r>
              <w:rPr>
                <w:rStyle w:val="15"/>
                <w:rFonts w:hint="eastAsia" w:ascii="PMingLiU" w:hAnsi="PMingLiU" w:eastAsia="宋体"/>
                <w:b/>
                <w:bCs/>
                <w:color w:val="F79646" w:themeColor="accent6"/>
                <w:sz w:val="24"/>
                <w:szCs w:val="24"/>
                <w:lang w:eastAsia="zh-CN"/>
                <w14:textFill>
                  <w14:solidFill>
                    <w14:schemeClr w14:val="accent6"/>
                  </w14:solidFill>
                </w14:textFill>
              </w:rPr>
              <w:t>台北观光夜市</w:t>
            </w:r>
          </w:p>
          <w:p>
            <w:pPr>
              <w:spacing w:line="360" w:lineRule="exact"/>
              <w:rPr>
                <w:rFonts w:hint="eastAsia" w:ascii="Lantinghei SC Demibold" w:hAnsi="PMingLiU" w:eastAsia="Lantinghei SC Demibold"/>
                <w:b/>
                <w:bCs/>
                <w:szCs w:val="21"/>
              </w:rPr>
            </w:pPr>
            <w:bookmarkStart w:id="0" w:name="_GoBack"/>
            <w:r>
              <w:rPr>
                <w:rFonts w:hint="eastAsia" w:ascii="宋体" w:hAnsi="宋体" w:cs="Arial Unicode MS"/>
                <w:szCs w:val="21"/>
              </w:rPr>
              <w:drawing>
                <wp:anchor distT="0" distB="0" distL="114300" distR="114300" simplePos="0" relativeHeight="251758592" behindDoc="1" locked="0" layoutInCell="1" allowOverlap="1">
                  <wp:simplePos x="0" y="0"/>
                  <wp:positionH relativeFrom="column">
                    <wp:posOffset>2818765</wp:posOffset>
                  </wp:positionH>
                  <wp:positionV relativeFrom="paragraph">
                    <wp:posOffset>245110</wp:posOffset>
                  </wp:positionV>
                  <wp:extent cx="2411095" cy="1506855"/>
                  <wp:effectExtent l="0" t="0" r="8255" b="17145"/>
                  <wp:wrapTight wrapText="bothSides">
                    <wp:wrapPolygon>
                      <wp:start x="0" y="0"/>
                      <wp:lineTo x="0" y="21300"/>
                      <wp:lineTo x="21503" y="21300"/>
                      <wp:lineTo x="21503" y="0"/>
                      <wp:lineTo x="0" y="0"/>
                    </wp:wrapPolygon>
                  </wp:wrapTight>
                  <wp:docPr id="12" name="图片 12" descr="野柳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野柳1"/>
                          <pic:cNvPicPr>
                            <a:picLocks noChangeAspect="1"/>
                          </pic:cNvPicPr>
                        </pic:nvPicPr>
                        <pic:blipFill>
                          <a:blip r:embed="rId15"/>
                          <a:stretch>
                            <a:fillRect/>
                          </a:stretch>
                        </pic:blipFill>
                        <pic:spPr>
                          <a:xfrm>
                            <a:off x="0" y="0"/>
                            <a:ext cx="2411095" cy="1506855"/>
                          </a:xfrm>
                          <a:prstGeom prst="rect">
                            <a:avLst/>
                          </a:prstGeom>
                        </pic:spPr>
                      </pic:pic>
                    </a:graphicData>
                  </a:graphic>
                </wp:anchor>
              </w:drawing>
            </w:r>
            <w:bookmarkEnd w:id="0"/>
            <w:r>
              <w:rPr>
                <w:rFonts w:hint="eastAsia" w:ascii="Lantinghei SC Demibold" w:hAnsi="PMingLiU" w:eastAsia="Lantinghei SC Demibold"/>
                <w:b/>
                <w:bCs/>
                <w:szCs w:val="21"/>
              </w:rPr>
              <w:t>【</w:t>
            </w:r>
            <w:r>
              <w:rPr>
                <w:rFonts w:hint="eastAsia" w:ascii="PMingLiU" w:hAnsi="PMingLiU" w:eastAsia="PMingLiU"/>
                <w:b/>
                <w:bCs/>
                <w:szCs w:val="21"/>
                <w:lang w:eastAsia="zh-TW"/>
              </w:rPr>
              <w:t>野柳風景區</w:t>
            </w:r>
            <w:r>
              <w:rPr>
                <w:rFonts w:hint="eastAsia" w:ascii="Lantinghei SC Demibold" w:hAnsi="PMingLiU" w:eastAsia="Lantinghei SC Demibold"/>
                <w:b/>
                <w:bCs/>
                <w:szCs w:val="21"/>
              </w:rPr>
              <w:t>】</w:t>
            </w:r>
          </w:p>
          <w:p>
            <w:pPr>
              <w:spacing w:line="360" w:lineRule="exact"/>
              <w:ind w:firstLine="210" w:firstLineChars="100"/>
              <w:rPr>
                <w:rFonts w:ascii="Lantinghei SC Demibold" w:hAnsi="PMingLiU" w:eastAsia="PMingLiU"/>
                <w:b w:val="0"/>
                <w:bCs w:val="0"/>
                <w:szCs w:val="21"/>
                <w:lang w:eastAsia="zh-TW"/>
              </w:rPr>
            </w:pPr>
            <w:r>
              <w:rPr>
                <w:rFonts w:ascii="Lantinghei SC Demibold" w:hAnsi="PMingLiU" w:eastAsia="Lantinghei SC Demibold"/>
                <w:b w:val="0"/>
                <w:bCs w:val="0"/>
                <w:szCs w:val="21"/>
              </w:rPr>
              <w:t>是一个突出海面的岬角（</w:t>
            </w:r>
            <w:r>
              <w:rPr>
                <w:b w:val="0"/>
                <w:bCs w:val="0"/>
              </w:rPr>
              <w:fldChar w:fldCharType="begin"/>
            </w:r>
            <w:r>
              <w:rPr>
                <w:b w:val="0"/>
                <w:bCs w:val="0"/>
              </w:rPr>
              <w:instrText xml:space="preserve"> HYPERLINK "http://baike.baidu.com/view/844813.htm" \t "_blank" </w:instrText>
            </w:r>
            <w:r>
              <w:rPr>
                <w:b w:val="0"/>
                <w:bCs w:val="0"/>
              </w:rPr>
              <w:fldChar w:fldCharType="separate"/>
            </w:r>
            <w:r>
              <w:rPr>
                <w:rFonts w:ascii="Lantinghei SC Demibold" w:hAnsi="PMingLiU" w:eastAsia="Lantinghei SC Demibold"/>
                <w:b w:val="0"/>
                <w:bCs w:val="0"/>
                <w:szCs w:val="21"/>
              </w:rPr>
              <w:t>大屯</w:t>
            </w:r>
            <w:r>
              <w:rPr>
                <w:rFonts w:ascii="Lantinghei SC Demibold" w:hAnsi="PMingLiU" w:eastAsia="Lantinghei SC Demibold"/>
                <w:b w:val="0"/>
                <w:bCs w:val="0"/>
                <w:szCs w:val="21"/>
              </w:rPr>
              <w:fldChar w:fldCharType="end"/>
            </w:r>
            <w:r>
              <w:rPr>
                <w:rFonts w:ascii="Lantinghei SC Demibold" w:hAnsi="PMingLiU" w:eastAsia="Lantinghei SC Demibold"/>
                <w:b w:val="0"/>
                <w:bCs w:val="0"/>
                <w:szCs w:val="21"/>
              </w:rPr>
              <w:t>山系），远望如一只海龟蹒跚离岸，昂首拱背而游，因此也称之为野柳龟</w:t>
            </w:r>
          </w:p>
          <w:p>
            <w:pPr>
              <w:spacing w:line="360" w:lineRule="exact"/>
              <w:ind w:left="211" w:hanging="211" w:hangingChars="100"/>
              <w:rPr>
                <w:rFonts w:hint="eastAsia" w:ascii="Lantinghei SC Demibold" w:hAnsi="PMingLiU" w:eastAsia="Lantinghei SC Demibold"/>
                <w:b/>
                <w:bCs/>
                <w:szCs w:val="21"/>
              </w:rPr>
            </w:pPr>
            <w:r>
              <w:rPr>
                <w:rFonts w:hint="eastAsia" w:ascii="Lantinghei SC Demibold" w:hAnsi="PMingLiU" w:eastAsia="Lantinghei SC Demibold"/>
                <w:b/>
                <w:bCs/>
                <w:szCs w:val="21"/>
              </w:rPr>
              <w:t>【台湾免税店】</w:t>
            </w:r>
          </w:p>
          <w:p>
            <w:pPr>
              <w:spacing w:line="360" w:lineRule="exact"/>
              <w:ind w:left="210" w:leftChars="100" w:firstLine="0" w:firstLineChars="0"/>
              <w:rPr>
                <w:rFonts w:ascii="Lantinghei SC Demibold" w:hAnsi="PMingLiU" w:eastAsia="Lantinghei SC Demibold"/>
                <w:b w:val="0"/>
                <w:bCs w:val="0"/>
                <w:szCs w:val="21"/>
              </w:rPr>
            </w:pPr>
            <w:r>
              <w:rPr>
                <w:rFonts w:hint="eastAsia" w:ascii="Lantinghei SC Demibold" w:hAnsi="PMingLiU" w:eastAsia="Lantinghei SC Demibold"/>
                <w:b w:val="0"/>
                <w:bCs w:val="0"/>
                <w:szCs w:val="21"/>
              </w:rPr>
              <w:t>提供免税店商品购物，馆内还有许多融合创新与设计的元素</w:t>
            </w:r>
          </w:p>
          <w:p>
            <w:pPr>
              <w:spacing w:line="360" w:lineRule="exact"/>
              <w:ind w:left="211" w:hanging="211" w:hangingChars="100"/>
              <w:rPr>
                <w:rFonts w:hint="eastAsia" w:ascii="Lantinghei SC Demibold" w:hAnsi="PMingLiU" w:eastAsia="Lantinghei SC Demibold"/>
                <w:b/>
                <w:bCs/>
                <w:szCs w:val="21"/>
              </w:rPr>
            </w:pPr>
            <w:r>
              <w:rPr>
                <w:rFonts w:hint="eastAsia" w:ascii="Lantinghei SC Demibold" w:hAnsi="PMingLiU" w:eastAsia="Lantinghei SC Demibold"/>
                <w:b/>
                <w:bCs/>
                <w:szCs w:val="21"/>
              </w:rPr>
              <w:t>【台北观光夜市】</w:t>
            </w:r>
          </w:p>
          <w:p>
            <w:pPr>
              <w:spacing w:line="360" w:lineRule="exact"/>
              <w:ind w:left="210" w:leftChars="100" w:firstLine="0" w:firstLineChars="0"/>
              <w:rPr>
                <w:rFonts w:hint="eastAsia" w:ascii="Lantinghei SC Demibold" w:hAnsi="仿宋_GB2312" w:eastAsia="Lantinghei SC Demibold" w:cs="仿宋_GB2312"/>
                <w:b/>
                <w:bCs/>
                <w:szCs w:val="21"/>
              </w:rPr>
            </w:pPr>
            <w:r>
              <w:rPr>
                <w:rFonts w:hint="eastAsia" w:ascii="Lantinghei SC Demibold" w:hAnsi="PMingLiU" w:eastAsia="Lantinghei SC Demibold"/>
                <w:b w:val="0"/>
                <w:bCs w:val="0"/>
                <w:szCs w:val="21"/>
              </w:rPr>
              <w:t>美味逼人的上百家小吃摊贩，像是古早豆花、蚵仔面线、福州胡椒饼、牛肉面、药炖排骨、麻辣臭豆腐、麻辣鸭血、杨桃汁、一口煎饺或是鲁肉饭、蚵仔煎，都是样样有名气、店店有人潮，让许多来到观光夜市的民众大饱口福</w:t>
            </w:r>
          </w:p>
        </w:tc>
        <w:tc>
          <w:tcPr>
            <w:tcW w:w="1655" w:type="dxa"/>
            <w:tcBorders>
              <w:top w:val="outset" w:color="auto" w:sz="6" w:space="0"/>
              <w:left w:val="outset" w:color="auto" w:sz="6" w:space="0"/>
              <w:bottom w:val="outset" w:color="auto" w:sz="6" w:space="0"/>
            </w:tcBorders>
          </w:tcPr>
          <w:p>
            <w:pPr>
              <w:snapToGrid w:val="0"/>
              <w:spacing w:line="240" w:lineRule="atLeast"/>
              <w:jc w:val="left"/>
              <w:outlineLvl w:val="0"/>
              <w:rPr>
                <w:rFonts w:hint="eastAsia" w:ascii="宋体" w:hAnsi="宋体" w:eastAsia="宋体" w:cs="宋体"/>
                <w:bCs/>
                <w:sz w:val="24"/>
                <w:lang w:val="en-US" w:eastAsia="zh-CN"/>
              </w:rPr>
            </w:pPr>
          </w:p>
          <w:p>
            <w:pPr>
              <w:snapToGrid w:val="0"/>
              <w:spacing w:line="240" w:lineRule="atLeast"/>
              <w:jc w:val="left"/>
              <w:outlineLvl w:val="0"/>
              <w:rPr>
                <w:rFonts w:hint="eastAsia" w:ascii="宋体" w:hAnsi="宋体" w:eastAsia="宋体" w:cs="宋体"/>
                <w:bCs/>
                <w:sz w:val="24"/>
                <w:lang w:val="en-US" w:eastAsia="zh-CN"/>
              </w:rPr>
            </w:pPr>
          </w:p>
          <w:p>
            <w:pPr>
              <w:snapToGrid w:val="0"/>
              <w:spacing w:line="240" w:lineRule="atLeast"/>
              <w:jc w:val="left"/>
              <w:outlineLvl w:val="0"/>
              <w:rPr>
                <w:rFonts w:hint="eastAsia" w:ascii="宋体" w:hAnsi="宋体" w:eastAsia="宋体" w:cs="宋体"/>
                <w:bCs/>
                <w:sz w:val="24"/>
                <w:lang w:val="en-US" w:eastAsia="zh-CN"/>
              </w:rPr>
            </w:pPr>
          </w:p>
          <w:p>
            <w:pPr>
              <w:snapToGrid w:val="0"/>
              <w:spacing w:line="240" w:lineRule="atLeast"/>
              <w:jc w:val="left"/>
              <w:outlineLvl w:val="0"/>
              <w:rPr>
                <w:rFonts w:hint="eastAsia" w:ascii="宋体" w:hAnsi="宋体" w:eastAsia="宋体" w:cs="宋体"/>
                <w:bCs/>
                <w:sz w:val="24"/>
                <w:lang w:val="en-US" w:eastAsia="zh-CN"/>
              </w:rPr>
            </w:pPr>
          </w:p>
          <w:p>
            <w:pPr>
              <w:snapToGrid w:val="0"/>
              <w:spacing w:line="240" w:lineRule="atLeast"/>
              <w:jc w:val="left"/>
              <w:outlineLvl w:val="0"/>
              <w:rPr>
                <w:rFonts w:hint="eastAsia" w:ascii="宋体" w:hAnsi="宋体" w:eastAsia="宋体" w:cs="宋体"/>
                <w:bCs/>
                <w:sz w:val="24"/>
                <w:lang w:val="en-US" w:eastAsia="zh-CN"/>
              </w:rPr>
            </w:pPr>
            <w:r>
              <w:rPr>
                <w:rFonts w:hint="eastAsia" w:ascii="宋体" w:hAnsi="宋体" w:eastAsia="宋体" w:cs="宋体"/>
                <w:bCs/>
                <w:sz w:val="24"/>
                <w:lang w:val="en-US" w:eastAsia="zh-CN"/>
              </w:rPr>
              <w:t>早：酒店含</w:t>
            </w:r>
          </w:p>
          <w:p>
            <w:pPr>
              <w:spacing w:line="360" w:lineRule="exact"/>
              <w:ind w:right="93"/>
              <w:rPr>
                <w:rFonts w:hint="eastAsia" w:ascii="Lantinghei SC Demibold" w:hAnsi="宋体" w:eastAsia="Lantinghei SC Demibold"/>
                <w:b/>
                <w:bCs/>
                <w:color w:val="000000"/>
                <w:szCs w:val="21"/>
              </w:rPr>
            </w:pPr>
            <w:r>
              <w:rPr>
                <w:rFonts w:hint="eastAsia" w:ascii="宋体" w:hAnsi="宋体" w:eastAsia="宋体" w:cs="宋体"/>
                <w:bCs/>
                <w:sz w:val="24"/>
                <w:lang w:val="en-US" w:eastAsia="zh-CN"/>
              </w:rPr>
              <w:t>中：</w:t>
            </w:r>
            <w:r>
              <w:rPr>
                <w:rFonts w:hint="eastAsia" w:ascii="PMingLiU" w:hAnsi="PMingLiU" w:eastAsia="宋体" w:cs="Arial"/>
                <w:sz w:val="22"/>
                <w:lang w:eastAsia="zh-CN"/>
              </w:rPr>
              <w:t>中式桌菜晚：夜市自理</w:t>
            </w:r>
          </w:p>
        </w:tc>
        <w:tc>
          <w:tcPr>
            <w:tcW w:w="1055" w:type="dxa"/>
            <w:tcBorders>
              <w:top w:val="outset" w:color="auto" w:sz="6" w:space="0"/>
              <w:left w:val="outset" w:color="auto" w:sz="6" w:space="0"/>
              <w:bottom w:val="outset" w:color="auto" w:sz="6" w:space="0"/>
              <w:right w:val="single" w:color="auto" w:sz="6" w:space="0"/>
            </w:tcBorders>
          </w:tcPr>
          <w:p>
            <w:pPr>
              <w:spacing w:line="360" w:lineRule="exact"/>
              <w:ind w:firstLine="105" w:firstLineChars="50"/>
              <w:rPr>
                <w:rFonts w:hint="eastAsia" w:ascii="Lantinghei SC Demibold" w:eastAsia="Lantinghei SC Demibold"/>
                <w:b/>
                <w:bCs/>
                <w:szCs w:val="21"/>
              </w:rPr>
            </w:pPr>
          </w:p>
          <w:p>
            <w:pPr>
              <w:spacing w:line="360" w:lineRule="exact"/>
              <w:ind w:firstLine="105" w:firstLineChars="50"/>
              <w:rPr>
                <w:rFonts w:hint="eastAsia" w:ascii="Lantinghei SC Demibold" w:eastAsia="Lantinghei SC Demibold"/>
                <w:b/>
                <w:bCs/>
                <w:szCs w:val="21"/>
              </w:rPr>
            </w:pPr>
          </w:p>
          <w:p>
            <w:pPr>
              <w:spacing w:line="360" w:lineRule="exact"/>
              <w:ind w:firstLine="105" w:firstLineChars="50"/>
              <w:rPr>
                <w:rFonts w:hint="eastAsia" w:ascii="Lantinghei SC Demibold" w:eastAsia="Lantinghei SC Demibold"/>
                <w:b/>
                <w:bCs/>
                <w:szCs w:val="21"/>
              </w:rPr>
            </w:pPr>
          </w:p>
          <w:p>
            <w:pPr>
              <w:spacing w:line="360" w:lineRule="exact"/>
              <w:ind w:firstLine="105" w:firstLineChars="50"/>
              <w:rPr>
                <w:rFonts w:hint="eastAsia" w:ascii="Lantinghei SC Demibold" w:eastAsia="Lantinghei SC Demibold"/>
                <w:b/>
                <w:bCs/>
                <w:szCs w:val="21"/>
              </w:rPr>
            </w:pPr>
          </w:p>
          <w:p>
            <w:pPr>
              <w:spacing w:line="360" w:lineRule="exact"/>
              <w:ind w:firstLine="211" w:firstLineChars="100"/>
              <w:rPr>
                <w:rFonts w:ascii="Lantinghei SC Demibold" w:eastAsia="Lantinghei SC Demibold"/>
                <w:b/>
                <w:bCs/>
                <w:szCs w:val="21"/>
              </w:rPr>
            </w:pPr>
            <w:r>
              <w:rPr>
                <w:rFonts w:hint="eastAsia" w:ascii="Lantinghei SC Demibold" w:eastAsia="Lantinghei SC Demibold"/>
                <w:b/>
                <w:bCs/>
                <w:szCs w:val="21"/>
              </w:rPr>
              <w:t>台北</w:t>
            </w:r>
          </w:p>
          <w:p>
            <w:pPr>
              <w:spacing w:line="360" w:lineRule="exact"/>
              <w:ind w:firstLine="105" w:firstLineChars="50"/>
              <w:rPr>
                <w:rFonts w:ascii="Lantinghei SC Demibold" w:eastAsia="Lantinghei SC Demibold"/>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5" w:hRule="atLeast"/>
          <w:tblCellSpacing w:w="20" w:type="dxa"/>
        </w:trPr>
        <w:tc>
          <w:tcPr>
            <w:tcW w:w="833" w:type="dxa"/>
            <w:tcBorders>
              <w:top w:val="outset" w:color="auto" w:sz="6" w:space="0"/>
              <w:left w:val="single" w:color="auto" w:sz="6" w:space="0"/>
              <w:bottom w:val="outset" w:color="auto" w:sz="6" w:space="0"/>
              <w:right w:val="outset" w:color="auto" w:sz="6" w:space="0"/>
            </w:tcBorders>
          </w:tcPr>
          <w:p>
            <w:pPr>
              <w:spacing w:line="360" w:lineRule="exact"/>
              <w:ind w:left="-105" w:leftChars="-50" w:firstLine="105" w:firstLineChars="50"/>
              <w:rPr>
                <w:rFonts w:ascii="Lantinghei SC Demibold" w:eastAsia="Lantinghei SC Demibold"/>
                <w:b/>
                <w:bCs/>
                <w:color w:val="993300"/>
                <w:szCs w:val="21"/>
              </w:rPr>
            </w:pPr>
            <w:r>
              <w:rPr>
                <w:rFonts w:ascii="Lantinghei SC Demibold" w:eastAsia="Lantinghei SC Demibold"/>
                <w:b/>
                <w:bCs/>
                <w:color w:val="993300"/>
                <w:szCs w:val="21"/>
              </w:rPr>
              <w:t>D8</w:t>
            </w:r>
          </w:p>
        </w:tc>
        <w:tc>
          <w:tcPr>
            <w:tcW w:w="7680" w:type="dxa"/>
            <w:tcBorders>
              <w:top w:val="outset" w:color="auto" w:sz="6" w:space="0"/>
              <w:bottom w:val="outset" w:color="auto" w:sz="6" w:space="0"/>
            </w:tcBorders>
          </w:tcPr>
          <w:p>
            <w:pPr>
              <w:snapToGrid w:val="0"/>
              <w:jc w:val="both"/>
              <w:rPr>
                <w:rFonts w:hint="eastAsia" w:ascii="Arial" w:hAnsi="Arial" w:cs="Arial"/>
                <w:color w:val="000000"/>
                <w:sz w:val="22"/>
                <w:szCs w:val="22"/>
              </w:rPr>
            </w:pPr>
            <w:r>
              <w:rPr>
                <w:rFonts w:hint="eastAsia" w:ascii="Arial" w:hAnsi="Arial" w:eastAsia="宋体" w:cs="Arial"/>
                <w:color w:val="000000"/>
                <w:sz w:val="22"/>
                <w:szCs w:val="22"/>
                <w:lang w:eastAsia="zh-CN"/>
              </w:rPr>
              <w:t>台北</w:t>
            </w:r>
            <w:r>
              <w:rPr>
                <w:rFonts w:ascii="Arial" w:hAnsi="Arial" w:eastAsia="宋体" w:cs="Arial"/>
                <w:color w:val="000000"/>
                <w:sz w:val="22"/>
                <w:szCs w:val="22"/>
                <w:lang w:eastAsia="zh-CN"/>
              </w:rPr>
              <w:t>-</w:t>
            </w:r>
            <w:r>
              <w:rPr>
                <w:rFonts w:hint="eastAsia" w:ascii="Arial" w:hAnsi="Arial" w:eastAsia="宋体" w:cs="Arial"/>
                <w:color w:val="000000"/>
                <w:sz w:val="22"/>
                <w:szCs w:val="22"/>
                <w:lang w:eastAsia="zh-CN"/>
              </w:rPr>
              <w:t>桃园</w:t>
            </w:r>
            <w:r>
              <w:rPr>
                <w:rFonts w:ascii="Arial" w:hAnsi="Arial" w:eastAsia="宋体" w:cs="Arial"/>
                <w:color w:val="000000"/>
                <w:sz w:val="22"/>
                <w:szCs w:val="22"/>
                <w:lang w:eastAsia="zh-CN"/>
              </w:rPr>
              <w:t>/</w:t>
            </w:r>
            <w:r>
              <w:rPr>
                <w:rFonts w:hint="eastAsia" w:ascii="PMingLiU" w:hAnsi="PMingLiU" w:eastAsia="宋体" w:cs="Arial"/>
                <w:color w:val="000000"/>
                <w:sz w:val="22"/>
                <w:szCs w:val="22"/>
                <w:lang w:eastAsia="zh-CN"/>
              </w:rPr>
              <w:t>昆明</w:t>
            </w:r>
            <w:r>
              <w:rPr>
                <w:rFonts w:ascii="Arial" w:hAnsi="Arial" w:eastAsia="宋体" w:cs="Arial"/>
                <w:color w:val="000000"/>
                <w:sz w:val="22"/>
                <w:szCs w:val="22"/>
                <w:lang w:eastAsia="zh-CN"/>
              </w:rPr>
              <w:t xml:space="preserve"> </w:t>
            </w:r>
            <w:r>
              <w:rPr>
                <w:rFonts w:hint="eastAsia" w:ascii="PMingLiU" w:hAnsi="PMingLiU" w:eastAsia="宋体" w:cs="Arial"/>
                <w:color w:val="000000"/>
                <w:sz w:val="22"/>
                <w:szCs w:val="22"/>
                <w:lang w:eastAsia="zh-CN"/>
              </w:rPr>
              <w:t>预计搭乘</w:t>
            </w:r>
            <w:r>
              <w:rPr>
                <w:rFonts w:ascii="PMingLiU" w:hAnsi="PMingLiU" w:eastAsia="宋体" w:cs="Arial"/>
                <w:color w:val="000000"/>
                <w:sz w:val="22"/>
                <w:szCs w:val="22"/>
                <w:lang w:eastAsia="zh-CN"/>
              </w:rPr>
              <w:t>MU2028 12:30-16:05</w:t>
            </w:r>
          </w:p>
          <w:p>
            <w:pPr>
              <w:spacing w:line="360" w:lineRule="exact"/>
              <w:rPr>
                <w:rFonts w:hint="eastAsia" w:ascii="Arial" w:hAnsi="Arial" w:eastAsia="宋体" w:cs="Arial"/>
                <w:color w:val="000000"/>
                <w:sz w:val="22"/>
                <w:szCs w:val="22"/>
                <w:lang w:eastAsia="zh-CN"/>
              </w:rPr>
            </w:pPr>
            <w:r>
              <w:rPr>
                <w:rFonts w:hint="eastAsia" w:ascii="Arial" w:hAnsi="Arial" w:eastAsia="宋体" w:cs="Arial"/>
                <w:color w:val="000000"/>
                <w:sz w:val="22"/>
                <w:szCs w:val="22"/>
                <w:lang w:eastAsia="zh-CN"/>
              </w:rPr>
              <w:t>机场送机</w:t>
            </w:r>
          </w:p>
          <w:p>
            <w:pPr>
              <w:spacing w:line="360" w:lineRule="exact"/>
              <w:rPr>
                <w:rFonts w:ascii="Lantinghei SC Demibold" w:eastAsia="Lantinghei SC Demibold"/>
                <w:b/>
                <w:bCs/>
                <w:szCs w:val="21"/>
              </w:rPr>
            </w:pPr>
            <w:r>
              <w:rPr>
                <w:rFonts w:hint="eastAsia" w:ascii="Lantinghei SC Demibold" w:hAnsi="PMingLiU" w:eastAsia="Lantinghei SC Demibold"/>
                <w:b/>
                <w:bCs/>
                <w:szCs w:val="21"/>
                <w:lang w:eastAsia="zh-CN"/>
              </w:rPr>
              <w:t>吃过早餐</w:t>
            </w:r>
            <w:r>
              <w:rPr>
                <w:rFonts w:hint="eastAsia" w:ascii="Lantinghei SC Demibold" w:hAnsi="PMingLiU" w:eastAsia="Lantinghei SC Demibold"/>
                <w:b/>
                <w:bCs/>
                <w:szCs w:val="21"/>
              </w:rPr>
              <w:t>之后前往机场</w:t>
            </w:r>
            <w:r>
              <w:rPr>
                <w:rFonts w:hint="eastAsia" w:ascii="Lantinghei SC Demibold" w:eastAsia="Lantinghei SC Demibold"/>
                <w:b/>
                <w:bCs/>
                <w:szCs w:val="21"/>
              </w:rPr>
              <w:t>结束令人难忘的宝岛之旅！</w:t>
            </w:r>
          </w:p>
        </w:tc>
        <w:tc>
          <w:tcPr>
            <w:tcW w:w="1655" w:type="dxa"/>
            <w:tcBorders>
              <w:top w:val="outset" w:color="auto" w:sz="6" w:space="0"/>
              <w:left w:val="outset" w:color="auto" w:sz="6" w:space="0"/>
              <w:bottom w:val="outset" w:color="auto" w:sz="6" w:space="0"/>
            </w:tcBorders>
          </w:tcPr>
          <w:p>
            <w:pPr>
              <w:snapToGrid w:val="0"/>
              <w:spacing w:line="240" w:lineRule="atLeast"/>
              <w:jc w:val="left"/>
              <w:outlineLvl w:val="0"/>
              <w:rPr>
                <w:rFonts w:hint="eastAsia" w:ascii="宋体" w:hAnsi="宋体" w:eastAsia="宋体" w:cs="宋体"/>
                <w:bCs/>
                <w:sz w:val="24"/>
                <w:lang w:val="en-US" w:eastAsia="zh-CN"/>
              </w:rPr>
            </w:pPr>
          </w:p>
          <w:p>
            <w:pPr>
              <w:snapToGrid w:val="0"/>
              <w:spacing w:line="240" w:lineRule="atLeast"/>
              <w:jc w:val="left"/>
              <w:outlineLvl w:val="0"/>
              <w:rPr>
                <w:rFonts w:hint="eastAsia" w:ascii="宋体" w:hAnsi="宋体" w:eastAsia="宋体" w:cs="宋体"/>
                <w:bCs/>
                <w:sz w:val="24"/>
                <w:lang w:val="en-US" w:eastAsia="zh-CN"/>
              </w:rPr>
            </w:pPr>
            <w:r>
              <w:rPr>
                <w:rFonts w:hint="eastAsia" w:ascii="宋体" w:hAnsi="宋体" w:eastAsia="宋体" w:cs="宋体"/>
                <w:bCs/>
                <w:sz w:val="24"/>
                <w:lang w:val="en-US" w:eastAsia="zh-CN"/>
              </w:rPr>
              <w:t>早：酒店含</w:t>
            </w:r>
          </w:p>
          <w:p>
            <w:pPr>
              <w:spacing w:line="360" w:lineRule="exact"/>
              <w:ind w:right="93"/>
              <w:rPr>
                <w:rFonts w:hint="eastAsia" w:ascii="Lantinghei SC Demibold" w:hAnsi="宋体" w:eastAsia="Lantinghei SC Demibold"/>
                <w:b/>
                <w:bCs/>
                <w:color w:val="000000"/>
                <w:szCs w:val="21"/>
              </w:rPr>
            </w:pPr>
          </w:p>
        </w:tc>
        <w:tc>
          <w:tcPr>
            <w:tcW w:w="1055" w:type="dxa"/>
            <w:tcBorders>
              <w:top w:val="outset" w:color="auto" w:sz="6" w:space="0"/>
              <w:left w:val="outset" w:color="auto" w:sz="6" w:space="0"/>
              <w:bottom w:val="outset" w:color="auto" w:sz="6" w:space="0"/>
              <w:right w:val="single" w:color="auto" w:sz="6" w:space="0"/>
            </w:tcBorders>
          </w:tcPr>
          <w:p>
            <w:pPr>
              <w:spacing w:line="360" w:lineRule="exact"/>
              <w:rPr>
                <w:rFonts w:ascii="Lantinghei SC Demibold" w:eastAsia="Lantinghei SC Demibold"/>
                <w:b/>
                <w:bCs/>
                <w:szCs w:val="21"/>
              </w:rPr>
            </w:pPr>
          </w:p>
        </w:tc>
      </w:tr>
    </w:tbl>
    <w:p>
      <w:pPr>
        <w:jc w:val="left"/>
        <w:rPr>
          <w:rFonts w:ascii="宋体"/>
          <w:b/>
          <w:color w:val="000000"/>
          <w:szCs w:val="21"/>
        </w:rPr>
      </w:pPr>
    </w:p>
    <w:p>
      <w:pPr>
        <w:jc w:val="left"/>
        <w:rPr>
          <w:rFonts w:ascii="宋体"/>
          <w:b/>
          <w:color w:val="000000"/>
          <w:szCs w:val="21"/>
        </w:rPr>
      </w:pPr>
    </w:p>
    <w:tbl>
      <w:tblPr>
        <w:tblStyle w:val="6"/>
        <w:tblW w:w="10819" w:type="dxa"/>
        <w:tblInd w:w="0" w:type="dxa"/>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
      <w:tblGrid>
        <w:gridCol w:w="850"/>
        <w:gridCol w:w="9969"/>
      </w:tblGrid>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gridSpan w:val="2"/>
            <w:tcBorders>
              <w:tl2br w:val="nil"/>
              <w:tr2bl w:val="nil"/>
            </w:tcBorders>
            <w:shd w:val="clear" w:color="auto" w:fill="FC8B90"/>
          </w:tcPr>
          <w:p>
            <w:pPr>
              <w:snapToGrid w:val="0"/>
              <w:spacing w:line="240" w:lineRule="atLeast"/>
              <w:jc w:val="center"/>
              <w:outlineLvl w:val="0"/>
              <w:rPr>
                <w:rFonts w:ascii="宋体" w:hAnsi="宋体" w:cs="宋体"/>
                <w:bCs/>
                <w:color w:val="0000FF"/>
                <w:szCs w:val="21"/>
              </w:rPr>
            </w:pPr>
            <w:r>
              <w:rPr>
                <w:rFonts w:hint="eastAsia"/>
                <w:b/>
                <w:bCs/>
              </w:rPr>
              <w:t>报</w:t>
            </w:r>
            <w:r>
              <w:rPr>
                <w:b/>
                <w:bCs/>
              </w:rPr>
              <w:t xml:space="preserve"> </w:t>
            </w:r>
            <w:r>
              <w:rPr>
                <w:rFonts w:hint="eastAsia"/>
                <w:b/>
                <w:bCs/>
              </w:rPr>
              <w:t>价</w:t>
            </w:r>
            <w:r>
              <w:rPr>
                <w:b/>
                <w:bCs/>
              </w:rPr>
              <w:t xml:space="preserve"> </w:t>
            </w:r>
            <w:r>
              <w:rPr>
                <w:rFonts w:hint="eastAsia"/>
                <w:b/>
                <w:bCs/>
              </w:rPr>
              <w:t>包</w:t>
            </w:r>
            <w:r>
              <w:rPr>
                <w:b/>
                <w:bCs/>
              </w:rPr>
              <w:t xml:space="preserve"> </w:t>
            </w:r>
            <w:r>
              <w:rPr>
                <w:rFonts w:hint="eastAsia"/>
                <w:b/>
                <w:bCs/>
              </w:rPr>
              <w:t>含</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850" w:type="dxa"/>
            <w:tcBorders>
              <w:tl2br w:val="nil"/>
              <w:tr2bl w:val="nil"/>
            </w:tcBorders>
            <w:shd w:val="clear" w:color="auto" w:fill="FABF8F"/>
          </w:tcPr>
          <w:p>
            <w:pPr>
              <w:rPr>
                <w:rFonts w:ascii="宋体" w:hAnsi="宋体" w:cs="宋体"/>
                <w:bCs/>
                <w:color w:val="0000FF"/>
                <w:szCs w:val="21"/>
              </w:rPr>
            </w:pPr>
            <w:r>
              <w:rPr>
                <w:rFonts w:hint="eastAsia" w:ascii="宋体" w:hAnsi="宋体"/>
                <w:b/>
                <w:color w:val="FFFFFF"/>
                <w:sz w:val="20"/>
              </w:rPr>
              <w:t>交通</w:t>
            </w:r>
          </w:p>
        </w:tc>
        <w:tc>
          <w:tcPr>
            <w:tcW w:w="9969" w:type="dxa"/>
            <w:tcBorders>
              <w:tl2br w:val="nil"/>
              <w:tr2bl w:val="nil"/>
            </w:tcBorders>
          </w:tcPr>
          <w:p>
            <w:pPr>
              <w:snapToGrid w:val="0"/>
              <w:spacing w:line="240" w:lineRule="atLeast"/>
              <w:outlineLvl w:val="0"/>
              <w:rPr>
                <w:rFonts w:ascii="宋体" w:hAnsi="宋体" w:cs="宋体"/>
                <w:bCs/>
                <w:color w:val="0000FF"/>
                <w:szCs w:val="21"/>
              </w:rPr>
            </w:pPr>
            <w:r>
              <w:rPr>
                <w:rFonts w:hint="eastAsia" w:ascii="宋体" w:hAnsi="宋体" w:cs="Arial"/>
                <w:sz w:val="18"/>
                <w:szCs w:val="18"/>
              </w:rPr>
              <w:t>昆明至台北往返机票（经济舱），机场税、燃油附加费（机票不允许改名、退票、改期）</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850" w:type="dxa"/>
            <w:tcBorders>
              <w:tl2br w:val="nil"/>
              <w:tr2bl w:val="nil"/>
            </w:tcBorders>
            <w:shd w:val="clear" w:color="auto" w:fill="FABF8F"/>
          </w:tcPr>
          <w:p>
            <w:pPr>
              <w:rPr>
                <w:rFonts w:ascii="宋体" w:hAnsi="宋体" w:cs="宋体"/>
                <w:bCs/>
                <w:color w:val="0000FF"/>
                <w:szCs w:val="21"/>
              </w:rPr>
            </w:pPr>
            <w:r>
              <w:rPr>
                <w:rFonts w:hint="eastAsia" w:ascii="宋体" w:hAnsi="宋体"/>
                <w:b/>
                <w:color w:val="FFFFFF"/>
                <w:sz w:val="20"/>
              </w:rPr>
              <w:t>用车</w:t>
            </w:r>
          </w:p>
        </w:tc>
        <w:tc>
          <w:tcPr>
            <w:tcW w:w="9969" w:type="dxa"/>
            <w:tcBorders>
              <w:tl2br w:val="nil"/>
              <w:tr2bl w:val="nil"/>
            </w:tcBorders>
          </w:tcPr>
          <w:p>
            <w:pPr>
              <w:snapToGrid w:val="0"/>
              <w:spacing w:line="240" w:lineRule="atLeast"/>
              <w:outlineLvl w:val="0"/>
              <w:rPr>
                <w:rFonts w:ascii="宋体" w:hAnsi="宋体" w:cs="宋体"/>
                <w:bCs/>
                <w:color w:val="0000FF"/>
                <w:szCs w:val="21"/>
              </w:rPr>
            </w:pPr>
            <w:r>
              <w:rPr>
                <w:rFonts w:hint="eastAsia" w:ascii="宋体" w:hAnsi="宋体" w:cs="Arial"/>
                <w:sz w:val="18"/>
                <w:szCs w:val="18"/>
              </w:rPr>
              <w:t>全程旅游豪华空调大巴(每人一正座)；</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850" w:type="dxa"/>
            <w:tcBorders>
              <w:tl2br w:val="nil"/>
              <w:tr2bl w:val="nil"/>
            </w:tcBorders>
            <w:shd w:val="clear" w:color="auto" w:fill="FABF8F"/>
          </w:tcPr>
          <w:p>
            <w:pPr>
              <w:rPr>
                <w:rFonts w:ascii="宋体" w:hAnsi="宋体" w:cs="宋体"/>
                <w:bCs/>
                <w:color w:val="0000FF"/>
                <w:szCs w:val="21"/>
              </w:rPr>
            </w:pPr>
            <w:r>
              <w:rPr>
                <w:rFonts w:hint="eastAsia" w:ascii="宋体" w:hAnsi="宋体"/>
                <w:b/>
                <w:color w:val="FFFFFF"/>
                <w:sz w:val="20"/>
              </w:rPr>
              <w:t>门票</w:t>
            </w:r>
          </w:p>
        </w:tc>
        <w:tc>
          <w:tcPr>
            <w:tcW w:w="9969" w:type="dxa"/>
            <w:tcBorders>
              <w:tl2br w:val="nil"/>
              <w:tr2bl w:val="nil"/>
            </w:tcBorders>
          </w:tcPr>
          <w:p>
            <w:pPr>
              <w:snapToGrid w:val="0"/>
              <w:spacing w:line="240" w:lineRule="atLeast"/>
              <w:outlineLvl w:val="0"/>
              <w:rPr>
                <w:rFonts w:ascii="宋体" w:hAnsi="宋体" w:cs="宋体"/>
                <w:bCs/>
                <w:color w:val="0000FF"/>
                <w:szCs w:val="21"/>
              </w:rPr>
            </w:pPr>
            <w:r>
              <w:rPr>
                <w:rFonts w:hint="eastAsia" w:ascii="宋体" w:hAnsi="宋体" w:cs="Arial"/>
                <w:sz w:val="18"/>
                <w:szCs w:val="18"/>
              </w:rPr>
              <w:t>行程所列景点第一大门票；</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850" w:type="dxa"/>
            <w:tcBorders>
              <w:tl2br w:val="nil"/>
              <w:tr2bl w:val="nil"/>
            </w:tcBorders>
            <w:shd w:val="clear" w:color="auto" w:fill="FABF8F"/>
          </w:tcPr>
          <w:p>
            <w:pPr>
              <w:rPr>
                <w:rFonts w:ascii="宋体" w:hAnsi="宋体" w:cs="宋体"/>
                <w:bCs/>
                <w:color w:val="0000FF"/>
                <w:szCs w:val="21"/>
              </w:rPr>
            </w:pPr>
            <w:r>
              <w:rPr>
                <w:rFonts w:hint="eastAsia" w:ascii="宋体" w:hAnsi="宋体"/>
                <w:b/>
                <w:color w:val="FFFFFF"/>
                <w:sz w:val="20"/>
              </w:rPr>
              <w:t>住宿</w:t>
            </w:r>
          </w:p>
        </w:tc>
        <w:tc>
          <w:tcPr>
            <w:tcW w:w="9969" w:type="dxa"/>
            <w:tcBorders>
              <w:tl2br w:val="nil"/>
              <w:tr2bl w:val="nil"/>
            </w:tcBorders>
          </w:tcPr>
          <w:p>
            <w:pPr>
              <w:snapToGrid w:val="0"/>
              <w:spacing w:line="240" w:lineRule="atLeast"/>
              <w:outlineLvl w:val="0"/>
              <w:rPr>
                <w:rFonts w:ascii="宋体" w:hAnsi="宋体" w:cs="Arial"/>
                <w:sz w:val="18"/>
                <w:szCs w:val="18"/>
              </w:rPr>
            </w:pPr>
            <w:r>
              <w:rPr>
                <w:rFonts w:hint="eastAsia" w:ascii="宋体" w:hAnsi="宋体" w:cs="Arial"/>
                <w:sz w:val="18"/>
                <w:szCs w:val="18"/>
              </w:rPr>
              <w:t>台湾当地</w:t>
            </w:r>
            <w:r>
              <w:rPr>
                <w:rFonts w:hint="eastAsia" w:ascii="宋体" w:hAnsi="宋体" w:cs="Arial"/>
                <w:sz w:val="18"/>
                <w:szCs w:val="18"/>
                <w:lang w:eastAsia="zh-CN"/>
              </w:rPr>
              <w:t>五花</w:t>
            </w:r>
            <w:r>
              <w:rPr>
                <w:rFonts w:hint="eastAsia" w:ascii="宋体" w:hAnsi="宋体" w:cs="Arial"/>
                <w:sz w:val="18"/>
                <w:szCs w:val="18"/>
              </w:rPr>
              <w:t>酒店，升级2晚</w:t>
            </w:r>
            <w:r>
              <w:rPr>
                <w:rFonts w:hint="eastAsia" w:ascii="宋体" w:hAnsi="宋体" w:cs="Arial"/>
                <w:sz w:val="18"/>
                <w:szCs w:val="18"/>
                <w:lang w:eastAsia="zh-CN"/>
              </w:rPr>
              <w:t>五星</w:t>
            </w:r>
            <w:r>
              <w:rPr>
                <w:rFonts w:hint="eastAsia" w:ascii="宋体" w:hAnsi="宋体" w:cs="Arial"/>
                <w:sz w:val="18"/>
                <w:szCs w:val="18"/>
              </w:rPr>
              <w:t>；</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850" w:type="dxa"/>
            <w:tcBorders>
              <w:tl2br w:val="nil"/>
              <w:tr2bl w:val="nil"/>
            </w:tcBorders>
            <w:shd w:val="clear" w:color="auto" w:fill="FABF8F"/>
          </w:tcPr>
          <w:p>
            <w:pPr>
              <w:rPr>
                <w:rFonts w:ascii="宋体" w:hAnsi="宋体" w:cs="宋体"/>
                <w:bCs/>
                <w:color w:val="0000FF"/>
                <w:szCs w:val="21"/>
              </w:rPr>
            </w:pPr>
            <w:r>
              <w:rPr>
                <w:rFonts w:hint="eastAsia" w:ascii="宋体" w:hAnsi="宋体"/>
                <w:b/>
                <w:color w:val="FFFFFF"/>
                <w:sz w:val="20"/>
              </w:rPr>
              <w:t>用餐</w:t>
            </w:r>
          </w:p>
        </w:tc>
        <w:tc>
          <w:tcPr>
            <w:tcW w:w="9969" w:type="dxa"/>
            <w:tcBorders>
              <w:tl2br w:val="nil"/>
              <w:tr2bl w:val="nil"/>
            </w:tcBorders>
          </w:tcPr>
          <w:p>
            <w:pPr>
              <w:snapToGrid w:val="0"/>
              <w:spacing w:line="240" w:lineRule="atLeast"/>
              <w:outlineLvl w:val="0"/>
              <w:rPr>
                <w:rFonts w:ascii="宋体" w:hAnsi="宋体" w:cs="宋体"/>
                <w:bCs/>
                <w:color w:val="0000FF"/>
                <w:szCs w:val="21"/>
              </w:rPr>
            </w:pPr>
            <w:r>
              <w:rPr>
                <w:rFonts w:hint="eastAsia" w:ascii="宋体" w:hAnsi="宋体" w:cs="Arial"/>
                <w:sz w:val="18"/>
                <w:szCs w:val="18"/>
              </w:rPr>
              <w:t>7早1</w:t>
            </w:r>
            <w:r>
              <w:rPr>
                <w:rFonts w:hint="eastAsia" w:ascii="宋体" w:hAnsi="宋体" w:cs="Arial"/>
                <w:sz w:val="18"/>
                <w:szCs w:val="18"/>
                <w:lang w:val="en-US" w:eastAsia="zh-CN"/>
              </w:rPr>
              <w:t>2</w:t>
            </w:r>
            <w:r>
              <w:rPr>
                <w:rFonts w:hint="eastAsia" w:ascii="宋体" w:hAnsi="宋体" w:cs="Arial"/>
                <w:sz w:val="18"/>
                <w:szCs w:val="18"/>
              </w:rPr>
              <w:t>正餐（酒店早餐，正餐8菜1汤，如用餐时间在飞机上，则以飞机餐为准</w:t>
            </w:r>
            <w:r>
              <w:rPr>
                <w:rFonts w:hint="eastAsia" w:ascii="宋体" w:hAnsi="宋体" w:cs="Arial"/>
                <w:sz w:val="18"/>
                <w:szCs w:val="18"/>
                <w:lang w:eastAsia="zh-CN"/>
              </w:rPr>
              <w:t>。</w:t>
            </w:r>
            <w:r>
              <w:rPr>
                <w:rFonts w:hint="eastAsia" w:ascii="宋体" w:hAnsi="宋体" w:cs="Arial"/>
                <w:sz w:val="18"/>
                <w:szCs w:val="18"/>
              </w:rPr>
              <w:t>特别安排特色餐：</w:t>
            </w:r>
            <w:r>
              <w:rPr>
                <w:rFonts w:hint="eastAsia" w:ascii="宋体" w:hAnsi="宋体" w:cs="Arial"/>
                <w:sz w:val="18"/>
                <w:szCs w:val="18"/>
                <w:lang w:eastAsia="zh-CN"/>
              </w:rPr>
              <w:t>怀旧料理、鼎泰丰、农家菜、瓮窑鸡、邹族风味餐、四季海鲜餐、台式小火锅）</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850" w:type="dxa"/>
            <w:tcBorders>
              <w:tl2br w:val="nil"/>
              <w:tr2bl w:val="nil"/>
            </w:tcBorders>
            <w:shd w:val="clear" w:color="auto" w:fill="FABF8F"/>
          </w:tcPr>
          <w:p>
            <w:pPr>
              <w:rPr>
                <w:rFonts w:ascii="宋体" w:hAnsi="宋体" w:cs="宋体"/>
                <w:bCs/>
                <w:color w:val="0000FF"/>
                <w:szCs w:val="21"/>
              </w:rPr>
            </w:pPr>
            <w:r>
              <w:rPr>
                <w:rFonts w:hint="eastAsia" w:ascii="宋体" w:hAnsi="宋体"/>
                <w:b/>
                <w:color w:val="FFFFFF"/>
                <w:sz w:val="20"/>
              </w:rPr>
              <w:t>导游</w:t>
            </w:r>
          </w:p>
        </w:tc>
        <w:tc>
          <w:tcPr>
            <w:tcW w:w="9969" w:type="dxa"/>
            <w:tcBorders>
              <w:tl2br w:val="nil"/>
              <w:tr2bl w:val="nil"/>
            </w:tcBorders>
          </w:tcPr>
          <w:p>
            <w:pPr>
              <w:snapToGrid w:val="0"/>
              <w:spacing w:line="240" w:lineRule="atLeast"/>
              <w:outlineLvl w:val="0"/>
              <w:rPr>
                <w:rFonts w:ascii="宋体" w:hAnsi="宋体" w:cs="宋体"/>
                <w:bCs/>
                <w:color w:val="0000FF"/>
                <w:szCs w:val="21"/>
              </w:rPr>
            </w:pPr>
            <w:r>
              <w:rPr>
                <w:rFonts w:hint="eastAsia" w:ascii="宋体" w:hAnsi="宋体" w:cs="Arial"/>
                <w:sz w:val="18"/>
                <w:szCs w:val="18"/>
              </w:rPr>
              <w:t>全程领队服务、台湾当地导游服务、司机服务；</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850" w:type="dxa"/>
            <w:tcBorders>
              <w:tl2br w:val="nil"/>
              <w:tr2bl w:val="nil"/>
            </w:tcBorders>
            <w:shd w:val="clear" w:color="auto" w:fill="FABF8F"/>
          </w:tcPr>
          <w:p>
            <w:pPr>
              <w:rPr>
                <w:rFonts w:ascii="宋体" w:hAnsi="宋体" w:cs="宋体"/>
                <w:bCs/>
                <w:color w:val="0000FF"/>
                <w:szCs w:val="21"/>
              </w:rPr>
            </w:pPr>
            <w:r>
              <w:rPr>
                <w:rFonts w:hint="eastAsia" w:ascii="宋体" w:hAnsi="宋体"/>
                <w:b/>
                <w:color w:val="FFFFFF"/>
                <w:sz w:val="20"/>
              </w:rPr>
              <w:t>保险</w:t>
            </w:r>
          </w:p>
        </w:tc>
        <w:tc>
          <w:tcPr>
            <w:tcW w:w="9969" w:type="dxa"/>
            <w:tcBorders>
              <w:tl2br w:val="nil"/>
              <w:tr2bl w:val="nil"/>
            </w:tcBorders>
          </w:tcPr>
          <w:p>
            <w:pPr>
              <w:snapToGrid w:val="0"/>
              <w:spacing w:line="240" w:lineRule="atLeast"/>
              <w:outlineLvl w:val="0"/>
              <w:rPr>
                <w:rFonts w:ascii="宋体" w:hAnsi="宋体" w:cs="宋体"/>
                <w:bCs/>
                <w:color w:val="0000FF"/>
                <w:szCs w:val="21"/>
              </w:rPr>
            </w:pPr>
            <w:r>
              <w:rPr>
                <w:rFonts w:hint="eastAsia" w:ascii="宋体" w:hAnsi="宋体" w:cs="Arial"/>
                <w:sz w:val="18"/>
                <w:szCs w:val="18"/>
              </w:rPr>
              <w:t>云南省安全旅游组合险；旅游意外伤害险；</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850" w:type="dxa"/>
            <w:tcBorders>
              <w:tl2br w:val="nil"/>
              <w:tr2bl w:val="nil"/>
            </w:tcBorders>
            <w:shd w:val="clear" w:color="auto" w:fill="FABF8F"/>
          </w:tcPr>
          <w:p>
            <w:pPr>
              <w:rPr>
                <w:rFonts w:ascii="宋体" w:hAnsi="宋体" w:cs="宋体"/>
                <w:bCs/>
                <w:color w:val="0000FF"/>
                <w:szCs w:val="21"/>
              </w:rPr>
            </w:pPr>
            <w:r>
              <w:rPr>
                <w:rFonts w:hint="eastAsia" w:ascii="宋体" w:hAnsi="宋体"/>
                <w:b/>
                <w:color w:val="FFFFFF"/>
                <w:sz w:val="20"/>
              </w:rPr>
              <w:t>证件</w:t>
            </w:r>
          </w:p>
        </w:tc>
        <w:tc>
          <w:tcPr>
            <w:tcW w:w="9969" w:type="dxa"/>
            <w:tcBorders>
              <w:tl2br w:val="nil"/>
              <w:tr2bl w:val="nil"/>
            </w:tcBorders>
          </w:tcPr>
          <w:p>
            <w:pPr>
              <w:snapToGrid w:val="0"/>
              <w:spacing w:line="240" w:lineRule="atLeast"/>
              <w:outlineLvl w:val="0"/>
              <w:rPr>
                <w:rFonts w:ascii="宋体" w:hAnsi="宋体" w:cs="宋体"/>
                <w:bCs/>
                <w:color w:val="0000FF"/>
                <w:szCs w:val="21"/>
              </w:rPr>
            </w:pPr>
            <w:r>
              <w:rPr>
                <w:rFonts w:hint="eastAsia" w:ascii="宋体" w:hAnsi="宋体" w:cs="Arial"/>
                <w:sz w:val="18"/>
                <w:szCs w:val="18"/>
              </w:rPr>
              <w:t>入台证；</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gridSpan w:val="2"/>
            <w:tcBorders>
              <w:tl2br w:val="nil"/>
              <w:tr2bl w:val="nil"/>
            </w:tcBorders>
            <w:shd w:val="clear" w:color="auto" w:fill="FC8B90"/>
          </w:tcPr>
          <w:p>
            <w:pPr>
              <w:snapToGrid w:val="0"/>
              <w:spacing w:line="240" w:lineRule="atLeast"/>
              <w:jc w:val="center"/>
              <w:outlineLvl w:val="0"/>
              <w:rPr>
                <w:rFonts w:ascii="宋体" w:hAnsi="宋体" w:cs="宋体"/>
                <w:bCs/>
                <w:color w:val="0000FF"/>
                <w:szCs w:val="21"/>
              </w:rPr>
            </w:pPr>
            <w:r>
              <w:rPr>
                <w:rFonts w:hint="eastAsia" w:ascii="宋体" w:hAnsi="宋体" w:cs="Arial"/>
                <w:b/>
                <w:bCs/>
                <w:szCs w:val="21"/>
              </w:rPr>
              <w:t>报 价 不 含</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gridSpan w:val="2"/>
            <w:tcBorders>
              <w:tl2br w:val="nil"/>
              <w:tr2bl w:val="nil"/>
            </w:tcBorders>
          </w:tcPr>
          <w:p>
            <w:pPr>
              <w:spacing w:beforeLines="10"/>
              <w:rPr>
                <w:rFonts w:ascii="宋体" w:hAnsi="宋体" w:cs="宋体"/>
                <w:color w:val="3F3F3F"/>
                <w:sz w:val="18"/>
                <w:szCs w:val="18"/>
              </w:rPr>
            </w:pPr>
            <w:r>
              <w:rPr>
                <w:rFonts w:hint="eastAsia" w:ascii="宋体" w:hAnsi="宋体" w:cs="宋体"/>
                <w:color w:val="3F3F3F"/>
                <w:sz w:val="18"/>
                <w:szCs w:val="18"/>
              </w:rPr>
              <w:t>1、单房差（如1人全程入住相应指定酒店单独包房，需补单房差）；</w:t>
            </w:r>
          </w:p>
          <w:p>
            <w:pPr>
              <w:spacing w:beforeLines="10"/>
              <w:rPr>
                <w:rFonts w:ascii="宋体" w:hAnsi="宋体" w:cs="宋体"/>
                <w:color w:val="3F3F3F"/>
                <w:sz w:val="18"/>
                <w:szCs w:val="18"/>
              </w:rPr>
            </w:pPr>
            <w:r>
              <w:rPr>
                <w:rFonts w:hint="eastAsia" w:ascii="宋体" w:hAnsi="宋体" w:cs="宋体"/>
                <w:color w:val="3F3F3F"/>
                <w:sz w:val="18"/>
                <w:szCs w:val="18"/>
              </w:rPr>
              <w:t>2、因交通延阻、罢工、天气、飞机机器故障、航班取消或更改时间等不可抗力原因所引致的额外费用；</w:t>
            </w:r>
          </w:p>
          <w:p>
            <w:pPr>
              <w:spacing w:beforeLines="10" w:line="70" w:lineRule="atLeast"/>
              <w:ind w:left="270" w:hanging="270" w:hangingChars="150"/>
              <w:rPr>
                <w:rFonts w:ascii="宋体" w:hAnsi="宋体" w:cs="宋体"/>
                <w:color w:val="3F3F3F"/>
                <w:sz w:val="18"/>
                <w:szCs w:val="18"/>
              </w:rPr>
            </w:pPr>
            <w:r>
              <w:rPr>
                <w:rFonts w:hint="eastAsia" w:ascii="宋体" w:hAnsi="宋体" w:cs="宋体"/>
                <w:color w:val="3F3F3F"/>
                <w:sz w:val="18"/>
                <w:szCs w:val="18"/>
              </w:rPr>
              <w:t>3、景区配套便民服务设施及体验项目；</w:t>
            </w:r>
          </w:p>
          <w:p>
            <w:pPr>
              <w:spacing w:beforeLines="10" w:line="70" w:lineRule="atLeast"/>
              <w:ind w:left="270" w:hanging="270" w:hangingChars="150"/>
              <w:rPr>
                <w:rFonts w:ascii="宋体" w:hAnsi="宋体" w:cs="宋体"/>
                <w:color w:val="3F3F3F"/>
                <w:sz w:val="18"/>
                <w:szCs w:val="18"/>
              </w:rPr>
            </w:pPr>
            <w:r>
              <w:rPr>
                <w:rFonts w:hint="eastAsia" w:ascii="宋体" w:hAnsi="宋体" w:cs="宋体"/>
                <w:color w:val="3F3F3F"/>
                <w:sz w:val="18"/>
                <w:szCs w:val="18"/>
              </w:rPr>
              <w:t>4、航空公司临时通知增加的燃油附加费，行李超重运费；</w:t>
            </w:r>
          </w:p>
          <w:p>
            <w:pPr>
              <w:spacing w:beforeLines="10" w:line="70" w:lineRule="atLeast"/>
              <w:ind w:left="270" w:hanging="270" w:hangingChars="150"/>
              <w:rPr>
                <w:rFonts w:ascii="宋体" w:hAnsi="宋体" w:cs="宋体"/>
                <w:color w:val="3F3F3F"/>
                <w:sz w:val="18"/>
                <w:szCs w:val="18"/>
              </w:rPr>
            </w:pPr>
            <w:r>
              <w:rPr>
                <w:rFonts w:hint="eastAsia" w:ascii="宋体" w:hAnsi="宋体" w:cs="宋体"/>
                <w:color w:val="3F3F3F"/>
                <w:sz w:val="18"/>
                <w:szCs w:val="18"/>
              </w:rPr>
              <w:t>5、自由活动期间车、餐等一切个人费用，行程外的其它费用；</w:t>
            </w:r>
          </w:p>
          <w:p>
            <w:pPr>
              <w:spacing w:beforeLines="10" w:line="70" w:lineRule="atLeast"/>
              <w:ind w:left="270" w:hanging="270" w:hangingChars="150"/>
              <w:rPr>
                <w:rFonts w:ascii="宋体" w:hAnsi="宋体" w:cs="宋体"/>
                <w:b/>
                <w:color w:val="3F3F3F"/>
                <w:sz w:val="18"/>
                <w:szCs w:val="18"/>
              </w:rPr>
            </w:pPr>
            <w:r>
              <w:rPr>
                <w:rFonts w:hint="eastAsia" w:ascii="宋体" w:hAnsi="宋体" w:cs="宋体"/>
                <w:color w:val="3F3F3F"/>
                <w:sz w:val="18"/>
                <w:szCs w:val="18"/>
              </w:rPr>
              <w:t>6、大陆居民赴台旅游通行证工本费；</w:t>
            </w:r>
          </w:p>
          <w:p>
            <w:pPr>
              <w:spacing w:beforeLines="10" w:line="70" w:lineRule="atLeast"/>
              <w:ind w:left="270" w:hanging="270" w:hangingChars="150"/>
              <w:rPr>
                <w:rFonts w:ascii="宋体" w:hAnsi="宋体" w:cs="宋体"/>
                <w:b/>
                <w:color w:val="3F3F3F"/>
                <w:sz w:val="18"/>
                <w:szCs w:val="18"/>
              </w:rPr>
            </w:pPr>
            <w:r>
              <w:rPr>
                <w:rFonts w:hint="eastAsia" w:ascii="宋体" w:hAnsi="宋体" w:cs="宋体"/>
                <w:color w:val="3F3F3F"/>
                <w:sz w:val="18"/>
                <w:szCs w:val="18"/>
              </w:rPr>
              <w:t>7、儿童不占床酒店不含早餐，产生客人自理。</w:t>
            </w:r>
          </w:p>
          <w:p>
            <w:pPr>
              <w:snapToGrid w:val="0"/>
              <w:spacing w:line="240" w:lineRule="atLeast"/>
              <w:outlineLvl w:val="0"/>
              <w:rPr>
                <w:rFonts w:ascii="宋体" w:hAnsi="宋体" w:cs="宋体"/>
                <w:bCs/>
                <w:color w:val="0000FF"/>
                <w:szCs w:val="21"/>
              </w:rPr>
            </w:pPr>
            <w:r>
              <w:rPr>
                <w:rFonts w:hint="eastAsia" w:ascii="宋体" w:hAnsi="宋体" w:cs="宋体"/>
                <w:b/>
                <w:color w:val="9D0B62"/>
                <w:sz w:val="18"/>
                <w:szCs w:val="18"/>
                <w:highlight w:val="yellow"/>
              </w:rPr>
              <w:t>8、 若旅客取消不用餐.餐费自行放弃不退！</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gridSpan w:val="2"/>
            <w:tcBorders>
              <w:tl2br w:val="nil"/>
              <w:tr2bl w:val="nil"/>
            </w:tcBorders>
            <w:shd w:val="clear" w:color="auto" w:fill="FC8B90"/>
          </w:tcPr>
          <w:p>
            <w:pPr>
              <w:snapToGrid w:val="0"/>
              <w:spacing w:line="240" w:lineRule="atLeast"/>
              <w:jc w:val="center"/>
              <w:outlineLvl w:val="0"/>
              <w:rPr>
                <w:rFonts w:ascii="宋体" w:hAnsi="宋体" w:cs="宋体"/>
                <w:b/>
                <w:color w:val="9D0B62"/>
                <w:sz w:val="18"/>
                <w:szCs w:val="18"/>
                <w:highlight w:val="yellow"/>
              </w:rPr>
            </w:pPr>
            <w:r>
              <w:rPr>
                <w:rFonts w:hint="eastAsia" w:ascii="宋体" w:hAnsi="宋体" w:cs="宋体"/>
                <w:b/>
                <w:szCs w:val="21"/>
              </w:rPr>
              <w:t>所 需 资 料</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gridSpan w:val="2"/>
            <w:tcBorders>
              <w:tl2br w:val="nil"/>
              <w:tr2bl w:val="nil"/>
            </w:tcBorders>
          </w:tcPr>
          <w:p>
            <w:pPr>
              <w:spacing w:line="340" w:lineRule="exact"/>
              <w:rPr>
                <w:rFonts w:ascii="宋体" w:hAnsi="宋体" w:cs="Arial Unicode MS"/>
                <w:bCs/>
                <w:sz w:val="18"/>
                <w:szCs w:val="18"/>
              </w:rPr>
            </w:pPr>
            <w:r>
              <w:rPr>
                <w:rFonts w:ascii="宋体" w:hAnsi="宋体" w:cs="Arial Unicode MS"/>
                <w:bCs/>
                <w:sz w:val="18"/>
                <w:szCs w:val="18"/>
              </w:rPr>
              <w:t>1</w:t>
            </w:r>
            <w:r>
              <w:rPr>
                <w:rFonts w:hint="eastAsia" w:ascii="宋体" w:hAnsi="宋体" w:cs="Arial Unicode MS"/>
                <w:bCs/>
                <w:sz w:val="18"/>
                <w:szCs w:val="18"/>
              </w:rPr>
              <w:t>、大陆居民往来台湾通行证（</w:t>
            </w:r>
            <w:r>
              <w:rPr>
                <w:rFonts w:hint="eastAsia" w:ascii="宋体" w:hAnsi="宋体" w:cs="Arial Unicode MS"/>
                <w:bCs/>
                <w:sz w:val="18"/>
                <w:szCs w:val="18"/>
                <w:shd w:val="clear" w:color="auto" w:fill="FFFF00"/>
              </w:rPr>
              <w:t>签注需在有效期，且未使用过</w:t>
            </w:r>
            <w:r>
              <w:rPr>
                <w:rFonts w:hint="eastAsia" w:ascii="宋体" w:hAnsi="宋体" w:cs="Arial Unicode MS"/>
                <w:bCs/>
                <w:sz w:val="18"/>
                <w:szCs w:val="18"/>
              </w:rPr>
              <w:t>，通行证回团后6个月以上有效期，3页以上空白页）</w:t>
            </w:r>
          </w:p>
          <w:p>
            <w:pPr>
              <w:spacing w:line="340" w:lineRule="exact"/>
              <w:rPr>
                <w:rFonts w:ascii="宋体" w:hAnsi="宋体" w:cs="Arial Unicode MS"/>
                <w:bCs/>
                <w:sz w:val="18"/>
                <w:szCs w:val="18"/>
              </w:rPr>
            </w:pPr>
            <w:r>
              <w:rPr>
                <w:rFonts w:ascii="宋体" w:hAnsi="宋体" w:cs="Arial Unicode MS"/>
                <w:bCs/>
                <w:sz w:val="18"/>
                <w:szCs w:val="18"/>
              </w:rPr>
              <w:t>2</w:t>
            </w:r>
            <w:r>
              <w:rPr>
                <w:rFonts w:hint="eastAsia" w:ascii="宋体" w:hAnsi="宋体" w:cs="Arial Unicode MS"/>
                <w:bCs/>
                <w:sz w:val="18"/>
                <w:szCs w:val="18"/>
              </w:rPr>
              <w:t>、身份证正反两面扫描件（彩色；正、反面清晰的印在一页纸上）</w:t>
            </w:r>
          </w:p>
          <w:p>
            <w:pPr>
              <w:spacing w:line="340" w:lineRule="exact"/>
              <w:rPr>
                <w:rFonts w:ascii="宋体" w:hAnsi="宋体" w:cs="Arial Unicode MS"/>
                <w:bCs/>
                <w:sz w:val="18"/>
                <w:szCs w:val="18"/>
              </w:rPr>
            </w:pPr>
            <w:r>
              <w:rPr>
                <w:rFonts w:ascii="宋体" w:hAnsi="宋体" w:cs="Arial Unicode MS"/>
                <w:bCs/>
                <w:sz w:val="18"/>
                <w:szCs w:val="18"/>
              </w:rPr>
              <w:t>3</w:t>
            </w:r>
            <w:r>
              <w:rPr>
                <w:rFonts w:hint="eastAsia" w:ascii="宋体" w:hAnsi="宋体" w:cs="Arial Unicode MS"/>
                <w:bCs/>
                <w:sz w:val="18"/>
                <w:szCs w:val="18"/>
              </w:rPr>
              <w:t>、2年内大一寸白底光面彩色照片二张</w:t>
            </w:r>
            <w:r>
              <w:rPr>
                <w:rFonts w:ascii="宋体" w:hAnsi="宋体" w:cs="Arial Unicode MS"/>
                <w:bCs/>
                <w:sz w:val="18"/>
                <w:szCs w:val="18"/>
              </w:rPr>
              <w:t>(</w:t>
            </w:r>
            <w:r>
              <w:rPr>
                <w:rFonts w:hint="eastAsia" w:ascii="宋体" w:hAnsi="宋体" w:cs="Arial Unicode MS"/>
                <w:bCs/>
                <w:sz w:val="18"/>
                <w:szCs w:val="18"/>
              </w:rPr>
              <w:t>头顶至下颚长度要达到</w:t>
            </w:r>
            <w:r>
              <w:rPr>
                <w:rFonts w:ascii="宋体" w:hAnsi="宋体" w:cs="Arial Unicode MS"/>
                <w:bCs/>
                <w:sz w:val="18"/>
                <w:szCs w:val="18"/>
              </w:rPr>
              <w:t>3.2CM-3.6CM</w:t>
            </w:r>
            <w:r>
              <w:rPr>
                <w:rFonts w:hint="eastAsia" w:ascii="宋体" w:hAnsi="宋体" w:cs="Arial Unicode MS"/>
                <w:bCs/>
                <w:sz w:val="18"/>
                <w:szCs w:val="18"/>
              </w:rPr>
              <w:t>之间</w:t>
            </w:r>
            <w:r>
              <w:rPr>
                <w:rFonts w:ascii="宋体" w:hAnsi="宋体" w:cs="Arial Unicode MS"/>
                <w:bCs/>
                <w:sz w:val="18"/>
                <w:szCs w:val="18"/>
              </w:rPr>
              <w:t>)</w:t>
            </w:r>
          </w:p>
          <w:p>
            <w:pPr>
              <w:rPr>
                <w:rFonts w:ascii="宋体" w:hAnsi="宋体" w:cs="Arial Unicode MS"/>
                <w:bCs/>
                <w:sz w:val="18"/>
                <w:szCs w:val="18"/>
              </w:rPr>
            </w:pPr>
            <w:r>
              <w:rPr>
                <w:rFonts w:ascii="宋体" w:hAnsi="宋体" w:cs="Arial Unicode MS"/>
                <w:bCs/>
                <w:sz w:val="18"/>
                <w:szCs w:val="18"/>
              </w:rPr>
              <w:t>4</w:t>
            </w:r>
            <w:r>
              <w:rPr>
                <w:rFonts w:hint="eastAsia" w:ascii="宋体" w:hAnsi="宋体" w:cs="Arial Unicode MS"/>
                <w:bCs/>
                <w:sz w:val="18"/>
                <w:szCs w:val="18"/>
              </w:rPr>
              <w:t>、</w:t>
            </w:r>
            <w:r>
              <w:rPr>
                <w:rFonts w:ascii="宋体" w:hAnsi="宋体" w:cs="Arial Unicode MS"/>
                <w:bCs/>
                <w:sz w:val="18"/>
                <w:szCs w:val="18"/>
              </w:rPr>
              <w:t>20</w:t>
            </w:r>
            <w:r>
              <w:rPr>
                <w:rFonts w:hint="eastAsia" w:ascii="宋体" w:hAnsi="宋体" w:cs="Arial Unicode MS"/>
                <w:bCs/>
                <w:sz w:val="18"/>
                <w:szCs w:val="18"/>
              </w:rPr>
              <w:t>周岁以下需户口本整本扫描件，出生证扫描件，父母双方身份证正反面清晰复印件</w:t>
            </w:r>
          </w:p>
          <w:p>
            <w:pPr>
              <w:rPr>
                <w:rFonts w:ascii="宋体" w:hAnsi="宋体" w:cs="Arial Unicode MS"/>
                <w:bCs/>
                <w:sz w:val="18"/>
                <w:szCs w:val="18"/>
              </w:rPr>
            </w:pPr>
            <w:r>
              <w:rPr>
                <w:rFonts w:hint="eastAsia" w:ascii="宋体" w:hAnsi="宋体" w:cs="Arial Unicode MS"/>
                <w:bCs/>
                <w:sz w:val="18"/>
                <w:szCs w:val="18"/>
              </w:rPr>
              <w:t>5、根据航空公司规定，70周岁以上必须提供三甲以上医院健康证明，如果航空公司拒绝乘客登机，一切后果由本人负责。</w:t>
            </w:r>
          </w:p>
          <w:p>
            <w:pPr>
              <w:snapToGrid w:val="0"/>
              <w:spacing w:line="240" w:lineRule="atLeast"/>
              <w:jc w:val="left"/>
              <w:outlineLvl w:val="0"/>
              <w:rPr>
                <w:rFonts w:ascii="宋体" w:hAnsi="宋体" w:cs="宋体"/>
                <w:b/>
                <w:szCs w:val="21"/>
              </w:rPr>
            </w:pPr>
            <w:r>
              <w:rPr>
                <w:rFonts w:hint="eastAsia" w:ascii="宋体" w:hAnsi="宋体" w:cs="Arial Unicode MS"/>
                <w:b/>
                <w:color w:val="FF0000"/>
                <w:sz w:val="18"/>
                <w:szCs w:val="18"/>
              </w:rPr>
              <w:t>特别说明：证件审核人员为台湾观光局工作人员，我方意见仅作为参考，必要时请您配合严格按要求提供！</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gridSpan w:val="2"/>
            <w:tcBorders>
              <w:tl2br w:val="nil"/>
              <w:tr2bl w:val="nil"/>
            </w:tcBorders>
            <w:shd w:val="clear" w:color="auto" w:fill="FC8B90"/>
          </w:tcPr>
          <w:p>
            <w:pPr>
              <w:snapToGrid w:val="0"/>
              <w:spacing w:line="240" w:lineRule="atLeast"/>
              <w:jc w:val="center"/>
              <w:outlineLvl w:val="0"/>
              <w:rPr>
                <w:rFonts w:ascii="宋体" w:hAnsi="宋体" w:cs="Arial Unicode MS"/>
                <w:b/>
                <w:color w:val="FF0000"/>
                <w:sz w:val="18"/>
                <w:szCs w:val="18"/>
              </w:rPr>
            </w:pPr>
            <w:r>
              <w:rPr>
                <w:rFonts w:hint="eastAsia" w:ascii="宋体" w:hAnsi="宋体" w:cs="Arial Unicode MS"/>
                <w:b/>
                <w:szCs w:val="21"/>
              </w:rPr>
              <w:t>游 客 须 知</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gridSpan w:val="2"/>
            <w:tcBorders>
              <w:tl2br w:val="nil"/>
              <w:tr2bl w:val="nil"/>
            </w:tcBorders>
          </w:tcPr>
          <w:p>
            <w:pPr>
              <w:tabs>
                <w:tab w:val="left" w:pos="720"/>
              </w:tabs>
              <w:spacing w:line="340" w:lineRule="exact"/>
              <w:ind w:left="360" w:hanging="360" w:hangingChars="200"/>
              <w:rPr>
                <w:rFonts w:ascii="宋体" w:hAnsi="宋体" w:cs="Arial Unicode MS"/>
                <w:bCs/>
                <w:sz w:val="18"/>
                <w:szCs w:val="18"/>
              </w:rPr>
            </w:pPr>
            <w:r>
              <w:rPr>
                <w:rFonts w:ascii="宋体" w:hAnsi="宋体" w:cs="Arial Unicode MS"/>
                <w:bCs/>
                <w:sz w:val="18"/>
                <w:szCs w:val="18"/>
              </w:rPr>
              <w:t>1</w:t>
            </w:r>
            <w:r>
              <w:rPr>
                <w:rFonts w:hint="eastAsia" w:ascii="宋体" w:hAnsi="宋体" w:cs="Arial Unicode MS"/>
                <w:bCs/>
                <w:sz w:val="18"/>
                <w:szCs w:val="18"/>
              </w:rPr>
              <w:t>、若住宿排房遇单男单女，客人要配合旅行社的安排，如无自然单间，我社有权以三人房或加床或领队加客人或拆夫妻处理，如不愿配合的，单人房差自行支付。</w:t>
            </w:r>
          </w:p>
          <w:p>
            <w:pPr>
              <w:tabs>
                <w:tab w:val="left" w:pos="720"/>
              </w:tabs>
              <w:spacing w:line="340" w:lineRule="exact"/>
              <w:ind w:left="360" w:hanging="360" w:hangingChars="200"/>
              <w:rPr>
                <w:rFonts w:ascii="宋体" w:hAnsi="宋体" w:cs="Arial Unicode MS"/>
                <w:bCs/>
                <w:sz w:val="18"/>
                <w:szCs w:val="18"/>
              </w:rPr>
            </w:pPr>
            <w:r>
              <w:rPr>
                <w:rFonts w:ascii="宋体" w:hAnsi="宋体" w:cs="Arial Unicode MS"/>
                <w:bCs/>
                <w:sz w:val="18"/>
                <w:szCs w:val="18"/>
              </w:rPr>
              <w:t>2</w:t>
            </w:r>
            <w:r>
              <w:rPr>
                <w:rFonts w:hint="eastAsia" w:ascii="宋体" w:hAnsi="宋体" w:cs="Arial Unicode MS"/>
                <w:bCs/>
                <w:sz w:val="18"/>
                <w:szCs w:val="18"/>
              </w:rPr>
              <w:t>、以上行程为参考行程，行程中所列景点游览顺序以实际安排为准。旅行社保留因不可抗力因素、航班、交通、签证等原因而导致行程变化而对出团线路等做适当调整的权利。</w:t>
            </w:r>
          </w:p>
          <w:p>
            <w:pPr>
              <w:tabs>
                <w:tab w:val="left" w:pos="720"/>
              </w:tabs>
              <w:spacing w:line="340" w:lineRule="exact"/>
              <w:ind w:left="360" w:hanging="360" w:hangingChars="200"/>
              <w:rPr>
                <w:rFonts w:ascii="宋体" w:hAnsi="宋体" w:cs="Arial Unicode MS"/>
                <w:bCs/>
                <w:sz w:val="18"/>
                <w:szCs w:val="18"/>
              </w:rPr>
            </w:pPr>
            <w:r>
              <w:rPr>
                <w:rFonts w:hint="eastAsia" w:ascii="宋体" w:hAnsi="宋体" w:cs="Arial Unicode MS"/>
                <w:bCs/>
                <w:sz w:val="18"/>
                <w:szCs w:val="18"/>
              </w:rPr>
              <w:t>3、如遇转机，用餐时间在飞机上，游客均享用飞机餐，并视为正餐，旅行社不另行安排用餐。为了您的安全，建议患病者和孕妇不参团。</w:t>
            </w:r>
          </w:p>
          <w:p>
            <w:pPr>
              <w:tabs>
                <w:tab w:val="left" w:pos="720"/>
              </w:tabs>
              <w:spacing w:line="340" w:lineRule="exact"/>
              <w:ind w:left="360" w:hanging="360" w:hangingChars="200"/>
              <w:rPr>
                <w:rFonts w:ascii="宋体" w:hAnsi="宋体"/>
                <w:kern w:val="0"/>
                <w:sz w:val="18"/>
                <w:szCs w:val="18"/>
              </w:rPr>
            </w:pPr>
            <w:r>
              <w:rPr>
                <w:rFonts w:hint="eastAsia" w:ascii="宋体" w:hAnsi="宋体"/>
                <w:kern w:val="0"/>
                <w:sz w:val="18"/>
                <w:szCs w:val="18"/>
              </w:rPr>
              <w:t>4</w:t>
            </w:r>
            <w:r>
              <w:rPr>
                <w:rFonts w:hint="eastAsia" w:ascii="宋体" w:hAnsi="宋体" w:cs="Arial Unicode MS"/>
                <w:bCs/>
                <w:sz w:val="18"/>
                <w:szCs w:val="18"/>
              </w:rPr>
              <w:t>、</w:t>
            </w:r>
            <w:r>
              <w:rPr>
                <w:rFonts w:hint="eastAsia" w:ascii="宋体" w:hAnsi="宋体"/>
                <w:kern w:val="0"/>
                <w:sz w:val="18"/>
                <w:szCs w:val="18"/>
              </w:rPr>
              <w:t>行程中如因天气等不可抗拒因素造成景点更改、取消或旅客自动放弃行程景点，费用一律不退、不换。如因人力不可抗因素导致旅客滞留，费用自理。</w:t>
            </w:r>
          </w:p>
          <w:p>
            <w:pPr>
              <w:tabs>
                <w:tab w:val="left" w:pos="720"/>
              </w:tabs>
              <w:spacing w:line="340" w:lineRule="exact"/>
              <w:rPr>
                <w:rFonts w:ascii="宋体" w:hAnsi="宋体"/>
                <w:kern w:val="0"/>
                <w:sz w:val="18"/>
                <w:szCs w:val="18"/>
              </w:rPr>
            </w:pPr>
            <w:r>
              <w:rPr>
                <w:rFonts w:hint="eastAsia" w:ascii="宋体" w:hAnsi="宋体"/>
                <w:kern w:val="0"/>
                <w:sz w:val="18"/>
                <w:szCs w:val="18"/>
              </w:rPr>
              <w:t>5</w:t>
            </w:r>
            <w:r>
              <w:rPr>
                <w:rFonts w:hint="eastAsia" w:ascii="宋体" w:hAnsi="宋体" w:cs="Arial Unicode MS"/>
                <w:bCs/>
                <w:sz w:val="18"/>
                <w:szCs w:val="18"/>
              </w:rPr>
              <w:t>、</w:t>
            </w:r>
            <w:r>
              <w:rPr>
                <w:rFonts w:hint="eastAsia" w:ascii="宋体" w:hAnsi="宋体"/>
                <w:kern w:val="0"/>
                <w:sz w:val="18"/>
                <w:szCs w:val="18"/>
              </w:rPr>
              <w:t>台湾段团友必须随团集体活动，不可离团、不可滞留，否则我社有权报警。</w:t>
            </w:r>
          </w:p>
          <w:p>
            <w:pPr>
              <w:tabs>
                <w:tab w:val="left" w:pos="720"/>
              </w:tabs>
              <w:spacing w:line="340" w:lineRule="exact"/>
              <w:rPr>
                <w:rFonts w:ascii="宋体" w:hAnsi="宋体"/>
                <w:kern w:val="0"/>
                <w:sz w:val="18"/>
                <w:szCs w:val="18"/>
              </w:rPr>
            </w:pPr>
            <w:r>
              <w:rPr>
                <w:rFonts w:hint="eastAsia" w:ascii="宋体" w:hAnsi="宋体"/>
                <w:kern w:val="0"/>
                <w:sz w:val="18"/>
                <w:szCs w:val="18"/>
              </w:rPr>
              <w:t>6</w:t>
            </w:r>
            <w:r>
              <w:rPr>
                <w:rFonts w:hint="eastAsia" w:ascii="宋体" w:hAnsi="宋体" w:cs="Arial Unicode MS"/>
                <w:bCs/>
                <w:sz w:val="18"/>
                <w:szCs w:val="18"/>
              </w:rPr>
              <w:t>、</w:t>
            </w:r>
            <w:r>
              <w:rPr>
                <w:rFonts w:hint="eastAsia" w:ascii="宋体" w:hAnsi="宋体"/>
                <w:kern w:val="0"/>
                <w:sz w:val="18"/>
                <w:szCs w:val="18"/>
              </w:rPr>
              <w:t>台湾团队酒店都是严格经过台湾观光局审核报备才可以使用，台湾本岛酒店多为日据时代所建，所以酒店比较老态，房间较小，但酒店的卫生条件舒适干净，安全度很高，请您放心入住，如遇个别房间有小硬件损坏，请您及时向领队提出，以便为您更换房间；酒店内备有一次性洗漱用品，因行程特殊，酒店为每晚换一家，不走回头路，离开前请您检查物品是否带齐，但是不属于您的东西请您不要带走，若损坏房间设施，请客人自行赔偿。</w:t>
            </w:r>
          </w:p>
          <w:p>
            <w:pPr>
              <w:tabs>
                <w:tab w:val="left" w:pos="720"/>
              </w:tabs>
              <w:spacing w:line="340" w:lineRule="exact"/>
              <w:rPr>
                <w:rFonts w:ascii="宋体" w:hAnsi="宋体"/>
                <w:kern w:val="0"/>
                <w:sz w:val="18"/>
                <w:szCs w:val="18"/>
              </w:rPr>
            </w:pPr>
            <w:r>
              <w:rPr>
                <w:rFonts w:hint="eastAsia" w:ascii="宋体" w:hAnsi="宋体"/>
                <w:kern w:val="0"/>
                <w:sz w:val="18"/>
                <w:szCs w:val="18"/>
              </w:rPr>
              <w:t>7</w:t>
            </w:r>
            <w:r>
              <w:rPr>
                <w:rFonts w:hint="eastAsia" w:ascii="宋体" w:hAnsi="宋体" w:cs="Arial Unicode MS"/>
                <w:bCs/>
                <w:sz w:val="18"/>
                <w:szCs w:val="18"/>
              </w:rPr>
              <w:t>、</w:t>
            </w:r>
            <w:r>
              <w:rPr>
                <w:rFonts w:hint="eastAsia" w:ascii="宋体" w:hAnsi="宋体"/>
                <w:kern w:val="0"/>
                <w:sz w:val="18"/>
                <w:szCs w:val="18"/>
              </w:rPr>
              <w:t>行程中不应涉及赌博，色情，毒品等内容，以及有损两岸关系的活动。</w:t>
            </w:r>
          </w:p>
          <w:p>
            <w:pPr>
              <w:tabs>
                <w:tab w:val="left" w:pos="720"/>
              </w:tabs>
              <w:spacing w:line="340" w:lineRule="exact"/>
              <w:rPr>
                <w:rFonts w:ascii="宋体" w:hAnsi="宋体"/>
                <w:kern w:val="0"/>
                <w:sz w:val="18"/>
                <w:szCs w:val="18"/>
              </w:rPr>
            </w:pPr>
            <w:r>
              <w:rPr>
                <w:rFonts w:hint="eastAsia" w:ascii="宋体" w:hAnsi="宋体"/>
                <w:kern w:val="0"/>
                <w:sz w:val="18"/>
                <w:szCs w:val="18"/>
              </w:rPr>
              <w:t>8</w:t>
            </w:r>
            <w:r>
              <w:rPr>
                <w:rFonts w:hint="eastAsia" w:ascii="宋体" w:hAnsi="宋体" w:cs="Arial Unicode MS"/>
                <w:bCs/>
                <w:sz w:val="18"/>
                <w:szCs w:val="18"/>
              </w:rPr>
              <w:t>、</w:t>
            </w:r>
            <w:r>
              <w:rPr>
                <w:rFonts w:hint="eastAsia" w:ascii="宋体" w:hAnsi="宋体"/>
                <w:kern w:val="0"/>
                <w:sz w:val="18"/>
                <w:szCs w:val="18"/>
              </w:rPr>
              <w:t>旅游团在遇到突发事件时，应听从导游，领队及其救助人员的指挥。</w:t>
            </w:r>
          </w:p>
          <w:p>
            <w:pPr>
              <w:autoSpaceDE w:val="0"/>
              <w:autoSpaceDN w:val="0"/>
              <w:adjustRightInd w:val="0"/>
              <w:spacing w:line="340" w:lineRule="exact"/>
              <w:jc w:val="left"/>
              <w:rPr>
                <w:rFonts w:ascii="宋体" w:hAnsi="宋体"/>
                <w:kern w:val="0"/>
                <w:sz w:val="18"/>
                <w:szCs w:val="18"/>
              </w:rPr>
            </w:pPr>
            <w:r>
              <w:rPr>
                <w:rFonts w:hint="eastAsia" w:ascii="宋体" w:hAnsi="宋体"/>
                <w:kern w:val="0"/>
                <w:sz w:val="18"/>
                <w:szCs w:val="18"/>
              </w:rPr>
              <w:t>9</w:t>
            </w:r>
            <w:r>
              <w:rPr>
                <w:rFonts w:hint="eastAsia" w:ascii="宋体" w:hAnsi="宋体" w:cs="Arial Unicode MS"/>
                <w:bCs/>
                <w:sz w:val="18"/>
                <w:szCs w:val="18"/>
              </w:rPr>
              <w:t>、</w:t>
            </w:r>
            <w:r>
              <w:rPr>
                <w:rFonts w:hint="eastAsia" w:ascii="宋体" w:hAnsi="宋体"/>
                <w:kern w:val="0"/>
                <w:sz w:val="18"/>
                <w:szCs w:val="18"/>
              </w:rPr>
              <w:t>在购物活动中，游客所购物品如出现质量问题提出索赔，接待社应按照台湾购物保障制度规定，协助游客向购物点要求退货或索赔。</w:t>
            </w:r>
          </w:p>
          <w:p>
            <w:pPr>
              <w:autoSpaceDE w:val="0"/>
              <w:autoSpaceDN w:val="0"/>
              <w:adjustRightInd w:val="0"/>
              <w:spacing w:line="340" w:lineRule="exact"/>
              <w:jc w:val="left"/>
              <w:rPr>
                <w:rFonts w:ascii="宋体" w:hAnsi="宋体"/>
                <w:b/>
                <w:bCs/>
                <w:kern w:val="0"/>
                <w:sz w:val="18"/>
                <w:szCs w:val="18"/>
              </w:rPr>
            </w:pPr>
            <w:r>
              <w:rPr>
                <w:rFonts w:hint="eastAsia" w:ascii="宋体" w:hAnsi="宋体"/>
                <w:b/>
                <w:bCs/>
                <w:kern w:val="0"/>
                <w:sz w:val="18"/>
                <w:szCs w:val="18"/>
              </w:rPr>
              <w:t>◎时差</w:t>
            </w:r>
          </w:p>
          <w:p>
            <w:pPr>
              <w:autoSpaceDE w:val="0"/>
              <w:autoSpaceDN w:val="0"/>
              <w:adjustRightInd w:val="0"/>
              <w:spacing w:line="340" w:lineRule="exact"/>
              <w:jc w:val="left"/>
              <w:rPr>
                <w:rFonts w:ascii="宋体" w:hAnsi="宋体"/>
                <w:kern w:val="0"/>
                <w:sz w:val="18"/>
                <w:szCs w:val="18"/>
              </w:rPr>
            </w:pPr>
            <w:r>
              <w:rPr>
                <w:rFonts w:hint="eastAsia" w:ascii="宋体" w:hAnsi="宋体"/>
                <w:kern w:val="0"/>
                <w:sz w:val="18"/>
                <w:szCs w:val="18"/>
              </w:rPr>
              <w:t>台湾时间与中国大陆是一样，没有时差之别。</w:t>
            </w:r>
          </w:p>
          <w:p>
            <w:pPr>
              <w:autoSpaceDE w:val="0"/>
              <w:autoSpaceDN w:val="0"/>
              <w:adjustRightInd w:val="0"/>
              <w:spacing w:line="340" w:lineRule="exact"/>
              <w:jc w:val="left"/>
              <w:rPr>
                <w:rFonts w:ascii="宋体" w:hAnsi="宋体"/>
                <w:b/>
                <w:bCs/>
                <w:kern w:val="0"/>
                <w:sz w:val="18"/>
                <w:szCs w:val="18"/>
              </w:rPr>
            </w:pPr>
            <w:r>
              <w:rPr>
                <w:rFonts w:hint="eastAsia" w:ascii="宋体" w:hAnsi="宋体"/>
                <w:b/>
                <w:bCs/>
                <w:kern w:val="0"/>
                <w:sz w:val="18"/>
                <w:szCs w:val="18"/>
              </w:rPr>
              <w:t>◎气温、服装</w:t>
            </w:r>
          </w:p>
          <w:p>
            <w:pPr>
              <w:autoSpaceDE w:val="0"/>
              <w:autoSpaceDN w:val="0"/>
              <w:adjustRightInd w:val="0"/>
              <w:spacing w:line="340" w:lineRule="exact"/>
              <w:jc w:val="left"/>
              <w:rPr>
                <w:rFonts w:ascii="宋体" w:hAnsi="宋体"/>
                <w:kern w:val="0"/>
                <w:sz w:val="18"/>
                <w:szCs w:val="18"/>
              </w:rPr>
            </w:pPr>
            <w:r>
              <w:rPr>
                <w:rFonts w:hint="eastAsia" w:ascii="宋体" w:hAnsi="宋体"/>
                <w:kern w:val="0"/>
                <w:sz w:val="18"/>
                <w:szCs w:val="18"/>
              </w:rPr>
              <w:t>台湾属于热带与亚热带气候，夏长冬短；</w:t>
            </w:r>
            <w:r>
              <w:rPr>
                <w:rFonts w:ascii="宋体" w:hAnsi="宋体"/>
                <w:kern w:val="0"/>
                <w:sz w:val="18"/>
                <w:szCs w:val="18"/>
              </w:rPr>
              <w:t xml:space="preserve"> 5-6 </w:t>
            </w:r>
            <w:r>
              <w:rPr>
                <w:rFonts w:hint="eastAsia" w:ascii="宋体" w:hAnsi="宋体"/>
                <w:kern w:val="0"/>
                <w:sz w:val="18"/>
                <w:szCs w:val="18"/>
              </w:rPr>
              <w:t>月为梅雨季节，夏天多骤雨，旅行中带把雨伞更佳，服装以轻便即可，但冷气普及，旅途中有到阿里山者，准备一件御寒衣服为妥。</w:t>
            </w:r>
          </w:p>
          <w:p>
            <w:pPr>
              <w:autoSpaceDE w:val="0"/>
              <w:autoSpaceDN w:val="0"/>
              <w:adjustRightInd w:val="0"/>
              <w:spacing w:line="340" w:lineRule="exact"/>
              <w:jc w:val="left"/>
              <w:rPr>
                <w:rFonts w:ascii="宋体" w:hAnsi="宋体"/>
                <w:b/>
                <w:bCs/>
                <w:kern w:val="0"/>
                <w:sz w:val="18"/>
                <w:szCs w:val="18"/>
              </w:rPr>
            </w:pPr>
            <w:r>
              <w:rPr>
                <w:rFonts w:hint="eastAsia" w:ascii="宋体" w:hAnsi="宋体"/>
                <w:b/>
                <w:bCs/>
                <w:kern w:val="0"/>
                <w:sz w:val="18"/>
                <w:szCs w:val="18"/>
              </w:rPr>
              <w:t>◎货币与汇率</w:t>
            </w:r>
          </w:p>
          <w:p>
            <w:pPr>
              <w:autoSpaceDE w:val="0"/>
              <w:autoSpaceDN w:val="0"/>
              <w:adjustRightInd w:val="0"/>
              <w:spacing w:line="340" w:lineRule="exact"/>
              <w:jc w:val="left"/>
              <w:rPr>
                <w:rFonts w:ascii="宋体" w:hAnsi="宋体"/>
                <w:bCs/>
                <w:kern w:val="0"/>
                <w:sz w:val="18"/>
                <w:szCs w:val="18"/>
              </w:rPr>
            </w:pPr>
            <w:r>
              <w:rPr>
                <w:rFonts w:hint="eastAsia" w:ascii="宋体" w:hAnsi="宋体"/>
                <w:bCs/>
                <w:kern w:val="0"/>
                <w:sz w:val="18"/>
                <w:szCs w:val="18"/>
              </w:rPr>
              <w:t>在台旅游中，都以新台币使用为原则，信用卡也可通用，台湾货币有</w:t>
            </w:r>
            <w:r>
              <w:rPr>
                <w:rFonts w:ascii="宋体" w:hAnsi="宋体"/>
                <w:bCs/>
                <w:kern w:val="0"/>
                <w:sz w:val="18"/>
                <w:szCs w:val="18"/>
              </w:rPr>
              <w:t>1,000</w:t>
            </w:r>
            <w:r>
              <w:rPr>
                <w:rFonts w:hint="eastAsia" w:ascii="宋体" w:hAnsi="宋体"/>
                <w:bCs/>
                <w:kern w:val="0"/>
                <w:sz w:val="18"/>
                <w:szCs w:val="18"/>
              </w:rPr>
              <w:t>元、</w:t>
            </w:r>
            <w:r>
              <w:rPr>
                <w:rFonts w:ascii="宋体" w:hAnsi="宋体"/>
                <w:bCs/>
                <w:kern w:val="0"/>
                <w:sz w:val="18"/>
                <w:szCs w:val="18"/>
              </w:rPr>
              <w:t>500</w:t>
            </w:r>
            <w:r>
              <w:rPr>
                <w:rFonts w:hint="eastAsia" w:ascii="宋体" w:hAnsi="宋体"/>
                <w:bCs/>
                <w:kern w:val="0"/>
                <w:sz w:val="18"/>
                <w:szCs w:val="18"/>
              </w:rPr>
              <w:t>元、</w:t>
            </w:r>
            <w:r>
              <w:rPr>
                <w:rFonts w:ascii="宋体" w:hAnsi="宋体"/>
                <w:bCs/>
                <w:kern w:val="0"/>
                <w:sz w:val="18"/>
                <w:szCs w:val="18"/>
              </w:rPr>
              <w:t>100</w:t>
            </w:r>
            <w:r>
              <w:rPr>
                <w:rFonts w:hint="eastAsia" w:ascii="宋体" w:hAnsi="宋体"/>
                <w:bCs/>
                <w:kern w:val="0"/>
                <w:sz w:val="18"/>
                <w:szCs w:val="18"/>
              </w:rPr>
              <w:t>元为纸币，</w:t>
            </w:r>
            <w:r>
              <w:rPr>
                <w:rFonts w:ascii="宋体" w:hAnsi="宋体"/>
                <w:bCs/>
                <w:kern w:val="0"/>
                <w:sz w:val="18"/>
                <w:szCs w:val="18"/>
              </w:rPr>
              <w:t xml:space="preserve"> 50</w:t>
            </w:r>
            <w:r>
              <w:rPr>
                <w:rFonts w:hint="eastAsia" w:ascii="宋体" w:hAnsi="宋体"/>
                <w:bCs/>
                <w:kern w:val="0"/>
                <w:sz w:val="18"/>
                <w:szCs w:val="18"/>
              </w:rPr>
              <w:t>元、</w:t>
            </w:r>
            <w:r>
              <w:rPr>
                <w:rFonts w:ascii="宋体" w:hAnsi="宋体"/>
                <w:bCs/>
                <w:kern w:val="0"/>
                <w:sz w:val="18"/>
                <w:szCs w:val="18"/>
              </w:rPr>
              <w:t>20</w:t>
            </w:r>
            <w:r>
              <w:rPr>
                <w:rFonts w:hint="eastAsia" w:ascii="宋体" w:hAnsi="宋体"/>
                <w:bCs/>
                <w:kern w:val="0"/>
                <w:sz w:val="18"/>
                <w:szCs w:val="18"/>
              </w:rPr>
              <w:t>元、</w:t>
            </w:r>
            <w:r>
              <w:rPr>
                <w:rFonts w:ascii="宋体" w:hAnsi="宋体"/>
                <w:bCs/>
                <w:kern w:val="0"/>
                <w:sz w:val="18"/>
                <w:szCs w:val="18"/>
              </w:rPr>
              <w:t>10</w:t>
            </w:r>
            <w:r>
              <w:rPr>
                <w:rFonts w:hint="eastAsia" w:ascii="宋体" w:hAnsi="宋体"/>
                <w:bCs/>
                <w:kern w:val="0"/>
                <w:sz w:val="18"/>
                <w:szCs w:val="18"/>
              </w:rPr>
              <w:t>元、</w:t>
            </w:r>
            <w:r>
              <w:rPr>
                <w:rFonts w:ascii="宋体" w:hAnsi="宋体"/>
                <w:bCs/>
                <w:kern w:val="0"/>
                <w:sz w:val="18"/>
                <w:szCs w:val="18"/>
              </w:rPr>
              <w:t>5</w:t>
            </w:r>
            <w:r>
              <w:rPr>
                <w:rFonts w:hint="eastAsia" w:ascii="宋体" w:hAnsi="宋体"/>
                <w:bCs/>
                <w:kern w:val="0"/>
                <w:sz w:val="18"/>
                <w:szCs w:val="18"/>
              </w:rPr>
              <w:t>元、</w:t>
            </w:r>
            <w:r>
              <w:rPr>
                <w:rFonts w:ascii="宋体" w:hAnsi="宋体"/>
                <w:bCs/>
                <w:kern w:val="0"/>
                <w:sz w:val="18"/>
                <w:szCs w:val="18"/>
              </w:rPr>
              <w:t>1</w:t>
            </w:r>
            <w:r>
              <w:rPr>
                <w:rFonts w:hint="eastAsia" w:ascii="宋体" w:hAnsi="宋体"/>
                <w:bCs/>
                <w:kern w:val="0"/>
                <w:sz w:val="18"/>
                <w:szCs w:val="18"/>
              </w:rPr>
              <w:t>元为硬币。人民币：台币汇率约为</w:t>
            </w:r>
            <w:r>
              <w:rPr>
                <w:rFonts w:ascii="宋体" w:hAnsi="宋体"/>
                <w:bCs/>
                <w:kern w:val="0"/>
                <w:sz w:val="18"/>
                <w:szCs w:val="18"/>
              </w:rPr>
              <w:t>1</w:t>
            </w:r>
            <w:r>
              <w:rPr>
                <w:rFonts w:hint="eastAsia" w:ascii="宋体" w:hAnsi="宋体"/>
                <w:bCs/>
                <w:kern w:val="0"/>
                <w:sz w:val="18"/>
                <w:szCs w:val="18"/>
              </w:rPr>
              <w:t>：4.2。</w:t>
            </w:r>
            <w:r>
              <w:rPr>
                <w:rFonts w:ascii="宋体" w:hAnsi="宋体"/>
                <w:bCs/>
                <w:kern w:val="0"/>
                <w:sz w:val="18"/>
                <w:szCs w:val="18"/>
              </w:rPr>
              <w:t xml:space="preserve">1 </w:t>
            </w:r>
            <w:r>
              <w:rPr>
                <w:rFonts w:hint="eastAsia" w:ascii="宋体" w:hAnsi="宋体"/>
                <w:bCs/>
                <w:kern w:val="0"/>
                <w:sz w:val="18"/>
                <w:szCs w:val="18"/>
              </w:rPr>
              <w:t>元人民币大约折算新台币约为</w:t>
            </w:r>
            <w:r>
              <w:rPr>
                <w:rFonts w:ascii="宋体" w:hAnsi="宋体"/>
                <w:bCs/>
                <w:kern w:val="0"/>
                <w:sz w:val="18"/>
                <w:szCs w:val="18"/>
              </w:rPr>
              <w:t xml:space="preserve"> </w:t>
            </w:r>
            <w:r>
              <w:rPr>
                <w:rFonts w:hint="eastAsia" w:ascii="宋体" w:hAnsi="宋体"/>
                <w:bCs/>
                <w:kern w:val="0"/>
                <w:sz w:val="18"/>
                <w:szCs w:val="18"/>
              </w:rPr>
              <w:t>4.2元，请在赴台前或抵达台湾机场时兑换台币，汇率以实际为准，在台湾兑换台币需支付每笔30元人民币左右的手续费</w:t>
            </w:r>
            <w:r>
              <w:rPr>
                <w:rFonts w:ascii="宋体" w:hAnsi="宋体"/>
                <w:bCs/>
                <w:kern w:val="0"/>
                <w:sz w:val="18"/>
                <w:szCs w:val="18"/>
              </w:rPr>
              <w:t>(</w:t>
            </w:r>
            <w:r>
              <w:rPr>
                <w:rFonts w:hint="eastAsia" w:ascii="宋体" w:hAnsi="宋体"/>
                <w:bCs/>
                <w:kern w:val="0"/>
                <w:sz w:val="18"/>
                <w:szCs w:val="18"/>
              </w:rPr>
              <w:t>人民币在台期间无法使用</w:t>
            </w:r>
            <w:r>
              <w:rPr>
                <w:rFonts w:ascii="宋体" w:hAnsi="宋体"/>
                <w:bCs/>
                <w:kern w:val="0"/>
                <w:sz w:val="18"/>
                <w:szCs w:val="18"/>
              </w:rPr>
              <w:t>)</w:t>
            </w:r>
            <w:r>
              <w:rPr>
                <w:rFonts w:hint="eastAsia" w:ascii="宋体" w:hAnsi="宋体"/>
                <w:bCs/>
                <w:kern w:val="0"/>
                <w:sz w:val="18"/>
                <w:szCs w:val="18"/>
              </w:rPr>
              <w:t>，另外所携带款项出境时，不能超过人民币20，000元，但在入境时有申报者不在此列。</w:t>
            </w:r>
          </w:p>
          <w:p>
            <w:pPr>
              <w:autoSpaceDE w:val="0"/>
              <w:autoSpaceDN w:val="0"/>
              <w:adjustRightInd w:val="0"/>
              <w:spacing w:line="340" w:lineRule="exact"/>
              <w:jc w:val="left"/>
              <w:rPr>
                <w:rFonts w:ascii="宋体" w:hAnsi="宋体"/>
                <w:bCs/>
                <w:kern w:val="0"/>
                <w:sz w:val="18"/>
                <w:szCs w:val="18"/>
              </w:rPr>
            </w:pPr>
            <w:r>
              <w:rPr>
                <w:rFonts w:hint="eastAsia" w:ascii="宋体" w:hAnsi="宋体"/>
                <w:b/>
                <w:bCs/>
                <w:kern w:val="0"/>
                <w:sz w:val="18"/>
                <w:szCs w:val="18"/>
              </w:rPr>
              <w:t>◎电压</w:t>
            </w:r>
          </w:p>
          <w:p>
            <w:pPr>
              <w:autoSpaceDE w:val="0"/>
              <w:autoSpaceDN w:val="0"/>
              <w:adjustRightInd w:val="0"/>
              <w:spacing w:line="340" w:lineRule="exact"/>
              <w:jc w:val="left"/>
              <w:rPr>
                <w:rFonts w:ascii="宋体" w:hAnsi="宋体"/>
                <w:kern w:val="0"/>
                <w:sz w:val="18"/>
                <w:szCs w:val="18"/>
              </w:rPr>
            </w:pPr>
            <w:r>
              <w:rPr>
                <w:rFonts w:hint="eastAsia" w:ascii="宋体" w:hAnsi="宋体"/>
                <w:kern w:val="0"/>
                <w:sz w:val="18"/>
                <w:szCs w:val="18"/>
              </w:rPr>
              <w:t>台湾的电为</w:t>
            </w:r>
            <w:r>
              <w:rPr>
                <w:rFonts w:ascii="宋体" w:hAnsi="宋体"/>
                <w:kern w:val="0"/>
                <w:sz w:val="18"/>
                <w:szCs w:val="18"/>
              </w:rPr>
              <w:t xml:space="preserve"> 110 </w:t>
            </w:r>
            <w:r>
              <w:rPr>
                <w:rFonts w:hint="eastAsia" w:ascii="宋体" w:hAnsi="宋体"/>
                <w:kern w:val="0"/>
                <w:sz w:val="18"/>
                <w:szCs w:val="18"/>
              </w:rPr>
              <w:t>伏特，但不需要您带变压器，110伏特的电压也可以为你的手机充电，只是充电速度相对慢点。</w:t>
            </w:r>
          </w:p>
          <w:p>
            <w:pPr>
              <w:autoSpaceDE w:val="0"/>
              <w:autoSpaceDN w:val="0"/>
              <w:adjustRightInd w:val="0"/>
              <w:spacing w:line="340" w:lineRule="exact"/>
              <w:jc w:val="left"/>
              <w:rPr>
                <w:rFonts w:ascii="宋体" w:hAnsi="宋体"/>
                <w:kern w:val="0"/>
                <w:sz w:val="18"/>
                <w:szCs w:val="18"/>
              </w:rPr>
            </w:pPr>
            <w:r>
              <w:rPr>
                <w:rFonts w:hint="eastAsia" w:ascii="宋体" w:hAnsi="宋体"/>
                <w:b/>
                <w:bCs/>
                <w:kern w:val="0"/>
                <w:sz w:val="18"/>
                <w:szCs w:val="18"/>
              </w:rPr>
              <w:t>◎</w:t>
            </w:r>
            <w:r>
              <w:rPr>
                <w:rFonts w:ascii="宋体" w:hAnsi="宋体"/>
                <w:b/>
                <w:bCs/>
                <w:kern w:val="0"/>
                <w:sz w:val="18"/>
                <w:szCs w:val="18"/>
              </w:rPr>
              <w:t xml:space="preserve"> </w:t>
            </w:r>
            <w:r>
              <w:rPr>
                <w:rFonts w:hint="eastAsia" w:ascii="宋体" w:hAnsi="宋体"/>
                <w:b/>
                <w:bCs/>
                <w:kern w:val="0"/>
                <w:sz w:val="18"/>
                <w:szCs w:val="18"/>
              </w:rPr>
              <w:t>治安</w:t>
            </w:r>
          </w:p>
          <w:p>
            <w:pPr>
              <w:autoSpaceDE w:val="0"/>
              <w:autoSpaceDN w:val="0"/>
              <w:adjustRightInd w:val="0"/>
              <w:spacing w:line="340" w:lineRule="exact"/>
              <w:jc w:val="left"/>
              <w:rPr>
                <w:rFonts w:ascii="宋体" w:hAnsi="宋体"/>
                <w:kern w:val="0"/>
                <w:sz w:val="18"/>
                <w:szCs w:val="18"/>
              </w:rPr>
            </w:pPr>
            <w:r>
              <w:rPr>
                <w:rFonts w:hint="eastAsia" w:ascii="宋体" w:hAnsi="宋体"/>
                <w:kern w:val="0"/>
                <w:sz w:val="18"/>
                <w:szCs w:val="18"/>
              </w:rPr>
              <w:t>台湾治安良好，但也要留神提防不必要陌生人，旅行证件与贵重物品务必妥善管理，避免走入人少、黑暗路段，以免不必要的麻烦。</w:t>
            </w:r>
          </w:p>
          <w:p>
            <w:pPr>
              <w:autoSpaceDE w:val="0"/>
              <w:autoSpaceDN w:val="0"/>
              <w:adjustRightInd w:val="0"/>
              <w:spacing w:line="340" w:lineRule="exact"/>
              <w:jc w:val="left"/>
              <w:rPr>
                <w:rFonts w:ascii="宋体" w:hAnsi="宋体"/>
                <w:kern w:val="0"/>
                <w:sz w:val="18"/>
                <w:szCs w:val="18"/>
              </w:rPr>
            </w:pPr>
            <w:r>
              <w:rPr>
                <w:rFonts w:hint="eastAsia" w:ascii="宋体" w:hAnsi="宋体"/>
                <w:b/>
                <w:bCs/>
                <w:kern w:val="0"/>
                <w:sz w:val="18"/>
                <w:szCs w:val="18"/>
              </w:rPr>
              <w:t>◎</w:t>
            </w:r>
            <w:r>
              <w:rPr>
                <w:rFonts w:ascii="宋体" w:hAnsi="宋体"/>
                <w:b/>
                <w:bCs/>
                <w:kern w:val="0"/>
                <w:sz w:val="18"/>
                <w:szCs w:val="18"/>
              </w:rPr>
              <w:t xml:space="preserve"> </w:t>
            </w:r>
            <w:r>
              <w:rPr>
                <w:rFonts w:hint="eastAsia" w:ascii="宋体" w:hAnsi="宋体"/>
                <w:b/>
                <w:bCs/>
                <w:kern w:val="0"/>
                <w:sz w:val="18"/>
                <w:szCs w:val="18"/>
              </w:rPr>
              <w:t>交通与秩序</w:t>
            </w:r>
          </w:p>
          <w:p>
            <w:pPr>
              <w:autoSpaceDE w:val="0"/>
              <w:autoSpaceDN w:val="0"/>
              <w:adjustRightInd w:val="0"/>
              <w:spacing w:line="340" w:lineRule="exact"/>
              <w:jc w:val="left"/>
              <w:rPr>
                <w:rFonts w:ascii="宋体" w:hAnsi="宋体"/>
                <w:kern w:val="0"/>
                <w:sz w:val="18"/>
                <w:szCs w:val="18"/>
              </w:rPr>
            </w:pPr>
            <w:r>
              <w:rPr>
                <w:rFonts w:hint="eastAsia" w:ascii="宋体" w:hAnsi="宋体"/>
                <w:kern w:val="0"/>
                <w:sz w:val="18"/>
                <w:szCs w:val="18"/>
              </w:rPr>
              <w:t>台湾交通方便，遵守交通规则是旅行中必要，以保自身安全。</w:t>
            </w:r>
            <w:r>
              <w:rPr>
                <w:rFonts w:ascii="宋体" w:hAnsi="宋体"/>
                <w:kern w:val="0"/>
                <w:sz w:val="18"/>
                <w:szCs w:val="18"/>
              </w:rPr>
              <w:t xml:space="preserve"> </w:t>
            </w:r>
            <w:r>
              <w:rPr>
                <w:rFonts w:hint="eastAsia" w:ascii="宋体" w:hAnsi="宋体"/>
                <w:kern w:val="0"/>
                <w:sz w:val="18"/>
                <w:szCs w:val="18"/>
              </w:rPr>
              <w:t>台湾跟大陆一样是靠右行驶，违反交通规则将被罚款，旅行途中乘坐交通工具一律禁止抽烟，观光地区或自由活动时，乱丢垃圾与随地吐痰都会被取缔罚款；</w:t>
            </w:r>
            <w:r>
              <w:rPr>
                <w:rFonts w:ascii="宋体" w:hAnsi="宋体"/>
                <w:kern w:val="0"/>
                <w:sz w:val="18"/>
                <w:szCs w:val="18"/>
              </w:rPr>
              <w:t xml:space="preserve"> </w:t>
            </w:r>
            <w:r>
              <w:rPr>
                <w:rFonts w:hint="eastAsia" w:ascii="宋体" w:hAnsi="宋体"/>
                <w:kern w:val="0"/>
                <w:sz w:val="18"/>
                <w:szCs w:val="18"/>
              </w:rPr>
              <w:t>最重要的是进入台湾，绝对严禁携带毒品与枪械，依台湾法律会被严惩，切勿触犯之。</w:t>
            </w:r>
            <w:r>
              <w:rPr>
                <w:rFonts w:ascii="宋体" w:hAnsi="宋体"/>
                <w:kern w:val="0"/>
                <w:sz w:val="18"/>
                <w:szCs w:val="18"/>
              </w:rPr>
              <w:t xml:space="preserve"> </w:t>
            </w:r>
            <w:r>
              <w:rPr>
                <w:rFonts w:hint="eastAsia" w:ascii="宋体" w:hAnsi="宋体"/>
                <w:kern w:val="0"/>
                <w:sz w:val="18"/>
                <w:szCs w:val="18"/>
              </w:rPr>
              <w:t>住宿酒店时不要大声喧哗以免防碍其他住客造成他人困扰。</w:t>
            </w:r>
          </w:p>
          <w:p>
            <w:pPr>
              <w:autoSpaceDE w:val="0"/>
              <w:autoSpaceDN w:val="0"/>
              <w:adjustRightInd w:val="0"/>
              <w:spacing w:line="340" w:lineRule="exact"/>
              <w:jc w:val="left"/>
              <w:rPr>
                <w:rFonts w:ascii="宋体" w:hAnsi="宋体"/>
                <w:b/>
                <w:bCs/>
                <w:kern w:val="0"/>
                <w:sz w:val="18"/>
                <w:szCs w:val="18"/>
              </w:rPr>
            </w:pPr>
            <w:r>
              <w:rPr>
                <w:rFonts w:hint="eastAsia" w:ascii="宋体" w:hAnsi="宋体"/>
                <w:b/>
                <w:bCs/>
                <w:kern w:val="0"/>
                <w:sz w:val="18"/>
                <w:szCs w:val="18"/>
              </w:rPr>
              <w:t>◎</w:t>
            </w:r>
            <w:r>
              <w:rPr>
                <w:rFonts w:ascii="宋体" w:hAnsi="宋体"/>
                <w:b/>
                <w:bCs/>
                <w:kern w:val="0"/>
                <w:sz w:val="18"/>
                <w:szCs w:val="18"/>
              </w:rPr>
              <w:t xml:space="preserve"> </w:t>
            </w:r>
            <w:r>
              <w:rPr>
                <w:rFonts w:hint="eastAsia" w:ascii="宋体" w:hAnsi="宋体"/>
                <w:b/>
                <w:bCs/>
                <w:kern w:val="0"/>
                <w:sz w:val="18"/>
                <w:szCs w:val="18"/>
              </w:rPr>
              <w:t>语言</w:t>
            </w:r>
          </w:p>
          <w:p>
            <w:pPr>
              <w:autoSpaceDE w:val="0"/>
              <w:autoSpaceDN w:val="0"/>
              <w:adjustRightInd w:val="0"/>
              <w:spacing w:line="340" w:lineRule="exact"/>
              <w:jc w:val="left"/>
              <w:rPr>
                <w:rFonts w:ascii="宋体" w:hAnsi="宋体"/>
                <w:kern w:val="0"/>
                <w:sz w:val="18"/>
                <w:szCs w:val="18"/>
              </w:rPr>
            </w:pPr>
            <w:r>
              <w:rPr>
                <w:rFonts w:hint="eastAsia" w:ascii="宋体" w:hAnsi="宋体"/>
                <w:kern w:val="0"/>
                <w:sz w:val="18"/>
                <w:szCs w:val="18"/>
              </w:rPr>
              <w:t>普通话为主，唯在中南部地区，说闽南语方言者较多。</w:t>
            </w:r>
          </w:p>
          <w:p>
            <w:pPr>
              <w:autoSpaceDE w:val="0"/>
              <w:autoSpaceDN w:val="0"/>
              <w:adjustRightInd w:val="0"/>
              <w:spacing w:line="340" w:lineRule="exact"/>
              <w:jc w:val="left"/>
              <w:rPr>
                <w:rFonts w:ascii="宋体" w:hAnsi="宋体"/>
                <w:kern w:val="0"/>
                <w:sz w:val="18"/>
                <w:szCs w:val="18"/>
              </w:rPr>
            </w:pPr>
            <w:r>
              <w:rPr>
                <w:rFonts w:hint="eastAsia" w:ascii="宋体" w:hAnsi="宋体"/>
                <w:b/>
                <w:bCs/>
                <w:kern w:val="0"/>
                <w:sz w:val="18"/>
                <w:szCs w:val="18"/>
              </w:rPr>
              <w:t>◎</w:t>
            </w:r>
            <w:r>
              <w:rPr>
                <w:rFonts w:ascii="宋体" w:hAnsi="宋体"/>
                <w:b/>
                <w:bCs/>
                <w:kern w:val="0"/>
                <w:sz w:val="18"/>
                <w:szCs w:val="18"/>
              </w:rPr>
              <w:t xml:space="preserve"> </w:t>
            </w:r>
            <w:r>
              <w:rPr>
                <w:rFonts w:hint="eastAsia" w:ascii="宋体" w:hAnsi="宋体"/>
                <w:b/>
                <w:bCs/>
                <w:kern w:val="0"/>
                <w:sz w:val="18"/>
                <w:szCs w:val="18"/>
              </w:rPr>
              <w:t>国际电话的使用方法</w:t>
            </w:r>
          </w:p>
          <w:p>
            <w:pPr>
              <w:autoSpaceDE w:val="0"/>
              <w:autoSpaceDN w:val="0"/>
              <w:adjustRightInd w:val="0"/>
              <w:spacing w:line="340" w:lineRule="exact"/>
              <w:jc w:val="left"/>
              <w:rPr>
                <w:rFonts w:ascii="宋体" w:hAnsi="宋体"/>
                <w:kern w:val="0"/>
                <w:sz w:val="18"/>
                <w:szCs w:val="18"/>
              </w:rPr>
            </w:pPr>
            <w:r>
              <w:rPr>
                <w:rFonts w:hint="eastAsia" w:ascii="宋体" w:hAnsi="宋体"/>
                <w:kern w:val="0"/>
                <w:sz w:val="18"/>
                <w:szCs w:val="18"/>
              </w:rPr>
              <w:t>公用电话或酒店都可直拨，例如致电中国，其使用方法：</w:t>
            </w:r>
            <w:r>
              <w:rPr>
                <w:rFonts w:ascii="宋体" w:hAnsi="宋体"/>
                <w:kern w:val="0"/>
                <w:sz w:val="18"/>
                <w:szCs w:val="18"/>
              </w:rPr>
              <w:t>002 86 +</w:t>
            </w:r>
            <w:r>
              <w:rPr>
                <w:rFonts w:hint="eastAsia" w:ascii="宋体" w:hAnsi="宋体"/>
                <w:kern w:val="0"/>
                <w:sz w:val="18"/>
                <w:szCs w:val="18"/>
              </w:rPr>
              <w:t>地区</w:t>
            </w:r>
            <w:r>
              <w:rPr>
                <w:rFonts w:ascii="宋体" w:hAnsi="宋体"/>
                <w:kern w:val="0"/>
                <w:sz w:val="18"/>
                <w:szCs w:val="18"/>
              </w:rPr>
              <w:t>+</w:t>
            </w:r>
            <w:r>
              <w:rPr>
                <w:rFonts w:hint="eastAsia" w:ascii="宋体" w:hAnsi="宋体"/>
                <w:kern w:val="0"/>
                <w:sz w:val="18"/>
                <w:szCs w:val="18"/>
              </w:rPr>
              <w:t>电话号码。以昆明为例，</w:t>
            </w:r>
            <w:r>
              <w:rPr>
                <w:rFonts w:ascii="宋体" w:hAnsi="宋体"/>
                <w:kern w:val="0"/>
                <w:sz w:val="18"/>
                <w:szCs w:val="18"/>
              </w:rPr>
              <w:t>002+ 86 +871 + 61234567</w:t>
            </w:r>
            <w:r>
              <w:rPr>
                <w:rFonts w:hint="eastAsia" w:ascii="宋体" w:hAnsi="宋体"/>
                <w:kern w:val="0"/>
                <w:sz w:val="18"/>
                <w:szCs w:val="18"/>
              </w:rPr>
              <w:t>，台湾的手提电话号码共</w:t>
            </w:r>
            <w:r>
              <w:rPr>
                <w:rFonts w:ascii="宋体" w:hAnsi="宋体"/>
                <w:kern w:val="0"/>
                <w:sz w:val="18"/>
                <w:szCs w:val="18"/>
              </w:rPr>
              <w:t xml:space="preserve"> 10 </w:t>
            </w:r>
            <w:r>
              <w:rPr>
                <w:rFonts w:hint="eastAsia" w:ascii="宋体" w:hAnsi="宋体"/>
                <w:kern w:val="0"/>
                <w:sz w:val="18"/>
                <w:szCs w:val="18"/>
              </w:rPr>
              <w:t>个数字，例如</w:t>
            </w:r>
            <w:r>
              <w:rPr>
                <w:rFonts w:ascii="宋体" w:hAnsi="宋体"/>
                <w:kern w:val="0"/>
                <w:sz w:val="18"/>
                <w:szCs w:val="18"/>
              </w:rPr>
              <w:t xml:space="preserve"> 09123 45678</w:t>
            </w:r>
            <w:r>
              <w:rPr>
                <w:rFonts w:hint="eastAsia" w:ascii="宋体" w:hAnsi="宋体"/>
                <w:kern w:val="0"/>
                <w:sz w:val="18"/>
                <w:szCs w:val="18"/>
              </w:rPr>
              <w:t>，在台湾当地任何城市拨电话须拨</w:t>
            </w:r>
            <w:r>
              <w:rPr>
                <w:rFonts w:ascii="宋体" w:hAnsi="宋体"/>
                <w:kern w:val="0"/>
                <w:sz w:val="18"/>
                <w:szCs w:val="18"/>
              </w:rPr>
              <w:t xml:space="preserve">09123 45678 </w:t>
            </w:r>
            <w:r>
              <w:rPr>
                <w:rFonts w:hint="eastAsia" w:ascii="宋体" w:hAnsi="宋体"/>
                <w:kern w:val="0"/>
                <w:sz w:val="18"/>
                <w:szCs w:val="18"/>
              </w:rPr>
              <w:t>，但在海外地区拨长途电话到台湾则不须拨</w:t>
            </w:r>
            <w:r>
              <w:rPr>
                <w:rFonts w:ascii="宋体" w:hAnsi="宋体"/>
                <w:kern w:val="0"/>
                <w:sz w:val="18"/>
                <w:szCs w:val="18"/>
              </w:rPr>
              <w:t>0</w:t>
            </w:r>
            <w:r>
              <w:rPr>
                <w:rFonts w:hint="eastAsia" w:ascii="宋体" w:hAnsi="宋体"/>
                <w:kern w:val="0"/>
                <w:sz w:val="18"/>
                <w:szCs w:val="18"/>
              </w:rPr>
              <w:t>，只要拨</w:t>
            </w:r>
            <w:r>
              <w:rPr>
                <w:rFonts w:ascii="宋体" w:hAnsi="宋体"/>
                <w:kern w:val="0"/>
                <w:sz w:val="18"/>
                <w:szCs w:val="18"/>
              </w:rPr>
              <w:t xml:space="preserve"> 886 9123 4568 </w:t>
            </w:r>
            <w:r>
              <w:rPr>
                <w:rFonts w:hint="eastAsia" w:ascii="宋体" w:hAnsi="宋体"/>
                <w:kern w:val="0"/>
                <w:sz w:val="18"/>
                <w:szCs w:val="18"/>
              </w:rPr>
              <w:t>即可。</w:t>
            </w:r>
          </w:p>
          <w:p>
            <w:pPr>
              <w:autoSpaceDE w:val="0"/>
              <w:autoSpaceDN w:val="0"/>
              <w:adjustRightInd w:val="0"/>
              <w:spacing w:line="340" w:lineRule="exact"/>
              <w:jc w:val="left"/>
              <w:rPr>
                <w:rFonts w:ascii="宋体" w:hAnsi="宋体"/>
                <w:kern w:val="0"/>
                <w:sz w:val="18"/>
                <w:szCs w:val="18"/>
              </w:rPr>
            </w:pPr>
            <w:r>
              <w:rPr>
                <w:rFonts w:hint="eastAsia" w:ascii="宋体" w:hAnsi="宋体"/>
                <w:b/>
                <w:bCs/>
                <w:kern w:val="0"/>
                <w:sz w:val="18"/>
                <w:szCs w:val="18"/>
              </w:rPr>
              <w:t>◎</w:t>
            </w:r>
            <w:r>
              <w:rPr>
                <w:rFonts w:ascii="宋体" w:hAnsi="宋体"/>
                <w:b/>
                <w:bCs/>
                <w:kern w:val="0"/>
                <w:sz w:val="18"/>
                <w:szCs w:val="18"/>
              </w:rPr>
              <w:t xml:space="preserve"> </w:t>
            </w:r>
            <w:r>
              <w:rPr>
                <w:rFonts w:hint="eastAsia" w:ascii="宋体" w:hAnsi="宋体"/>
                <w:b/>
                <w:bCs/>
                <w:kern w:val="0"/>
                <w:sz w:val="18"/>
                <w:szCs w:val="18"/>
              </w:rPr>
              <w:t>小费与其它</w:t>
            </w:r>
          </w:p>
          <w:p>
            <w:pPr>
              <w:rPr>
                <w:rFonts w:ascii="宋体" w:hAnsi="宋体" w:cs="Courier New"/>
                <w:kern w:val="0"/>
                <w:sz w:val="18"/>
                <w:szCs w:val="18"/>
              </w:rPr>
            </w:pPr>
            <w:r>
              <w:rPr>
                <w:rFonts w:hint="eastAsia" w:ascii="宋体" w:hAnsi="宋体"/>
                <w:kern w:val="0"/>
                <w:sz w:val="18"/>
                <w:szCs w:val="18"/>
              </w:rPr>
              <w:t>除团队小费外，下榻酒店，若有事要求服务生时，一次给</w:t>
            </w:r>
            <w:r>
              <w:rPr>
                <w:rFonts w:ascii="宋体" w:hAnsi="宋体"/>
                <w:kern w:val="0"/>
                <w:sz w:val="18"/>
                <w:szCs w:val="18"/>
              </w:rPr>
              <w:t>50</w:t>
            </w:r>
            <w:r>
              <w:rPr>
                <w:rFonts w:hint="eastAsia" w:ascii="宋体" w:hAnsi="宋体"/>
                <w:kern w:val="0"/>
                <w:sz w:val="18"/>
                <w:szCs w:val="18"/>
              </w:rPr>
              <w:t>元新台币</w:t>
            </w:r>
            <w:r>
              <w:rPr>
                <w:rFonts w:ascii="宋体" w:hAnsi="宋体"/>
                <w:kern w:val="0"/>
                <w:sz w:val="18"/>
                <w:szCs w:val="18"/>
              </w:rPr>
              <w:t>(</w:t>
            </w:r>
            <w:r>
              <w:rPr>
                <w:rFonts w:hint="eastAsia" w:ascii="宋体" w:hAnsi="宋体"/>
                <w:kern w:val="0"/>
                <w:sz w:val="18"/>
                <w:szCs w:val="18"/>
              </w:rPr>
              <w:t>约</w:t>
            </w:r>
            <w:r>
              <w:rPr>
                <w:rFonts w:ascii="宋体" w:hAnsi="宋体"/>
                <w:kern w:val="0"/>
                <w:sz w:val="18"/>
                <w:szCs w:val="18"/>
              </w:rPr>
              <w:t>10</w:t>
            </w:r>
            <w:r>
              <w:rPr>
                <w:rFonts w:hint="eastAsia" w:ascii="宋体" w:hAnsi="宋体"/>
                <w:kern w:val="0"/>
                <w:sz w:val="18"/>
                <w:szCs w:val="18"/>
              </w:rPr>
              <w:t>元人民币</w:t>
            </w:r>
            <w:r>
              <w:rPr>
                <w:rFonts w:ascii="宋体" w:hAnsi="宋体"/>
                <w:kern w:val="0"/>
                <w:sz w:val="18"/>
                <w:szCs w:val="18"/>
              </w:rPr>
              <w:t>)</w:t>
            </w:r>
            <w:r>
              <w:rPr>
                <w:rFonts w:hint="eastAsia" w:ascii="宋体" w:hAnsi="宋体"/>
                <w:kern w:val="0"/>
                <w:sz w:val="18"/>
                <w:szCs w:val="18"/>
              </w:rPr>
              <w:t>即可，其它商店购物或乘坐出租车不必支付小费。自由活动时，避免单独外出，最好小团队同游最佳。</w:t>
            </w:r>
            <w:r>
              <w:rPr>
                <w:rFonts w:hint="eastAsia" w:ascii="宋体" w:hAnsi="宋体" w:cs="Courier New"/>
                <w:kern w:val="0"/>
                <w:sz w:val="18"/>
                <w:szCs w:val="18"/>
              </w:rPr>
              <w:t>其它注意事项，当地导游会随时随地提醒各位贵客。</w:t>
            </w:r>
          </w:p>
          <w:p>
            <w:pPr>
              <w:rPr>
                <w:rFonts w:ascii="宋体" w:hAnsi="宋体"/>
                <w:b/>
                <w:bCs/>
                <w:kern w:val="0"/>
                <w:sz w:val="18"/>
                <w:szCs w:val="18"/>
              </w:rPr>
            </w:pPr>
            <w:r>
              <w:rPr>
                <w:rFonts w:hint="eastAsia" w:ascii="宋体" w:hAnsi="宋体"/>
                <w:b/>
                <w:bCs/>
                <w:kern w:val="0"/>
                <w:sz w:val="18"/>
                <w:szCs w:val="18"/>
              </w:rPr>
              <w:t>◎保险说明</w:t>
            </w:r>
          </w:p>
          <w:p>
            <w:pPr>
              <w:autoSpaceDE w:val="0"/>
              <w:autoSpaceDN w:val="0"/>
              <w:adjustRightInd w:val="0"/>
              <w:spacing w:line="340" w:lineRule="exact"/>
              <w:jc w:val="left"/>
              <w:rPr>
                <w:rFonts w:ascii="宋体" w:hAnsi="宋体"/>
                <w:kern w:val="0"/>
                <w:sz w:val="18"/>
                <w:szCs w:val="18"/>
              </w:rPr>
            </w:pPr>
            <w:r>
              <w:rPr>
                <w:rFonts w:hint="eastAsia" w:ascii="宋体" w:hAnsi="宋体"/>
                <w:kern w:val="0"/>
                <w:sz w:val="18"/>
                <w:szCs w:val="18"/>
              </w:rPr>
              <w:t>旅行社已经购买旅行社责任险，旅游人身伤害意外险，为游客提供全方位的保障。旅行社责任险是旅行社投保，保险公司承保旅行社在组织旅游活动过程中因疏忽、过失造成事故所应承担的法律赔偿责任的险种。旅游人身意外伤害险(请关注各保险公司对于投保游客年龄的限制，对于 70 岁以上游客，保险公司一般是不接受投保)，由保险公司对游客受到的意外伤害进行承保，意外伤害的定义是【指遭受外来的、突发的、非本意的、非疾病的客观事件直接致使身体受到的伤害】。由旅行社代游客到保险公司购买，理赔额度解释权归保险公司所有)，保险公司的赔付额为最终赔付，旅行社不再进行赔偿。游客应保证自身身体条件能够顺利完成旅游活动，游客自身疾病不在保险赔付范围之列，由自身疾病所产生一切费用均自理，一切后果均自担，旅行社及保险公司均不承担责任。因道路交通事故造成游客人身及财产损失，将依据《道路交通事故处理办法》进行赔偿，我社给予协助。游客在旅游活动中，发生意外伤害时，旅行社协助游客联络医疗机构进行救治并向保险公司报案，游客或其家属先行缴付医疗费用，因游客或家属拒付医疗费用造成的各种伤害和风险旅行社不承担责任;治疗结束后，旅行社出具证明协助游客办理保险赔付手续 。</w:t>
            </w:r>
          </w:p>
          <w:p>
            <w:pPr>
              <w:autoSpaceDE w:val="0"/>
              <w:autoSpaceDN w:val="0"/>
              <w:adjustRightInd w:val="0"/>
              <w:spacing w:line="340" w:lineRule="exact"/>
              <w:jc w:val="left"/>
              <w:rPr>
                <w:rFonts w:ascii="宋体" w:hAnsi="宋体"/>
                <w:b/>
                <w:bCs/>
                <w:kern w:val="0"/>
                <w:sz w:val="18"/>
                <w:szCs w:val="18"/>
              </w:rPr>
            </w:pPr>
          </w:p>
          <w:p>
            <w:pPr>
              <w:autoSpaceDE w:val="0"/>
              <w:autoSpaceDN w:val="0"/>
              <w:adjustRightInd w:val="0"/>
              <w:spacing w:line="340" w:lineRule="exact"/>
              <w:jc w:val="left"/>
              <w:rPr>
                <w:rFonts w:ascii="宋体" w:hAnsi="宋体"/>
                <w:b/>
                <w:bCs/>
                <w:kern w:val="0"/>
                <w:sz w:val="18"/>
                <w:szCs w:val="18"/>
              </w:rPr>
            </w:pPr>
            <w:r>
              <w:rPr>
                <w:rFonts w:hint="eastAsia" w:ascii="宋体" w:hAnsi="宋体"/>
                <w:b/>
                <w:bCs/>
                <w:kern w:val="0"/>
                <w:sz w:val="18"/>
                <w:szCs w:val="18"/>
              </w:rPr>
              <w:t>◎离团说明</w:t>
            </w:r>
          </w:p>
          <w:p>
            <w:pPr>
              <w:numPr>
                <w:ilvl w:val="0"/>
                <w:numId w:val="1"/>
              </w:numPr>
              <w:autoSpaceDE w:val="0"/>
              <w:autoSpaceDN w:val="0"/>
              <w:adjustRightInd w:val="0"/>
              <w:spacing w:line="340" w:lineRule="exact"/>
              <w:jc w:val="left"/>
              <w:rPr>
                <w:rFonts w:ascii="宋体" w:hAnsi="宋体"/>
                <w:kern w:val="0"/>
                <w:sz w:val="18"/>
                <w:szCs w:val="18"/>
              </w:rPr>
            </w:pPr>
            <w:r>
              <w:rPr>
                <w:rFonts w:hint="eastAsia" w:ascii="宋体" w:hAnsi="宋体"/>
                <w:kern w:val="0"/>
                <w:sz w:val="18"/>
                <w:szCs w:val="18"/>
              </w:rPr>
              <w:t>出境团团游不允许脱团，加上两岸关系特殊，故跟团游不允许脱团，否则我社有权报警，后果自负。</w:t>
            </w:r>
          </w:p>
          <w:p>
            <w:pPr>
              <w:autoSpaceDE w:val="0"/>
              <w:autoSpaceDN w:val="0"/>
              <w:adjustRightInd w:val="0"/>
              <w:spacing w:line="340" w:lineRule="exact"/>
              <w:jc w:val="left"/>
              <w:rPr>
                <w:rFonts w:ascii="宋体" w:hAnsi="宋体"/>
                <w:kern w:val="0"/>
                <w:sz w:val="18"/>
                <w:szCs w:val="18"/>
              </w:rPr>
            </w:pPr>
            <w:r>
              <w:rPr>
                <w:rFonts w:hint="eastAsia" w:ascii="宋体" w:hAnsi="宋体"/>
                <w:kern w:val="0"/>
                <w:sz w:val="18"/>
                <w:szCs w:val="18"/>
              </w:rPr>
              <w:t>（2）如果有特殊情况一定要脱团的，请在出团前与旅行社沟通，提交相关材料并交</w:t>
            </w:r>
            <w:r>
              <w:rPr>
                <w:rFonts w:hint="eastAsia" w:ascii="宋体" w:hAnsi="宋体"/>
                <w:kern w:val="0"/>
                <w:sz w:val="18"/>
                <w:szCs w:val="18"/>
              </w:rPr>
              <w:drawing>
                <wp:inline distT="0" distB="0" distL="0" distR="0">
                  <wp:extent cx="9525" cy="9525"/>
                  <wp:effectExtent l="0" t="0" r="0" b="0"/>
                  <wp:docPr id="13" name="图片 2"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descr="IMG_264"/>
                          <pic:cNvPicPr>
                            <a:picLocks noChangeAspect="1" noChangeArrowheads="1"/>
                          </pic:cNvPicPr>
                        </pic:nvPicPr>
                        <pic:blipFill>
                          <a:blip r:embed="rId16"/>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16" name="图片 3"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3" descr="IMG_264"/>
                          <pic:cNvPicPr>
                            <a:picLocks noChangeAspect="1" noChangeArrowheads="1"/>
                          </pic:cNvPicPr>
                        </pic:nvPicPr>
                        <pic:blipFill>
                          <a:blip r:embed="rId16"/>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3" name="图片 4"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64"/>
                          <pic:cNvPicPr>
                            <a:picLocks noChangeAspect="1" noChangeArrowheads="1"/>
                          </pic:cNvPicPr>
                        </pic:nvPicPr>
                        <pic:blipFill>
                          <a:blip r:embed="rId16"/>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18" name="图片 5"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5" descr="IMG_264"/>
                          <pic:cNvPicPr>
                            <a:picLocks noChangeAspect="1" noChangeArrowheads="1"/>
                          </pic:cNvPicPr>
                        </pic:nvPicPr>
                        <pic:blipFill>
                          <a:blip r:embed="rId16"/>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5" name="图片 6"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IMG_264"/>
                          <pic:cNvPicPr>
                            <a:picLocks noChangeAspect="1" noChangeArrowheads="1"/>
                          </pic:cNvPicPr>
                        </pic:nvPicPr>
                        <pic:blipFill>
                          <a:blip r:embed="rId16"/>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19" name="图片 7"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7" descr="IMG_264"/>
                          <pic:cNvPicPr>
                            <a:picLocks noChangeAspect="1" noChangeArrowheads="1"/>
                          </pic:cNvPicPr>
                        </pic:nvPicPr>
                        <pic:blipFill>
                          <a:blip r:embed="rId16"/>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20" name="图片 8"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8" descr="IMG_264"/>
                          <pic:cNvPicPr>
                            <a:picLocks noChangeAspect="1" noChangeArrowheads="1"/>
                          </pic:cNvPicPr>
                        </pic:nvPicPr>
                        <pic:blipFill>
                          <a:blip r:embed="rId16"/>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21"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9" descr="IMG_264"/>
                          <pic:cNvPicPr>
                            <a:picLocks noChangeAspect="1" noChangeArrowheads="1"/>
                          </pic:cNvPicPr>
                        </pic:nvPicPr>
                        <pic:blipFill>
                          <a:blip r:embed="rId16"/>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9" name="图片 10"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 descr="IMG_264"/>
                          <pic:cNvPicPr>
                            <a:picLocks noChangeAspect="1" noChangeArrowheads="1"/>
                          </pic:cNvPicPr>
                        </pic:nvPicPr>
                        <pic:blipFill>
                          <a:blip r:embed="rId16"/>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t>纳脱团费，征得允许后方可离团。</w:t>
            </w:r>
          </w:p>
          <w:p>
            <w:pPr>
              <w:rPr>
                <w:rFonts w:ascii="宋体" w:hAnsi="宋体"/>
                <w:b/>
                <w:bCs/>
                <w:kern w:val="0"/>
                <w:sz w:val="18"/>
                <w:szCs w:val="18"/>
              </w:rPr>
            </w:pPr>
            <w:r>
              <w:rPr>
                <w:rFonts w:hint="eastAsia" w:ascii="宋体" w:hAnsi="宋体"/>
                <w:b/>
                <w:bCs/>
                <w:kern w:val="0"/>
                <w:sz w:val="18"/>
                <w:szCs w:val="18"/>
              </w:rPr>
              <w:t>◎健康说明</w:t>
            </w:r>
          </w:p>
          <w:p>
            <w:pPr>
              <w:autoSpaceDE w:val="0"/>
              <w:autoSpaceDN w:val="0"/>
              <w:adjustRightInd w:val="0"/>
              <w:spacing w:line="340" w:lineRule="exact"/>
              <w:jc w:val="left"/>
              <w:rPr>
                <w:rFonts w:ascii="宋体" w:hAnsi="宋体"/>
                <w:kern w:val="0"/>
                <w:sz w:val="18"/>
                <w:szCs w:val="18"/>
              </w:rPr>
            </w:pPr>
            <w:r>
              <w:rPr>
                <w:rFonts w:hint="eastAsia" w:ascii="宋体" w:hAnsi="宋体"/>
                <w:kern w:val="0"/>
                <w:sz w:val="18"/>
                <w:szCs w:val="18"/>
              </w:rPr>
              <w:t>本次长途旅行，时间长、报名前请仔细阅读相关注意事项。游客在充分了解旅途的辛苦的前提下，确定自己的身体健康状况适合参加本次旅游活动后方可报名参团。因个人既有病史和身体残障在旅游行程中引起的疾病进一步发作和伤亡，旅行社不承担任何责任，现有的保险公司责任险和意外险条款中，此种情况也列入保险公司的免赔范围。旅行社为非健康医疗专业咨询机构，无法判定游客的身体健康状况是否适合参加本次旅游活动，游客在旅行社签订旅游合同，即视为游客已经了解本次旅行的辛苦程度和行程中医疗条件有限的前提，并征得专业医生的同意。①报名时旅游者应确保身体健康，保证自身条件能够完成旅游活动，身体健康状况不佳者，请咨询医生是否可以参加本次旅游活动，根据自身情况备好常用药和急救药品，因自身疾病而引起的后果，游客自行承担责任;出团前游客须签字确认《旅游者健康状况确认书》;②游客出现急症请主动通知工作人员，旅行社将协助游客就进送往当地医疗机构检查治疗;③有听力、视力障碍的游客须有健康旅伴陪同方可参团;个人有精神疾病和无行为控制能力的不能报名参团；④有心、肺、脑和血液系统疾病患者以及其它不适合长途疲劳的人群不宜报名参加旅行社团。为了你的安全请勿隐瞒病情，你可另择其它线路(如隐瞒病情,后果自负)。</w:t>
            </w:r>
          </w:p>
          <w:p>
            <w:pPr>
              <w:autoSpaceDE w:val="0"/>
              <w:autoSpaceDN w:val="0"/>
              <w:adjustRightInd w:val="0"/>
              <w:spacing w:line="340" w:lineRule="exact"/>
              <w:jc w:val="left"/>
              <w:rPr>
                <w:rFonts w:hint="eastAsia" w:ascii="宋体" w:hAnsi="宋体"/>
                <w:kern w:val="0"/>
                <w:sz w:val="18"/>
                <w:szCs w:val="18"/>
                <w:shd w:val="clear" w:color="auto" w:fill="FFFF00"/>
              </w:rPr>
            </w:pPr>
            <w:r>
              <w:rPr>
                <w:rFonts w:hint="eastAsia" w:ascii="宋体" w:hAnsi="宋体"/>
                <w:kern w:val="0"/>
                <w:sz w:val="18"/>
                <w:szCs w:val="18"/>
                <w:shd w:val="clear" w:color="auto" w:fill="FFFF00"/>
              </w:rPr>
              <w:t>80岁以上老人及孕妇恕不接待，请谅解！</w:t>
            </w:r>
          </w:p>
          <w:p>
            <w:pPr>
              <w:autoSpaceDE w:val="0"/>
              <w:autoSpaceDN w:val="0"/>
              <w:adjustRightInd w:val="0"/>
              <w:spacing w:line="340" w:lineRule="exact"/>
              <w:jc w:val="left"/>
              <w:rPr>
                <w:rFonts w:hint="eastAsia" w:ascii="宋体" w:hAnsi="宋体"/>
                <w:kern w:val="0"/>
                <w:sz w:val="18"/>
                <w:szCs w:val="18"/>
                <w:shd w:val="clear" w:color="auto" w:fill="FFFF00"/>
              </w:rPr>
            </w:pPr>
            <w:r>
              <w:rPr>
                <w:rFonts w:hint="eastAsia" w:ascii="微软雅黑" w:hAnsi="微软雅黑" w:eastAsia="微软雅黑" w:cs="微软雅黑"/>
                <w:b/>
                <w:color w:val="FF0000"/>
                <w:sz w:val="24"/>
              </w:rPr>
              <w:t>严禁携带水果、肉制品（不论猪肉、牛肉、鸡肉等所有肉类）入境，肉干、罐头、香肠、腊肉、含肉零食等统统不准带入台湾，违者轻则罚款20万-100万台币，重则遣返。</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gridSpan w:val="2"/>
            <w:tcBorders>
              <w:tl2br w:val="nil"/>
              <w:tr2bl w:val="nil"/>
            </w:tcBorders>
            <w:shd w:val="clear" w:color="auto" w:fill="FC8B90"/>
          </w:tcPr>
          <w:p>
            <w:pPr>
              <w:snapToGrid w:val="0"/>
              <w:spacing w:line="240" w:lineRule="atLeast"/>
              <w:jc w:val="center"/>
              <w:outlineLvl w:val="0"/>
              <w:rPr>
                <w:rFonts w:ascii="宋体" w:hAnsi="宋体"/>
                <w:kern w:val="0"/>
                <w:sz w:val="18"/>
                <w:szCs w:val="18"/>
              </w:rPr>
            </w:pPr>
            <w:r>
              <w:rPr>
                <w:rFonts w:hint="eastAsia"/>
                <w:b/>
                <w:bCs/>
              </w:rPr>
              <w:t>旅游安全须知及注意事项</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gridSpan w:val="2"/>
            <w:tcBorders>
              <w:tl2br w:val="nil"/>
              <w:tr2bl w:val="nil"/>
            </w:tcBorders>
          </w:tcPr>
          <w:p>
            <w:pPr>
              <w:pStyle w:val="17"/>
              <w:shd w:val="clear" w:color="auto" w:fill="FFFFFF"/>
              <w:spacing w:before="0" w:beforeAutospacing="0" w:after="0" w:afterAutospacing="0" w:line="360" w:lineRule="exact"/>
              <w:rPr>
                <w:b/>
                <w:bCs/>
                <w:color w:val="000000"/>
                <w:spacing w:val="10"/>
                <w:sz w:val="20"/>
                <w:szCs w:val="20"/>
              </w:rPr>
            </w:pPr>
            <w:r>
              <w:rPr>
                <w:rFonts w:hint="eastAsia"/>
                <w:b/>
                <w:bCs/>
                <w:color w:val="000000"/>
                <w:spacing w:val="10"/>
                <w:sz w:val="20"/>
                <w:szCs w:val="20"/>
              </w:rPr>
              <w:t>尊敬的客人：</w:t>
            </w:r>
          </w:p>
          <w:p>
            <w:pPr>
              <w:pStyle w:val="17"/>
              <w:shd w:val="clear" w:color="auto" w:fill="FFFFFF"/>
              <w:spacing w:before="0" w:beforeAutospacing="0" w:after="0" w:afterAutospacing="0" w:line="360" w:lineRule="exact"/>
              <w:rPr>
                <w:rFonts w:ascii="楷体" w:hAnsi="楷体" w:eastAsia="楷体" w:cs="楷体"/>
                <w:bCs/>
                <w:sz w:val="20"/>
                <w:szCs w:val="20"/>
                <w:shd w:val="clear" w:color="auto" w:fill="FFFFFF"/>
              </w:rPr>
            </w:pPr>
            <w:r>
              <w:rPr>
                <w:rFonts w:hint="eastAsia"/>
                <w:b/>
                <w:bCs/>
                <w:color w:val="000000"/>
                <w:spacing w:val="8"/>
                <w:sz w:val="20"/>
                <w:szCs w:val="20"/>
              </w:rPr>
              <w:t xml:space="preserve">    感谢您选择我们的服务！为了确保此次旅行安全顺利的进行，旅行社就旅行中应注意的问题与安全事项，在您参加本次旅行</w:t>
            </w:r>
            <w:r>
              <w:rPr>
                <w:rFonts w:hint="eastAsia"/>
                <w:b/>
                <w:bCs/>
                <w:color w:val="000000"/>
                <w:spacing w:val="7"/>
                <w:sz w:val="20"/>
                <w:szCs w:val="20"/>
              </w:rPr>
              <w:t>团之前，特别向您进行提示与告知，请您在参团前仔细阅读。</w:t>
            </w:r>
          </w:p>
          <w:p>
            <w:pPr>
              <w:numPr>
                <w:ilvl w:val="0"/>
                <w:numId w:val="2"/>
              </w:numPr>
              <w:spacing w:line="360" w:lineRule="exact"/>
              <w:jc w:val="left"/>
              <w:rPr>
                <w:rFonts w:ascii="宋体" w:hAnsi="宋体" w:cs="宋体"/>
                <w:b/>
                <w:color w:val="0000FF"/>
                <w:sz w:val="20"/>
                <w:szCs w:val="20"/>
                <w:shd w:val="clear" w:color="auto" w:fill="FFFFFF"/>
              </w:rPr>
            </w:pPr>
            <w:r>
              <w:rPr>
                <w:rFonts w:hint="eastAsia" w:ascii="宋体" w:hAnsi="宋体" w:cs="宋体"/>
                <w:b/>
                <w:color w:val="0000FF"/>
                <w:sz w:val="20"/>
                <w:szCs w:val="20"/>
                <w:shd w:val="clear" w:color="auto" w:fill="FFFFFF"/>
              </w:rPr>
              <w:t>乘车（机、船）安全事项</w:t>
            </w:r>
          </w:p>
          <w:p>
            <w:pPr>
              <w:numPr>
                <w:ilvl w:val="0"/>
                <w:numId w:val="3"/>
              </w:numPr>
              <w:spacing w:line="360" w:lineRule="exact"/>
              <w:jc w:val="left"/>
              <w:rPr>
                <w:rFonts w:ascii="宋体" w:hAnsi="宋体" w:cs="宋体"/>
                <w:bCs/>
                <w:sz w:val="20"/>
                <w:szCs w:val="20"/>
                <w:shd w:val="clear" w:color="auto" w:fill="FFFFFF"/>
              </w:rPr>
            </w:pPr>
            <w:r>
              <w:rPr>
                <w:rFonts w:hint="eastAsia" w:ascii="宋体" w:hAnsi="宋体" w:cs="宋体"/>
                <w:bCs/>
                <w:sz w:val="20"/>
                <w:szCs w:val="20"/>
                <w:shd w:val="clear" w:color="auto" w:fill="FFFFFF"/>
              </w:rPr>
              <w:t>乘坐车时，不大声喧哗、吸烟，不要随地吐痰、乱扔废弃物，以防影响他人休息。老人和儿童要有成年人陪护，在行车途中不要在车内走动、追逐嬉戏，以免在紧急制动时发生危险。客人要系上安全带，防止遇上颠簸发生身体撞伤。在机、车、船停稳后方可上下机、车、船，并按机场、车站、港口安全管理规定或指示标志通行及排队上下机、车、船；要讲究文明礼貌，先照顾老人、儿童、妇女；切勿拥挤，以免发生意外。请勿携带违禁物品。</w:t>
            </w:r>
          </w:p>
          <w:p>
            <w:pPr>
              <w:rPr>
                <w:rFonts w:ascii="宋体" w:hAnsi="宋体" w:cs="宋体"/>
                <w:sz w:val="20"/>
                <w:szCs w:val="20"/>
              </w:rPr>
            </w:pPr>
            <w:r>
              <w:rPr>
                <w:rFonts w:hint="eastAsia" w:ascii="宋体" w:hAnsi="宋体" w:cs="宋体"/>
                <w:bCs/>
                <w:sz w:val="20"/>
                <w:szCs w:val="20"/>
                <w:shd w:val="clear" w:color="auto" w:fill="FFFFFF"/>
              </w:rPr>
              <w:t>2、在旅游车启动前，请将自己的小件行李放在行李架上，最好是不要离开自己的视线，放好放稳，</w:t>
            </w:r>
          </w:p>
          <w:p>
            <w:pPr>
              <w:spacing w:line="360" w:lineRule="exact"/>
              <w:jc w:val="left"/>
              <w:rPr>
                <w:rFonts w:ascii="宋体" w:hAnsi="宋体" w:cs="宋体"/>
                <w:bCs/>
                <w:sz w:val="20"/>
                <w:szCs w:val="20"/>
                <w:shd w:val="clear" w:color="auto" w:fill="FFFFFF"/>
              </w:rPr>
            </w:pPr>
            <w:r>
              <w:rPr>
                <w:rFonts w:hint="eastAsia" w:ascii="宋体" w:hAnsi="宋体" w:cs="宋体"/>
                <w:bCs/>
                <w:sz w:val="20"/>
                <w:szCs w:val="20"/>
                <w:shd w:val="clear" w:color="auto" w:fill="FFFFFF"/>
              </w:rPr>
              <w:t>车在颠簸路上行驶时，避免落下，造成物品损坏或不必要的砸伤。大件行李放在行李舱中或空闲的座位上摆放整齐。 </w:t>
            </w:r>
          </w:p>
          <w:p>
            <w:pPr>
              <w:spacing w:line="360" w:lineRule="exact"/>
              <w:jc w:val="left"/>
              <w:rPr>
                <w:rFonts w:ascii="宋体" w:hAnsi="宋体" w:cs="宋体"/>
                <w:bCs/>
                <w:sz w:val="20"/>
                <w:szCs w:val="20"/>
                <w:shd w:val="clear" w:color="auto" w:fill="FFFFFF"/>
              </w:rPr>
            </w:pPr>
            <w:r>
              <w:rPr>
                <w:rFonts w:hint="eastAsia" w:ascii="宋体" w:hAnsi="宋体" w:cs="宋体"/>
                <w:bCs/>
                <w:sz w:val="20"/>
                <w:szCs w:val="20"/>
                <w:shd w:val="clear" w:color="auto" w:fill="FFFFFF"/>
              </w:rPr>
              <w:t>3、车辆在颠簸路段行驶过程中请不要喝水或吃东西，以免发生呛水或卡咽等情况发生危险。为保持车内卫生，旅游车上一般不允许吃水果及瓜子等带皮食品。</w:t>
            </w:r>
          </w:p>
          <w:p>
            <w:pPr>
              <w:spacing w:line="360" w:lineRule="exact"/>
              <w:jc w:val="left"/>
              <w:rPr>
                <w:rFonts w:ascii="宋体" w:hAnsi="宋体" w:cs="宋体"/>
                <w:bCs/>
                <w:sz w:val="20"/>
                <w:szCs w:val="20"/>
                <w:shd w:val="clear" w:color="auto" w:fill="FFFFFF"/>
              </w:rPr>
            </w:pPr>
            <w:r>
              <w:rPr>
                <w:rFonts w:hint="eastAsia" w:ascii="宋体" w:hAnsi="宋体" w:cs="宋体"/>
                <w:bCs/>
                <w:sz w:val="20"/>
                <w:szCs w:val="20"/>
                <w:shd w:val="clear" w:color="auto" w:fill="FFFFFF"/>
              </w:rPr>
              <w:t>4、有晕车、高血压、心脏病病症的旅游者，请提前服用有效的药物，在旅途中若是有不舒服的症状，请及时告诉司机或导游。</w:t>
            </w:r>
          </w:p>
          <w:p>
            <w:pPr>
              <w:spacing w:line="360" w:lineRule="exact"/>
              <w:jc w:val="left"/>
              <w:rPr>
                <w:rFonts w:ascii="宋体" w:hAnsi="宋体" w:cs="宋体"/>
                <w:bCs/>
                <w:sz w:val="20"/>
                <w:szCs w:val="20"/>
                <w:shd w:val="clear" w:color="auto" w:fill="FFFFFF"/>
              </w:rPr>
            </w:pPr>
            <w:r>
              <w:rPr>
                <w:rFonts w:hint="eastAsia" w:ascii="宋体" w:hAnsi="宋体" w:cs="宋体"/>
                <w:bCs/>
                <w:sz w:val="20"/>
                <w:szCs w:val="20"/>
                <w:shd w:val="clear" w:color="auto" w:fill="FFFFFF"/>
              </w:rPr>
              <w:t>5、游客在乘车途中，请不要与司机交谈和催促司机开快车，违章超速和超车行驶；不要将头、手、脚或行李物品伸出窗外，以防意外发生。</w:t>
            </w:r>
          </w:p>
          <w:p>
            <w:pPr>
              <w:spacing w:line="360" w:lineRule="exact"/>
              <w:jc w:val="left"/>
              <w:rPr>
                <w:rFonts w:ascii="宋体" w:hAnsi="宋体" w:cs="宋体"/>
                <w:bCs/>
                <w:sz w:val="20"/>
                <w:szCs w:val="20"/>
                <w:shd w:val="clear" w:color="auto" w:fill="FFFFFF"/>
              </w:rPr>
            </w:pPr>
            <w:r>
              <w:rPr>
                <w:rFonts w:hint="eastAsia" w:ascii="宋体" w:hAnsi="宋体" w:cs="宋体"/>
                <w:bCs/>
                <w:sz w:val="20"/>
                <w:szCs w:val="20"/>
                <w:shd w:val="clear" w:color="auto" w:fill="FFFFFF"/>
              </w:rPr>
              <w:t>6、下车游览，请将贵重物品随身携带，不要将贵重物品（相机/摄像机、钱包、手机等）放在行李里及车上，自己随身携带的贵重物品；否则出现遗失被盗旅行社概不负责。</w:t>
            </w:r>
          </w:p>
          <w:p>
            <w:pPr>
              <w:spacing w:line="360" w:lineRule="exact"/>
              <w:jc w:val="left"/>
              <w:rPr>
                <w:rFonts w:ascii="宋体" w:hAnsi="宋体" w:cs="宋体"/>
                <w:b/>
                <w:color w:val="FF0000"/>
                <w:sz w:val="20"/>
                <w:szCs w:val="20"/>
                <w:shd w:val="clear" w:color="auto" w:fill="FFFFFF"/>
              </w:rPr>
            </w:pPr>
            <w:r>
              <w:rPr>
                <w:rFonts w:hint="eastAsia" w:ascii="宋体" w:hAnsi="宋体" w:cs="宋体"/>
                <w:bCs/>
                <w:sz w:val="20"/>
                <w:szCs w:val="20"/>
                <w:shd w:val="clear" w:color="auto" w:fill="FFFFFF"/>
              </w:rPr>
              <w:t>7、游客乘坐飞机时，应注意遵守民航乘机安全管理规定，特别是不要在飞机上使用手机等无线电通讯工具或电子游戏等。飞机上严禁吸烟，否则会以危害公共安全罪逮捕。下飞机后</w:t>
            </w:r>
            <w:r>
              <w:rPr>
                <w:rFonts w:hint="eastAsia" w:ascii="宋体" w:hAnsi="宋体" w:cs="宋体"/>
                <w:b/>
                <w:color w:val="FF0000"/>
                <w:sz w:val="20"/>
                <w:szCs w:val="20"/>
                <w:shd w:val="clear" w:color="auto" w:fill="FFFFFF"/>
              </w:rPr>
              <w:t>过关时切忌在关口拍照！</w:t>
            </w:r>
          </w:p>
          <w:p>
            <w:pPr>
              <w:spacing w:line="360" w:lineRule="exact"/>
              <w:jc w:val="left"/>
              <w:rPr>
                <w:rFonts w:ascii="宋体" w:hAnsi="宋体" w:cs="宋体"/>
                <w:bCs/>
                <w:sz w:val="20"/>
                <w:szCs w:val="20"/>
                <w:shd w:val="clear" w:color="auto" w:fill="FFFFFF"/>
              </w:rPr>
            </w:pPr>
            <w:r>
              <w:rPr>
                <w:rFonts w:hint="eastAsia" w:ascii="宋体" w:hAnsi="宋体" w:cs="宋体"/>
                <w:b/>
                <w:color w:val="0000FF"/>
                <w:sz w:val="20"/>
                <w:szCs w:val="20"/>
                <w:shd w:val="clear" w:color="auto" w:fill="FFFFFF"/>
              </w:rPr>
              <w:t>二、住宿安全事项</w:t>
            </w:r>
          </w:p>
          <w:p>
            <w:pPr>
              <w:spacing w:line="360" w:lineRule="exact"/>
              <w:jc w:val="left"/>
              <w:rPr>
                <w:rFonts w:ascii="宋体" w:hAnsi="宋体" w:cs="宋体"/>
                <w:bCs/>
                <w:sz w:val="20"/>
                <w:szCs w:val="20"/>
                <w:shd w:val="clear" w:color="auto" w:fill="FFFFFF"/>
              </w:rPr>
            </w:pPr>
            <w:r>
              <w:rPr>
                <w:rFonts w:hint="eastAsia" w:ascii="宋体" w:hAnsi="宋体" w:cs="宋体"/>
                <w:bCs/>
                <w:sz w:val="20"/>
                <w:szCs w:val="20"/>
                <w:shd w:val="clear" w:color="auto" w:fill="FFFFFF"/>
              </w:rPr>
              <w:t>1、游客入住酒店后，应了解酒店安全须知，熟悉酒店的安全出路、安全楼梯的位置安全转移的路线。</w:t>
            </w:r>
          </w:p>
          <w:p>
            <w:pPr>
              <w:spacing w:line="360" w:lineRule="exact"/>
              <w:jc w:val="left"/>
              <w:rPr>
                <w:rFonts w:ascii="宋体" w:hAnsi="宋体" w:cs="宋体"/>
                <w:bCs/>
                <w:sz w:val="20"/>
                <w:szCs w:val="20"/>
                <w:shd w:val="clear" w:color="auto" w:fill="FFFFFF"/>
              </w:rPr>
            </w:pPr>
            <w:r>
              <w:rPr>
                <w:rFonts w:hint="eastAsia" w:ascii="宋体" w:hAnsi="宋体" w:cs="宋体"/>
                <w:bCs/>
                <w:sz w:val="20"/>
                <w:szCs w:val="20"/>
                <w:shd w:val="clear" w:color="auto" w:fill="FFFFFF"/>
              </w:rPr>
              <w:t>注意检查酒店为你所配备的用品（卫生间防滑垫等）是否齐全，有无破损，如有不全或破损，请立即向酒店服务员或导游报告。爱护宾馆内的各种物品，损坏照价赔偿。请勿在房间内乱涂乱写乱倒垃圾。不要在床上吸烟和饮酒。请保管好房间钥匙不要丢失。</w:t>
            </w:r>
          </w:p>
          <w:p>
            <w:pPr>
              <w:spacing w:line="360" w:lineRule="exact"/>
              <w:jc w:val="left"/>
              <w:rPr>
                <w:rFonts w:ascii="宋体" w:hAnsi="宋体" w:cs="宋体"/>
                <w:bCs/>
                <w:sz w:val="20"/>
                <w:szCs w:val="20"/>
                <w:shd w:val="clear" w:color="auto" w:fill="FFFFFF"/>
              </w:rPr>
            </w:pPr>
            <w:r>
              <w:rPr>
                <w:rFonts w:hint="eastAsia" w:ascii="宋体" w:hAnsi="宋体" w:cs="宋体"/>
                <w:bCs/>
                <w:sz w:val="20"/>
                <w:szCs w:val="20"/>
                <w:shd w:val="clear" w:color="auto" w:fill="FFFFFF"/>
              </w:rPr>
              <w:t>3、贵重物品应存放于酒店服务总台保险柜或自行妥善保管，外出时不要放在房间内，若出现丢失，后果自负。</w:t>
            </w:r>
          </w:p>
          <w:p>
            <w:pPr>
              <w:spacing w:line="360" w:lineRule="exact"/>
              <w:jc w:val="left"/>
              <w:rPr>
                <w:rFonts w:ascii="宋体" w:hAnsi="宋体" w:cs="宋体"/>
                <w:bCs/>
                <w:sz w:val="20"/>
                <w:szCs w:val="20"/>
                <w:shd w:val="clear" w:color="auto" w:fill="FFFFFF"/>
              </w:rPr>
            </w:pPr>
            <w:r>
              <w:rPr>
                <w:rFonts w:hint="eastAsia" w:ascii="宋体" w:hAnsi="宋体" w:cs="宋体"/>
                <w:bCs/>
                <w:sz w:val="20"/>
                <w:szCs w:val="20"/>
                <w:shd w:val="clear" w:color="auto" w:fill="FFFFFF"/>
              </w:rPr>
              <w:t>4、不要将自己住宿的酒店、房号随便告诉陌生人；不要让陌生人或自称酒店的维修人员随便进入房间；出入房间要锁好房门，睡觉前注意房门窗是否关好，保险锁是否锁上；物品最好放于身边，不要放在靠窗的地方。</w:t>
            </w:r>
          </w:p>
          <w:p>
            <w:pPr>
              <w:spacing w:line="360" w:lineRule="exact"/>
              <w:jc w:val="left"/>
              <w:rPr>
                <w:rFonts w:ascii="宋体" w:hAnsi="宋体" w:cs="宋体"/>
                <w:bCs/>
                <w:sz w:val="20"/>
                <w:szCs w:val="20"/>
                <w:shd w:val="clear" w:color="auto" w:fill="FFFFFF"/>
              </w:rPr>
            </w:pPr>
            <w:r>
              <w:rPr>
                <w:rFonts w:hint="eastAsia" w:ascii="宋体" w:hAnsi="宋体" w:cs="宋体"/>
                <w:bCs/>
                <w:sz w:val="20"/>
                <w:szCs w:val="20"/>
                <w:shd w:val="clear" w:color="auto" w:fill="FFFFFF"/>
              </w:rPr>
              <w:t>5、游客入住酒店后需要外出时，应告知随团导游；在酒店总台领一张酒店名片，名片上有酒店地址、电话或抄写酒店地址或电话。</w:t>
            </w:r>
          </w:p>
          <w:p>
            <w:pPr>
              <w:spacing w:line="360" w:lineRule="exact"/>
              <w:jc w:val="left"/>
              <w:rPr>
                <w:rFonts w:ascii="宋体" w:hAnsi="宋体" w:cs="宋体"/>
                <w:bCs/>
                <w:sz w:val="20"/>
                <w:szCs w:val="20"/>
                <w:shd w:val="clear" w:color="auto" w:fill="FFFFFF"/>
              </w:rPr>
            </w:pPr>
            <w:r>
              <w:rPr>
                <w:rFonts w:hint="eastAsia" w:ascii="宋体" w:hAnsi="宋体" w:cs="宋体"/>
                <w:bCs/>
                <w:sz w:val="20"/>
                <w:szCs w:val="20"/>
                <w:shd w:val="clear" w:color="auto" w:fill="FFFFFF"/>
              </w:rPr>
              <w:t>6、遇紧急情况千万不要慌张。发生火警时不要搭乘车电梯或随意跳楼；镇定地判断火情，主动地实行自救。</w:t>
            </w:r>
          </w:p>
          <w:p>
            <w:pPr>
              <w:spacing w:line="360" w:lineRule="exact"/>
              <w:jc w:val="left"/>
              <w:rPr>
                <w:rFonts w:ascii="宋体" w:hAnsi="宋体" w:cs="宋体"/>
                <w:bCs/>
                <w:sz w:val="20"/>
                <w:szCs w:val="20"/>
                <w:shd w:val="clear" w:color="auto" w:fill="FFFFFF"/>
              </w:rPr>
            </w:pPr>
            <w:r>
              <w:rPr>
                <w:rFonts w:hint="eastAsia" w:ascii="宋体" w:hAnsi="宋体" w:cs="宋体"/>
                <w:bCs/>
                <w:sz w:val="20"/>
                <w:szCs w:val="20"/>
                <w:shd w:val="clear" w:color="auto" w:fill="FFFFFF"/>
              </w:rPr>
              <w:t>7、退房前检查携带的行李物品，特别注意证件和贵重财物（如：手机、相机、充电器、首饰、手表、电动剃须刀等物品）是否有遗忘。</w:t>
            </w:r>
          </w:p>
          <w:p>
            <w:pPr>
              <w:spacing w:line="360" w:lineRule="exact"/>
              <w:jc w:val="left"/>
              <w:rPr>
                <w:rFonts w:ascii="宋体" w:hAnsi="宋体" w:cs="宋体"/>
                <w:bCs/>
                <w:sz w:val="20"/>
                <w:szCs w:val="20"/>
                <w:shd w:val="clear" w:color="auto" w:fill="FFFFFF"/>
              </w:rPr>
            </w:pPr>
            <w:r>
              <w:rPr>
                <w:rFonts w:hint="eastAsia" w:ascii="宋体" w:hAnsi="宋体" w:cs="宋体"/>
                <w:b/>
                <w:color w:val="0000FF"/>
                <w:sz w:val="20"/>
                <w:szCs w:val="20"/>
                <w:shd w:val="clear" w:color="auto" w:fill="FFFFFF"/>
              </w:rPr>
              <w:t>三、饮食卫生安全事项</w:t>
            </w:r>
          </w:p>
          <w:p>
            <w:pPr>
              <w:spacing w:line="360" w:lineRule="exact"/>
              <w:jc w:val="left"/>
              <w:rPr>
                <w:rFonts w:ascii="宋体" w:hAnsi="宋体" w:cs="宋体"/>
                <w:bCs/>
                <w:sz w:val="20"/>
                <w:szCs w:val="20"/>
                <w:shd w:val="clear" w:color="auto" w:fill="FFFFFF"/>
              </w:rPr>
            </w:pPr>
            <w:r>
              <w:rPr>
                <w:rFonts w:hint="eastAsia" w:ascii="宋体" w:hAnsi="宋体" w:cs="宋体"/>
                <w:bCs/>
                <w:sz w:val="20"/>
                <w:szCs w:val="20"/>
                <w:shd w:val="clear" w:color="auto" w:fill="FFFFFF"/>
              </w:rPr>
              <w:t>1、在旅游地购买食物需注意商品质量，发现食物不卫生或有异味变质的情况，切勿食用。</w:t>
            </w:r>
          </w:p>
          <w:p>
            <w:pPr>
              <w:snapToGrid w:val="0"/>
              <w:spacing w:line="240" w:lineRule="atLeast"/>
              <w:jc w:val="left"/>
              <w:outlineLvl w:val="0"/>
              <w:rPr>
                <w:rFonts w:ascii="宋体" w:hAnsi="宋体"/>
                <w:kern w:val="0"/>
                <w:sz w:val="18"/>
                <w:szCs w:val="18"/>
              </w:rPr>
            </w:pPr>
            <w:r>
              <w:rPr>
                <w:rFonts w:hint="eastAsia" w:ascii="宋体" w:hAnsi="宋体" w:cs="宋体"/>
                <w:bCs/>
                <w:sz w:val="20"/>
                <w:szCs w:val="20"/>
                <w:shd w:val="clear" w:color="auto" w:fill="FFFFFF"/>
              </w:rPr>
              <w:t>2、不要接受和食用陌生人赠送的香烟、食物和饮品。</w:t>
            </w:r>
          </w:p>
        </w:tc>
      </w:tr>
    </w:tbl>
    <w:p>
      <w:pPr>
        <w:autoSpaceDE w:val="0"/>
        <w:autoSpaceDN w:val="0"/>
        <w:adjustRightInd w:val="0"/>
        <w:spacing w:line="240" w:lineRule="atLeast"/>
        <w:jc w:val="left"/>
        <w:rPr>
          <w:rFonts w:ascii="宋体"/>
          <w:b/>
          <w:bCs/>
          <w:color w:val="FF6699"/>
          <w:sz w:val="36"/>
          <w:szCs w:val="36"/>
        </w:rPr>
      </w:pPr>
    </w:p>
    <w:sectPr>
      <w:headerReference r:id="rId3" w:type="default"/>
      <w:pgSz w:w="11907" w:h="16840"/>
      <w:pgMar w:top="1134" w:right="607" w:bottom="1417" w:left="700" w:header="567" w:footer="851" w:gutter="0"/>
      <w:cols w:space="720" w:num="1"/>
      <w:docGrid w:type="lines" w:linePitch="27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Tahoma">
    <w:panose1 w:val="020B0604030504040204"/>
    <w:charset w:val="00"/>
    <w:family w:val="swiss"/>
    <w:pitch w:val="default"/>
    <w:sig w:usb0="E1002EFF" w:usb1="C000605B" w:usb2="00000029" w:usb3="00000000" w:csb0="200101FF" w:csb1="20280000"/>
  </w:font>
  <w:font w:name="方正姚体">
    <w:panose1 w:val="02010601030101010101"/>
    <w:charset w:val="86"/>
    <w:family w:val="auto"/>
    <w:pitch w:val="default"/>
    <w:sig w:usb0="00000003" w:usb1="080E0000" w:usb2="00000000" w:usb3="00000000" w:csb0="00040000" w:csb1="00000000"/>
  </w:font>
  <w:font w:name="Lantinghei SC Demibold">
    <w:altName w:val="黑体"/>
    <w:panose1 w:val="00000000000000000000"/>
    <w:charset w:val="86"/>
    <w:family w:val="auto"/>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2010609030101010101"/>
    <w:charset w:val="86"/>
    <w:family w:val="roman"/>
    <w:pitch w:val="default"/>
    <w:sig w:usb0="00000000" w:usb1="00000000" w:usb2="00000000" w:usb3="00000000" w:csb0="00040000" w:csb1="00000000"/>
  </w:font>
  <w:font w:name="楷体_GB2312">
    <w:altName w:val="楷体"/>
    <w:panose1 w:val="02010609030101010101"/>
    <w:charset w:val="86"/>
    <w:family w:val="roma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隶二简体">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00" w:lineRule="exact"/>
      <w:rPr>
        <w:rFonts w:ascii="黑体" w:hAnsi="宋体" w:eastAsia="黑体"/>
        <w:u w:val="thic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429E7"/>
    <w:multiLevelType w:val="singleLevel"/>
    <w:tmpl w:val="57B429E7"/>
    <w:lvl w:ilvl="0" w:tentative="0">
      <w:start w:val="1"/>
      <w:numFmt w:val="chineseCounting"/>
      <w:suff w:val="nothing"/>
      <w:lvlText w:val="%1、"/>
      <w:lvlJc w:val="left"/>
    </w:lvl>
  </w:abstractNum>
  <w:abstractNum w:abstractNumId="1">
    <w:nsid w:val="57B42B39"/>
    <w:multiLevelType w:val="singleLevel"/>
    <w:tmpl w:val="57B42B39"/>
    <w:lvl w:ilvl="0" w:tentative="0">
      <w:start w:val="1"/>
      <w:numFmt w:val="decimal"/>
      <w:suff w:val="nothing"/>
      <w:lvlText w:val="%1、"/>
      <w:lvlJc w:val="left"/>
    </w:lvl>
  </w:abstractNum>
  <w:abstractNum w:abstractNumId="2">
    <w:nsid w:val="59C9112D"/>
    <w:multiLevelType w:val="singleLevel"/>
    <w:tmpl w:val="59C9112D"/>
    <w:lvl w:ilvl="0" w:tentative="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1467"/>
    <w:rsid w:val="00061EF3"/>
    <w:rsid w:val="000A30F1"/>
    <w:rsid w:val="000A57ED"/>
    <w:rsid w:val="0011416F"/>
    <w:rsid w:val="00116929"/>
    <w:rsid w:val="00170CC4"/>
    <w:rsid w:val="00172A27"/>
    <w:rsid w:val="00184295"/>
    <w:rsid w:val="001F0C3E"/>
    <w:rsid w:val="00277F26"/>
    <w:rsid w:val="002A7355"/>
    <w:rsid w:val="00304FCE"/>
    <w:rsid w:val="00345289"/>
    <w:rsid w:val="00351140"/>
    <w:rsid w:val="00351633"/>
    <w:rsid w:val="00387CDD"/>
    <w:rsid w:val="003E1E49"/>
    <w:rsid w:val="003E577A"/>
    <w:rsid w:val="003F77CE"/>
    <w:rsid w:val="00427970"/>
    <w:rsid w:val="00470703"/>
    <w:rsid w:val="00491DDC"/>
    <w:rsid w:val="005441BF"/>
    <w:rsid w:val="00564156"/>
    <w:rsid w:val="005D2522"/>
    <w:rsid w:val="005D6BD3"/>
    <w:rsid w:val="005F40E3"/>
    <w:rsid w:val="005F4693"/>
    <w:rsid w:val="00602DCF"/>
    <w:rsid w:val="00603D4E"/>
    <w:rsid w:val="00642A5F"/>
    <w:rsid w:val="006640FA"/>
    <w:rsid w:val="00694285"/>
    <w:rsid w:val="006F3205"/>
    <w:rsid w:val="00702EAF"/>
    <w:rsid w:val="007206E1"/>
    <w:rsid w:val="00731639"/>
    <w:rsid w:val="007D35CB"/>
    <w:rsid w:val="007E4264"/>
    <w:rsid w:val="00853F3C"/>
    <w:rsid w:val="008B1626"/>
    <w:rsid w:val="008F7FAF"/>
    <w:rsid w:val="009058AC"/>
    <w:rsid w:val="0090650A"/>
    <w:rsid w:val="00910215"/>
    <w:rsid w:val="009124D6"/>
    <w:rsid w:val="00A310E0"/>
    <w:rsid w:val="00A570ED"/>
    <w:rsid w:val="00A60DEA"/>
    <w:rsid w:val="00A74571"/>
    <w:rsid w:val="00A7788C"/>
    <w:rsid w:val="00AB43A3"/>
    <w:rsid w:val="00AC3A8B"/>
    <w:rsid w:val="00B30EA6"/>
    <w:rsid w:val="00B65F88"/>
    <w:rsid w:val="00B74BA0"/>
    <w:rsid w:val="00C70D5D"/>
    <w:rsid w:val="00D95A1D"/>
    <w:rsid w:val="00D965DB"/>
    <w:rsid w:val="00D96B2A"/>
    <w:rsid w:val="00DE13A0"/>
    <w:rsid w:val="00E01E98"/>
    <w:rsid w:val="00E12D71"/>
    <w:rsid w:val="00E4615A"/>
    <w:rsid w:val="00E937FC"/>
    <w:rsid w:val="00F21F14"/>
    <w:rsid w:val="00F33CB7"/>
    <w:rsid w:val="00F66A84"/>
    <w:rsid w:val="00F80D0B"/>
    <w:rsid w:val="00FB0B2B"/>
    <w:rsid w:val="00FB1C09"/>
    <w:rsid w:val="00FB459B"/>
    <w:rsid w:val="00FF47F9"/>
    <w:rsid w:val="02B816BB"/>
    <w:rsid w:val="0A726F5C"/>
    <w:rsid w:val="0C3F4F2E"/>
    <w:rsid w:val="0ECC4492"/>
    <w:rsid w:val="10085D47"/>
    <w:rsid w:val="10ED125F"/>
    <w:rsid w:val="12E97DDD"/>
    <w:rsid w:val="13E604EC"/>
    <w:rsid w:val="14246105"/>
    <w:rsid w:val="14E35A36"/>
    <w:rsid w:val="15573D17"/>
    <w:rsid w:val="169076D2"/>
    <w:rsid w:val="16E02806"/>
    <w:rsid w:val="172D3EDC"/>
    <w:rsid w:val="1ABC50F3"/>
    <w:rsid w:val="1D1E5587"/>
    <w:rsid w:val="1E5D17AC"/>
    <w:rsid w:val="23201A93"/>
    <w:rsid w:val="242975A1"/>
    <w:rsid w:val="262F6B7B"/>
    <w:rsid w:val="290275D1"/>
    <w:rsid w:val="2E351279"/>
    <w:rsid w:val="2F42480A"/>
    <w:rsid w:val="30E36778"/>
    <w:rsid w:val="30F2111D"/>
    <w:rsid w:val="3125073D"/>
    <w:rsid w:val="33CB0BAA"/>
    <w:rsid w:val="33DB671C"/>
    <w:rsid w:val="35B8205B"/>
    <w:rsid w:val="36593172"/>
    <w:rsid w:val="387806A7"/>
    <w:rsid w:val="38CC6056"/>
    <w:rsid w:val="3CDC7D3D"/>
    <w:rsid w:val="3CF91FAA"/>
    <w:rsid w:val="3D6652F3"/>
    <w:rsid w:val="3E1D4830"/>
    <w:rsid w:val="407E3DA9"/>
    <w:rsid w:val="41D97811"/>
    <w:rsid w:val="42753774"/>
    <w:rsid w:val="42800F41"/>
    <w:rsid w:val="445F53E2"/>
    <w:rsid w:val="472A3991"/>
    <w:rsid w:val="4C7C30D2"/>
    <w:rsid w:val="513249CD"/>
    <w:rsid w:val="517362A9"/>
    <w:rsid w:val="54DD6C94"/>
    <w:rsid w:val="55264532"/>
    <w:rsid w:val="591A782C"/>
    <w:rsid w:val="594A4A3D"/>
    <w:rsid w:val="5A252C95"/>
    <w:rsid w:val="5E5363B6"/>
    <w:rsid w:val="5E7F60B7"/>
    <w:rsid w:val="617D0647"/>
    <w:rsid w:val="699C77FE"/>
    <w:rsid w:val="6C690040"/>
    <w:rsid w:val="6D0141AB"/>
    <w:rsid w:val="6DEB7CD1"/>
    <w:rsid w:val="6F797A75"/>
    <w:rsid w:val="72CA74E8"/>
    <w:rsid w:val="730E39AA"/>
    <w:rsid w:val="73F42A37"/>
    <w:rsid w:val="7451671E"/>
    <w:rsid w:val="76B936DC"/>
    <w:rsid w:val="785C65A1"/>
    <w:rsid w:val="7D531B72"/>
    <w:rsid w:val="7E1D7A0E"/>
    <w:rsid w:val="7E39284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cs="Times New Roman" w:eastAsiaTheme="minorEastAsia"/>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0"/>
    <w:qFormat/>
    <w:uiPriority w:val="99"/>
    <w:pPr>
      <w:jc w:val="left"/>
    </w:pPr>
  </w:style>
  <w:style w:type="paragraph" w:styleId="3">
    <w:name w:val="Balloon Text"/>
    <w:basedOn w:val="1"/>
    <w:link w:val="11"/>
    <w:qFormat/>
    <w:uiPriority w:val="99"/>
    <w:rPr>
      <w:sz w:val="18"/>
      <w:szCs w:val="18"/>
    </w:rPr>
  </w:style>
  <w:style w:type="paragraph" w:styleId="4">
    <w:name w:val="footer"/>
    <w:basedOn w:val="1"/>
    <w:link w:val="12"/>
    <w:qFormat/>
    <w:uiPriority w:val="99"/>
    <w:pPr>
      <w:tabs>
        <w:tab w:val="center" w:pos="4153"/>
        <w:tab w:val="right" w:pos="8306"/>
      </w:tabs>
      <w:snapToGrid w:val="0"/>
      <w:jc w:val="left"/>
    </w:pPr>
    <w:rPr>
      <w:sz w:val="18"/>
    </w:rPr>
  </w:style>
  <w:style w:type="paragraph" w:styleId="5">
    <w:name w:val="header"/>
    <w:basedOn w:val="1"/>
    <w:link w:val="13"/>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page number"/>
    <w:basedOn w:val="7"/>
    <w:qFormat/>
    <w:uiPriority w:val="99"/>
    <w:rPr>
      <w:rFonts w:cs="Times New Roman"/>
    </w:rPr>
  </w:style>
  <w:style w:type="character" w:styleId="9">
    <w:name w:val="Hyperlink"/>
    <w:basedOn w:val="7"/>
    <w:qFormat/>
    <w:uiPriority w:val="99"/>
    <w:rPr>
      <w:rFonts w:cs="Times New Roman"/>
      <w:color w:val="0000FF"/>
      <w:u w:val="single"/>
    </w:rPr>
  </w:style>
  <w:style w:type="character" w:customStyle="1" w:styleId="10">
    <w:name w:val="批注文字 Char"/>
    <w:basedOn w:val="7"/>
    <w:link w:val="2"/>
    <w:semiHidden/>
    <w:qFormat/>
    <w:locked/>
    <w:uiPriority w:val="99"/>
    <w:rPr>
      <w:rFonts w:cs="Times New Roman"/>
      <w:sz w:val="24"/>
      <w:szCs w:val="24"/>
    </w:rPr>
  </w:style>
  <w:style w:type="character" w:customStyle="1" w:styleId="11">
    <w:name w:val="批注框文本 Char"/>
    <w:basedOn w:val="7"/>
    <w:link w:val="3"/>
    <w:qFormat/>
    <w:locked/>
    <w:uiPriority w:val="99"/>
    <w:rPr>
      <w:rFonts w:cs="Times New Roman"/>
      <w:kern w:val="2"/>
      <w:sz w:val="18"/>
      <w:szCs w:val="18"/>
    </w:rPr>
  </w:style>
  <w:style w:type="character" w:customStyle="1" w:styleId="12">
    <w:name w:val="页脚 Char"/>
    <w:basedOn w:val="7"/>
    <w:link w:val="4"/>
    <w:semiHidden/>
    <w:qFormat/>
    <w:locked/>
    <w:uiPriority w:val="99"/>
    <w:rPr>
      <w:rFonts w:cs="Times New Roman"/>
      <w:sz w:val="18"/>
      <w:szCs w:val="18"/>
    </w:rPr>
  </w:style>
  <w:style w:type="character" w:customStyle="1" w:styleId="13">
    <w:name w:val="页眉 Char"/>
    <w:basedOn w:val="7"/>
    <w:link w:val="5"/>
    <w:semiHidden/>
    <w:qFormat/>
    <w:locked/>
    <w:uiPriority w:val="99"/>
    <w:rPr>
      <w:rFonts w:cs="Times New Roman"/>
      <w:sz w:val="18"/>
      <w:szCs w:val="18"/>
    </w:rPr>
  </w:style>
  <w:style w:type="paragraph" w:customStyle="1" w:styleId="14">
    <w:name w:val="Char Char"/>
    <w:basedOn w:val="1"/>
    <w:qFormat/>
    <w:uiPriority w:val="99"/>
    <w:pPr>
      <w:widowControl/>
      <w:suppressAutoHyphens/>
      <w:spacing w:after="160" w:line="240" w:lineRule="exact"/>
      <w:jc w:val="left"/>
    </w:pPr>
    <w:rPr>
      <w:rFonts w:ascii="Tahoma" w:hAnsi="Tahoma" w:cs="Tahoma"/>
      <w:color w:val="000000"/>
      <w:kern w:val="0"/>
      <w:sz w:val="20"/>
      <w:szCs w:val="20"/>
      <w:lang w:eastAsia="en-US"/>
    </w:rPr>
  </w:style>
  <w:style w:type="character" w:customStyle="1" w:styleId="15">
    <w:name w:val="text_126633ff1"/>
    <w:qFormat/>
    <w:uiPriority w:val="0"/>
    <w:rPr>
      <w:color w:val="6633FF"/>
      <w:sz w:val="18"/>
      <w:szCs w:val="18"/>
    </w:rPr>
  </w:style>
  <w:style w:type="character" w:customStyle="1" w:styleId="16">
    <w:name w:val="gray9pt"/>
    <w:basedOn w:val="7"/>
    <w:qFormat/>
    <w:uiPriority w:val="0"/>
  </w:style>
  <w:style w:type="paragraph" w:customStyle="1" w:styleId="17">
    <w:name w:val="reader-word-layer"/>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2.png"/><Relationship Id="rId15" Type="http://schemas.openxmlformats.org/officeDocument/2006/relationships/image" Target="media/image11.jpeg"/><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638</Words>
  <Characters>3642</Characters>
  <Lines>30</Lines>
  <Paragraphs>8</Paragraphs>
  <TotalTime>0</TotalTime>
  <ScaleCrop>false</ScaleCrop>
  <LinksUpToDate>false</LinksUpToDate>
  <CharactersWithSpaces>4272</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2018-03-02T04:11:00Z</dcterms:created>
  <dc:creator>Administrator</dc:creator>
  <cp:lastModifiedBy>闽南风康良舒</cp:lastModifiedBy>
  <cp:lastPrinted>2018-03-26T02:11:00Z</cp:lastPrinted>
  <dcterms:modified xsi:type="dcterms:W3CDTF">2019-05-24T09:57:21Z</dcterms:modified>
  <dc:title>厦门、鼓浪屿、武夷山双飞六日游</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