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066"/>
        </w:tabs>
        <w:ind w:firstLine="321" w:firstLineChars="100"/>
        <w:jc w:val="center"/>
        <w:rPr>
          <w:rFonts w:hint="eastAsia" w:ascii="宋体" w:hAnsi="宋体" w:eastAsia="宋体" w:cs="宋体"/>
          <w:b/>
          <w:sz w:val="28"/>
          <w:szCs w:val="28"/>
          <w:lang w:val="en-US" w:eastAsia="zh-CN"/>
        </w:rPr>
      </w:pPr>
      <w:r>
        <w:rPr>
          <w:rFonts w:hint="eastAsia" w:ascii="宋体" w:hAnsi="宋体" w:cs="宋体"/>
          <w:b/>
          <w:color w:val="C00000"/>
          <w:sz w:val="32"/>
          <w:szCs w:val="32"/>
        </w:rPr>
        <w:t>江西</w:t>
      </w:r>
      <w:r>
        <w:rPr>
          <w:rFonts w:hint="eastAsia" w:ascii="宋体" w:hAnsi="宋体" w:cs="宋体"/>
          <w:b/>
          <w:color w:val="C00000"/>
          <w:sz w:val="32"/>
          <w:szCs w:val="32"/>
          <w:lang w:val="en-US" w:eastAsia="zh-CN"/>
        </w:rPr>
        <w:t>+武夷山+厦门+珠海12日游</w:t>
      </w:r>
    </w:p>
    <w:tbl>
      <w:tblPr>
        <w:tblStyle w:val="8"/>
        <w:tblW w:w="1050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7796"/>
        <w:gridCol w:w="855"/>
        <w:gridCol w:w="11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60" w:hRule="atLeast"/>
        </w:trPr>
        <w:tc>
          <w:tcPr>
            <w:tcW w:w="709" w:type="dxa"/>
            <w:shd w:val="clear" w:color="auto" w:fill="600B04"/>
          </w:tcPr>
          <w:p>
            <w:pPr>
              <w:spacing w:line="360" w:lineRule="exact"/>
              <w:jc w:val="center"/>
              <w:rPr>
                <w:rFonts w:ascii="宋体" w:hAnsi="宋体" w:cs="宋体"/>
                <w:b/>
                <w:color w:val="FFFF00"/>
                <w:szCs w:val="21"/>
              </w:rPr>
            </w:pPr>
            <w:r>
              <w:rPr>
                <w:rFonts w:hint="eastAsia" w:ascii="宋体" w:hAnsi="宋体" w:cs="宋体"/>
                <w:b/>
                <w:color w:val="FFFF00"/>
                <w:szCs w:val="21"/>
              </w:rPr>
              <w:t>日期</w:t>
            </w:r>
          </w:p>
        </w:tc>
        <w:tc>
          <w:tcPr>
            <w:tcW w:w="7796" w:type="dxa"/>
            <w:shd w:val="clear" w:color="auto" w:fill="600B04"/>
          </w:tcPr>
          <w:p>
            <w:pPr>
              <w:spacing w:line="360" w:lineRule="exact"/>
              <w:jc w:val="center"/>
              <w:rPr>
                <w:rFonts w:ascii="宋体" w:hAnsi="宋体" w:cs="宋体"/>
                <w:b/>
                <w:color w:val="FFFF00"/>
                <w:szCs w:val="21"/>
              </w:rPr>
            </w:pPr>
            <w:r>
              <w:rPr>
                <w:rFonts w:hint="eastAsia" w:ascii="宋体" w:hAnsi="宋体" w:cs="宋体"/>
                <w:b/>
                <w:color w:val="FFFF00"/>
                <w:szCs w:val="21"/>
              </w:rPr>
              <w:t>行 程 内 容</w:t>
            </w:r>
          </w:p>
        </w:tc>
        <w:tc>
          <w:tcPr>
            <w:tcW w:w="855" w:type="dxa"/>
            <w:shd w:val="clear" w:color="auto" w:fill="600B04"/>
            <w:vAlign w:val="center"/>
          </w:tcPr>
          <w:p>
            <w:pPr>
              <w:spacing w:line="360" w:lineRule="exact"/>
              <w:ind w:firstLine="105" w:firstLineChars="50"/>
              <w:jc w:val="center"/>
              <w:rPr>
                <w:rFonts w:ascii="宋体" w:hAnsi="宋体" w:cs="宋体"/>
                <w:b/>
                <w:color w:val="FFFF00"/>
                <w:szCs w:val="21"/>
              </w:rPr>
            </w:pPr>
            <w:r>
              <w:rPr>
                <w:rFonts w:hint="eastAsia" w:ascii="宋体" w:hAnsi="宋体" w:cs="宋体"/>
                <w:b/>
                <w:color w:val="FFFF00"/>
                <w:szCs w:val="21"/>
              </w:rPr>
              <w:t>供餐</w:t>
            </w:r>
          </w:p>
        </w:tc>
        <w:tc>
          <w:tcPr>
            <w:tcW w:w="1140" w:type="dxa"/>
            <w:shd w:val="clear" w:color="auto" w:fill="600B04"/>
            <w:vAlign w:val="center"/>
          </w:tcPr>
          <w:p>
            <w:pPr>
              <w:spacing w:line="360" w:lineRule="exact"/>
              <w:jc w:val="center"/>
              <w:rPr>
                <w:rFonts w:ascii="宋体" w:hAnsi="宋体" w:cs="宋体"/>
                <w:b/>
                <w:color w:val="FFFF00"/>
                <w:szCs w:val="21"/>
              </w:rPr>
            </w:pPr>
            <w:r>
              <w:rPr>
                <w:rFonts w:hint="eastAsia" w:ascii="宋体" w:hAnsi="宋体" w:cs="宋体"/>
                <w:b/>
                <w:color w:val="FFFF00"/>
                <w:szCs w:val="21"/>
              </w:rPr>
              <w:t>住宿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0" w:hRule="atLeast"/>
        </w:trPr>
        <w:tc>
          <w:tcPr>
            <w:tcW w:w="709" w:type="dxa"/>
            <w:vAlign w:val="center"/>
          </w:tcPr>
          <w:p>
            <w:pPr>
              <w:spacing w:line="360" w:lineRule="exact"/>
              <w:jc w:val="center"/>
              <w:rPr>
                <w:rFonts w:ascii="宋体" w:hAnsi="宋体" w:cs="宋体"/>
                <w:b/>
                <w:color w:val="000000"/>
                <w:szCs w:val="21"/>
              </w:rPr>
            </w:pPr>
            <w:r>
              <w:rPr>
                <w:rFonts w:hint="eastAsia" w:ascii="宋体" w:hAnsi="宋体" w:cs="宋体"/>
                <w:b/>
                <w:color w:val="000000"/>
                <w:szCs w:val="21"/>
              </w:rPr>
              <w:t>D1</w:t>
            </w:r>
          </w:p>
        </w:tc>
        <w:tc>
          <w:tcPr>
            <w:tcW w:w="7796" w:type="dxa"/>
            <w:vAlign w:val="center"/>
          </w:tcPr>
          <w:p>
            <w:pPr>
              <w:spacing w:line="360" w:lineRule="exact"/>
              <w:rPr>
                <w:rFonts w:ascii="宋体" w:hAnsi="宋体" w:cs="宋体"/>
                <w:szCs w:val="21"/>
              </w:rPr>
            </w:pPr>
            <w:r>
              <w:rPr>
                <w:rFonts w:hint="eastAsia" w:ascii="宋体" w:hAnsi="宋体" w:cs="宋体"/>
                <w:b/>
                <w:bCs/>
                <w:color w:val="002060"/>
                <w:sz w:val="24"/>
              </w:rPr>
              <w:t xml:space="preserve">昆明-南昌  </w:t>
            </w:r>
          </w:p>
          <w:p>
            <w:pPr>
              <w:spacing w:line="360" w:lineRule="exact"/>
              <w:ind w:right="-458" w:rightChars="-218"/>
              <w:rPr>
                <w:rFonts w:ascii="宋体" w:hAnsi="宋体" w:cs="宋体"/>
                <w:szCs w:val="21"/>
              </w:rPr>
            </w:pPr>
            <w:r>
              <w:rPr>
                <w:rFonts w:hint="eastAsia" w:ascii="宋体" w:hAnsi="宋体" w:cs="宋体"/>
                <w:szCs w:val="21"/>
              </w:rPr>
              <w:t xml:space="preserve"> 昆明</w:t>
            </w:r>
            <w:r>
              <w:rPr>
                <w:rFonts w:hint="eastAsia" w:ascii="宋体" w:hAnsi="宋体" w:cs="宋体"/>
                <w:szCs w:val="21"/>
                <w:lang w:eastAsia="zh-CN"/>
              </w:rPr>
              <w:t>高铁站</w:t>
            </w:r>
            <w:r>
              <w:rPr>
                <w:rFonts w:hint="eastAsia" w:ascii="宋体" w:hAnsi="宋体" w:cs="宋体"/>
                <w:szCs w:val="21"/>
              </w:rPr>
              <w:t>乘</w:t>
            </w:r>
            <w:r>
              <w:rPr>
                <w:rFonts w:hint="eastAsia" w:ascii="宋体" w:hAnsi="宋体" w:cs="宋体"/>
                <w:szCs w:val="21"/>
                <w:lang w:eastAsia="zh-CN"/>
              </w:rPr>
              <w:t>车</w:t>
            </w:r>
            <w:r>
              <w:rPr>
                <w:rFonts w:hint="eastAsia" w:ascii="宋体" w:hAnsi="宋体" w:cs="宋体"/>
                <w:szCs w:val="21"/>
              </w:rPr>
              <w:t>前往南昌，后送至酒店，办理入住休息。</w:t>
            </w:r>
          </w:p>
        </w:tc>
        <w:tc>
          <w:tcPr>
            <w:tcW w:w="855" w:type="dxa"/>
            <w:vAlign w:val="center"/>
          </w:tcPr>
          <w:p>
            <w:pPr>
              <w:spacing w:line="360" w:lineRule="exact"/>
              <w:ind w:firstLine="105" w:firstLineChars="50"/>
              <w:jc w:val="center"/>
              <w:rPr>
                <w:rFonts w:ascii="宋体" w:hAnsi="宋体" w:cs="宋体"/>
                <w:bCs/>
                <w:color w:val="000000"/>
                <w:szCs w:val="21"/>
              </w:rPr>
            </w:pPr>
            <w:r>
              <w:rPr>
                <w:rFonts w:hint="eastAsia" w:ascii="宋体" w:hAnsi="宋体" w:cs="宋体"/>
                <w:bCs/>
                <w:color w:val="000000"/>
                <w:szCs w:val="21"/>
              </w:rPr>
              <w:t>无</w:t>
            </w:r>
          </w:p>
        </w:tc>
        <w:tc>
          <w:tcPr>
            <w:tcW w:w="1140" w:type="dxa"/>
            <w:vAlign w:val="center"/>
          </w:tcPr>
          <w:p>
            <w:pPr>
              <w:spacing w:line="360" w:lineRule="exact"/>
              <w:jc w:val="center"/>
              <w:rPr>
                <w:rFonts w:ascii="宋体" w:hAnsi="宋体" w:cs="宋体"/>
                <w:bCs/>
                <w:color w:val="000000"/>
                <w:szCs w:val="21"/>
              </w:rPr>
            </w:pPr>
            <w:r>
              <w:rPr>
                <w:rFonts w:hint="eastAsia" w:ascii="宋体" w:hAnsi="宋体" w:cs="宋体"/>
                <w:bCs/>
                <w:color w:val="000000"/>
                <w:sz w:val="18"/>
                <w:szCs w:val="18"/>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trPr>
        <w:tc>
          <w:tcPr>
            <w:tcW w:w="709" w:type="dxa"/>
            <w:vAlign w:val="center"/>
          </w:tcPr>
          <w:p>
            <w:pPr>
              <w:spacing w:line="360" w:lineRule="exact"/>
              <w:jc w:val="center"/>
              <w:rPr>
                <w:rFonts w:ascii="宋体" w:hAnsi="宋体" w:cs="宋体"/>
                <w:b/>
                <w:color w:val="000000"/>
                <w:szCs w:val="21"/>
              </w:rPr>
            </w:pPr>
            <w:r>
              <w:rPr>
                <w:rFonts w:hint="eastAsia" w:ascii="宋体" w:hAnsi="宋体" w:cs="宋体"/>
                <w:b/>
                <w:color w:val="000000"/>
                <w:szCs w:val="21"/>
              </w:rPr>
              <w:t>D2</w:t>
            </w:r>
          </w:p>
        </w:tc>
        <w:tc>
          <w:tcPr>
            <w:tcW w:w="7796" w:type="dxa"/>
            <w:vAlign w:val="center"/>
          </w:tcPr>
          <w:p>
            <w:pPr>
              <w:spacing w:line="360" w:lineRule="exact"/>
              <w:rPr>
                <w:rFonts w:ascii="宋体" w:hAnsi="宋体" w:cs="宋体"/>
                <w:szCs w:val="21"/>
              </w:rPr>
            </w:pPr>
            <w:r>
              <w:rPr>
                <w:rFonts w:hint="eastAsia" w:ascii="宋体" w:hAnsi="宋体" w:cs="宋体"/>
                <w:b/>
                <w:bCs/>
                <w:color w:val="002060"/>
                <w:sz w:val="24"/>
              </w:rPr>
              <w:t>庐山</w:t>
            </w:r>
          </w:p>
          <w:p>
            <w:pPr>
              <w:spacing w:line="360" w:lineRule="exact"/>
              <w:rPr>
                <w:szCs w:val="21"/>
              </w:rPr>
            </w:pPr>
            <w:r>
              <w:rPr>
                <w:rFonts w:hint="eastAsia"/>
                <w:szCs w:val="21"/>
              </w:rPr>
              <w:t>乘车前往中华十大名山、世界文化遗产、中国四大避暑胜地</w:t>
            </w:r>
            <w:r>
              <w:rPr>
                <w:szCs w:val="21"/>
              </w:rPr>
              <w:t>——</w:t>
            </w:r>
            <w:r>
              <w:rPr>
                <w:rFonts w:hint="eastAsia"/>
                <w:b/>
                <w:bCs/>
                <w:szCs w:val="21"/>
              </w:rPr>
              <w:t>【庐山】</w:t>
            </w:r>
            <w:r>
              <w:rPr>
                <w:rFonts w:hint="eastAsia" w:ascii="宋体" w:hAnsi="宋体" w:cs="宋体"/>
                <w:color w:val="FF0000"/>
                <w:szCs w:val="21"/>
              </w:rPr>
              <w:t>（门票65周岁以上免，65周岁以下现补80元人：</w:t>
            </w:r>
            <w:r>
              <w:rPr>
                <w:rFonts w:hint="eastAsia"/>
                <w:color w:val="FF0000"/>
                <w:spacing w:val="-3"/>
                <w:sz w:val="22"/>
              </w:rPr>
              <w:t>庐山3月6号至4月30号实行半票政策，原价160元/人</w:t>
            </w:r>
            <w:r>
              <w:rPr>
                <w:rFonts w:hint="eastAsia" w:ascii="宋体" w:hAnsi="宋体" w:cs="宋体"/>
                <w:color w:val="FF0000"/>
                <w:szCs w:val="21"/>
              </w:rPr>
              <w:t>）</w:t>
            </w:r>
            <w:r>
              <w:rPr>
                <w:rFonts w:hint="eastAsia"/>
                <w:szCs w:val="21"/>
              </w:rPr>
              <w:t>，以雄、奇、险、秀闻名于世，素有“匡庐奇秀甲天下”之美誉。游览形如提琴的</w:t>
            </w:r>
            <w:r>
              <w:rPr>
                <w:szCs w:val="21"/>
              </w:rPr>
              <w:t>--</w:t>
            </w:r>
            <w:r>
              <w:rPr>
                <w:rFonts w:hint="eastAsia"/>
                <w:b/>
                <w:bCs/>
                <w:szCs w:val="21"/>
              </w:rPr>
              <w:t>如琴湖</w:t>
            </w:r>
            <w:r>
              <w:rPr>
                <w:rFonts w:hint="eastAsia"/>
                <w:szCs w:val="21"/>
              </w:rPr>
              <w:t>，；“人间四月芳菲尽，山寺桃花始盛开”的地方</w:t>
            </w:r>
            <w:r>
              <w:rPr>
                <w:szCs w:val="21"/>
              </w:rPr>
              <w:t>--</w:t>
            </w:r>
            <w:r>
              <w:rPr>
                <w:rFonts w:hint="eastAsia"/>
                <w:szCs w:val="21"/>
              </w:rPr>
              <w:t>花径、白居易草堂；相传朱元璋兵马脱险的</w:t>
            </w:r>
            <w:r>
              <w:rPr>
                <w:szCs w:val="21"/>
              </w:rPr>
              <w:t>--</w:t>
            </w:r>
            <w:r>
              <w:rPr>
                <w:rFonts w:hint="eastAsia"/>
                <w:b/>
                <w:bCs/>
                <w:szCs w:val="21"/>
              </w:rPr>
              <w:t>天桥</w:t>
            </w:r>
            <w:r>
              <w:rPr>
                <w:rFonts w:hint="eastAsia"/>
                <w:szCs w:val="21"/>
              </w:rPr>
              <w:t>；四季如春、犹如锦绣的</w:t>
            </w:r>
            <w:r>
              <w:rPr>
                <w:szCs w:val="21"/>
              </w:rPr>
              <w:t>--</w:t>
            </w:r>
            <w:r>
              <w:rPr>
                <w:rFonts w:hint="eastAsia"/>
                <w:b/>
                <w:bCs/>
                <w:szCs w:val="21"/>
              </w:rPr>
              <w:t>锦绣谷</w:t>
            </w:r>
            <w:r>
              <w:rPr>
                <w:rFonts w:hint="eastAsia"/>
                <w:szCs w:val="21"/>
              </w:rPr>
              <w:t>；自然风化的</w:t>
            </w:r>
            <w:r>
              <w:rPr>
                <w:szCs w:val="21"/>
              </w:rPr>
              <w:t>--</w:t>
            </w:r>
            <w:r>
              <w:rPr>
                <w:rFonts w:hint="eastAsia"/>
                <w:szCs w:val="21"/>
              </w:rPr>
              <w:t>仙人洞险峰；庐山人文景观的瑰宝、国共两党领导人唯一居住地</w:t>
            </w:r>
            <w:r>
              <w:rPr>
                <w:szCs w:val="21"/>
              </w:rPr>
              <w:t>--</w:t>
            </w:r>
            <w:r>
              <w:rPr>
                <w:rFonts w:hint="eastAsia"/>
                <w:b/>
                <w:bCs/>
                <w:szCs w:val="21"/>
              </w:rPr>
              <w:t>美庐</w:t>
            </w:r>
            <w:r>
              <w:rPr>
                <w:rFonts w:hint="eastAsia"/>
                <w:szCs w:val="21"/>
              </w:rPr>
              <w:t>（政策闭馆除外），游览观政治风云变幻莫测庐山会议会址（政策闭馆除外），游览</w:t>
            </w:r>
            <w:r>
              <w:rPr>
                <w:rFonts w:hint="eastAsia"/>
                <w:b/>
                <w:bCs/>
                <w:szCs w:val="21"/>
              </w:rPr>
              <w:t>【庐山博物馆】</w:t>
            </w:r>
            <w:r>
              <w:rPr>
                <w:rFonts w:hint="eastAsia"/>
                <w:szCs w:val="21"/>
              </w:rPr>
              <w:t>（周一闭馆，又称庐林一号别墅，曾为毛主席居住场所，紧邻芦林湖风景秀丽）入住酒店</w:t>
            </w:r>
          </w:p>
          <w:p>
            <w:pPr>
              <w:spacing w:line="360" w:lineRule="exact"/>
              <w:rPr>
                <w:rFonts w:ascii="宋体" w:hAnsi="宋体" w:cs="宋体"/>
                <w:color w:val="000000"/>
                <w:szCs w:val="21"/>
              </w:rPr>
            </w:pPr>
            <w:r>
              <w:rPr>
                <w:rFonts w:hint="eastAsia" w:ascii="宋体" w:hAnsi="宋体" w:cs="宋体"/>
                <w:color w:val="FF0000"/>
                <w:szCs w:val="21"/>
              </w:rPr>
              <w:t>产品亮点：</w:t>
            </w:r>
            <w:r>
              <w:rPr>
                <w:rFonts w:hint="eastAsia" w:ascii="宋体" w:hAnsi="宋体" w:cs="宋体"/>
                <w:szCs w:val="21"/>
              </w:rPr>
              <w:br w:type="textWrapping"/>
            </w:r>
            <w:r>
              <w:rPr>
                <w:rFonts w:hint="eastAsia" w:ascii="宋体" w:hAnsi="宋体" w:cs="宋体"/>
                <w:szCs w:val="21"/>
              </w:rPr>
              <w:t>1、庐山有着丰厚灿烂的文化内涵，这里是中国山水诗的摇篮，古往今来，无数文人墨客为其留下4000余首诗词歌赋。通过诗词大会，分享诗词之美，感受诗词之趣，从古人的智慧和情怀中汲取营养，涵养心灵。2、了解中国历史风云变化。</w:t>
            </w:r>
          </w:p>
        </w:tc>
        <w:tc>
          <w:tcPr>
            <w:tcW w:w="855" w:type="dxa"/>
            <w:vAlign w:val="center"/>
          </w:tcPr>
          <w:p>
            <w:pPr>
              <w:spacing w:line="360" w:lineRule="exact"/>
              <w:jc w:val="center"/>
              <w:rPr>
                <w:rFonts w:ascii="宋体" w:hAnsi="宋体" w:cs="宋体"/>
                <w:szCs w:val="21"/>
              </w:rPr>
            </w:pPr>
            <w:r>
              <w:rPr>
                <w:rFonts w:hint="eastAsia" w:ascii="宋体" w:hAnsi="宋体" w:cs="宋体"/>
                <w:szCs w:val="21"/>
              </w:rPr>
              <w:t>早中晚</w:t>
            </w:r>
          </w:p>
        </w:tc>
        <w:tc>
          <w:tcPr>
            <w:tcW w:w="1140" w:type="dxa"/>
            <w:vAlign w:val="center"/>
          </w:tcPr>
          <w:p>
            <w:pPr>
              <w:spacing w:line="360" w:lineRule="exact"/>
              <w:jc w:val="center"/>
              <w:rPr>
                <w:rFonts w:ascii="宋体" w:hAnsi="宋体" w:cs="宋体"/>
                <w:szCs w:val="21"/>
              </w:rPr>
            </w:pPr>
            <w:r>
              <w:rPr>
                <w:rFonts w:hint="eastAsia" w:ascii="宋体" w:hAnsi="宋体" w:cs="宋体"/>
                <w:szCs w:val="21"/>
              </w:rPr>
              <w:t>庐山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52" w:hRule="atLeast"/>
        </w:trPr>
        <w:tc>
          <w:tcPr>
            <w:tcW w:w="709" w:type="dxa"/>
            <w:vAlign w:val="center"/>
          </w:tcPr>
          <w:p>
            <w:pPr>
              <w:spacing w:line="360" w:lineRule="exact"/>
              <w:jc w:val="center"/>
              <w:rPr>
                <w:rFonts w:ascii="宋体" w:hAnsi="宋体" w:cs="宋体"/>
                <w:b/>
                <w:color w:val="000000"/>
                <w:szCs w:val="21"/>
              </w:rPr>
            </w:pPr>
            <w:r>
              <w:rPr>
                <w:rFonts w:hint="eastAsia" w:ascii="宋体" w:hAnsi="宋体" w:cs="宋体"/>
                <w:b/>
                <w:color w:val="000000"/>
                <w:szCs w:val="21"/>
              </w:rPr>
              <w:t>D3</w:t>
            </w:r>
          </w:p>
        </w:tc>
        <w:tc>
          <w:tcPr>
            <w:tcW w:w="7796" w:type="dxa"/>
            <w:vAlign w:val="center"/>
          </w:tcPr>
          <w:p>
            <w:pPr>
              <w:widowControl/>
              <w:spacing w:line="360" w:lineRule="exact"/>
              <w:jc w:val="left"/>
              <w:rPr>
                <w:rFonts w:ascii="宋体" w:hAnsi="宋体" w:cs="宋体"/>
                <w:szCs w:val="21"/>
              </w:rPr>
            </w:pPr>
            <w:r>
              <w:rPr>
                <w:rFonts w:hint="eastAsia" w:ascii="宋体" w:hAnsi="宋体" w:cs="宋体"/>
                <w:b/>
                <w:bCs/>
                <w:color w:val="002060"/>
                <w:sz w:val="24"/>
              </w:rPr>
              <w:t>景德镇</w:t>
            </w:r>
          </w:p>
          <w:p>
            <w:pPr>
              <w:spacing w:line="360" w:lineRule="exact"/>
              <w:rPr>
                <w:rFonts w:ascii="宋体" w:hAnsi="宋体" w:cs="宋体"/>
                <w:szCs w:val="21"/>
              </w:rPr>
            </w:pPr>
            <w:r>
              <w:rPr>
                <w:rFonts w:hint="eastAsia"/>
                <w:szCs w:val="21"/>
              </w:rPr>
              <w:t>赴千年瓷都——</w:t>
            </w:r>
            <w:r>
              <w:rPr>
                <w:rFonts w:hint="eastAsia"/>
                <w:b/>
                <w:bCs/>
                <w:szCs w:val="21"/>
              </w:rPr>
              <w:t>【景德镇】</w:t>
            </w:r>
            <w:r>
              <w:rPr>
                <w:rFonts w:hint="eastAsia"/>
                <w:szCs w:val="21"/>
              </w:rPr>
              <w:t>参观官窑（富玉或丝绸之路）“官窑”文化精髓的浓缩，传统陶瓷技艺身临其境的感受，给您带来视觉的冲击；同时必将带给您带来一次难忘的，不一样的“官窑”文化之旅，欣赏景德镇最正宗的瓷器，购置琳琅满目的精品陶瓷，饱览扬名世界的“白如玉、薄如纸、明如镜、声如磬”的景德镇瓷器，体验景德镇陶瓷文化探索之旅，在镇窑里，还可以看到神奇的松柴烧瓷技艺，自由选购景德镇精美瓷器。</w:t>
            </w:r>
          </w:p>
        </w:tc>
        <w:tc>
          <w:tcPr>
            <w:tcW w:w="855" w:type="dxa"/>
            <w:vAlign w:val="center"/>
          </w:tcPr>
          <w:p>
            <w:pPr>
              <w:spacing w:line="360" w:lineRule="exact"/>
              <w:jc w:val="center"/>
              <w:rPr>
                <w:rFonts w:ascii="宋体" w:hAnsi="宋体" w:cs="宋体"/>
                <w:szCs w:val="21"/>
              </w:rPr>
            </w:pPr>
            <w:r>
              <w:rPr>
                <w:rFonts w:hint="eastAsia" w:ascii="宋体" w:hAnsi="宋体" w:cs="宋体"/>
                <w:szCs w:val="21"/>
              </w:rPr>
              <w:t>早中晚</w:t>
            </w:r>
          </w:p>
        </w:tc>
        <w:tc>
          <w:tcPr>
            <w:tcW w:w="1140" w:type="dxa"/>
            <w:vAlign w:val="center"/>
          </w:tcPr>
          <w:p>
            <w:pPr>
              <w:spacing w:line="360" w:lineRule="exact"/>
              <w:jc w:val="center"/>
              <w:rPr>
                <w:rFonts w:ascii="宋体" w:hAnsi="宋体" w:cs="宋体"/>
                <w:szCs w:val="21"/>
              </w:rPr>
            </w:pPr>
            <w:r>
              <w:rPr>
                <w:rFonts w:hint="eastAsia" w:ascii="宋体" w:hAnsi="宋体" w:cs="宋体"/>
                <w:szCs w:val="21"/>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09" w:type="dxa"/>
            <w:vAlign w:val="center"/>
          </w:tcPr>
          <w:p>
            <w:pPr>
              <w:spacing w:line="360" w:lineRule="exact"/>
              <w:jc w:val="center"/>
              <w:rPr>
                <w:rFonts w:ascii="宋体" w:hAnsi="宋体" w:cs="宋体"/>
                <w:b/>
                <w:color w:val="000000"/>
                <w:szCs w:val="21"/>
              </w:rPr>
            </w:pPr>
            <w:r>
              <w:rPr>
                <w:rFonts w:hint="eastAsia" w:ascii="宋体" w:hAnsi="宋体" w:cs="宋体"/>
                <w:b/>
                <w:color w:val="000000"/>
                <w:szCs w:val="21"/>
              </w:rPr>
              <w:t>D4</w:t>
            </w:r>
          </w:p>
        </w:tc>
        <w:tc>
          <w:tcPr>
            <w:tcW w:w="7796" w:type="dxa"/>
            <w:vAlign w:val="center"/>
          </w:tcPr>
          <w:p>
            <w:pPr>
              <w:spacing w:line="360" w:lineRule="exact"/>
              <w:rPr>
                <w:rFonts w:ascii="宋体" w:hAnsi="宋体" w:cs="宋体"/>
                <w:b/>
                <w:bCs/>
                <w:color w:val="002060"/>
                <w:sz w:val="24"/>
              </w:rPr>
            </w:pPr>
            <w:r>
              <w:rPr>
                <w:rFonts w:hint="eastAsia" w:ascii="宋体" w:hAnsi="宋体" w:cs="宋体"/>
                <w:b/>
                <w:bCs/>
                <w:color w:val="002060"/>
                <w:sz w:val="24"/>
              </w:rPr>
              <w:t>南昌-井冈山</w:t>
            </w:r>
          </w:p>
          <w:p>
            <w:pPr>
              <w:spacing w:line="360" w:lineRule="exact"/>
              <w:rPr>
                <w:rFonts w:ascii="宋体" w:hAnsi="宋体" w:cs="宋体"/>
                <w:szCs w:val="21"/>
              </w:rPr>
            </w:pPr>
            <w:r>
              <w:rPr>
                <w:rFonts w:hint="eastAsia" w:ascii="宋体" w:hAnsi="宋体" w:cs="宋体"/>
                <w:szCs w:val="21"/>
              </w:rPr>
              <w:t>早餐后，</w:t>
            </w:r>
            <w:r>
              <w:rPr>
                <w:rFonts w:hint="eastAsia"/>
                <w:szCs w:val="21"/>
              </w:rPr>
              <w:t>车赴革命摇篮</w:t>
            </w:r>
            <w:r>
              <w:rPr>
                <w:szCs w:val="21"/>
              </w:rPr>
              <w:t>—</w:t>
            </w:r>
            <w:r>
              <w:rPr>
                <w:rFonts w:hint="eastAsia"/>
                <w:b/>
                <w:bCs/>
                <w:szCs w:val="21"/>
              </w:rPr>
              <w:t>【井冈山】</w:t>
            </w:r>
            <w:r>
              <w:rPr>
                <w:rFonts w:hint="eastAsia"/>
                <w:color w:val="FF0000"/>
                <w:szCs w:val="21"/>
              </w:rPr>
              <w:t>（门票</w:t>
            </w:r>
            <w:r>
              <w:rPr>
                <w:color w:val="FF0000"/>
                <w:szCs w:val="21"/>
              </w:rPr>
              <w:t>1</w:t>
            </w:r>
            <w:r>
              <w:rPr>
                <w:rFonts w:hint="eastAsia"/>
                <w:color w:val="FF0000"/>
                <w:szCs w:val="21"/>
              </w:rPr>
              <w:t>65元人自理，井冈山观光车80元人自理）</w:t>
            </w:r>
            <w:r>
              <w:rPr>
                <w:rFonts w:hint="eastAsia"/>
                <w:szCs w:val="21"/>
              </w:rPr>
              <w:t>（全程高速及一级盘山公路约</w:t>
            </w:r>
            <w:r>
              <w:rPr>
                <w:szCs w:val="21"/>
              </w:rPr>
              <w:t>350</w:t>
            </w:r>
            <w:r>
              <w:rPr>
                <w:rFonts w:hint="eastAsia"/>
                <w:szCs w:val="21"/>
              </w:rPr>
              <w:t>公里，车程约</w:t>
            </w:r>
            <w:r>
              <w:rPr>
                <w:szCs w:val="21"/>
              </w:rPr>
              <w:t>4.5</w:t>
            </w:r>
            <w:r>
              <w:rPr>
                <w:rFonts w:hint="eastAsia"/>
                <w:szCs w:val="21"/>
              </w:rPr>
              <w:t>小时），参观井冈山</w:t>
            </w:r>
            <w:r>
              <w:rPr>
                <w:szCs w:val="21"/>
              </w:rPr>
              <w:t>——</w:t>
            </w:r>
            <w:r>
              <w:rPr>
                <w:rFonts w:hint="eastAsia"/>
                <w:szCs w:val="21"/>
              </w:rPr>
              <w:t>“一号工程”</w:t>
            </w:r>
            <w:r>
              <w:rPr>
                <w:rFonts w:hint="eastAsia"/>
                <w:b/>
                <w:bCs/>
                <w:szCs w:val="21"/>
              </w:rPr>
              <w:t>【博物馆】</w:t>
            </w:r>
            <w:r>
              <w:rPr>
                <w:rFonts w:hint="eastAsia"/>
                <w:szCs w:val="21"/>
              </w:rPr>
              <w:t>，（如遇政策性闭馆，取消此行程）</w:t>
            </w:r>
            <w:r>
              <w:rPr>
                <w:rFonts w:hint="eastAsia" w:ascii="宋体" w:hAnsi="宋体"/>
                <w:szCs w:val="21"/>
              </w:rPr>
              <w:t>参观</w:t>
            </w:r>
            <w:r>
              <w:rPr>
                <w:rFonts w:hint="eastAsia" w:ascii="宋体" w:hAnsi="宋体"/>
                <w:b/>
                <w:bCs/>
                <w:szCs w:val="21"/>
              </w:rPr>
              <w:t>【北山烈士陵园】</w:t>
            </w:r>
            <w:r>
              <w:rPr>
                <w:rFonts w:hint="eastAsia" w:ascii="宋体" w:hAnsi="宋体"/>
                <w:szCs w:val="21"/>
              </w:rPr>
              <w:t>（（如遇政策性闭馆，取消此行程）（由井冈山革命烈士纪念堂、井冈山碑林、井冈山雕塑园、井冈山革命烈士纪念碑组成），参观碑林</w:t>
            </w:r>
            <w:r>
              <w:rPr>
                <w:szCs w:val="21"/>
              </w:rPr>
              <w:t>140</w:t>
            </w:r>
            <w:r>
              <w:rPr>
                <w:rFonts w:hint="eastAsia" w:ascii="宋体" w:hAnsi="宋体"/>
                <w:szCs w:val="21"/>
              </w:rPr>
              <w:t>块书法碑刻，参观雕塑园有</w:t>
            </w:r>
            <w:r>
              <w:rPr>
                <w:szCs w:val="21"/>
              </w:rPr>
              <w:t>20</w:t>
            </w:r>
            <w:r>
              <w:rPr>
                <w:rFonts w:hint="eastAsia" w:ascii="宋体" w:hAnsi="宋体"/>
                <w:szCs w:val="21"/>
              </w:rPr>
              <w:t>多位革命代表人物塑像组成，如毛泽东，朱德，贺子珍等人，参观井冈山烈士纪念碑，是看茨坪最佳位置，可看茨坪全景。</w:t>
            </w:r>
          </w:p>
        </w:tc>
        <w:tc>
          <w:tcPr>
            <w:tcW w:w="855" w:type="dxa"/>
            <w:vAlign w:val="center"/>
          </w:tcPr>
          <w:p>
            <w:pPr>
              <w:spacing w:line="360" w:lineRule="exact"/>
              <w:jc w:val="center"/>
              <w:rPr>
                <w:rFonts w:ascii="宋体" w:hAnsi="宋体" w:cs="宋体"/>
                <w:szCs w:val="21"/>
              </w:rPr>
            </w:pPr>
            <w:r>
              <w:rPr>
                <w:rFonts w:hint="eastAsia" w:ascii="宋体" w:hAnsi="宋体" w:cs="宋体"/>
                <w:szCs w:val="21"/>
              </w:rPr>
              <w:t>早中晚</w:t>
            </w:r>
          </w:p>
        </w:tc>
        <w:tc>
          <w:tcPr>
            <w:tcW w:w="1140" w:type="dxa"/>
            <w:vAlign w:val="center"/>
          </w:tcPr>
          <w:p>
            <w:pPr>
              <w:spacing w:line="360" w:lineRule="exact"/>
              <w:jc w:val="center"/>
              <w:rPr>
                <w:rFonts w:ascii="宋体" w:hAnsi="宋体" w:cs="宋体"/>
                <w:szCs w:val="21"/>
              </w:rPr>
            </w:pPr>
            <w:r>
              <w:rPr>
                <w:rFonts w:hint="eastAsia" w:ascii="宋体" w:hAnsi="宋体" w:cs="宋体"/>
                <w:szCs w:val="21"/>
              </w:rPr>
              <w:t>井冈山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09" w:type="dxa"/>
            <w:vAlign w:val="center"/>
          </w:tcPr>
          <w:p>
            <w:pPr>
              <w:spacing w:line="360" w:lineRule="exact"/>
              <w:jc w:val="center"/>
              <w:rPr>
                <w:rFonts w:ascii="宋体" w:hAnsi="宋体" w:cs="宋体"/>
                <w:b/>
                <w:color w:val="000000"/>
                <w:szCs w:val="21"/>
              </w:rPr>
            </w:pPr>
            <w:r>
              <w:rPr>
                <w:rFonts w:hint="eastAsia" w:ascii="宋体" w:hAnsi="宋体" w:cs="宋体"/>
                <w:b/>
                <w:color w:val="000000"/>
                <w:szCs w:val="21"/>
              </w:rPr>
              <w:t>D5</w:t>
            </w:r>
          </w:p>
        </w:tc>
        <w:tc>
          <w:tcPr>
            <w:tcW w:w="7796" w:type="dxa"/>
            <w:vAlign w:val="center"/>
          </w:tcPr>
          <w:p>
            <w:pPr>
              <w:spacing w:line="360" w:lineRule="exact"/>
              <w:rPr>
                <w:rFonts w:ascii="宋体" w:hAnsi="宋体"/>
                <w:szCs w:val="21"/>
              </w:rPr>
            </w:pPr>
            <w:r>
              <w:rPr>
                <w:rFonts w:hint="eastAsia" w:ascii="宋体" w:hAnsi="宋体" w:cs="宋体"/>
                <w:b/>
                <w:bCs/>
                <w:color w:val="002060"/>
                <w:sz w:val="24"/>
              </w:rPr>
              <w:t>井冈山</w:t>
            </w:r>
          </w:p>
          <w:p>
            <w:pPr>
              <w:spacing w:line="360" w:lineRule="exact"/>
              <w:rPr>
                <w:rFonts w:ascii="宋体" w:hAnsi="宋体" w:cs="宋体"/>
                <w:szCs w:val="21"/>
              </w:rPr>
            </w:pPr>
            <w:r>
              <w:rPr>
                <w:rFonts w:hint="eastAsia" w:ascii="宋体" w:hAnsi="宋体"/>
                <w:szCs w:val="21"/>
              </w:rPr>
              <w:t>早餐后，乘观光车游</w:t>
            </w:r>
            <w:r>
              <w:rPr>
                <w:rFonts w:hint="eastAsia" w:ascii="宋体" w:hAnsi="宋体"/>
                <w:b/>
                <w:bCs/>
                <w:szCs w:val="21"/>
              </w:rPr>
              <w:t>【黄洋界】</w:t>
            </w:r>
            <w:r>
              <w:rPr>
                <w:rFonts w:hint="eastAsia" w:ascii="宋体" w:hAnsi="宋体"/>
                <w:szCs w:val="21"/>
              </w:rPr>
              <w:t>（五大哨口之一，</w:t>
            </w:r>
            <w:r>
              <w:rPr>
                <w:rFonts w:ascii="宋体" w:hAnsi="宋体"/>
                <w:szCs w:val="21"/>
              </w:rPr>
              <w:t>1928</w:t>
            </w:r>
            <w:r>
              <w:rPr>
                <w:rFonts w:hint="eastAsia" w:ascii="宋体" w:hAnsi="宋体"/>
                <w:szCs w:val="21"/>
              </w:rPr>
              <w:t>年</w:t>
            </w:r>
            <w:r>
              <w:rPr>
                <w:szCs w:val="21"/>
              </w:rPr>
              <w:t>8</w:t>
            </w:r>
            <w:r>
              <w:rPr>
                <w:rFonts w:hint="eastAsia" w:ascii="宋体" w:hAnsi="宋体"/>
                <w:szCs w:val="21"/>
              </w:rPr>
              <w:t>月敌军四团攻击该地，我军兵力只有一个营，以少胜多的著名战役。毛主席专门写了《西江月</w:t>
            </w:r>
            <w:r>
              <w:rPr>
                <w:szCs w:val="21"/>
              </w:rPr>
              <w:t>.</w:t>
            </w:r>
            <w:r>
              <w:rPr>
                <w:rFonts w:hint="eastAsia" w:ascii="宋体" w:hAnsi="宋体"/>
                <w:szCs w:val="21"/>
              </w:rPr>
              <w:t>井冈山》纪念），参观峡谷深幽、奇峰险峻、林翠花香、飞瀑成群的</w:t>
            </w:r>
            <w:r>
              <w:rPr>
                <w:rFonts w:hint="eastAsia" w:ascii="宋体" w:hAnsi="宋体"/>
                <w:b/>
                <w:bCs/>
                <w:szCs w:val="21"/>
              </w:rPr>
              <w:t>【五龙潭瀑布群】</w:t>
            </w:r>
            <w:r>
              <w:rPr>
                <w:rFonts w:hint="eastAsia" w:ascii="宋体" w:hAnsi="宋体"/>
                <w:color w:val="FF0000"/>
                <w:szCs w:val="21"/>
              </w:rPr>
              <w:t>（客人可步行或自费乘坐往返索道</w:t>
            </w:r>
            <w:r>
              <w:rPr>
                <w:color w:val="FF0000"/>
                <w:szCs w:val="21"/>
              </w:rPr>
              <w:t>72</w:t>
            </w:r>
            <w:r>
              <w:rPr>
                <w:rFonts w:hint="eastAsia" w:ascii="宋体" w:hAnsi="宋体"/>
                <w:color w:val="FF0000"/>
                <w:szCs w:val="21"/>
              </w:rPr>
              <w:t>元</w:t>
            </w:r>
            <w:r>
              <w:rPr>
                <w:color w:val="FF0000"/>
                <w:szCs w:val="21"/>
              </w:rPr>
              <w:t>/</w:t>
            </w:r>
            <w:r>
              <w:rPr>
                <w:rFonts w:hint="eastAsia" w:ascii="宋体" w:hAnsi="宋体"/>
                <w:color w:val="FF0000"/>
                <w:szCs w:val="21"/>
              </w:rPr>
              <w:t>人）</w:t>
            </w:r>
            <w:r>
              <w:rPr>
                <w:rFonts w:hint="eastAsia" w:ascii="宋体" w:hAnsi="宋体"/>
                <w:szCs w:val="21"/>
              </w:rPr>
              <w:t>，中餐后参观</w:t>
            </w:r>
            <w:r>
              <w:rPr>
                <w:rFonts w:hint="eastAsia" w:ascii="宋体" w:hAnsi="宋体"/>
                <w:b/>
                <w:bCs/>
                <w:szCs w:val="21"/>
              </w:rPr>
              <w:t>【大井朱毛旧居</w:t>
            </w:r>
            <w:r>
              <w:rPr>
                <w:rFonts w:ascii="宋体" w:hAnsi="宋体"/>
                <w:b/>
                <w:bCs/>
                <w:szCs w:val="21"/>
              </w:rPr>
              <w:t xml:space="preserve"> </w:t>
            </w:r>
            <w:r>
              <w:rPr>
                <w:rFonts w:hint="eastAsia" w:ascii="宋体" w:hAnsi="宋体"/>
                <w:b/>
                <w:bCs/>
                <w:szCs w:val="21"/>
              </w:rPr>
              <w:t>】</w:t>
            </w:r>
            <w:r>
              <w:rPr>
                <w:rFonts w:ascii="宋体" w:hAnsi="宋体"/>
                <w:szCs w:val="21"/>
              </w:rPr>
              <w:t xml:space="preserve"> </w:t>
            </w:r>
            <w:r>
              <w:rPr>
                <w:rFonts w:hint="eastAsia" w:ascii="宋体" w:hAnsi="宋体"/>
                <w:szCs w:val="21"/>
              </w:rPr>
              <w:t>是朱毛上山后第一站居住地点，山大王王佐的家宅，下午返回南昌</w:t>
            </w:r>
          </w:p>
        </w:tc>
        <w:tc>
          <w:tcPr>
            <w:tcW w:w="855" w:type="dxa"/>
            <w:vAlign w:val="center"/>
          </w:tcPr>
          <w:p>
            <w:pPr>
              <w:spacing w:line="360" w:lineRule="exact"/>
              <w:jc w:val="center"/>
              <w:rPr>
                <w:rFonts w:ascii="宋体" w:hAnsi="宋体" w:cs="宋体"/>
                <w:szCs w:val="21"/>
              </w:rPr>
            </w:pPr>
            <w:r>
              <w:rPr>
                <w:rFonts w:hint="eastAsia" w:ascii="宋体" w:hAnsi="宋体" w:cs="宋体"/>
                <w:szCs w:val="21"/>
              </w:rPr>
              <w:t>早中/</w:t>
            </w:r>
          </w:p>
        </w:tc>
        <w:tc>
          <w:tcPr>
            <w:tcW w:w="1140" w:type="dxa"/>
            <w:vAlign w:val="center"/>
          </w:tcPr>
          <w:p>
            <w:pPr>
              <w:spacing w:line="360" w:lineRule="exact"/>
              <w:jc w:val="center"/>
              <w:rPr>
                <w:rFonts w:ascii="宋体" w:hAnsi="宋体" w:cs="宋体"/>
                <w:szCs w:val="21"/>
              </w:rPr>
            </w:pPr>
            <w:r>
              <w:rPr>
                <w:rFonts w:hint="eastAsia" w:ascii="宋体" w:hAnsi="宋体" w:cs="宋体"/>
                <w:szCs w:val="21"/>
              </w:rPr>
              <w:t>南昌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09" w:type="dxa"/>
            <w:vAlign w:val="center"/>
          </w:tcPr>
          <w:p>
            <w:pPr>
              <w:spacing w:line="360" w:lineRule="exact"/>
              <w:jc w:val="center"/>
              <w:rPr>
                <w:rFonts w:ascii="宋体" w:hAnsi="宋体" w:cs="宋体"/>
                <w:b/>
                <w:color w:val="000000"/>
                <w:szCs w:val="21"/>
              </w:rPr>
            </w:pPr>
            <w:r>
              <w:rPr>
                <w:rFonts w:hint="eastAsia" w:ascii="宋体" w:hAnsi="宋体" w:cs="宋体"/>
                <w:b/>
                <w:color w:val="000000"/>
                <w:szCs w:val="21"/>
              </w:rPr>
              <w:t>D6</w:t>
            </w:r>
          </w:p>
        </w:tc>
        <w:tc>
          <w:tcPr>
            <w:tcW w:w="7796" w:type="dxa"/>
            <w:vAlign w:val="center"/>
          </w:tcPr>
          <w:p>
            <w:pPr>
              <w:spacing w:line="360" w:lineRule="exact"/>
              <w:rPr>
                <w:rFonts w:hint="eastAsia" w:ascii="宋体" w:hAnsi="宋体" w:eastAsia="宋体" w:cs="宋体"/>
                <w:bCs/>
                <w:color w:val="000000"/>
                <w:szCs w:val="21"/>
                <w:lang w:eastAsia="zh-CN"/>
              </w:rPr>
            </w:pPr>
            <w:r>
              <w:rPr>
                <w:rFonts w:hint="eastAsia" w:ascii="宋体" w:hAnsi="宋体" w:cs="宋体"/>
                <w:b/>
                <w:bCs/>
                <w:color w:val="002060"/>
                <w:sz w:val="24"/>
              </w:rPr>
              <w:t>南昌-</w:t>
            </w:r>
            <w:r>
              <w:rPr>
                <w:rFonts w:hint="eastAsia" w:ascii="宋体" w:hAnsi="宋体" w:cs="宋体"/>
                <w:b/>
                <w:bCs/>
                <w:color w:val="002060"/>
                <w:sz w:val="24"/>
                <w:lang w:eastAsia="zh-CN"/>
              </w:rPr>
              <w:t>武夷山</w:t>
            </w:r>
          </w:p>
          <w:p>
            <w:pPr>
              <w:spacing w:line="360" w:lineRule="exact"/>
              <w:rPr>
                <w:rFonts w:hint="eastAsia" w:ascii="宋体" w:hAnsi="宋体" w:eastAsia="宋体"/>
                <w:szCs w:val="21"/>
                <w:lang w:eastAsia="zh-CN"/>
              </w:rPr>
            </w:pPr>
            <w:r>
              <w:rPr>
                <w:rFonts w:hint="eastAsia" w:ascii="宋体" w:hAnsi="宋体" w:cs="宋体"/>
                <w:bCs/>
                <w:color w:val="000000"/>
                <w:szCs w:val="21"/>
              </w:rPr>
              <w:t>早餐后，</w:t>
            </w:r>
            <w:r>
              <w:rPr>
                <w:rFonts w:hint="eastAsia" w:ascii="宋体" w:hAnsi="宋体" w:cs="宋体"/>
                <w:bCs/>
                <w:color w:val="FF0000"/>
                <w:szCs w:val="21"/>
              </w:rPr>
              <w:t>根据时间</w:t>
            </w:r>
            <w:r>
              <w:rPr>
                <w:rFonts w:hint="eastAsia" w:ascii="宋体" w:hAnsi="宋体" w:cs="宋体"/>
                <w:bCs/>
                <w:color w:val="FF0000"/>
                <w:szCs w:val="21"/>
                <w:lang w:eastAsia="zh-CN"/>
              </w:rPr>
              <w:t>乘高铁前往</w:t>
            </w:r>
            <w:r>
              <w:rPr>
                <w:rFonts w:hint="eastAsia" w:ascii="宋体" w:hAnsi="宋体" w:cs="宋体"/>
                <w:b/>
                <w:bCs w:val="0"/>
                <w:color w:val="000000"/>
                <w:szCs w:val="21"/>
                <w:lang w:eastAsia="zh-CN"/>
              </w:rPr>
              <w:t>【武夷山】</w:t>
            </w:r>
            <w:r>
              <w:rPr>
                <w:rFonts w:hint="eastAsia" w:ascii="宋体" w:hAnsi="宋体" w:cs="宋体"/>
                <w:bCs/>
                <w:color w:val="000000"/>
                <w:szCs w:val="21"/>
                <w:lang w:eastAsia="zh-CN"/>
              </w:rPr>
              <w:t>，</w:t>
            </w:r>
            <w:r>
              <w:rPr>
                <w:rFonts w:hint="eastAsia" w:ascii="宋体" w:hAnsi="宋体" w:cs="宋体"/>
                <w:bCs/>
                <w:color w:val="000000"/>
                <w:szCs w:val="21"/>
                <w:lang w:val="en-US" w:eastAsia="zh-CN"/>
              </w:rPr>
              <w:t>午</w:t>
            </w:r>
            <w:r>
              <w:rPr>
                <w:rFonts w:hint="eastAsia" w:ascii="宋体" w:hAnsi="宋体" w:cs="宋体"/>
                <w:bCs/>
                <w:color w:val="000000"/>
                <w:szCs w:val="21"/>
                <w:lang w:eastAsia="zh-CN"/>
              </w:rPr>
              <w:t>餐后登天游峰，</w:t>
            </w:r>
            <w:r>
              <w:rPr>
                <w:rFonts w:hint="eastAsia" w:ascii="宋体" w:hAnsi="宋体" w:cs="宋体"/>
                <w:b/>
                <w:bCs w:val="0"/>
                <w:color w:val="000000"/>
                <w:szCs w:val="21"/>
                <w:lang w:eastAsia="zh-CN"/>
              </w:rPr>
              <w:t>【天游峰】</w:t>
            </w:r>
            <w:r>
              <w:rPr>
                <w:rFonts w:hint="eastAsia" w:ascii="宋体" w:hAnsi="宋体" w:cs="宋体"/>
                <w:bCs/>
                <w:color w:val="000000"/>
                <w:szCs w:val="21"/>
                <w:lang w:eastAsia="zh-CN"/>
              </w:rPr>
              <w:t>为武夷第一胜地，位于武夷山景区中部的五曲隐屏峰后，海拔410米，它独出群峰，云雾弥漫，山巅四周有诸名峰拱卫，三面有九曲溪环绕，武夷全景尽收眼底。著名旅行家徐霞客评点说“其不临溪而能尽九曲之胜，此峰故第一也”参观稀世珍宝、“茶中之王”-</w:t>
            </w:r>
            <w:r>
              <w:rPr>
                <w:rFonts w:hint="eastAsia" w:ascii="宋体" w:hAnsi="宋体" w:cs="宋体"/>
                <w:b/>
                <w:bCs w:val="0"/>
                <w:color w:val="000000"/>
                <w:szCs w:val="21"/>
                <w:lang w:eastAsia="zh-CN"/>
              </w:rPr>
              <w:t>【大红袍景区】</w:t>
            </w:r>
            <w:r>
              <w:rPr>
                <w:rFonts w:hint="eastAsia" w:ascii="宋体" w:hAnsi="宋体" w:cs="宋体"/>
                <w:bCs/>
                <w:color w:val="000000"/>
                <w:szCs w:val="21"/>
                <w:lang w:eastAsia="zh-CN"/>
              </w:rPr>
              <w:t>，武夷岩茶中的状元，生长在武夷山北部的九龙窠中，仅剩三株极为名贵。还有跨空长虹--</w:t>
            </w:r>
            <w:r>
              <w:rPr>
                <w:rFonts w:hint="eastAsia" w:ascii="宋体" w:hAnsi="宋体" w:cs="宋体"/>
                <w:b/>
                <w:bCs w:val="0"/>
                <w:color w:val="000000"/>
                <w:szCs w:val="21"/>
                <w:lang w:eastAsia="zh-CN"/>
              </w:rPr>
              <w:t>-一线天</w:t>
            </w:r>
            <w:r>
              <w:rPr>
                <w:rFonts w:hint="eastAsia" w:ascii="宋体" w:hAnsi="宋体" w:cs="宋体"/>
                <w:bCs/>
                <w:color w:val="000000"/>
                <w:szCs w:val="21"/>
                <w:lang w:eastAsia="zh-CN"/>
              </w:rPr>
              <w:t>（全国最高、最长、最窄），又名灵岩，位于武夷山风景区南部，一线天是因灵岩的裂罅而形成，最宽处才1米左右，最窄处仅50公分，底部宽10余米。灵岩、风洞。</w:t>
            </w:r>
          </w:p>
        </w:tc>
        <w:tc>
          <w:tcPr>
            <w:tcW w:w="855" w:type="dxa"/>
            <w:vAlign w:val="center"/>
          </w:tcPr>
          <w:p>
            <w:pPr>
              <w:spacing w:line="360" w:lineRule="exact"/>
              <w:jc w:val="center"/>
              <w:rPr>
                <w:rFonts w:ascii="宋体" w:hAnsi="宋体" w:cs="宋体"/>
                <w:szCs w:val="21"/>
              </w:rPr>
            </w:pPr>
            <w:r>
              <w:rPr>
                <w:rFonts w:hint="eastAsia" w:ascii="宋体" w:hAnsi="宋体" w:cs="宋体"/>
                <w:szCs w:val="21"/>
              </w:rPr>
              <w:t>早中晚</w:t>
            </w:r>
          </w:p>
        </w:tc>
        <w:tc>
          <w:tcPr>
            <w:tcW w:w="1140" w:type="dxa"/>
            <w:vAlign w:val="center"/>
          </w:tcPr>
          <w:p>
            <w:pPr>
              <w:spacing w:line="360" w:lineRule="exact"/>
              <w:jc w:val="center"/>
              <w:rPr>
                <w:rFonts w:ascii="宋体" w:hAnsi="宋体" w:cs="宋体"/>
                <w:szCs w:val="21"/>
              </w:rPr>
            </w:pPr>
            <w:r>
              <w:rPr>
                <w:rFonts w:hint="eastAsia" w:ascii="宋体" w:hAnsi="宋体" w:cs="宋体"/>
                <w:szCs w:val="21"/>
                <w:lang w:val="en-US" w:eastAsia="zh-CN"/>
              </w:rPr>
              <w:t>武夷山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09" w:type="dxa"/>
            <w:vAlign w:val="center"/>
          </w:tcPr>
          <w:p>
            <w:pPr>
              <w:spacing w:line="360" w:lineRule="exact"/>
              <w:jc w:val="center"/>
              <w:rPr>
                <w:rFonts w:hint="eastAsia" w:ascii="宋体" w:hAnsi="宋体" w:eastAsia="宋体" w:cs="宋体"/>
                <w:b/>
                <w:color w:val="000000"/>
                <w:szCs w:val="21"/>
                <w:lang w:val="en-US" w:eastAsia="zh-CN"/>
              </w:rPr>
            </w:pPr>
            <w:r>
              <w:rPr>
                <w:rFonts w:hint="eastAsia" w:ascii="宋体" w:hAnsi="宋体" w:cs="宋体"/>
                <w:b/>
                <w:color w:val="000000"/>
                <w:szCs w:val="21"/>
              </w:rPr>
              <w:t>D</w:t>
            </w:r>
            <w:r>
              <w:rPr>
                <w:rFonts w:hint="eastAsia" w:ascii="宋体" w:hAnsi="宋体" w:cs="宋体"/>
                <w:b/>
                <w:color w:val="000000"/>
                <w:szCs w:val="21"/>
                <w:lang w:val="en-US" w:eastAsia="zh-CN"/>
              </w:rPr>
              <w:t>7</w:t>
            </w:r>
          </w:p>
        </w:tc>
        <w:tc>
          <w:tcPr>
            <w:tcW w:w="7796" w:type="dxa"/>
            <w:vAlign w:val="center"/>
          </w:tcPr>
          <w:p>
            <w:pPr>
              <w:spacing w:line="360" w:lineRule="exact"/>
              <w:rPr>
                <w:rFonts w:hint="eastAsia" w:ascii="宋体" w:hAnsi="宋体" w:cs="宋体"/>
                <w:bCs/>
                <w:color w:val="000000"/>
                <w:szCs w:val="21"/>
                <w:lang w:val="en-US" w:eastAsia="zh-CN"/>
              </w:rPr>
            </w:pPr>
            <w:r>
              <w:rPr>
                <w:rFonts w:hint="eastAsia" w:ascii="宋体" w:hAnsi="宋体" w:cs="宋体"/>
                <w:b/>
                <w:bCs/>
                <w:color w:val="002060"/>
                <w:sz w:val="24"/>
                <w:lang w:eastAsia="zh-CN"/>
              </w:rPr>
              <w:t>武夷山—南普陀寺—曾厝垵</w:t>
            </w:r>
          </w:p>
          <w:p>
            <w:pPr>
              <w:spacing w:line="360" w:lineRule="exact"/>
              <w:rPr>
                <w:rFonts w:hint="eastAsia" w:ascii="宋体" w:hAnsi="宋体" w:cs="宋体"/>
                <w:bCs/>
                <w:color w:val="000000"/>
                <w:szCs w:val="21"/>
              </w:rPr>
            </w:pPr>
            <w:r>
              <w:rPr>
                <w:rFonts w:hint="eastAsia" w:ascii="宋体" w:hAnsi="宋体" w:cs="宋体"/>
                <w:bCs/>
                <w:color w:val="000000"/>
                <w:szCs w:val="21"/>
                <w:lang w:val="en-US" w:eastAsia="zh-CN"/>
              </w:rPr>
              <w:t>早餐后，</w:t>
            </w:r>
            <w:r>
              <w:rPr>
                <w:rFonts w:hint="eastAsia" w:ascii="宋体" w:hAnsi="宋体" w:cs="宋体"/>
                <w:bCs/>
                <w:color w:val="000000"/>
                <w:szCs w:val="21"/>
              </w:rPr>
              <w:t>游</w:t>
            </w:r>
            <w:r>
              <w:rPr>
                <w:rFonts w:hint="eastAsia" w:ascii="宋体" w:hAnsi="宋体" w:cs="宋体"/>
                <w:b/>
                <w:bCs w:val="0"/>
                <w:color w:val="000000"/>
                <w:szCs w:val="21"/>
              </w:rPr>
              <w:t>虎啸岩</w:t>
            </w:r>
            <w:r>
              <w:rPr>
                <w:rFonts w:hint="eastAsia" w:ascii="宋体" w:hAnsi="宋体" w:cs="宋体"/>
                <w:bCs/>
                <w:color w:val="000000"/>
                <w:szCs w:val="21"/>
              </w:rPr>
              <w:t>（虎啸岩山形似虎，劲风吹袭岩间洞穴，发出如虎啸声响，故而得名）、有天成禅院、定命桥、语儿泉、观景台等。</w:t>
            </w:r>
            <w:r>
              <w:rPr>
                <w:rFonts w:hint="eastAsia" w:ascii="宋体" w:hAnsi="宋体" w:cs="宋体"/>
                <w:bCs/>
                <w:color w:val="FF0000"/>
                <w:szCs w:val="21"/>
              </w:rPr>
              <w:t>后乘动车返回厦门</w:t>
            </w:r>
            <w:r>
              <w:rPr>
                <w:rFonts w:hint="eastAsia" w:ascii="宋体" w:hAnsi="宋体" w:cs="宋体"/>
                <w:bCs/>
                <w:color w:val="000000"/>
                <w:szCs w:val="21"/>
              </w:rPr>
              <w:t>。游千年古刹----</w:t>
            </w:r>
            <w:r>
              <w:rPr>
                <w:rFonts w:hint="eastAsia" w:ascii="宋体" w:hAnsi="宋体" w:cs="宋体"/>
                <w:b/>
                <w:bCs w:val="0"/>
                <w:color w:val="000000"/>
                <w:szCs w:val="21"/>
              </w:rPr>
              <w:t>南普陀寺</w:t>
            </w:r>
            <w:r>
              <w:rPr>
                <w:rFonts w:hint="eastAsia" w:ascii="宋体" w:hAnsi="宋体" w:cs="宋体"/>
                <w:bCs/>
                <w:color w:val="000000"/>
                <w:szCs w:val="21"/>
              </w:rPr>
              <w:t>（游览时间大约为45分钟），南普陀寺是厦门著名古刹，因寺院是奉观音菩萨为主，又位在我国四大佛教道场之一的浙江舟山普陀山之南，故称南普陀寺。观 “南国之强”——</w:t>
            </w:r>
            <w:r>
              <w:rPr>
                <w:rFonts w:hint="eastAsia" w:ascii="宋体" w:hAnsi="宋体" w:cs="宋体"/>
                <w:b/>
                <w:bCs w:val="0"/>
                <w:color w:val="000000"/>
                <w:szCs w:val="21"/>
              </w:rPr>
              <w:t>厦门大学外景</w:t>
            </w:r>
            <w:r>
              <w:rPr>
                <w:rFonts w:hint="eastAsia" w:ascii="宋体" w:hAnsi="宋体" w:cs="宋体"/>
                <w:bCs/>
                <w:color w:val="000000"/>
                <w:szCs w:val="21"/>
                <w:lang w:eastAsia="zh-CN"/>
              </w:rPr>
              <w:t>，</w:t>
            </w:r>
            <w:r>
              <w:rPr>
                <w:rFonts w:hint="eastAsia" w:ascii="宋体" w:hAnsi="宋体" w:cs="宋体"/>
                <w:bCs/>
                <w:color w:val="000000"/>
                <w:szCs w:val="21"/>
              </w:rPr>
              <w:t>游览</w:t>
            </w:r>
            <w:r>
              <w:rPr>
                <w:rFonts w:hint="eastAsia" w:ascii="宋体" w:hAnsi="宋体" w:cs="宋体"/>
                <w:b/>
                <w:bCs w:val="0"/>
                <w:color w:val="000000"/>
                <w:szCs w:val="21"/>
              </w:rPr>
              <w:t>【曾厝垵风情街】</w:t>
            </w:r>
            <w:r>
              <w:rPr>
                <w:rFonts w:hint="eastAsia" w:ascii="宋体" w:hAnsi="宋体" w:cs="宋体"/>
                <w:bCs/>
                <w:color w:val="000000"/>
                <w:szCs w:val="21"/>
              </w:rPr>
              <w:t>这里有很多家庭旅馆、青年客栈、富有情调的咖啡厅、餐吧、个性小店在此云集，曾厝垵多元的风俗信仰，也是一大特色，这里不仅道教、佛教、基督教、伊斯兰教四种宗教齐全，更有厦门独有的、香火旺盛的民间圣妈崇拜，实在可算得上是极具代表性的闽南原生态自然村。其中沿途车上可欣赏到椰风寨、天来泉“赖昌星白楼”以及造型独特的国际会展中心外景。</w:t>
            </w:r>
          </w:p>
        </w:tc>
        <w:tc>
          <w:tcPr>
            <w:tcW w:w="855" w:type="dxa"/>
            <w:vAlign w:val="center"/>
          </w:tcPr>
          <w:p>
            <w:pPr>
              <w:spacing w:line="360" w:lineRule="exact"/>
              <w:jc w:val="center"/>
              <w:rPr>
                <w:rFonts w:hint="eastAsia" w:ascii="宋体" w:hAnsi="宋体" w:cs="宋体"/>
                <w:szCs w:val="21"/>
              </w:rPr>
            </w:pPr>
            <w:r>
              <w:rPr>
                <w:rFonts w:hint="eastAsia" w:ascii="宋体" w:hAnsi="宋体" w:cs="宋体"/>
                <w:szCs w:val="21"/>
              </w:rPr>
              <w:t>早中晚</w:t>
            </w:r>
          </w:p>
        </w:tc>
        <w:tc>
          <w:tcPr>
            <w:tcW w:w="1140" w:type="dxa"/>
            <w:vAlign w:val="center"/>
          </w:tcPr>
          <w:p>
            <w:pPr>
              <w:spacing w:line="360" w:lineRule="exact"/>
              <w:jc w:val="center"/>
              <w:rPr>
                <w:rFonts w:ascii="宋体" w:hAnsi="宋体" w:cs="宋体"/>
                <w:szCs w:val="21"/>
              </w:rPr>
            </w:pPr>
            <w:r>
              <w:rPr>
                <w:rFonts w:hint="eastAsia" w:ascii="宋体" w:hAnsi="宋体" w:cs="宋体"/>
                <w:szCs w:val="21"/>
              </w:rPr>
              <w:t>厦门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09" w:type="dxa"/>
            <w:vAlign w:val="center"/>
          </w:tcPr>
          <w:p>
            <w:pPr>
              <w:spacing w:line="360" w:lineRule="exact"/>
              <w:jc w:val="center"/>
              <w:rPr>
                <w:rFonts w:hint="eastAsia" w:ascii="宋体" w:hAnsi="宋体" w:eastAsia="宋体" w:cs="宋体"/>
                <w:b/>
                <w:color w:val="000000"/>
                <w:szCs w:val="21"/>
                <w:lang w:val="en-US" w:eastAsia="zh-CN"/>
              </w:rPr>
            </w:pPr>
            <w:r>
              <w:rPr>
                <w:rFonts w:hint="eastAsia" w:ascii="宋体" w:hAnsi="宋体" w:cs="宋体"/>
                <w:b/>
                <w:color w:val="000000"/>
                <w:szCs w:val="21"/>
              </w:rPr>
              <w:t>D</w:t>
            </w:r>
            <w:r>
              <w:rPr>
                <w:rFonts w:hint="eastAsia" w:ascii="宋体" w:hAnsi="宋体" w:cs="宋体"/>
                <w:b/>
                <w:color w:val="000000"/>
                <w:szCs w:val="21"/>
                <w:lang w:val="en-US" w:eastAsia="zh-CN"/>
              </w:rPr>
              <w:t>8</w:t>
            </w:r>
          </w:p>
        </w:tc>
        <w:tc>
          <w:tcPr>
            <w:tcW w:w="7796" w:type="dxa"/>
            <w:vAlign w:val="center"/>
          </w:tcPr>
          <w:p>
            <w:pPr>
              <w:spacing w:line="360" w:lineRule="exact"/>
              <w:rPr>
                <w:rFonts w:hint="eastAsia" w:ascii="宋体" w:hAnsi="宋体" w:cs="宋体"/>
                <w:bCs/>
                <w:color w:val="000000"/>
                <w:szCs w:val="21"/>
              </w:rPr>
            </w:pPr>
            <w:r>
              <w:rPr>
                <w:rFonts w:hint="eastAsia" w:ascii="宋体" w:hAnsi="宋体" w:cs="宋体"/>
                <w:b/>
                <w:bCs/>
                <w:color w:val="002060"/>
                <w:sz w:val="24"/>
                <w:lang w:eastAsia="zh-CN"/>
              </w:rPr>
              <w:t>华安大地土楼群</w:t>
            </w:r>
          </w:p>
          <w:p>
            <w:pPr>
              <w:spacing w:line="360" w:lineRule="exact"/>
              <w:rPr>
                <w:rFonts w:hint="eastAsia" w:ascii="宋体" w:hAnsi="宋体" w:cs="宋体"/>
                <w:bCs/>
                <w:color w:val="000000"/>
                <w:szCs w:val="21"/>
              </w:rPr>
            </w:pPr>
            <w:r>
              <w:rPr>
                <w:rFonts w:hint="eastAsia" w:ascii="宋体" w:hAnsi="宋体" w:cs="宋体"/>
                <w:bCs/>
                <w:color w:val="000000"/>
                <w:szCs w:val="21"/>
              </w:rPr>
              <w:t>乘车至漳州，游览世界文化遗产、福建土楼的杰作—</w:t>
            </w:r>
            <w:r>
              <w:rPr>
                <w:rFonts w:hint="eastAsia" w:ascii="宋体" w:hAnsi="宋体" w:cs="宋体"/>
                <w:b/>
                <w:bCs w:val="0"/>
                <w:color w:val="000000"/>
                <w:szCs w:val="21"/>
              </w:rPr>
              <w:t>【华安大地土楼群】</w:t>
            </w:r>
            <w:r>
              <w:rPr>
                <w:rFonts w:hint="eastAsia" w:ascii="宋体" w:hAnsi="宋体" w:cs="宋体"/>
                <w:bCs/>
                <w:color w:val="000000"/>
                <w:szCs w:val="21"/>
              </w:rPr>
              <w:t>：素有“神州第一楼”、“土楼之王、民居瑰宝”之称的—</w:t>
            </w:r>
            <w:r>
              <w:rPr>
                <w:rFonts w:hint="eastAsia" w:ascii="宋体" w:hAnsi="宋体" w:cs="宋体"/>
                <w:b/>
                <w:bCs w:val="0"/>
                <w:color w:val="000000"/>
                <w:szCs w:val="21"/>
              </w:rPr>
              <w:t>【二宜楼】</w:t>
            </w:r>
            <w:r>
              <w:rPr>
                <w:rFonts w:hint="eastAsia" w:ascii="宋体" w:hAnsi="宋体" w:cs="宋体"/>
                <w:bCs/>
                <w:color w:val="000000"/>
                <w:szCs w:val="21"/>
              </w:rPr>
              <w:t>；单元式与通廊式有机结合经典之作，享有“福建土楼博物馆”之称—</w:t>
            </w:r>
            <w:r>
              <w:rPr>
                <w:rFonts w:hint="eastAsia" w:ascii="宋体" w:hAnsi="宋体" w:cs="宋体"/>
                <w:b/>
                <w:bCs w:val="0"/>
                <w:color w:val="000000"/>
                <w:szCs w:val="21"/>
              </w:rPr>
              <w:t>【南阳楼】</w:t>
            </w:r>
            <w:r>
              <w:rPr>
                <w:rFonts w:hint="eastAsia" w:ascii="宋体" w:hAnsi="宋体" w:cs="宋体"/>
                <w:bCs/>
                <w:color w:val="000000"/>
                <w:szCs w:val="21"/>
              </w:rPr>
              <w:t>；“狮子踏印”，福建土楼从古典时期向现代时期转型的代表，独具特色的方形土楼—</w:t>
            </w:r>
            <w:r>
              <w:rPr>
                <w:rFonts w:hint="eastAsia" w:ascii="宋体" w:hAnsi="宋体" w:cs="宋体"/>
                <w:b/>
                <w:bCs w:val="0"/>
                <w:color w:val="000000"/>
                <w:szCs w:val="21"/>
              </w:rPr>
              <w:t>【东阳楼】</w:t>
            </w:r>
            <w:r>
              <w:rPr>
                <w:rFonts w:hint="eastAsia" w:ascii="宋体" w:hAnsi="宋体" w:cs="宋体"/>
                <w:bCs/>
                <w:color w:val="000000"/>
                <w:szCs w:val="21"/>
              </w:rPr>
              <w:t>等；中餐用客家风味餐；</w:t>
            </w:r>
          </w:p>
        </w:tc>
        <w:tc>
          <w:tcPr>
            <w:tcW w:w="855" w:type="dxa"/>
            <w:vAlign w:val="center"/>
          </w:tcPr>
          <w:p>
            <w:pPr>
              <w:spacing w:line="360" w:lineRule="exact"/>
              <w:jc w:val="center"/>
              <w:rPr>
                <w:rFonts w:hint="eastAsia" w:ascii="宋体" w:hAnsi="宋体" w:cs="宋体"/>
                <w:szCs w:val="21"/>
              </w:rPr>
            </w:pPr>
            <w:r>
              <w:rPr>
                <w:rFonts w:hint="eastAsia" w:ascii="宋体" w:hAnsi="宋体" w:cs="宋体"/>
                <w:szCs w:val="21"/>
              </w:rPr>
              <w:t>早中晚</w:t>
            </w:r>
          </w:p>
        </w:tc>
        <w:tc>
          <w:tcPr>
            <w:tcW w:w="1140" w:type="dxa"/>
            <w:vAlign w:val="center"/>
          </w:tcPr>
          <w:p>
            <w:pPr>
              <w:spacing w:line="360" w:lineRule="exact"/>
              <w:jc w:val="center"/>
              <w:rPr>
                <w:rFonts w:ascii="宋体" w:hAnsi="宋体" w:cs="宋体"/>
                <w:szCs w:val="21"/>
              </w:rPr>
            </w:pPr>
            <w:r>
              <w:rPr>
                <w:rFonts w:hint="eastAsia" w:ascii="宋体" w:hAnsi="宋体" w:cs="宋体"/>
                <w:szCs w:val="21"/>
              </w:rPr>
              <w:t>厦门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09" w:type="dxa"/>
            <w:vAlign w:val="center"/>
          </w:tcPr>
          <w:p>
            <w:pPr>
              <w:spacing w:line="360" w:lineRule="exact"/>
              <w:jc w:val="center"/>
              <w:rPr>
                <w:rFonts w:hint="eastAsia" w:ascii="宋体" w:hAnsi="宋体" w:eastAsia="宋体" w:cs="宋体"/>
                <w:b/>
                <w:color w:val="000000"/>
                <w:szCs w:val="21"/>
                <w:lang w:val="en-US" w:eastAsia="zh-CN"/>
              </w:rPr>
            </w:pPr>
            <w:r>
              <w:rPr>
                <w:rFonts w:hint="eastAsia" w:ascii="宋体" w:hAnsi="宋体" w:cs="宋体"/>
                <w:b/>
                <w:color w:val="000000"/>
                <w:szCs w:val="21"/>
              </w:rPr>
              <w:t>D</w:t>
            </w:r>
            <w:r>
              <w:rPr>
                <w:rFonts w:hint="eastAsia" w:ascii="宋体" w:hAnsi="宋体" w:cs="宋体"/>
                <w:b/>
                <w:color w:val="000000"/>
                <w:szCs w:val="21"/>
                <w:lang w:val="en-US" w:eastAsia="zh-CN"/>
              </w:rPr>
              <w:t>9</w:t>
            </w:r>
          </w:p>
        </w:tc>
        <w:tc>
          <w:tcPr>
            <w:tcW w:w="7796" w:type="dxa"/>
            <w:vAlign w:val="center"/>
          </w:tcPr>
          <w:p>
            <w:pPr>
              <w:spacing w:line="360" w:lineRule="exact"/>
              <w:rPr>
                <w:rFonts w:hint="eastAsia" w:ascii="宋体" w:hAnsi="宋体" w:cs="宋体"/>
                <w:bCs/>
                <w:color w:val="000000"/>
                <w:szCs w:val="21"/>
              </w:rPr>
            </w:pPr>
            <w:r>
              <w:rPr>
                <w:rFonts w:hint="eastAsia" w:ascii="宋体" w:hAnsi="宋体" w:cs="宋体"/>
                <w:b/>
                <w:bCs/>
                <w:color w:val="002060"/>
                <w:sz w:val="24"/>
                <w:lang w:eastAsia="zh-CN"/>
              </w:rPr>
              <w:t>鼓浪屿</w:t>
            </w:r>
          </w:p>
          <w:p>
            <w:pPr>
              <w:spacing w:line="360" w:lineRule="exact"/>
              <w:rPr>
                <w:rFonts w:hint="eastAsia" w:ascii="宋体" w:hAnsi="宋体" w:cs="宋体"/>
                <w:bCs/>
                <w:color w:val="000000"/>
                <w:szCs w:val="21"/>
              </w:rPr>
            </w:pPr>
            <w:r>
              <w:rPr>
                <w:rFonts w:hint="eastAsia" w:ascii="宋体" w:hAnsi="宋体" w:cs="宋体"/>
                <w:bCs/>
                <w:color w:val="000000"/>
                <w:szCs w:val="21"/>
              </w:rPr>
              <w:t>早</w:t>
            </w:r>
            <w:r>
              <w:rPr>
                <w:rFonts w:hint="eastAsia" w:ascii="宋体" w:hAnsi="宋体" w:cs="宋体"/>
                <w:bCs/>
                <w:color w:val="000000"/>
                <w:szCs w:val="21"/>
                <w:lang w:eastAsia="zh-CN"/>
              </w:rPr>
              <w:t>餐后，</w:t>
            </w:r>
            <w:r>
              <w:rPr>
                <w:rFonts w:hint="eastAsia" w:ascii="宋体" w:hAnsi="宋体" w:cs="宋体"/>
                <w:bCs/>
                <w:color w:val="000000"/>
                <w:szCs w:val="21"/>
              </w:rPr>
              <w:t>乘渡轮前往“海上花园 音乐之岛”的</w:t>
            </w:r>
            <w:r>
              <w:rPr>
                <w:rFonts w:hint="eastAsia" w:ascii="宋体" w:hAnsi="宋体" w:cs="宋体"/>
                <w:b/>
                <w:bCs w:val="0"/>
                <w:color w:val="000000"/>
                <w:szCs w:val="21"/>
                <w:lang w:eastAsia="zh-CN"/>
              </w:rPr>
              <w:t>【</w:t>
            </w:r>
            <w:r>
              <w:rPr>
                <w:rFonts w:hint="eastAsia" w:ascii="宋体" w:hAnsi="宋体" w:cs="宋体"/>
                <w:b/>
                <w:bCs w:val="0"/>
                <w:color w:val="000000"/>
                <w:szCs w:val="21"/>
              </w:rPr>
              <w:t>鼓浪屿</w:t>
            </w:r>
            <w:r>
              <w:rPr>
                <w:rFonts w:hint="eastAsia" w:ascii="宋体" w:hAnsi="宋体" w:cs="宋体"/>
                <w:b/>
                <w:bCs w:val="0"/>
                <w:color w:val="000000"/>
                <w:szCs w:val="21"/>
                <w:lang w:eastAsia="zh-CN"/>
              </w:rPr>
              <w:t>】</w:t>
            </w:r>
            <w:r>
              <w:rPr>
                <w:rFonts w:hint="eastAsia" w:ascii="宋体" w:hAnsi="宋体" w:cs="宋体"/>
                <w:bCs/>
                <w:color w:val="000000"/>
                <w:szCs w:val="21"/>
              </w:rPr>
              <w:t>（上岛游览时间约为3小时）：万国建筑博览后</w:t>
            </w:r>
            <w:r>
              <w:rPr>
                <w:rFonts w:hint="eastAsia" w:ascii="宋体" w:hAnsi="宋体" w:cs="宋体"/>
                <w:b/>
                <w:bCs w:val="0"/>
                <w:color w:val="000000"/>
                <w:szCs w:val="21"/>
              </w:rPr>
              <w:t>【龙头路商业街】</w:t>
            </w:r>
            <w:r>
              <w:rPr>
                <w:rFonts w:hint="eastAsia" w:ascii="宋体" w:hAnsi="宋体" w:cs="宋体"/>
                <w:bCs/>
                <w:color w:val="000000"/>
                <w:szCs w:val="21"/>
              </w:rPr>
              <w:t>自由活动。赠送</w:t>
            </w:r>
            <w:r>
              <w:rPr>
                <w:rFonts w:hint="eastAsia" w:ascii="宋体" w:hAnsi="宋体" w:cs="宋体"/>
                <w:b/>
                <w:bCs w:val="0"/>
                <w:color w:val="000000"/>
                <w:szCs w:val="21"/>
              </w:rPr>
              <w:t>【环岛路】（</w:t>
            </w:r>
            <w:r>
              <w:rPr>
                <w:rFonts w:hint="eastAsia" w:ascii="宋体" w:hAnsi="宋体" w:cs="宋体"/>
                <w:bCs/>
                <w:color w:val="000000"/>
                <w:szCs w:val="21"/>
              </w:rPr>
              <w:t>游览时间不少于20分钟）：为国内第一条海滨环岛彩色公路，绿色的大山，青色的植被，黑色的主干道，红色的人行道，黄色的沙滩，蓝色的海洋，像惠安女那条彩色腰带系在厦门这个美女的少女身上，婀娜多姿，美不胜收。</w:t>
            </w:r>
          </w:p>
        </w:tc>
        <w:tc>
          <w:tcPr>
            <w:tcW w:w="855" w:type="dxa"/>
            <w:vAlign w:val="center"/>
          </w:tcPr>
          <w:p>
            <w:pPr>
              <w:spacing w:line="360" w:lineRule="exact"/>
              <w:jc w:val="center"/>
              <w:rPr>
                <w:rFonts w:hint="eastAsia" w:ascii="宋体" w:hAnsi="宋体" w:cs="宋体"/>
                <w:szCs w:val="21"/>
              </w:rPr>
            </w:pPr>
            <w:r>
              <w:rPr>
                <w:rFonts w:hint="eastAsia" w:ascii="宋体" w:hAnsi="宋体" w:cs="宋体"/>
                <w:szCs w:val="21"/>
              </w:rPr>
              <w:t>早中晚</w:t>
            </w:r>
          </w:p>
        </w:tc>
        <w:tc>
          <w:tcPr>
            <w:tcW w:w="1140" w:type="dxa"/>
            <w:vAlign w:val="center"/>
          </w:tcPr>
          <w:p>
            <w:pPr>
              <w:spacing w:line="360" w:lineRule="exact"/>
              <w:jc w:val="center"/>
              <w:rPr>
                <w:rFonts w:ascii="宋体" w:hAnsi="宋体" w:cs="宋体"/>
                <w:szCs w:val="21"/>
              </w:rPr>
            </w:pPr>
            <w:r>
              <w:rPr>
                <w:rFonts w:hint="eastAsia" w:ascii="宋体" w:hAnsi="宋体" w:cs="宋体"/>
                <w:szCs w:val="21"/>
              </w:rPr>
              <w:t>厦门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09" w:type="dxa"/>
            <w:vAlign w:val="center"/>
          </w:tcPr>
          <w:p>
            <w:pPr>
              <w:spacing w:line="360" w:lineRule="exact"/>
              <w:jc w:val="center"/>
              <w:rPr>
                <w:rFonts w:hint="eastAsia" w:ascii="宋体" w:hAnsi="宋体" w:eastAsia="宋体" w:cs="宋体"/>
                <w:b/>
                <w:color w:val="000000"/>
                <w:szCs w:val="21"/>
                <w:lang w:val="en-US" w:eastAsia="zh-CN"/>
              </w:rPr>
            </w:pPr>
            <w:r>
              <w:rPr>
                <w:rFonts w:hint="eastAsia" w:ascii="宋体" w:hAnsi="宋体" w:cs="宋体"/>
                <w:b/>
                <w:color w:val="000000"/>
                <w:szCs w:val="21"/>
              </w:rPr>
              <w:t>D</w:t>
            </w:r>
            <w:r>
              <w:rPr>
                <w:rFonts w:hint="eastAsia" w:ascii="宋体" w:hAnsi="宋体" w:cs="宋体"/>
                <w:b/>
                <w:color w:val="000000"/>
                <w:szCs w:val="21"/>
                <w:lang w:val="en-US" w:eastAsia="zh-CN"/>
              </w:rPr>
              <w:t>10</w:t>
            </w:r>
          </w:p>
        </w:tc>
        <w:tc>
          <w:tcPr>
            <w:tcW w:w="7796" w:type="dxa"/>
            <w:vAlign w:val="center"/>
          </w:tcPr>
          <w:p>
            <w:pPr>
              <w:spacing w:line="360" w:lineRule="exact"/>
              <w:rPr>
                <w:rFonts w:hint="eastAsia" w:ascii="宋体" w:hAnsi="宋体" w:cs="宋体"/>
                <w:bCs/>
                <w:color w:val="000000"/>
                <w:szCs w:val="21"/>
              </w:rPr>
            </w:pPr>
            <w:r>
              <w:rPr>
                <w:rFonts w:hint="eastAsia" w:ascii="宋体" w:hAnsi="宋体" w:cs="宋体"/>
                <w:b/>
                <w:bCs/>
                <w:color w:val="002060"/>
                <w:sz w:val="24"/>
                <w:lang w:eastAsia="zh-CN"/>
              </w:rPr>
              <w:t>厦门—深圳</w:t>
            </w:r>
          </w:p>
          <w:p>
            <w:pPr>
              <w:spacing w:line="360" w:lineRule="exact"/>
              <w:rPr>
                <w:rFonts w:hint="eastAsia" w:ascii="宋体" w:hAnsi="宋体" w:eastAsia="宋体" w:cs="宋体"/>
                <w:bCs/>
                <w:color w:val="000000"/>
                <w:szCs w:val="21"/>
                <w:lang w:eastAsia="zh-CN"/>
              </w:rPr>
            </w:pPr>
            <w:r>
              <w:rPr>
                <w:rFonts w:hint="eastAsia" w:ascii="宋体" w:hAnsi="宋体" w:cs="宋体"/>
                <w:bCs/>
                <w:color w:val="000000"/>
                <w:szCs w:val="21"/>
              </w:rPr>
              <w:t>早餐后游集</w:t>
            </w:r>
            <w:r>
              <w:rPr>
                <w:rFonts w:hint="eastAsia" w:ascii="宋体" w:hAnsi="宋体" w:cs="宋体"/>
                <w:b/>
                <w:bCs w:val="0"/>
                <w:color w:val="000000"/>
                <w:szCs w:val="21"/>
                <w:lang w:eastAsia="zh-CN"/>
              </w:rPr>
              <w:t>【</w:t>
            </w:r>
            <w:r>
              <w:rPr>
                <w:rFonts w:hint="eastAsia" w:ascii="宋体" w:hAnsi="宋体" w:cs="宋体"/>
                <w:b/>
                <w:bCs w:val="0"/>
                <w:color w:val="000000"/>
                <w:szCs w:val="21"/>
              </w:rPr>
              <w:t>美学村</w:t>
            </w:r>
            <w:r>
              <w:rPr>
                <w:rFonts w:hint="eastAsia" w:ascii="宋体" w:hAnsi="宋体" w:cs="宋体"/>
                <w:b/>
                <w:bCs w:val="0"/>
                <w:color w:val="000000"/>
                <w:szCs w:val="21"/>
                <w:lang w:eastAsia="zh-CN"/>
              </w:rPr>
              <w:t>】</w:t>
            </w:r>
            <w:r>
              <w:rPr>
                <w:rFonts w:hint="eastAsia" w:ascii="宋体" w:hAnsi="宋体" w:cs="宋体"/>
                <w:b/>
                <w:bCs w:val="0"/>
                <w:color w:val="000000"/>
                <w:szCs w:val="21"/>
              </w:rPr>
              <w:t>(</w:t>
            </w:r>
            <w:r>
              <w:rPr>
                <w:rFonts w:hint="eastAsia" w:ascii="宋体" w:hAnsi="宋体" w:cs="宋体"/>
                <w:bCs/>
                <w:color w:val="000000"/>
                <w:szCs w:val="21"/>
              </w:rPr>
              <w:t>游览时间约1.5小时)，它是由被毛泽东主席称为："华侨旗帜，民族光辉"的陈嘉庚先生于1913年创办，前后耗资一亿多元， 誉满东南亚。参观归来堂，归来园，陈嘉庚公园，闽南石雕一绝——</w:t>
            </w:r>
            <w:r>
              <w:rPr>
                <w:rFonts w:hint="eastAsia" w:ascii="宋体" w:hAnsi="宋体" w:cs="宋体"/>
                <w:b/>
                <w:bCs w:val="0"/>
                <w:color w:val="000000"/>
                <w:szCs w:val="21"/>
              </w:rPr>
              <w:t>鳌园</w:t>
            </w:r>
            <w:r>
              <w:rPr>
                <w:rFonts w:hint="eastAsia" w:ascii="宋体" w:hAnsi="宋体" w:cs="宋体"/>
                <w:bCs/>
                <w:color w:val="000000"/>
                <w:szCs w:val="21"/>
              </w:rPr>
              <w:t>，解放纪念碑，龙舟池。</w:t>
            </w:r>
            <w:r>
              <w:rPr>
                <w:rFonts w:hint="eastAsia" w:ascii="宋体" w:hAnsi="宋体" w:cs="宋体"/>
                <w:bCs/>
                <w:color w:val="FF0000"/>
                <w:szCs w:val="21"/>
                <w:lang w:eastAsia="zh-CN"/>
              </w:rPr>
              <w:t>游玩后根据时间前往动车站乘车到深圳</w:t>
            </w:r>
          </w:p>
        </w:tc>
        <w:tc>
          <w:tcPr>
            <w:tcW w:w="855" w:type="dxa"/>
            <w:vAlign w:val="center"/>
          </w:tcPr>
          <w:p>
            <w:pPr>
              <w:spacing w:line="360" w:lineRule="exact"/>
              <w:jc w:val="center"/>
              <w:rPr>
                <w:rFonts w:hint="eastAsia" w:ascii="宋体" w:hAnsi="宋体" w:cs="宋体"/>
                <w:szCs w:val="21"/>
              </w:rPr>
            </w:pPr>
            <w:r>
              <w:rPr>
                <w:rFonts w:hint="eastAsia" w:ascii="宋体" w:hAnsi="宋体" w:cs="宋体"/>
                <w:szCs w:val="21"/>
              </w:rPr>
              <w:t>早中晚</w:t>
            </w:r>
          </w:p>
        </w:tc>
        <w:tc>
          <w:tcPr>
            <w:tcW w:w="1140"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深圳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09" w:type="dxa"/>
            <w:vAlign w:val="center"/>
          </w:tcPr>
          <w:p>
            <w:pPr>
              <w:spacing w:line="360" w:lineRule="exact"/>
              <w:jc w:val="center"/>
              <w:rPr>
                <w:rFonts w:hint="eastAsia" w:ascii="宋体" w:hAnsi="宋体" w:eastAsia="宋体" w:cs="宋体"/>
                <w:b/>
                <w:color w:val="000000"/>
                <w:szCs w:val="21"/>
                <w:lang w:val="en-US" w:eastAsia="zh-CN"/>
              </w:rPr>
            </w:pPr>
            <w:r>
              <w:rPr>
                <w:rFonts w:hint="eastAsia" w:ascii="宋体" w:hAnsi="宋体" w:cs="宋体"/>
                <w:b/>
                <w:color w:val="000000"/>
                <w:szCs w:val="21"/>
              </w:rPr>
              <w:t>D</w:t>
            </w:r>
            <w:r>
              <w:rPr>
                <w:rFonts w:hint="eastAsia" w:ascii="宋体" w:hAnsi="宋体" w:cs="宋体"/>
                <w:b/>
                <w:color w:val="000000"/>
                <w:szCs w:val="21"/>
                <w:lang w:val="en-US" w:eastAsia="zh-CN"/>
              </w:rPr>
              <w:t>11</w:t>
            </w:r>
          </w:p>
        </w:tc>
        <w:tc>
          <w:tcPr>
            <w:tcW w:w="7796" w:type="dxa"/>
            <w:vAlign w:val="center"/>
          </w:tcPr>
          <w:p>
            <w:pPr>
              <w:spacing w:line="360" w:lineRule="exact"/>
              <w:rPr>
                <w:rFonts w:hint="eastAsia" w:ascii="宋体" w:hAnsi="宋体" w:cs="宋体"/>
                <w:bCs/>
                <w:color w:val="000000"/>
                <w:szCs w:val="21"/>
              </w:rPr>
            </w:pPr>
            <w:r>
              <w:rPr>
                <w:rFonts w:hint="eastAsia" w:ascii="宋体" w:hAnsi="宋体" w:cs="宋体"/>
                <w:bCs/>
                <w:color w:val="000000"/>
                <w:szCs w:val="21"/>
                <w:lang w:eastAsia="zh-CN"/>
              </w:rPr>
              <w:t>早餐后早餐后，乘车至福田口岸站过（时间快排队快）进港，参观</w:t>
            </w:r>
            <w:r>
              <w:rPr>
                <w:rFonts w:hint="eastAsia" w:ascii="宋体" w:hAnsi="宋体" w:cs="宋体"/>
                <w:b/>
                <w:bCs w:val="0"/>
                <w:color w:val="000000"/>
                <w:szCs w:val="21"/>
                <w:lang w:eastAsia="zh-CN"/>
              </w:rPr>
              <w:t>【香港会展中心】</w:t>
            </w:r>
            <w:r>
              <w:rPr>
                <w:rFonts w:hint="eastAsia" w:ascii="宋体" w:hAnsi="宋体" w:cs="宋体"/>
                <w:bCs/>
                <w:color w:val="000000"/>
                <w:szCs w:val="21"/>
                <w:lang w:eastAsia="zh-CN"/>
              </w:rPr>
              <w:t>（约 30 分钟）和 1997 年香港回归中国的纪念广场</w:t>
            </w:r>
            <w:r>
              <w:rPr>
                <w:rFonts w:hint="eastAsia" w:ascii="宋体" w:hAnsi="宋体" w:cs="宋体"/>
                <w:b/>
                <w:bCs w:val="0"/>
                <w:color w:val="000000"/>
                <w:szCs w:val="21"/>
                <w:lang w:eastAsia="zh-CN"/>
              </w:rPr>
              <w:t>【金紫荆广场】</w:t>
            </w:r>
            <w:r>
              <w:rPr>
                <w:rFonts w:hint="eastAsia" w:ascii="宋体" w:hAnsi="宋体" w:cs="宋体"/>
                <w:bCs/>
                <w:color w:val="000000"/>
                <w:szCs w:val="21"/>
                <w:lang w:eastAsia="zh-CN"/>
              </w:rPr>
              <w:t>（约30 分钟）。然后乘车前往</w:t>
            </w:r>
            <w:r>
              <w:rPr>
                <w:rFonts w:hint="eastAsia" w:ascii="宋体" w:hAnsi="宋体" w:cs="宋体"/>
                <w:b/>
                <w:bCs w:val="0"/>
                <w:color w:val="000000"/>
                <w:szCs w:val="21"/>
                <w:lang w:eastAsia="zh-CN"/>
              </w:rPr>
              <w:t>【太平山】</w:t>
            </w:r>
            <w:r>
              <w:rPr>
                <w:rFonts w:hint="eastAsia" w:ascii="宋体" w:hAnsi="宋体" w:cs="宋体"/>
                <w:bCs/>
                <w:color w:val="000000"/>
                <w:szCs w:val="21"/>
                <w:lang w:eastAsia="zh-CN"/>
              </w:rPr>
              <w:t>（约 30 分钟）俯瞰东方之珠香港美景。参观香港香火最旺的</w:t>
            </w:r>
            <w:r>
              <w:rPr>
                <w:rFonts w:hint="eastAsia" w:ascii="宋体" w:hAnsi="宋体" w:cs="宋体"/>
                <w:b/>
                <w:bCs w:val="0"/>
                <w:color w:val="000000"/>
                <w:szCs w:val="21"/>
                <w:lang w:eastAsia="zh-CN"/>
              </w:rPr>
              <w:t>【黄大仙】</w:t>
            </w:r>
            <w:r>
              <w:rPr>
                <w:rFonts w:hint="eastAsia" w:ascii="宋体" w:hAnsi="宋体" w:cs="宋体"/>
                <w:bCs/>
                <w:color w:val="000000"/>
                <w:szCs w:val="21"/>
                <w:lang w:eastAsia="zh-CN"/>
              </w:rPr>
              <w:t>庙（约40 分钟），对于寸土寸金的香港，市区有这么大一块地用于庙宇，足见香港人对于信仰的重视程度，到那里需要注意两个方面：1、尊重当地习俗；2、不接法轮功传教士的任何物品；往香港的风水宝地</w:t>
            </w:r>
            <w:r>
              <w:rPr>
                <w:rFonts w:hint="eastAsia" w:ascii="宋体" w:hAnsi="宋体" w:cs="宋体"/>
                <w:b/>
                <w:bCs w:val="0"/>
                <w:color w:val="000000"/>
                <w:szCs w:val="21"/>
                <w:lang w:eastAsia="zh-CN"/>
              </w:rPr>
              <w:t>【浅水湾】</w:t>
            </w:r>
            <w:r>
              <w:rPr>
                <w:rFonts w:hint="eastAsia" w:ascii="宋体" w:hAnsi="宋体" w:cs="宋体"/>
                <w:bCs/>
                <w:color w:val="000000"/>
                <w:szCs w:val="21"/>
                <w:lang w:eastAsia="zh-CN"/>
              </w:rPr>
              <w:t>，</w:t>
            </w:r>
            <w:r>
              <w:rPr>
                <w:rFonts w:hint="eastAsia" w:ascii="宋体" w:hAnsi="宋体" w:cs="宋体"/>
                <w:b/>
                <w:bCs w:val="0"/>
                <w:color w:val="000000"/>
                <w:szCs w:val="21"/>
                <w:lang w:eastAsia="zh-CN"/>
              </w:rPr>
              <w:t>【尖沙咀滨海长廊】</w:t>
            </w:r>
            <w:r>
              <w:rPr>
                <w:rFonts w:hint="eastAsia" w:ascii="宋体" w:hAnsi="宋体" w:cs="宋体"/>
                <w:bCs/>
                <w:color w:val="000000"/>
                <w:szCs w:val="21"/>
                <w:lang w:eastAsia="zh-CN"/>
              </w:rPr>
              <w:t>漫步于香港殖民三大古迹钟楼、警署、军营，然后车游香港最繁华热闹的</w:t>
            </w:r>
            <w:r>
              <w:rPr>
                <w:rFonts w:hint="eastAsia" w:ascii="宋体" w:hAnsi="宋体" w:cs="宋体"/>
                <w:b/>
                <w:bCs w:val="0"/>
                <w:color w:val="000000"/>
                <w:szCs w:val="21"/>
                <w:lang w:eastAsia="zh-CN"/>
              </w:rPr>
              <w:t>【中环】</w:t>
            </w:r>
            <w:r>
              <w:rPr>
                <w:rFonts w:hint="eastAsia" w:ascii="宋体" w:hAnsi="宋体" w:cs="宋体"/>
                <w:bCs/>
                <w:color w:val="000000"/>
                <w:szCs w:val="21"/>
                <w:lang w:eastAsia="zh-CN"/>
              </w:rPr>
              <w:t>，这里云集了众多的国际一线品牌名店以及一大批跨国集团的总部办公室，同时也是香港政府办公的中心，车观驻港部队大厦、香港入境事务大楼、政府中心、中银大厦等！</w:t>
            </w:r>
            <w:r>
              <w:rPr>
                <w:rFonts w:hint="eastAsia" w:ascii="宋体" w:hAnsi="宋体" w:cs="宋体"/>
                <w:bCs/>
                <w:color w:val="FF0000"/>
                <w:szCs w:val="21"/>
                <w:lang w:eastAsia="zh-CN"/>
              </w:rPr>
              <w:t>晚上赠送乘船夜游迷人的世界三大夜景之一的维多利亚港。</w:t>
            </w:r>
          </w:p>
        </w:tc>
        <w:tc>
          <w:tcPr>
            <w:tcW w:w="855" w:type="dxa"/>
            <w:vAlign w:val="center"/>
          </w:tcPr>
          <w:p>
            <w:pPr>
              <w:spacing w:line="360" w:lineRule="exact"/>
              <w:jc w:val="center"/>
              <w:rPr>
                <w:rFonts w:hint="eastAsia" w:ascii="宋体" w:hAnsi="宋体" w:cs="宋体"/>
                <w:szCs w:val="21"/>
              </w:rPr>
            </w:pPr>
            <w:r>
              <w:rPr>
                <w:rFonts w:hint="eastAsia" w:ascii="宋体" w:hAnsi="宋体" w:cs="宋体"/>
                <w:szCs w:val="21"/>
              </w:rPr>
              <w:t>早中晚</w:t>
            </w:r>
          </w:p>
        </w:tc>
        <w:tc>
          <w:tcPr>
            <w:tcW w:w="1140"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香港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09" w:type="dxa"/>
            <w:vAlign w:val="center"/>
          </w:tcPr>
          <w:p>
            <w:pPr>
              <w:spacing w:line="360" w:lineRule="exact"/>
              <w:jc w:val="center"/>
              <w:rPr>
                <w:rFonts w:hint="eastAsia" w:ascii="宋体" w:hAnsi="宋体" w:cs="宋体"/>
                <w:b/>
                <w:color w:val="000000"/>
                <w:szCs w:val="21"/>
                <w:lang w:val="en-US"/>
              </w:rPr>
            </w:pPr>
            <w:r>
              <w:rPr>
                <w:rFonts w:hint="eastAsia" w:ascii="宋体" w:hAnsi="宋体" w:cs="宋体"/>
                <w:b/>
                <w:color w:val="000000"/>
                <w:szCs w:val="21"/>
              </w:rPr>
              <w:t>D</w:t>
            </w:r>
            <w:r>
              <w:rPr>
                <w:rFonts w:hint="eastAsia" w:ascii="宋体" w:hAnsi="宋体" w:cs="宋体"/>
                <w:b/>
                <w:color w:val="000000"/>
                <w:szCs w:val="21"/>
                <w:lang w:val="en-US" w:eastAsia="zh-CN"/>
              </w:rPr>
              <w:t>12</w:t>
            </w:r>
          </w:p>
        </w:tc>
        <w:tc>
          <w:tcPr>
            <w:tcW w:w="7796" w:type="dxa"/>
            <w:vAlign w:val="center"/>
          </w:tcPr>
          <w:p>
            <w:pPr>
              <w:spacing w:line="360" w:lineRule="exact"/>
              <w:rPr>
                <w:rFonts w:hint="eastAsia" w:ascii="宋体" w:hAnsi="宋体" w:cs="宋体"/>
                <w:bCs/>
                <w:color w:val="000000"/>
                <w:szCs w:val="21"/>
                <w:lang w:eastAsia="zh-CN"/>
              </w:rPr>
            </w:pPr>
            <w:r>
              <w:rPr>
                <w:rFonts w:hint="eastAsia" w:ascii="宋体" w:hAnsi="宋体" w:cs="宋体"/>
                <w:bCs/>
                <w:color w:val="000000"/>
                <w:szCs w:val="21"/>
                <w:lang w:eastAsia="zh-CN"/>
              </w:rPr>
              <w:t>早餐后，前往</w:t>
            </w:r>
            <w:r>
              <w:rPr>
                <w:rFonts w:hint="eastAsia" w:ascii="宋体" w:hAnsi="宋体" w:cs="宋体"/>
                <w:bCs/>
                <w:color w:val="FF0000"/>
                <w:szCs w:val="21"/>
                <w:lang w:eastAsia="zh-CN"/>
              </w:rPr>
              <w:t>港珠澳大桥香港人工岛，换乘穿梭巴士（费用已含）</w:t>
            </w:r>
            <w:r>
              <w:rPr>
                <w:rFonts w:hint="eastAsia" w:ascii="宋体" w:hAnsi="宋体" w:cs="宋体"/>
                <w:bCs/>
                <w:color w:val="000000"/>
                <w:szCs w:val="21"/>
                <w:lang w:eastAsia="zh-CN"/>
              </w:rPr>
              <w:t>，经</w:t>
            </w:r>
            <w:r>
              <w:rPr>
                <w:rFonts w:hint="eastAsia" w:ascii="宋体" w:hAnsi="宋体" w:cs="宋体"/>
                <w:b/>
                <w:bCs w:val="0"/>
                <w:color w:val="000000"/>
                <w:szCs w:val="21"/>
                <w:lang w:eastAsia="zh-CN"/>
              </w:rPr>
              <w:t>【港珠澳大桥】</w:t>
            </w:r>
            <w:r>
              <w:rPr>
                <w:rFonts w:hint="eastAsia" w:ascii="宋体" w:hAnsi="宋体" w:cs="宋体"/>
                <w:bCs/>
                <w:color w:val="000000"/>
                <w:szCs w:val="21"/>
                <w:lang w:eastAsia="zh-CN"/>
              </w:rPr>
              <w:t>（上桥安排/圆梦中国奇迹基建狂魔）前往澳门。乘车前往游览 1999 年澳门回归中国的纪念广场</w:t>
            </w:r>
            <w:r>
              <w:rPr>
                <w:rFonts w:hint="eastAsia" w:ascii="宋体" w:hAnsi="宋体" w:cs="宋体"/>
                <w:b/>
                <w:bCs w:val="0"/>
                <w:color w:val="000000"/>
                <w:szCs w:val="21"/>
                <w:lang w:eastAsia="zh-CN"/>
              </w:rPr>
              <w:t>【金莲花广场】</w:t>
            </w:r>
            <w:r>
              <w:rPr>
                <w:rFonts w:hint="eastAsia" w:ascii="宋体" w:hAnsi="宋体" w:cs="宋体"/>
                <w:bCs/>
                <w:color w:val="000000"/>
                <w:szCs w:val="21"/>
                <w:lang w:eastAsia="zh-CN"/>
              </w:rPr>
              <w:t>（约 30 分钟），拍照留恋， 之后前往游览澳门标志性建筑、圣保罗教堂遗址</w:t>
            </w:r>
            <w:r>
              <w:rPr>
                <w:rFonts w:hint="eastAsia" w:ascii="宋体" w:hAnsi="宋体" w:cs="宋体"/>
                <w:b/>
                <w:bCs w:val="0"/>
                <w:color w:val="000000"/>
                <w:szCs w:val="21"/>
                <w:lang w:eastAsia="zh-CN"/>
              </w:rPr>
              <w:t>【大三巴牌坊】</w:t>
            </w:r>
            <w:r>
              <w:rPr>
                <w:rFonts w:hint="eastAsia" w:ascii="宋体" w:hAnsi="宋体" w:cs="宋体"/>
                <w:bCs/>
                <w:color w:val="000000"/>
                <w:szCs w:val="21"/>
                <w:lang w:eastAsia="zh-CN"/>
              </w:rPr>
              <w:t>和旁边的</w:t>
            </w:r>
            <w:r>
              <w:rPr>
                <w:rFonts w:hint="eastAsia" w:ascii="宋体" w:hAnsi="宋体" w:cs="宋体"/>
                <w:b/>
                <w:bCs w:val="0"/>
                <w:color w:val="000000"/>
                <w:szCs w:val="21"/>
                <w:lang w:eastAsia="zh-CN"/>
              </w:rPr>
              <w:t>【大炮台】</w:t>
            </w:r>
            <w:r>
              <w:rPr>
                <w:rFonts w:hint="eastAsia" w:ascii="宋体" w:hAnsi="宋体" w:cs="宋体"/>
                <w:bCs/>
                <w:color w:val="000000"/>
                <w:szCs w:val="21"/>
                <w:lang w:eastAsia="zh-CN"/>
              </w:rPr>
              <w:t>（约 30 分钟）。</w:t>
            </w:r>
            <w:r>
              <w:rPr>
                <w:rFonts w:hint="eastAsia" w:ascii="宋体" w:hAnsi="宋体" w:cs="宋体"/>
                <w:bCs/>
                <w:color w:val="FF0000"/>
                <w:szCs w:val="21"/>
                <w:lang w:eastAsia="zh-CN"/>
              </w:rPr>
              <w:t xml:space="preserve">赠送参观澳门三大娱乐城巴黎人铁塔（不登顶）+钻石秀表演 +威尼斯人-人造天空 </w:t>
            </w:r>
            <w:bookmarkStart w:id="0" w:name="_GoBack"/>
            <w:bookmarkEnd w:id="0"/>
            <w:r>
              <w:rPr>
                <w:rFonts w:hint="eastAsia" w:ascii="宋体" w:hAnsi="宋体" w:cs="宋体"/>
                <w:bCs/>
                <w:color w:val="000000"/>
                <w:szCs w:val="21"/>
                <w:lang w:eastAsia="zh-CN"/>
              </w:rPr>
              <w:t>，车游</w:t>
            </w:r>
            <w:r>
              <w:rPr>
                <w:rFonts w:hint="eastAsia" w:ascii="宋体" w:hAnsi="宋体" w:cs="宋体"/>
                <w:b/>
                <w:bCs w:val="0"/>
                <w:color w:val="000000"/>
                <w:szCs w:val="21"/>
                <w:lang w:eastAsia="zh-CN"/>
              </w:rPr>
              <w:t>【澳督府，澳门大桥，望海观音】</w:t>
            </w:r>
            <w:r>
              <w:rPr>
                <w:rFonts w:hint="eastAsia" w:ascii="宋体" w:hAnsi="宋体" w:cs="宋体"/>
                <w:bCs/>
                <w:color w:val="000000"/>
                <w:szCs w:val="21"/>
                <w:lang w:eastAsia="zh-CN"/>
              </w:rPr>
              <w:t>，中途</w:t>
            </w:r>
            <w:r>
              <w:rPr>
                <w:rFonts w:hint="eastAsia" w:ascii="宋体" w:hAnsi="宋体" w:cs="宋体"/>
                <w:b/>
                <w:bCs w:val="0"/>
                <w:color w:val="000000"/>
                <w:szCs w:val="21"/>
                <w:lang w:eastAsia="zh-CN"/>
              </w:rPr>
              <w:t>远观【主教山】</w:t>
            </w:r>
            <w:r>
              <w:rPr>
                <w:rFonts w:hint="eastAsia" w:ascii="宋体" w:hAnsi="宋体" w:cs="宋体"/>
                <w:bCs/>
                <w:color w:val="000000"/>
                <w:szCs w:val="21"/>
                <w:lang w:eastAsia="zh-CN"/>
              </w:rPr>
              <w:t>，结束澳门行程，入境珠海，入住珠海酒店休息。</w:t>
            </w:r>
          </w:p>
        </w:tc>
        <w:tc>
          <w:tcPr>
            <w:tcW w:w="855" w:type="dxa"/>
            <w:vAlign w:val="center"/>
          </w:tcPr>
          <w:p>
            <w:pPr>
              <w:spacing w:line="360" w:lineRule="exact"/>
              <w:jc w:val="center"/>
              <w:rPr>
                <w:rFonts w:hint="eastAsia" w:ascii="宋体" w:hAnsi="宋体" w:cs="宋体"/>
                <w:szCs w:val="21"/>
              </w:rPr>
            </w:pPr>
            <w:r>
              <w:rPr>
                <w:rFonts w:hint="eastAsia" w:ascii="宋体" w:hAnsi="宋体" w:cs="宋体"/>
                <w:szCs w:val="21"/>
              </w:rPr>
              <w:t>早中晚</w:t>
            </w:r>
          </w:p>
        </w:tc>
        <w:tc>
          <w:tcPr>
            <w:tcW w:w="1140" w:type="dxa"/>
            <w:vAlign w:val="center"/>
          </w:tcPr>
          <w:p>
            <w:pPr>
              <w:spacing w:line="360" w:lineRule="exact"/>
              <w:jc w:val="center"/>
              <w:rPr>
                <w:rFonts w:hint="eastAsia" w:ascii="宋体" w:hAnsi="宋体" w:cs="宋体"/>
                <w:szCs w:val="21"/>
                <w:lang w:eastAsia="zh-CN"/>
              </w:rPr>
            </w:pPr>
            <w:r>
              <w:rPr>
                <w:rFonts w:hint="eastAsia" w:ascii="宋体" w:hAnsi="宋体" w:cs="宋体"/>
                <w:szCs w:val="21"/>
                <w:lang w:eastAsia="zh-CN"/>
              </w:rPr>
              <w:t>珠海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5" w:hRule="atLeast"/>
        </w:trPr>
        <w:tc>
          <w:tcPr>
            <w:tcW w:w="709" w:type="dxa"/>
            <w:vAlign w:val="center"/>
          </w:tcPr>
          <w:p>
            <w:pPr>
              <w:spacing w:line="360" w:lineRule="exact"/>
              <w:jc w:val="center"/>
              <w:rPr>
                <w:rFonts w:hint="eastAsia" w:ascii="宋体" w:hAnsi="宋体" w:eastAsia="宋体" w:cs="宋体"/>
                <w:b/>
                <w:color w:val="000000"/>
                <w:szCs w:val="21"/>
                <w:lang w:val="en-US" w:eastAsia="zh-CN"/>
              </w:rPr>
            </w:pPr>
            <w:r>
              <w:rPr>
                <w:rFonts w:hint="eastAsia" w:ascii="宋体" w:hAnsi="宋体" w:cs="宋体"/>
                <w:b/>
                <w:color w:val="000000"/>
                <w:szCs w:val="21"/>
              </w:rPr>
              <w:t>D</w:t>
            </w:r>
            <w:r>
              <w:rPr>
                <w:rFonts w:hint="eastAsia" w:ascii="宋体" w:hAnsi="宋体" w:cs="宋体"/>
                <w:b/>
                <w:color w:val="000000"/>
                <w:szCs w:val="21"/>
                <w:lang w:val="en-US" w:eastAsia="zh-CN"/>
              </w:rPr>
              <w:t>13</w:t>
            </w:r>
          </w:p>
        </w:tc>
        <w:tc>
          <w:tcPr>
            <w:tcW w:w="7796" w:type="dxa"/>
            <w:vAlign w:val="center"/>
          </w:tcPr>
          <w:p>
            <w:pPr>
              <w:spacing w:line="360" w:lineRule="exact"/>
              <w:rPr>
                <w:rFonts w:hint="eastAsia" w:ascii="宋体" w:hAnsi="宋体" w:eastAsia="宋体" w:cs="宋体"/>
                <w:bCs/>
                <w:color w:val="000000"/>
                <w:szCs w:val="21"/>
                <w:lang w:val="en-US" w:eastAsia="zh-CN"/>
              </w:rPr>
            </w:pPr>
            <w:r>
              <w:rPr>
                <w:rFonts w:hint="eastAsia" w:ascii="宋体" w:hAnsi="宋体" w:cs="宋体"/>
                <w:bCs/>
                <w:color w:val="000000"/>
                <w:szCs w:val="21"/>
                <w:lang w:eastAsia="zh-CN"/>
              </w:rPr>
              <w:t>早餐后，根据时间前往高铁站乘车回昆明，结束愉快的旅行</w:t>
            </w:r>
            <w:r>
              <w:rPr>
                <w:rFonts w:hint="eastAsia" w:ascii="宋体" w:hAnsi="宋体" w:cs="宋体"/>
                <w:bCs/>
                <w:color w:val="000000"/>
                <w:szCs w:val="21"/>
                <w:lang w:val="en-US" w:eastAsia="zh-CN"/>
              </w:rPr>
              <w:t>~</w:t>
            </w:r>
          </w:p>
        </w:tc>
        <w:tc>
          <w:tcPr>
            <w:tcW w:w="855" w:type="dxa"/>
            <w:vAlign w:val="center"/>
          </w:tcPr>
          <w:p>
            <w:pPr>
              <w:spacing w:line="360" w:lineRule="exact"/>
              <w:jc w:val="center"/>
              <w:rPr>
                <w:rFonts w:hint="eastAsia" w:ascii="宋体" w:hAnsi="宋体" w:eastAsia="宋体" w:cs="宋体"/>
                <w:szCs w:val="21"/>
                <w:lang w:val="en-US" w:eastAsia="zh-CN"/>
              </w:rPr>
            </w:pPr>
            <w:r>
              <w:rPr>
                <w:rFonts w:hint="eastAsia" w:ascii="宋体" w:hAnsi="宋体" w:cs="宋体"/>
                <w:szCs w:val="21"/>
              </w:rPr>
              <w:t>早</w:t>
            </w:r>
            <w:r>
              <w:rPr>
                <w:rFonts w:hint="eastAsia" w:ascii="宋体" w:hAnsi="宋体" w:cs="宋体"/>
                <w:szCs w:val="21"/>
                <w:lang w:val="en-US" w:eastAsia="zh-CN"/>
              </w:rPr>
              <w:t>//</w:t>
            </w:r>
          </w:p>
        </w:tc>
        <w:tc>
          <w:tcPr>
            <w:tcW w:w="1140" w:type="dxa"/>
            <w:vAlign w:val="center"/>
          </w:tcPr>
          <w:p>
            <w:pPr>
              <w:spacing w:line="360" w:lineRule="exact"/>
              <w:jc w:val="center"/>
              <w:rPr>
                <w:rFonts w:hint="eastAsia" w:ascii="宋体" w:hAnsi="宋体" w:eastAsia="宋体" w:cs="宋体"/>
                <w:szCs w:val="21"/>
                <w:lang w:eastAsia="zh-CN"/>
              </w:rPr>
            </w:pPr>
            <w:r>
              <w:rPr>
                <w:rFonts w:hint="eastAsia" w:ascii="宋体" w:hAnsi="宋体" w:cs="宋体"/>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0" w:hRule="atLeast"/>
        </w:trPr>
        <w:tc>
          <w:tcPr>
            <w:tcW w:w="709" w:type="dxa"/>
            <w:vAlign w:val="center"/>
          </w:tcPr>
          <w:p>
            <w:pPr>
              <w:spacing w:line="360" w:lineRule="exact"/>
              <w:jc w:val="center"/>
              <w:rPr>
                <w:rFonts w:ascii="宋体" w:hAnsi="宋体" w:cs="宋体"/>
                <w:b/>
                <w:color w:val="000000"/>
                <w:szCs w:val="21"/>
              </w:rPr>
            </w:pPr>
            <w:r>
              <w:rPr>
                <w:rFonts w:hint="eastAsia" w:ascii="宋体" w:hAnsi="宋体" w:cs="宋体"/>
                <w:b/>
                <w:color w:val="000000"/>
                <w:szCs w:val="21"/>
              </w:rPr>
              <w:t>服务标准</w:t>
            </w:r>
          </w:p>
        </w:tc>
        <w:tc>
          <w:tcPr>
            <w:tcW w:w="9791" w:type="dxa"/>
            <w:gridSpan w:val="3"/>
            <w:vAlign w:val="center"/>
          </w:tcPr>
          <w:p>
            <w:pPr>
              <w:spacing w:line="360" w:lineRule="exact"/>
              <w:ind w:right="-458" w:rightChars="-218"/>
              <w:rPr>
                <w:rFonts w:ascii="宋体" w:hAnsi="宋体" w:cs="宋体"/>
                <w:szCs w:val="21"/>
              </w:rPr>
            </w:pPr>
            <w:r>
              <w:rPr>
                <w:rFonts w:hint="eastAsia" w:ascii="宋体" w:hAnsi="宋体" w:cs="宋体"/>
                <w:szCs w:val="21"/>
              </w:rPr>
              <w:t>1.交通：往返交通；当地为空调旅游车；</w:t>
            </w:r>
          </w:p>
          <w:p>
            <w:pPr>
              <w:pStyle w:val="7"/>
              <w:spacing w:line="360" w:lineRule="exact"/>
              <w:rPr>
                <w:szCs w:val="21"/>
              </w:rPr>
            </w:pPr>
            <w:r>
              <w:rPr>
                <w:rFonts w:hint="eastAsia"/>
                <w:szCs w:val="21"/>
              </w:rPr>
              <w:t>2.门票：</w:t>
            </w:r>
            <w:r>
              <w:rPr>
                <w:rFonts w:hint="eastAsia"/>
                <w:b/>
                <w:bCs/>
                <w:color w:val="000000"/>
                <w:szCs w:val="21"/>
                <w:shd w:val="clear" w:color="auto" w:fill="FFFFFF"/>
              </w:rPr>
              <w:t>温馨提醒：</w:t>
            </w:r>
            <w:r>
              <w:rPr>
                <w:rFonts w:hint="eastAsia"/>
                <w:color w:val="000000"/>
                <w:szCs w:val="21"/>
                <w:shd w:val="clear" w:color="auto" w:fill="FFFFFF"/>
              </w:rPr>
              <w:t>行程内所列不含门票需自理，请携带好个人身份证件按年龄享受优惠政策；</w:t>
            </w:r>
          </w:p>
          <w:p>
            <w:pPr>
              <w:numPr>
                <w:ilvl w:val="0"/>
                <w:numId w:val="1"/>
              </w:numPr>
              <w:spacing w:line="320" w:lineRule="exact"/>
              <w:ind w:left="-15" w:right="-359" w:rightChars="-171"/>
              <w:rPr>
                <w:rFonts w:ascii="宋体" w:hAnsi="宋体" w:cs="宋体"/>
                <w:szCs w:val="21"/>
              </w:rPr>
            </w:pPr>
            <w:r>
              <w:rPr>
                <w:rFonts w:hint="eastAsia" w:ascii="宋体" w:hAnsi="宋体" w:cs="宋体"/>
                <w:szCs w:val="21"/>
              </w:rPr>
              <w:t>住宿：宾馆标间住宿 （2-3人间），</w:t>
            </w:r>
            <w:r>
              <w:rPr>
                <w:rFonts w:hint="eastAsia" w:ascii="黑体" w:hAnsi="宋体" w:eastAsia="黑体"/>
                <w:bCs/>
                <w:szCs w:val="21"/>
              </w:rPr>
              <w:t>庐山酒店不含空调及洗漱用品，</w:t>
            </w:r>
            <w:r>
              <w:rPr>
                <w:rFonts w:hint="eastAsia" w:ascii="宋体" w:hAnsi="宋体" w:cs="宋体"/>
                <w:szCs w:val="21"/>
              </w:rPr>
              <w:t xml:space="preserve">     </w:t>
            </w:r>
          </w:p>
          <w:p>
            <w:pPr>
              <w:spacing w:line="360" w:lineRule="exact"/>
              <w:ind w:right="-359" w:rightChars="-171" w:firstLine="843" w:firstLineChars="400"/>
              <w:rPr>
                <w:rFonts w:ascii="宋体" w:hAnsi="宋体" w:cs="宋体"/>
                <w:szCs w:val="21"/>
              </w:rPr>
            </w:pPr>
            <w:r>
              <w:rPr>
                <w:rFonts w:hint="eastAsia" w:ascii="宋体" w:hAnsi="宋体" w:cs="宋体"/>
                <w:b/>
                <w:bCs/>
                <w:color w:val="000000"/>
                <w:szCs w:val="21"/>
                <w:shd w:val="clear" w:color="auto" w:fill="FFFFFF"/>
              </w:rPr>
              <w:t>温馨提醒：</w:t>
            </w:r>
            <w:r>
              <w:rPr>
                <w:rFonts w:hint="eastAsia" w:ascii="宋体" w:hAnsi="宋体" w:cs="宋体"/>
                <w:color w:val="000000"/>
                <w:szCs w:val="21"/>
                <w:shd w:val="clear" w:color="auto" w:fill="FFFFFF"/>
              </w:rPr>
              <w:t>因地域原因，当地景区酒店星级标准不能与大城市同级酒店相比，敬请谅解</w:t>
            </w:r>
          </w:p>
          <w:p>
            <w:pPr>
              <w:numPr>
                <w:ilvl w:val="0"/>
                <w:numId w:val="2"/>
              </w:numPr>
              <w:spacing w:line="360" w:lineRule="exact"/>
              <w:ind w:left="-15" w:right="-359" w:rightChars="-171"/>
              <w:rPr>
                <w:rFonts w:ascii="宋体" w:hAnsi="宋体" w:cs="宋体"/>
                <w:color w:val="000000"/>
                <w:szCs w:val="21"/>
              </w:rPr>
            </w:pPr>
            <w:r>
              <w:rPr>
                <w:rFonts w:hint="eastAsia" w:ascii="宋体" w:hAnsi="宋体" w:cs="宋体"/>
                <w:szCs w:val="21"/>
              </w:rPr>
              <w:t>膳食：含</w:t>
            </w:r>
            <w:r>
              <w:rPr>
                <w:rFonts w:hint="eastAsia" w:ascii="宋体" w:hAnsi="宋体" w:cs="宋体"/>
                <w:szCs w:val="21"/>
                <w:lang w:val="en-US" w:eastAsia="zh-CN"/>
              </w:rPr>
              <w:t>11</w:t>
            </w:r>
            <w:r>
              <w:rPr>
                <w:rFonts w:hint="eastAsia" w:ascii="宋体" w:hAnsi="宋体" w:cs="宋体"/>
                <w:szCs w:val="21"/>
              </w:rPr>
              <w:t>早</w:t>
            </w:r>
            <w:r>
              <w:rPr>
                <w:rFonts w:hint="eastAsia" w:ascii="宋体" w:hAnsi="宋体" w:cs="宋体"/>
                <w:szCs w:val="21"/>
                <w:lang w:val="en-US" w:eastAsia="zh-CN"/>
              </w:rPr>
              <w:t>19</w:t>
            </w:r>
            <w:r>
              <w:rPr>
                <w:rFonts w:hint="eastAsia" w:ascii="宋体" w:hAnsi="宋体" w:cs="宋体"/>
                <w:szCs w:val="21"/>
              </w:rPr>
              <w:t>正（</w:t>
            </w:r>
            <w:r>
              <w:rPr>
                <w:rFonts w:hint="eastAsia" w:ascii="宋体" w:hAnsi="宋体" w:cs="宋体"/>
                <w:color w:val="000000"/>
                <w:szCs w:val="21"/>
              </w:rPr>
              <w:t>10人1桌8菜1汤，未满10人视人数减少而相应减少菜数量</w:t>
            </w:r>
            <w:r>
              <w:rPr>
                <w:rFonts w:hint="eastAsia" w:ascii="宋体" w:hAnsi="宋体" w:cs="宋体"/>
                <w:szCs w:val="21"/>
              </w:rPr>
              <w:t>）</w:t>
            </w:r>
          </w:p>
          <w:p>
            <w:pPr>
              <w:spacing w:line="360" w:lineRule="exact"/>
              <w:ind w:left="840" w:leftChars="400" w:right="-359" w:rightChars="-171"/>
              <w:rPr>
                <w:rFonts w:ascii="宋体" w:hAnsi="宋体" w:cs="宋体"/>
                <w:color w:val="000000"/>
                <w:szCs w:val="21"/>
              </w:rPr>
            </w:pPr>
            <w:r>
              <w:rPr>
                <w:rFonts w:hint="eastAsia" w:ascii="宋体" w:hAnsi="宋体" w:cs="宋体"/>
                <w:b/>
                <w:bCs/>
                <w:color w:val="000000"/>
                <w:szCs w:val="21"/>
                <w:shd w:val="clear" w:color="auto" w:fill="FFFFFF"/>
              </w:rPr>
              <w:t>温馨提醒：</w:t>
            </w:r>
            <w:r>
              <w:rPr>
                <w:rFonts w:hint="eastAsia" w:ascii="宋体" w:hAnsi="宋体" w:cs="宋体"/>
                <w:szCs w:val="21"/>
              </w:rPr>
              <w:t>未含正餐可委托导游代订。</w:t>
            </w:r>
          </w:p>
          <w:p>
            <w:pPr>
              <w:numPr>
                <w:ilvl w:val="0"/>
                <w:numId w:val="2"/>
              </w:numPr>
              <w:spacing w:line="360" w:lineRule="exact"/>
              <w:ind w:left="-15"/>
              <w:rPr>
                <w:rFonts w:ascii="宋体" w:hAnsi="宋体" w:cs="宋体"/>
                <w:szCs w:val="21"/>
              </w:rPr>
            </w:pPr>
            <w:r>
              <w:rPr>
                <w:rFonts w:hint="eastAsia" w:ascii="宋体" w:hAnsi="宋体" w:cs="宋体"/>
                <w:szCs w:val="21"/>
              </w:rPr>
              <w:t>导游：持国证地接导游服务；</w:t>
            </w:r>
          </w:p>
          <w:p>
            <w:pPr>
              <w:spacing w:line="360" w:lineRule="exact"/>
              <w:rPr>
                <w:rFonts w:ascii="宋体" w:hAnsi="宋体" w:cs="宋体"/>
                <w:szCs w:val="21"/>
              </w:rPr>
            </w:pPr>
            <w:r>
              <w:rPr>
                <w:rFonts w:hint="eastAsia" w:ascii="宋体" w:hAnsi="宋体" w:cs="宋体"/>
                <w:szCs w:val="21"/>
              </w:rPr>
              <w:t>5.保险：含组合险（强烈建议客人购买意外险）</w:t>
            </w:r>
          </w:p>
          <w:p>
            <w:pPr>
              <w:spacing w:line="360" w:lineRule="exact"/>
              <w:rPr>
                <w:rFonts w:hint="eastAsia" w:ascii="宋体" w:hAnsi="宋体" w:cs="宋体"/>
                <w:szCs w:val="21"/>
              </w:rPr>
            </w:pPr>
            <w:r>
              <w:rPr>
                <w:rFonts w:hint="eastAsia" w:ascii="宋体" w:hAnsi="宋体" w:cs="宋体"/>
                <w:szCs w:val="21"/>
              </w:rPr>
              <w:t>6.客人中途如需自行脱团，每人需补交100元/天！</w:t>
            </w:r>
          </w:p>
          <w:p>
            <w:pPr>
              <w:spacing w:line="360" w:lineRule="exact"/>
              <w:rPr>
                <w:rFonts w:hint="eastAsia" w:ascii="宋体" w:hAnsi="宋体" w:eastAsia="宋体" w:cs="宋体"/>
                <w:szCs w:val="21"/>
                <w:lang w:val="en-US" w:eastAsia="zh-CN"/>
              </w:rPr>
            </w:pPr>
            <w:r>
              <w:rPr>
                <w:rFonts w:hint="eastAsia" w:ascii="宋体" w:hAnsi="宋体" w:cs="宋体"/>
                <w:szCs w:val="21"/>
                <w:lang w:val="en-US" w:eastAsia="zh-CN"/>
              </w:rPr>
              <w:t>7.厦门段进4个店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33" w:hRule="atLeast"/>
        </w:trPr>
        <w:tc>
          <w:tcPr>
            <w:tcW w:w="709" w:type="dxa"/>
            <w:vAlign w:val="center"/>
          </w:tcPr>
          <w:p>
            <w:pPr>
              <w:spacing w:line="360" w:lineRule="exact"/>
              <w:rPr>
                <w:rFonts w:ascii="宋体" w:hAnsi="宋体" w:cs="宋体"/>
                <w:b/>
                <w:color w:val="000000"/>
                <w:szCs w:val="21"/>
              </w:rPr>
            </w:pPr>
            <w:r>
              <w:rPr>
                <w:rFonts w:hint="eastAsia" w:ascii="微软雅黑" w:hAnsi="微软雅黑" w:eastAsia="微软雅黑"/>
                <w:b/>
                <w:bCs/>
                <w:color w:val="C00000"/>
                <w:szCs w:val="21"/>
              </w:rPr>
              <w:t>门票详情</w:t>
            </w:r>
          </w:p>
        </w:tc>
        <w:tc>
          <w:tcPr>
            <w:tcW w:w="9791" w:type="dxa"/>
            <w:gridSpan w:val="3"/>
            <w:vAlign w:val="center"/>
          </w:tcPr>
          <w:p>
            <w:pPr>
              <w:spacing w:line="360" w:lineRule="exact"/>
              <w:rPr>
                <w:rFonts w:ascii="微软雅黑" w:hAnsi="微软雅黑" w:eastAsia="微软雅黑"/>
                <w:b/>
                <w:bCs/>
                <w:color w:val="C00000"/>
                <w:szCs w:val="21"/>
              </w:rPr>
            </w:pPr>
            <w:r>
              <w:rPr>
                <w:rFonts w:hint="eastAsia" w:ascii="微软雅黑" w:hAnsi="微软雅黑" w:eastAsia="微软雅黑"/>
                <w:b/>
                <w:bCs/>
                <w:color w:val="C00000"/>
                <w:szCs w:val="21"/>
              </w:rPr>
              <w:t>门票详情(持证件按年龄享受优惠政策)：</w:t>
            </w:r>
          </w:p>
          <w:p>
            <w:pPr>
              <w:spacing w:line="400" w:lineRule="exact"/>
              <w:rPr>
                <w:rFonts w:ascii="宋体" w:hAnsi="宋体"/>
                <w:b/>
                <w:bCs/>
                <w:szCs w:val="21"/>
              </w:rPr>
            </w:pPr>
            <w:r>
              <w:rPr>
                <w:rFonts w:hint="eastAsia" w:ascii="宋体" w:hAnsi="宋体"/>
                <w:b/>
                <w:bCs/>
                <w:szCs w:val="21"/>
              </w:rPr>
              <w:t>必消：</w:t>
            </w:r>
          </w:p>
          <w:p>
            <w:pPr>
              <w:spacing w:line="400" w:lineRule="exact"/>
              <w:rPr>
                <w:rFonts w:ascii="宋体" w:hAnsi="宋体"/>
                <w:szCs w:val="21"/>
              </w:rPr>
            </w:pPr>
            <w:r>
              <w:rPr>
                <w:rFonts w:hint="eastAsia" w:ascii="宋体" w:hAnsi="宋体"/>
                <w:szCs w:val="21"/>
              </w:rPr>
              <w:t>庐山：65周岁以下门票自理80元/人；65岁以上免门票；</w:t>
            </w:r>
          </w:p>
          <w:p>
            <w:pPr>
              <w:spacing w:line="400" w:lineRule="exact"/>
              <w:rPr>
                <w:rFonts w:hint="eastAsia" w:ascii="宋体" w:hAnsi="宋体" w:eastAsia="宋体"/>
                <w:szCs w:val="21"/>
                <w:lang w:eastAsia="zh-CN"/>
              </w:rPr>
            </w:pPr>
            <w:r>
              <w:rPr>
                <w:rFonts w:hint="eastAsia" w:ascii="宋体" w:hAnsi="宋体"/>
                <w:szCs w:val="21"/>
              </w:rPr>
              <w:t>井冈山：65周岁以下门票自理</w:t>
            </w:r>
            <w:r>
              <w:rPr>
                <w:rFonts w:hint="eastAsia" w:ascii="宋体" w:hAnsi="宋体"/>
                <w:szCs w:val="21"/>
                <w:lang w:val="en-US" w:eastAsia="zh-CN"/>
              </w:rPr>
              <w:t>165</w:t>
            </w:r>
            <w:r>
              <w:rPr>
                <w:rFonts w:hint="eastAsia" w:ascii="宋体" w:hAnsi="宋体"/>
                <w:szCs w:val="21"/>
              </w:rPr>
              <w:t>元/人；65岁以上免门票；80元</w:t>
            </w:r>
            <w:r>
              <w:rPr>
                <w:rFonts w:hint="eastAsia" w:ascii="宋体" w:hAnsi="宋体"/>
                <w:szCs w:val="21"/>
                <w:lang w:val="en-US" w:eastAsia="zh-CN"/>
              </w:rPr>
              <w:t>/人</w:t>
            </w:r>
            <w:r>
              <w:rPr>
                <w:rFonts w:hint="eastAsia" w:ascii="宋体" w:hAnsi="宋体"/>
                <w:szCs w:val="21"/>
              </w:rPr>
              <w:t>观光车</w:t>
            </w:r>
            <w:r>
              <w:rPr>
                <w:rFonts w:hint="eastAsia" w:ascii="宋体" w:hAnsi="宋体"/>
                <w:szCs w:val="21"/>
                <w:lang w:eastAsia="zh-CN"/>
              </w:rPr>
              <w:t>自理</w:t>
            </w:r>
          </w:p>
          <w:p>
            <w:pPr>
              <w:spacing w:line="400" w:lineRule="exact"/>
              <w:rPr>
                <w:rFonts w:ascii="宋体" w:hAnsi="宋体"/>
                <w:b/>
                <w:bCs/>
                <w:szCs w:val="21"/>
              </w:rPr>
            </w:pPr>
            <w:r>
              <w:rPr>
                <w:rFonts w:hint="eastAsia" w:ascii="宋体" w:hAnsi="宋体"/>
                <w:b/>
                <w:bCs/>
                <w:szCs w:val="21"/>
              </w:rPr>
              <w:t>选消：</w:t>
            </w:r>
          </w:p>
          <w:p>
            <w:pPr>
              <w:spacing w:line="400" w:lineRule="exact"/>
              <w:rPr>
                <w:rFonts w:ascii="宋体" w:hAnsi="宋体"/>
                <w:szCs w:val="21"/>
              </w:rPr>
            </w:pPr>
            <w:r>
              <w:rPr>
                <w:rFonts w:hint="eastAsia" w:ascii="宋体" w:hAnsi="宋体"/>
                <w:szCs w:val="21"/>
              </w:rPr>
              <w:t>井冈山：五龙潭瀑布群往返索道72元/人自理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403" w:hRule="atLeast"/>
        </w:trPr>
        <w:tc>
          <w:tcPr>
            <w:tcW w:w="709" w:type="dxa"/>
            <w:vAlign w:val="center"/>
          </w:tcPr>
          <w:p>
            <w:pPr>
              <w:spacing w:line="360" w:lineRule="exact"/>
              <w:jc w:val="center"/>
              <w:rPr>
                <w:rFonts w:ascii="宋体" w:hAnsi="宋体" w:cs="宋体"/>
                <w:b/>
                <w:color w:val="000000"/>
                <w:szCs w:val="21"/>
              </w:rPr>
            </w:pPr>
            <w:r>
              <w:rPr>
                <w:rFonts w:hint="eastAsia" w:ascii="宋体" w:hAnsi="宋体" w:cs="宋体"/>
                <w:b/>
                <w:color w:val="000000"/>
                <w:szCs w:val="21"/>
              </w:rPr>
              <w:t>温馨提示</w:t>
            </w:r>
          </w:p>
        </w:tc>
        <w:tc>
          <w:tcPr>
            <w:tcW w:w="9791" w:type="dxa"/>
            <w:gridSpan w:val="3"/>
            <w:vAlign w:val="center"/>
          </w:tcPr>
          <w:p>
            <w:pPr>
              <w:spacing w:line="400" w:lineRule="exact"/>
              <w:rPr>
                <w:rFonts w:ascii="微软雅黑" w:hAnsi="微软雅黑" w:eastAsia="微软雅黑"/>
                <w:b/>
                <w:bCs/>
              </w:rPr>
            </w:pPr>
            <w:r>
              <w:rPr>
                <w:rFonts w:hint="eastAsia" w:ascii="微软雅黑" w:hAnsi="微软雅黑" w:eastAsia="微软雅黑"/>
                <w:b/>
                <w:bCs/>
              </w:rPr>
              <w:t>（请仔细阅读）：</w:t>
            </w:r>
          </w:p>
          <w:p>
            <w:pPr>
              <w:spacing w:line="400" w:lineRule="exact"/>
              <w:rPr>
                <w:rFonts w:ascii="微软雅黑" w:hAnsi="微软雅黑" w:eastAsia="微软雅黑"/>
                <w:b/>
                <w:bCs/>
              </w:rPr>
            </w:pPr>
            <w:r>
              <w:rPr>
                <w:rFonts w:hint="eastAsia" w:ascii="微软雅黑" w:hAnsi="微软雅黑" w:eastAsia="微软雅黑"/>
                <w:b/>
                <w:bCs/>
              </w:rPr>
              <w:t>1、导游举导游旗在约定地点接待旅游团队、旅行社在不减少行程及景点的条件下，可自行适当调整行程及景点游览顺序，但游览内容不会减少，标准不会降低。行程内景点的游览时间以该行程的导游具体操作为准，节假日、旅游旺季期间会出现堵车、套车，景区餐厅等场所拥挤等现象，请游客谅解及配合！由于旅游产品服务为生产与消费同时进行的无形产品，自身涉及多环节、综合复杂多样性的特点；如您在当地有何不满意之处，请立即告知我社，所有问题在当地积极协调解决处理为妥。行程中的自费景点客人若不参加，可在附近自由活动，旅游车在此期间不开空调；在导游规定的时间内集合上车。湖南/江西在国家率先引领环保风，所有的宾馆均不提供一次性用具。请游客自备！</w:t>
            </w:r>
          </w:p>
          <w:p>
            <w:pPr>
              <w:spacing w:line="400" w:lineRule="exact"/>
              <w:rPr>
                <w:rFonts w:ascii="微软雅黑" w:hAnsi="微软雅黑" w:eastAsia="微软雅黑"/>
                <w:b/>
                <w:bCs/>
              </w:rPr>
            </w:pPr>
            <w:r>
              <w:rPr>
                <w:rFonts w:ascii="微软雅黑" w:hAnsi="微软雅黑" w:eastAsia="微软雅黑"/>
                <w:b/>
                <w:bCs/>
              </w:rPr>
              <w:t>2</w:t>
            </w:r>
            <w:r>
              <w:rPr>
                <w:rFonts w:hint="eastAsia" w:ascii="微软雅黑" w:hAnsi="微软雅黑" w:eastAsia="微软雅黑"/>
                <w:b/>
                <w:bCs/>
              </w:rPr>
              <w:t>、此产品为我社专车专导独立团产品，行程中约定时间均为预计，实际可能有一定误差。因任何公共交通引起的人身财产行程损失，由旅游者自行承担；因非我社造成的旅游者无法出游的，我社需收取已产生费用，并收取业务预定损失，需换人参加的，需另签合同为准；出发后要求退团的，所有团款不退；因非我社造成的旅游者行程变化的，减少部分我社不予补偿，增加的费用由旅游者自行承担。</w:t>
            </w:r>
          </w:p>
          <w:p>
            <w:pPr>
              <w:spacing w:line="400" w:lineRule="exact"/>
              <w:rPr>
                <w:rFonts w:ascii="微软雅黑" w:hAnsi="微软雅黑" w:eastAsia="微软雅黑"/>
                <w:b/>
                <w:bCs/>
              </w:rPr>
            </w:pPr>
            <w:r>
              <w:rPr>
                <w:rFonts w:ascii="微软雅黑" w:hAnsi="微软雅黑" w:eastAsia="微软雅黑"/>
                <w:b/>
                <w:bCs/>
              </w:rPr>
              <w:t>3</w:t>
            </w:r>
            <w:r>
              <w:rPr>
                <w:rFonts w:hint="eastAsia" w:ascii="微软雅黑" w:hAnsi="微软雅黑" w:eastAsia="微软雅黑"/>
                <w:b/>
                <w:bCs/>
              </w:rPr>
              <w:t>、旅游者购买、接受旅游服务时，应当向旅游经营者如实告知与旅游活动相关的个人健康信息，遵守旅游活动中的安全警示规定。应确保身体健康，保证自身条件能够完成行程；未满</w:t>
            </w:r>
            <w:r>
              <w:rPr>
                <w:rFonts w:ascii="微软雅黑" w:hAnsi="微软雅黑" w:eastAsia="微软雅黑"/>
                <w:b/>
                <w:bCs/>
              </w:rPr>
              <w:t>2</w:t>
            </w:r>
            <w:r>
              <w:rPr>
                <w:rFonts w:hint="eastAsia" w:ascii="微软雅黑" w:hAnsi="微软雅黑" w:eastAsia="微软雅黑"/>
                <w:b/>
                <w:bCs/>
              </w:rPr>
              <w:t>周岁或年满</w:t>
            </w:r>
            <w:r>
              <w:rPr>
                <w:rFonts w:ascii="微软雅黑" w:hAnsi="微软雅黑" w:eastAsia="微软雅黑"/>
                <w:b/>
                <w:bCs/>
              </w:rPr>
              <w:t>70</w:t>
            </w:r>
            <w:r>
              <w:rPr>
                <w:rFonts w:hint="eastAsia" w:ascii="微软雅黑" w:hAnsi="微软雅黑" w:eastAsia="微软雅黑"/>
                <w:b/>
                <w:bCs/>
              </w:rPr>
              <w:t>周岁的，有心肺脑血管病听视力障碍的，不宜长途及高原旅行的，既有病史和身体残障的，均不适合参加；任何隐瞒造成的后果由旅游者自行承担。</w:t>
            </w:r>
          </w:p>
          <w:p>
            <w:pPr>
              <w:spacing w:line="400" w:lineRule="exact"/>
              <w:rPr>
                <w:rFonts w:ascii="微软雅黑" w:hAnsi="微软雅黑" w:eastAsia="微软雅黑"/>
                <w:b/>
                <w:bCs/>
              </w:rPr>
            </w:pPr>
            <w:r>
              <w:rPr>
                <w:rFonts w:ascii="微软雅黑" w:hAnsi="微软雅黑" w:eastAsia="微软雅黑"/>
                <w:b/>
                <w:bCs/>
              </w:rPr>
              <w:t>4</w:t>
            </w:r>
            <w:r>
              <w:rPr>
                <w:rFonts w:hint="eastAsia" w:ascii="微软雅黑" w:hAnsi="微软雅黑" w:eastAsia="微软雅黑"/>
                <w:b/>
                <w:bCs/>
              </w:rPr>
              <w:t>、签定合同请提供有效正确的身份信息，并于行程中随身携带身份证件，遗忘遗失等造成办理入住酒店等损失由旅游者自行承担。所有宾馆需凭身份证登记入住，如不带身份证在登记入住时可能会在当地带来不必要的麻烦；</w:t>
            </w:r>
          </w:p>
          <w:p>
            <w:pPr>
              <w:spacing w:line="400" w:lineRule="exact"/>
              <w:rPr>
                <w:rFonts w:ascii="微软雅黑" w:hAnsi="微软雅黑" w:eastAsia="微软雅黑"/>
                <w:b/>
                <w:bCs/>
              </w:rPr>
            </w:pPr>
            <w:r>
              <w:rPr>
                <w:rFonts w:ascii="微软雅黑" w:hAnsi="微软雅黑" w:eastAsia="微软雅黑"/>
                <w:b/>
                <w:bCs/>
              </w:rPr>
              <w:t>5</w:t>
            </w:r>
            <w:r>
              <w:rPr>
                <w:rFonts w:hint="eastAsia" w:ascii="微软雅黑" w:hAnsi="微软雅黑" w:eastAsia="微软雅黑"/>
                <w:b/>
                <w:bCs/>
              </w:rPr>
              <w:t>、出行前请提前出行前准备好一双合脚的鞋，我们的行程基本上是靠自己的双脚走路的，最好选择球鞋、布鞋和旅游鞋、平底鞋，勿穿皮鞋或者高跟鞋。了解目的地天气地理状况，并请备好常用保暖，降暑，防晒，防雨用品及常备药品。请注意行程中上下车，行车中，酒店内，景区内，用餐点人身及财产安全；请注意禁止标志，不可冒险前往；景区内禁止吸烟，请爱护公共环境卫生。</w:t>
            </w:r>
          </w:p>
          <w:p>
            <w:pPr>
              <w:spacing w:line="400" w:lineRule="exact"/>
              <w:rPr>
                <w:rFonts w:ascii="微软雅黑" w:hAnsi="微软雅黑" w:eastAsia="微软雅黑"/>
                <w:b/>
                <w:bCs/>
              </w:rPr>
            </w:pPr>
            <w:r>
              <w:rPr>
                <w:rFonts w:ascii="微软雅黑" w:hAnsi="微软雅黑" w:eastAsia="微软雅黑"/>
                <w:b/>
                <w:bCs/>
              </w:rPr>
              <w:t>6</w:t>
            </w:r>
            <w:r>
              <w:rPr>
                <w:rFonts w:hint="eastAsia" w:ascii="微软雅黑" w:hAnsi="微软雅黑" w:eastAsia="微软雅黑"/>
                <w:b/>
                <w:bCs/>
              </w:rPr>
              <w:t>、行程内行车途中均会提供沿途休息及上厕所，请主动付费自备小钞。包括餐后休息，酒店休息，行程中标明的自由活动均属自由活动时间，期间旅游者自身财产及人身安全由其本人自行负责，请注意安全，并请勿参加违反中国法律不宜参加的活动；</w:t>
            </w:r>
          </w:p>
          <w:p>
            <w:pPr>
              <w:spacing w:line="400" w:lineRule="exact"/>
              <w:rPr>
                <w:rFonts w:ascii="微软雅黑" w:hAnsi="微软雅黑" w:eastAsia="微软雅黑"/>
                <w:b/>
                <w:bCs/>
              </w:rPr>
            </w:pPr>
            <w:r>
              <w:rPr>
                <w:rFonts w:ascii="微软雅黑" w:hAnsi="微软雅黑" w:eastAsia="微软雅黑"/>
                <w:b/>
                <w:bCs/>
              </w:rPr>
              <w:t>7</w:t>
            </w:r>
            <w:r>
              <w:rPr>
                <w:rFonts w:hint="eastAsia" w:ascii="微软雅黑" w:hAnsi="微软雅黑" w:eastAsia="微软雅黑"/>
                <w:b/>
                <w:bCs/>
              </w:rPr>
              <w:t>、各景区内配套，各延途停留点均有旅游纪念品，纪念照片，土特产，小卖部各物品出售，非我社提供服务，特别是私人小贩售卖，更不在我社控制范围，不买请勿还价；如有兴趣，请旅游者自行甄别，如有购买为其个人行为，任何后果由旅游者自行承担。</w:t>
            </w:r>
          </w:p>
          <w:p>
            <w:pPr>
              <w:spacing w:line="400" w:lineRule="exact"/>
              <w:rPr>
                <w:rFonts w:ascii="微软雅黑" w:hAnsi="微软雅黑" w:eastAsia="微软雅黑"/>
                <w:b/>
                <w:bCs/>
              </w:rPr>
            </w:pPr>
            <w:r>
              <w:rPr>
                <w:rFonts w:hint="eastAsia" w:ascii="微软雅黑" w:hAnsi="微软雅黑" w:eastAsia="微软雅黑"/>
                <w:b/>
                <w:bCs/>
              </w:rPr>
              <w:t>旅游者在旅游活动中应当遵守社会公共秩序和社会公德，尊重当地的风俗习惯、文化传统和宗教信仰，爱护旅游资源，保护生态环境，遵守旅游文明行为规范。避免与当地居民发生冲突；为安全考虑，晚间及单独不宜自行外出。</w:t>
            </w:r>
          </w:p>
          <w:p>
            <w:pPr>
              <w:spacing w:line="400" w:lineRule="exact"/>
              <w:rPr>
                <w:rFonts w:ascii="微软雅黑" w:hAnsi="微软雅黑" w:eastAsia="微软雅黑"/>
                <w:b/>
                <w:bCs/>
              </w:rPr>
            </w:pPr>
            <w:r>
              <w:rPr>
                <w:rFonts w:ascii="微软雅黑" w:hAnsi="微软雅黑" w:eastAsia="微软雅黑"/>
                <w:b/>
                <w:bCs/>
              </w:rPr>
              <w:t>8</w:t>
            </w:r>
            <w:r>
              <w:rPr>
                <w:rFonts w:hint="eastAsia" w:ascii="微软雅黑" w:hAnsi="微软雅黑" w:eastAsia="微软雅黑"/>
                <w:b/>
                <w:bCs/>
              </w:rPr>
              <w:t>、因特殊原因造成标准误差，按照实际发生情况根据《旅游法》进行补退；因旅游过程中的特殊情况，在不减少旅游景点游览的情况下，我社保留旅游行程临时调整的权利。</w:t>
            </w:r>
          </w:p>
          <w:p>
            <w:pPr>
              <w:spacing w:line="400" w:lineRule="exact"/>
              <w:rPr>
                <w:rFonts w:ascii="微软雅黑" w:hAnsi="微软雅黑" w:eastAsia="微软雅黑"/>
                <w:b/>
                <w:bCs/>
              </w:rPr>
            </w:pPr>
            <w:r>
              <w:rPr>
                <w:rFonts w:ascii="微软雅黑" w:hAnsi="微软雅黑" w:eastAsia="微软雅黑"/>
                <w:b/>
                <w:bCs/>
              </w:rPr>
              <w:t>9</w:t>
            </w:r>
            <w:r>
              <w:rPr>
                <w:rFonts w:hint="eastAsia" w:ascii="微软雅黑" w:hAnsi="微软雅黑" w:eastAsia="微软雅黑"/>
                <w:b/>
                <w:bCs/>
              </w:rPr>
              <w:t>、如遇国家政策性调价及人力不可抗拒因素（天气、交通、自然灾害等）造成的损失和增加的费用由客人承担，我社不承担任何责任及费用，我社会尽义务积极协调解决帮助。因不可抗力或者旅行社、履行辅助人已尽合理注意义务仍不能避免的事件，造成旅游者行程减少的，我社按未发生费用退还；造成滞留的，我社将协助安排，因此增加的费用由旅游者自行承担。</w:t>
            </w:r>
          </w:p>
          <w:p>
            <w:pPr>
              <w:spacing w:line="400" w:lineRule="exact"/>
              <w:rPr>
                <w:rFonts w:ascii="微软雅黑" w:hAnsi="微软雅黑" w:eastAsia="微软雅黑"/>
                <w:b/>
                <w:bCs/>
              </w:rPr>
            </w:pPr>
            <w:r>
              <w:rPr>
                <w:rFonts w:ascii="微软雅黑" w:hAnsi="微软雅黑" w:eastAsia="微软雅黑"/>
                <w:b/>
                <w:bCs/>
              </w:rPr>
              <w:t>10</w:t>
            </w:r>
            <w:r>
              <w:rPr>
                <w:rFonts w:hint="eastAsia" w:ascii="微软雅黑" w:hAnsi="微软雅黑" w:eastAsia="微软雅黑"/>
                <w:b/>
                <w:bCs/>
              </w:rPr>
              <w:t>、行程中未经协商的擅自离团，视同旅游者违约，未完成部分将被视为自行放弃，我社不再退费，并不予承担旅游者由此产生的额外费用。正常的项目退费（门票，住宿）以我社折扣价为标准，均不以挂牌价为准。</w:t>
            </w:r>
          </w:p>
          <w:p>
            <w:pPr>
              <w:spacing w:line="400" w:lineRule="exact"/>
              <w:rPr>
                <w:rFonts w:ascii="微软雅黑" w:hAnsi="微软雅黑" w:eastAsia="微软雅黑"/>
                <w:b/>
                <w:bCs/>
              </w:rPr>
            </w:pPr>
            <w:r>
              <w:rPr>
                <w:rFonts w:ascii="微软雅黑" w:hAnsi="微软雅黑" w:eastAsia="微软雅黑"/>
                <w:b/>
                <w:bCs/>
              </w:rPr>
              <w:t>11</w:t>
            </w:r>
            <w:r>
              <w:rPr>
                <w:rFonts w:hint="eastAsia" w:ascii="微软雅黑" w:hAnsi="微软雅黑" w:eastAsia="微软雅黑"/>
                <w:b/>
                <w:bCs/>
              </w:rPr>
              <w:t>、我社已购联票，未去景点不退，游客如有享受门票优惠的相关证件，请主动提前向当团导游出示，我社一律按旅行社折后价退差价。如不能主动提前向当团导游出示的，造成不能享受门票优惠的，由客人自己承担全部责任及损失。</w:t>
            </w:r>
          </w:p>
          <w:p>
            <w:pPr>
              <w:spacing w:line="400" w:lineRule="exact"/>
              <w:rPr>
                <w:rFonts w:ascii="微软雅黑" w:hAnsi="微软雅黑" w:eastAsia="微软雅黑"/>
                <w:b/>
                <w:bCs/>
              </w:rPr>
            </w:pPr>
            <w:r>
              <w:rPr>
                <w:rFonts w:ascii="微软雅黑" w:hAnsi="微软雅黑" w:eastAsia="微软雅黑"/>
                <w:b/>
                <w:bCs/>
              </w:rPr>
              <w:t>12</w:t>
            </w:r>
            <w:r>
              <w:rPr>
                <w:rFonts w:hint="eastAsia" w:ascii="微软雅黑" w:hAnsi="微软雅黑" w:eastAsia="微软雅黑"/>
                <w:b/>
                <w:bCs/>
              </w:rPr>
              <w:t>、如您在当地有何不满意之处，请立即告知我社，所有问题在当地积极协调解决处理为妥；为保证我们的服务质量，请旅游者在游览结束之前，本着公平、公正、实事求是的原则认真填写《游客服务质量反馈单》，我社将根据《游客服务质量反馈单》的信息对接待质量进行考核，解决投诉以此团大部分游客在当地所签署的〈游客意见反馈单〉为准，恕不受理因游客虚填或不填而产生的服务质量后续争议以及与意见单不符合的投诉，返回后提出问题投诉责任自负。</w:t>
            </w:r>
          </w:p>
          <w:p>
            <w:pPr>
              <w:spacing w:line="400" w:lineRule="exact"/>
              <w:rPr>
                <w:rFonts w:ascii="微软雅黑" w:hAnsi="微软雅黑" w:eastAsia="微软雅黑"/>
                <w:b/>
                <w:bCs/>
              </w:rPr>
            </w:pPr>
            <w:r>
              <w:rPr>
                <w:rFonts w:ascii="微软雅黑" w:hAnsi="微软雅黑" w:eastAsia="微软雅黑"/>
                <w:b/>
                <w:bCs/>
              </w:rPr>
              <w:t>13</w:t>
            </w:r>
            <w:r>
              <w:rPr>
                <w:rFonts w:hint="eastAsia" w:ascii="微软雅黑" w:hAnsi="微软雅黑" w:eastAsia="微软雅黑"/>
                <w:b/>
                <w:bCs/>
              </w:rPr>
              <w:t>、为确保每位游客的旅途安全，每位报名儿童需安排旅游车位，请如实告知儿童实际情况，若因报情况与实际不符造成无法接待，本社不承担责任，儿童只含当地旅游车费及导服，其他费用自理。</w:t>
            </w:r>
          </w:p>
          <w:p>
            <w:pPr>
              <w:spacing w:line="400" w:lineRule="exact"/>
              <w:rPr>
                <w:rFonts w:ascii="微软雅黑" w:hAnsi="微软雅黑" w:eastAsia="微软雅黑"/>
                <w:b/>
                <w:bCs/>
              </w:rPr>
            </w:pPr>
            <w:r>
              <w:rPr>
                <w:rFonts w:ascii="微软雅黑" w:hAnsi="微软雅黑" w:eastAsia="微软雅黑"/>
                <w:b/>
                <w:bCs/>
              </w:rPr>
              <w:t>14</w:t>
            </w:r>
            <w:r>
              <w:rPr>
                <w:rFonts w:hint="eastAsia" w:ascii="微软雅黑" w:hAnsi="微软雅黑" w:eastAsia="微软雅黑"/>
                <w:b/>
                <w:bCs/>
              </w:rPr>
              <w:t>旅途中请游客注意人身安全并妥善保管好自己的财物，如发生意外、失窃，请立即告知导游并报警。投保旅游意外险的游客请尽快和报名旅行社联系，以便处理保险相关报案及赔付事宜。如不及时通知导游和报名旅行社则按放弃索赔权利处理；</w:t>
            </w:r>
          </w:p>
          <w:p>
            <w:pPr>
              <w:spacing w:line="400" w:lineRule="exact"/>
              <w:rPr>
                <w:rFonts w:ascii="微软雅黑" w:hAnsi="微软雅黑" w:eastAsia="微软雅黑"/>
                <w:b/>
                <w:bCs/>
              </w:rPr>
            </w:pPr>
            <w:r>
              <w:rPr>
                <w:rFonts w:hint="eastAsia" w:ascii="微软雅黑" w:hAnsi="微软雅黑" w:eastAsia="微软雅黑"/>
                <w:b/>
                <w:bCs/>
              </w:rPr>
              <w:t>由于地方差异，口味不同，饮食上要小心。饮食以当地口味为主，含餐的游客如有特殊饮食要求，请提前告知。由于山区特殊情况，用餐时间可能不准时，请适当备点干粮充饥。提醒贵宾如有自己本地的小吃或开胃菜自带，提醒游客景区用餐条件不能和城市相比，注意饮食卫生，尽量避免小摊小贩兜售的食品。</w:t>
            </w:r>
          </w:p>
          <w:p>
            <w:pPr>
              <w:spacing w:line="400" w:lineRule="exact"/>
              <w:rPr>
                <w:rFonts w:ascii="微软雅黑" w:hAnsi="微软雅黑" w:eastAsia="微软雅黑"/>
                <w:b/>
                <w:bCs/>
              </w:rPr>
            </w:pPr>
            <w:r>
              <w:rPr>
                <w:rFonts w:ascii="微软雅黑" w:hAnsi="微软雅黑" w:eastAsia="微软雅黑"/>
                <w:b/>
                <w:bCs/>
              </w:rPr>
              <w:t>15</w:t>
            </w:r>
            <w:r>
              <w:rPr>
                <w:rFonts w:hint="eastAsia" w:ascii="微软雅黑" w:hAnsi="微软雅黑" w:eastAsia="微软雅黑"/>
                <w:b/>
                <w:bCs/>
              </w:rPr>
              <w:t>、收客前请来电咨询确认。确认后不得无故取消。因本产品是长线产品，报名取消，临时填补不了车位，每人收取</w:t>
            </w:r>
            <w:r>
              <w:rPr>
                <w:rFonts w:ascii="微软雅黑" w:hAnsi="微软雅黑" w:eastAsia="微软雅黑"/>
                <w:b/>
                <w:bCs/>
              </w:rPr>
              <w:t>300</w:t>
            </w:r>
            <w:r>
              <w:rPr>
                <w:rFonts w:hint="eastAsia" w:ascii="微软雅黑" w:hAnsi="微软雅黑" w:eastAsia="微软雅黑"/>
                <w:b/>
                <w:bCs/>
              </w:rPr>
              <w:t>元</w:t>
            </w:r>
            <w:r>
              <w:rPr>
                <w:rFonts w:ascii="微软雅黑" w:hAnsi="微软雅黑" w:eastAsia="微软雅黑"/>
                <w:b/>
                <w:bCs/>
              </w:rPr>
              <w:t>/</w:t>
            </w:r>
            <w:r>
              <w:rPr>
                <w:rFonts w:hint="eastAsia" w:ascii="微软雅黑" w:hAnsi="微软雅黑" w:eastAsia="微软雅黑"/>
                <w:b/>
                <w:bCs/>
              </w:rPr>
              <w:t>人车位费损失；</w:t>
            </w:r>
          </w:p>
          <w:p>
            <w:pPr>
              <w:spacing w:line="400" w:lineRule="exact"/>
              <w:rPr>
                <w:rFonts w:ascii="微软雅黑" w:hAnsi="微软雅黑" w:eastAsia="微软雅黑"/>
                <w:b/>
                <w:bCs/>
              </w:rPr>
            </w:pPr>
            <w:r>
              <w:rPr>
                <w:rFonts w:ascii="微软雅黑" w:hAnsi="微软雅黑" w:eastAsia="微软雅黑"/>
                <w:b/>
                <w:bCs/>
              </w:rPr>
              <w:t>16</w:t>
            </w:r>
            <w:r>
              <w:rPr>
                <w:rFonts w:hint="eastAsia" w:ascii="微软雅黑" w:hAnsi="微软雅黑" w:eastAsia="微软雅黑"/>
                <w:b/>
                <w:bCs/>
              </w:rPr>
              <w:t>、江西旅游接待旺季为每年的</w:t>
            </w:r>
            <w:r>
              <w:rPr>
                <w:rFonts w:ascii="微软雅黑" w:hAnsi="微软雅黑" w:eastAsia="微软雅黑"/>
                <w:b/>
                <w:bCs/>
              </w:rPr>
              <w:t>3-11</w:t>
            </w:r>
            <w:r>
              <w:rPr>
                <w:rFonts w:hint="eastAsia" w:ascii="微软雅黑" w:hAnsi="微软雅黑" w:eastAsia="微软雅黑"/>
                <w:b/>
                <w:bCs/>
              </w:rPr>
              <w:t>月份，此期间接待现象为客人多，接待车辆少。在旅游过程中可能会出现循环用车和等车现象，请客人多多体谅与理解！景区环保车或电瓶车为即停即上循环载客，请提醒客人上下车带好自己的随身物品！下车前要将自己所有携带的物品带下车，一旦忘记携带，将很难找回贵重物品；</w:t>
            </w:r>
          </w:p>
          <w:p>
            <w:pPr>
              <w:spacing w:line="400" w:lineRule="exact"/>
              <w:rPr>
                <w:rFonts w:ascii="微软雅黑" w:hAnsi="微软雅黑" w:eastAsia="微软雅黑"/>
                <w:b/>
                <w:bCs/>
              </w:rPr>
            </w:pPr>
            <w:r>
              <w:rPr>
                <w:rFonts w:ascii="微软雅黑" w:hAnsi="微软雅黑" w:eastAsia="微软雅黑"/>
                <w:b/>
                <w:bCs/>
              </w:rPr>
              <w:t>17</w:t>
            </w:r>
            <w:r>
              <w:rPr>
                <w:rFonts w:hint="eastAsia" w:ascii="微软雅黑" w:hAnsi="微软雅黑" w:eastAsia="微软雅黑"/>
                <w:b/>
                <w:bCs/>
              </w:rPr>
              <w:t>、在旅游行程中的自由活动时间，旅游者应当选择自己能够控制风险的活动项目，并在自己能够控制风险的范围内活动。我社提醒旅游者请注意人身及财产安全，自由活动期间的安全责任游客自负；旅途中请游客注意人身安全并妥善保管好自己的财物，如发生意外、失窃，请立即告知导游并报警。投保旅游意外险的游客请尽快和报名旅行社联系，以便处理保险相关报案及赔付事宜。如不及时通知导游和报名旅行社则按放弃索赔权利处理；</w:t>
            </w:r>
          </w:p>
          <w:p>
            <w:pPr>
              <w:spacing w:line="400" w:lineRule="exact"/>
              <w:rPr>
                <w:rFonts w:ascii="微软雅黑" w:hAnsi="微软雅黑" w:eastAsia="微软雅黑"/>
                <w:b/>
                <w:bCs/>
              </w:rPr>
            </w:pPr>
            <w:r>
              <w:rPr>
                <w:rFonts w:ascii="微软雅黑" w:hAnsi="微软雅黑" w:eastAsia="微软雅黑"/>
                <w:b/>
                <w:bCs/>
              </w:rPr>
              <w:t>18</w:t>
            </w:r>
            <w:r>
              <w:rPr>
                <w:rFonts w:hint="eastAsia" w:ascii="微软雅黑" w:hAnsi="微软雅黑" w:eastAsia="微软雅黑"/>
                <w:b/>
                <w:bCs/>
              </w:rPr>
              <w:t>、行程中的景点（区）门票如遇国家政策性调整请按景区规定，由客人现付门票差价；如遇国家政策性调价及人力不可抗拒因素（天气、交通、自然灾害等）造成的损失和增加的费用由客人承担，我社不承担任何责任及费用，我社会尽义务积极协调解决帮助。</w:t>
            </w:r>
          </w:p>
          <w:p>
            <w:pPr>
              <w:spacing w:line="400" w:lineRule="exact"/>
              <w:rPr>
                <w:rFonts w:ascii="微软雅黑" w:hAnsi="微软雅黑" w:eastAsia="微软雅黑"/>
                <w:b/>
                <w:bCs/>
              </w:rPr>
            </w:pPr>
            <w:r>
              <w:rPr>
                <w:rFonts w:ascii="微软雅黑" w:hAnsi="微软雅黑" w:eastAsia="微软雅黑"/>
                <w:b/>
                <w:bCs/>
              </w:rPr>
              <w:t>19</w:t>
            </w:r>
            <w:r>
              <w:rPr>
                <w:rFonts w:hint="eastAsia" w:ascii="微软雅黑" w:hAnsi="微软雅黑" w:eastAsia="微软雅黑"/>
                <w:b/>
                <w:bCs/>
              </w:rPr>
              <w:t>、带好必备的药品。旅行途中一旦身体不适，带点必备小药品能救大急。例如：感冒药、乘晕宁、息思敏、黄连素、创口贴等。天热时带好防晒霜；</w:t>
            </w:r>
            <w:r>
              <w:rPr>
                <w:rFonts w:ascii="微软雅黑" w:hAnsi="微软雅黑" w:eastAsia="微软雅黑"/>
                <w:b/>
                <w:bCs/>
              </w:rPr>
              <w:t xml:space="preserve"> </w:t>
            </w:r>
            <w:r>
              <w:rPr>
                <w:rFonts w:hint="eastAsia" w:ascii="微软雅黑" w:hAnsi="微软雅黑" w:eastAsia="微软雅黑"/>
                <w:b/>
                <w:bCs/>
              </w:rPr>
              <w:t>雨伞一年四季必备。</w:t>
            </w:r>
          </w:p>
          <w:p>
            <w:pPr>
              <w:spacing w:line="400" w:lineRule="exact"/>
              <w:rPr>
                <w:rFonts w:ascii="微软雅黑" w:hAnsi="微软雅黑" w:eastAsia="微软雅黑"/>
                <w:b/>
                <w:bCs/>
              </w:rPr>
            </w:pPr>
            <w:r>
              <w:rPr>
                <w:rFonts w:hint="eastAsia" w:ascii="微软雅黑" w:hAnsi="微软雅黑" w:eastAsia="微软雅黑"/>
                <w:b/>
                <w:bCs/>
              </w:rPr>
              <w:t>20、</w:t>
            </w:r>
            <w:r>
              <w:rPr>
                <w:rFonts w:hint="eastAsia" w:ascii="微软雅黑" w:hAnsi="微软雅黑" w:eastAsia="微软雅黑"/>
                <w:b/>
                <w:bCs/>
                <w:color w:val="FF0000"/>
              </w:rPr>
              <w:t>特别提醒：</w:t>
            </w:r>
          </w:p>
          <w:p>
            <w:pPr>
              <w:spacing w:line="400" w:lineRule="exact"/>
              <w:rPr>
                <w:rFonts w:ascii="微软雅黑" w:hAnsi="微软雅黑" w:eastAsia="微软雅黑" w:cs="新宋体"/>
                <w:b/>
                <w:bCs/>
                <w:kern w:val="0"/>
              </w:rPr>
            </w:pPr>
            <w:r>
              <w:rPr>
                <w:rFonts w:hint="eastAsia" w:ascii="微软雅黑" w:hAnsi="微软雅黑" w:eastAsia="微软雅黑" w:cs="新宋体"/>
                <w:b/>
                <w:bCs/>
                <w:kern w:val="0"/>
              </w:rPr>
              <w:t>意见书填写（非常重要）：我社处理投诉以游客在当地签署的旅游意见书为依据请游客尊重自己的权利，如实填写当地导游所发的旅游反馈表，解决投诉以此大部分游客在当地所签署的意见书为准，恕不受理因游客虚填或不填而产生的服务质量后续争议以及与意见单不符合的投诉，如游客未签或未提出异议我社则为满意，返程后如再提异议，我社将不予处理，敬请谅解。</w:t>
            </w:r>
          </w:p>
          <w:p>
            <w:pPr>
              <w:widowControl/>
              <w:spacing w:line="360" w:lineRule="exact"/>
              <w:ind w:left="-178" w:leftChars="-85" w:right="-195" w:firstLine="103" w:firstLineChars="49"/>
              <w:rPr>
                <w:rFonts w:ascii="宋体" w:hAnsi="宋体" w:cs="宋体"/>
                <w:b/>
                <w:bCs/>
                <w:kern w:val="0"/>
                <w:szCs w:val="21"/>
              </w:rPr>
            </w:pPr>
          </w:p>
        </w:tc>
      </w:tr>
    </w:tbl>
    <w:p>
      <w:pPr>
        <w:rPr>
          <w:rFonts w:ascii="宋体"/>
          <w:b/>
          <w:color w:val="000000"/>
          <w:sz w:val="24"/>
        </w:rPr>
      </w:pPr>
    </w:p>
    <w:sectPr>
      <w:pgSz w:w="11906" w:h="16838"/>
      <w:pgMar w:top="1134" w:right="720" w:bottom="567" w:left="72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Cambria">
    <w:panose1 w:val="02040503050406030204"/>
    <w:charset w:val="00"/>
    <w:family w:val="roman"/>
    <w:pitch w:val="default"/>
    <w:sig w:usb0="E00002FF" w:usb1="400004FF" w:usb2="00000000"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3FC0F"/>
    <w:multiLevelType w:val="singleLevel"/>
    <w:tmpl w:val="5983FC0F"/>
    <w:lvl w:ilvl="0" w:tentative="0">
      <w:start w:val="3"/>
      <w:numFmt w:val="decimal"/>
      <w:suff w:val="nothing"/>
      <w:lvlText w:val="%1."/>
      <w:lvlJc w:val="left"/>
      <w:rPr>
        <w:rFonts w:cs="Times New Roman"/>
      </w:rPr>
    </w:lvl>
  </w:abstractNum>
  <w:abstractNum w:abstractNumId="1">
    <w:nsid w:val="59ADCABA"/>
    <w:multiLevelType w:val="singleLevel"/>
    <w:tmpl w:val="59ADCABA"/>
    <w:lvl w:ilvl="0" w:tentative="0">
      <w:start w:val="3"/>
      <w:numFmt w:val="decimal"/>
      <w:suff w:val="nothing"/>
      <w:lvlText w:val="%1."/>
      <w:lvlJc w:val="left"/>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isplayBackgroundShape w:val="1"/>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C7B"/>
    <w:rsid w:val="002D57C0"/>
    <w:rsid w:val="00367C00"/>
    <w:rsid w:val="00423A6A"/>
    <w:rsid w:val="00BB2C7B"/>
    <w:rsid w:val="00CA47D0"/>
    <w:rsid w:val="00E419FD"/>
    <w:rsid w:val="00E47C97"/>
    <w:rsid w:val="02DF4141"/>
    <w:rsid w:val="07CC71DB"/>
    <w:rsid w:val="084E4F28"/>
    <w:rsid w:val="0866720F"/>
    <w:rsid w:val="0C2744D6"/>
    <w:rsid w:val="12055413"/>
    <w:rsid w:val="12357415"/>
    <w:rsid w:val="12C124FF"/>
    <w:rsid w:val="13E11E8F"/>
    <w:rsid w:val="15417F04"/>
    <w:rsid w:val="1653120A"/>
    <w:rsid w:val="187C512E"/>
    <w:rsid w:val="1D3640AD"/>
    <w:rsid w:val="1EA37B66"/>
    <w:rsid w:val="1F141EBC"/>
    <w:rsid w:val="200A7B1D"/>
    <w:rsid w:val="20C1648C"/>
    <w:rsid w:val="230E25AC"/>
    <w:rsid w:val="239F6B8F"/>
    <w:rsid w:val="2A2D2F6A"/>
    <w:rsid w:val="2B0C41B3"/>
    <w:rsid w:val="2DBB1083"/>
    <w:rsid w:val="2F2B00D9"/>
    <w:rsid w:val="30162B7B"/>
    <w:rsid w:val="30C63089"/>
    <w:rsid w:val="336358D8"/>
    <w:rsid w:val="338213F7"/>
    <w:rsid w:val="3527065A"/>
    <w:rsid w:val="36DB27C1"/>
    <w:rsid w:val="3A7F66CE"/>
    <w:rsid w:val="3B085BA5"/>
    <w:rsid w:val="3BCE7D8D"/>
    <w:rsid w:val="3BD41217"/>
    <w:rsid w:val="3CA20ECA"/>
    <w:rsid w:val="3F65128C"/>
    <w:rsid w:val="3F962177"/>
    <w:rsid w:val="40046D63"/>
    <w:rsid w:val="41C73BBC"/>
    <w:rsid w:val="42C50401"/>
    <w:rsid w:val="44603F5D"/>
    <w:rsid w:val="48512058"/>
    <w:rsid w:val="49F40BDB"/>
    <w:rsid w:val="4B1A46C4"/>
    <w:rsid w:val="4BBA69BC"/>
    <w:rsid w:val="502C4936"/>
    <w:rsid w:val="51083FEF"/>
    <w:rsid w:val="51717BCD"/>
    <w:rsid w:val="53BB4FF0"/>
    <w:rsid w:val="569461CF"/>
    <w:rsid w:val="574832D5"/>
    <w:rsid w:val="57761866"/>
    <w:rsid w:val="577E3403"/>
    <w:rsid w:val="5B5D1374"/>
    <w:rsid w:val="5D105BD1"/>
    <w:rsid w:val="5E0A2801"/>
    <w:rsid w:val="5FAC4F73"/>
    <w:rsid w:val="627E519D"/>
    <w:rsid w:val="63274539"/>
    <w:rsid w:val="636A58E9"/>
    <w:rsid w:val="63966695"/>
    <w:rsid w:val="6B6011C8"/>
    <w:rsid w:val="6C9878DA"/>
    <w:rsid w:val="6D93382E"/>
    <w:rsid w:val="6F2C1D50"/>
    <w:rsid w:val="73A91678"/>
    <w:rsid w:val="758C7606"/>
    <w:rsid w:val="775D717D"/>
    <w:rsid w:val="798A07AF"/>
    <w:rsid w:val="7AA50939"/>
    <w:rsid w:val="7DC6033F"/>
    <w:rsid w:val="7DF75821"/>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qFormat="1" w:unhideWhenUsed="0" w:uiPriority="99"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99"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99"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9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link w:val="16"/>
    <w:qFormat/>
    <w:uiPriority w:val="99"/>
    <w:pPr>
      <w:keepNext/>
      <w:keepLines/>
      <w:spacing w:line="576" w:lineRule="auto"/>
      <w:outlineLvl w:val="0"/>
    </w:pPr>
    <w:rPr>
      <w:b/>
      <w:kern w:val="44"/>
      <w:sz w:val="44"/>
    </w:rPr>
  </w:style>
  <w:style w:type="paragraph" w:styleId="3">
    <w:name w:val="heading 2"/>
    <w:basedOn w:val="1"/>
    <w:next w:val="1"/>
    <w:link w:val="17"/>
    <w:qFormat/>
    <w:uiPriority w:val="99"/>
    <w:pPr>
      <w:keepNext/>
      <w:keepLines/>
      <w:spacing w:line="413" w:lineRule="auto"/>
      <w:outlineLvl w:val="1"/>
    </w:pPr>
    <w:rPr>
      <w:rFonts w:ascii="Arial" w:hAnsi="Arial" w:eastAsia="黑体"/>
      <w:b/>
      <w:sz w:val="32"/>
    </w:rPr>
  </w:style>
  <w:style w:type="character" w:default="1" w:styleId="10">
    <w:name w:val="Default Paragraph Font"/>
    <w:semiHidden/>
    <w:unhideWhenUsed/>
    <w:qFormat/>
    <w:uiPriority w:val="1"/>
  </w:style>
  <w:style w:type="table" w:default="1" w:styleId="8">
    <w:name w:val="Normal Table"/>
    <w:semiHidden/>
    <w:unhideWhenUsed/>
    <w:qFormat/>
    <w:uiPriority w:val="99"/>
    <w:tblPr>
      <w:tblLayout w:type="fixed"/>
      <w:tblCellMar>
        <w:top w:w="0" w:type="dxa"/>
        <w:left w:w="108" w:type="dxa"/>
        <w:bottom w:w="0" w:type="dxa"/>
        <w:right w:w="108" w:type="dxa"/>
      </w:tblCellMar>
    </w:tblPr>
  </w:style>
  <w:style w:type="paragraph" w:styleId="4">
    <w:name w:val="Body Text Indent"/>
    <w:basedOn w:val="1"/>
    <w:link w:val="32"/>
    <w:qFormat/>
    <w:uiPriority w:val="99"/>
    <w:pPr>
      <w:spacing w:line="300" w:lineRule="exact"/>
      <w:ind w:left="210" w:hanging="210" w:hangingChars="100"/>
    </w:pPr>
    <w:rPr>
      <w:rFonts w:ascii="新宋体" w:hAnsi="新宋体" w:eastAsia="新宋体"/>
      <w:kern w:val="0"/>
      <w:sz w:val="20"/>
      <w:szCs w:val="20"/>
    </w:rPr>
  </w:style>
  <w:style w:type="paragraph" w:styleId="5">
    <w:name w:val="footer"/>
    <w:basedOn w:val="1"/>
    <w:link w:val="34"/>
    <w:qFormat/>
    <w:uiPriority w:val="0"/>
    <w:pPr>
      <w:tabs>
        <w:tab w:val="center" w:pos="4153"/>
        <w:tab w:val="right" w:pos="8306"/>
      </w:tabs>
      <w:snapToGrid w:val="0"/>
      <w:jc w:val="left"/>
    </w:pPr>
    <w:rPr>
      <w:sz w:val="18"/>
      <w:szCs w:val="18"/>
    </w:rPr>
  </w:style>
  <w:style w:type="paragraph" w:styleId="6">
    <w:name w:val="header"/>
    <w:basedOn w:val="1"/>
    <w:link w:val="33"/>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99"/>
    <w:rPr>
      <w:rFonts w:ascii="宋体" w:hAnsi="宋体" w:cs="宋体"/>
    </w:rPr>
  </w:style>
  <w:style w:type="table" w:styleId="9">
    <w:name w:val="Table Grid"/>
    <w:basedOn w:val="8"/>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11">
    <w:name w:val="Strong"/>
    <w:basedOn w:val="10"/>
    <w:qFormat/>
    <w:uiPriority w:val="99"/>
    <w:rPr>
      <w:rFonts w:cs="Times New Roman"/>
      <w:b/>
      <w:bCs/>
    </w:rPr>
  </w:style>
  <w:style w:type="character" w:styleId="12">
    <w:name w:val="FollowedHyperlink"/>
    <w:basedOn w:val="10"/>
    <w:qFormat/>
    <w:uiPriority w:val="99"/>
    <w:rPr>
      <w:rFonts w:cs="Times New Roman"/>
      <w:color w:val="800080"/>
      <w:u w:val="single"/>
    </w:rPr>
  </w:style>
  <w:style w:type="character" w:styleId="13">
    <w:name w:val="line number"/>
    <w:basedOn w:val="10"/>
    <w:qFormat/>
    <w:uiPriority w:val="99"/>
    <w:rPr>
      <w:rFonts w:cs="Times New Roman"/>
    </w:rPr>
  </w:style>
  <w:style w:type="character" w:styleId="14">
    <w:name w:val="HTML Acronym"/>
    <w:basedOn w:val="13"/>
    <w:qFormat/>
    <w:uiPriority w:val="99"/>
  </w:style>
  <w:style w:type="character" w:styleId="15">
    <w:name w:val="Hyperlink"/>
    <w:basedOn w:val="10"/>
    <w:qFormat/>
    <w:uiPriority w:val="99"/>
    <w:rPr>
      <w:rFonts w:cs="Times New Roman"/>
      <w:color w:val="0000FF"/>
      <w:u w:val="single"/>
    </w:rPr>
  </w:style>
  <w:style w:type="character" w:customStyle="1" w:styleId="16">
    <w:name w:val="标题 1 Char"/>
    <w:basedOn w:val="10"/>
    <w:link w:val="2"/>
    <w:qFormat/>
    <w:uiPriority w:val="99"/>
    <w:rPr>
      <w:rFonts w:ascii="Calibri" w:hAnsi="Calibri" w:cs="Times New Roman"/>
      <w:b/>
      <w:bCs/>
      <w:kern w:val="44"/>
      <w:sz w:val="44"/>
      <w:szCs w:val="44"/>
    </w:rPr>
  </w:style>
  <w:style w:type="character" w:customStyle="1" w:styleId="17">
    <w:name w:val="标题 2 Char"/>
    <w:basedOn w:val="10"/>
    <w:link w:val="3"/>
    <w:qFormat/>
    <w:uiPriority w:val="99"/>
    <w:rPr>
      <w:rFonts w:ascii="Cambria" w:hAnsi="Cambria" w:eastAsia="宋体" w:cs="Times New Roman"/>
      <w:b/>
      <w:bCs/>
      <w:sz w:val="32"/>
      <w:szCs w:val="32"/>
    </w:rPr>
  </w:style>
  <w:style w:type="character" w:customStyle="1" w:styleId="18">
    <w:name w:val="Body Text Indent Char"/>
    <w:basedOn w:val="10"/>
    <w:link w:val="4"/>
    <w:qFormat/>
    <w:uiPriority w:val="99"/>
    <w:rPr>
      <w:rFonts w:ascii="新宋体" w:hAnsi="新宋体" w:eastAsia="新宋体" w:cs="Times New Roman"/>
    </w:rPr>
  </w:style>
  <w:style w:type="character" w:customStyle="1" w:styleId="19">
    <w:name w:val="star2"/>
    <w:basedOn w:val="10"/>
    <w:qFormat/>
    <w:uiPriority w:val="99"/>
    <w:rPr>
      <w:rFonts w:cs="Times New Roman"/>
    </w:rPr>
  </w:style>
  <w:style w:type="character" w:customStyle="1" w:styleId="20">
    <w:name w:val="star21"/>
    <w:basedOn w:val="10"/>
    <w:qFormat/>
    <w:uiPriority w:val="99"/>
    <w:rPr>
      <w:rFonts w:cs="Times New Roman"/>
    </w:rPr>
  </w:style>
  <w:style w:type="character" w:customStyle="1" w:styleId="21">
    <w:name w:val="star3"/>
    <w:basedOn w:val="10"/>
    <w:qFormat/>
    <w:uiPriority w:val="99"/>
    <w:rPr>
      <w:rFonts w:cs="Times New Roman"/>
    </w:rPr>
  </w:style>
  <w:style w:type="character" w:customStyle="1" w:styleId="22">
    <w:name w:val="star0"/>
    <w:basedOn w:val="10"/>
    <w:qFormat/>
    <w:uiPriority w:val="99"/>
    <w:rPr>
      <w:rFonts w:cs="Times New Roman"/>
    </w:rPr>
  </w:style>
  <w:style w:type="character" w:customStyle="1" w:styleId="23">
    <w:name w:val="star01"/>
    <w:basedOn w:val="10"/>
    <w:qFormat/>
    <w:uiPriority w:val="99"/>
    <w:rPr>
      <w:rFonts w:cs="Times New Roman"/>
    </w:rPr>
  </w:style>
  <w:style w:type="character" w:customStyle="1" w:styleId="24">
    <w:name w:val="star1"/>
    <w:basedOn w:val="10"/>
    <w:qFormat/>
    <w:uiPriority w:val="99"/>
    <w:rPr>
      <w:rFonts w:cs="Times New Roman"/>
    </w:rPr>
  </w:style>
  <w:style w:type="character" w:customStyle="1" w:styleId="25">
    <w:name w:val="star11"/>
    <w:basedOn w:val="10"/>
    <w:qFormat/>
    <w:uiPriority w:val="99"/>
    <w:rPr>
      <w:rFonts w:cs="Times New Roman"/>
    </w:rPr>
  </w:style>
  <w:style w:type="character" w:customStyle="1" w:styleId="26">
    <w:name w:val="star4"/>
    <w:basedOn w:val="10"/>
    <w:qFormat/>
    <w:uiPriority w:val="99"/>
    <w:rPr>
      <w:rFonts w:cs="Times New Roman"/>
    </w:rPr>
  </w:style>
  <w:style w:type="character" w:customStyle="1" w:styleId="27">
    <w:name w:val="star41"/>
    <w:basedOn w:val="10"/>
    <w:qFormat/>
    <w:uiPriority w:val="99"/>
    <w:rPr>
      <w:rFonts w:cs="Times New Roman"/>
    </w:rPr>
  </w:style>
  <w:style w:type="character" w:customStyle="1" w:styleId="28">
    <w:name w:val="star5"/>
    <w:basedOn w:val="10"/>
    <w:qFormat/>
    <w:uiPriority w:val="99"/>
    <w:rPr>
      <w:rFonts w:cs="Times New Roman"/>
    </w:rPr>
  </w:style>
  <w:style w:type="character" w:customStyle="1" w:styleId="29">
    <w:name w:val="star51"/>
    <w:basedOn w:val="10"/>
    <w:qFormat/>
    <w:uiPriority w:val="99"/>
    <w:rPr>
      <w:rFonts w:cs="Times New Roman"/>
    </w:rPr>
  </w:style>
  <w:style w:type="character" w:customStyle="1" w:styleId="30">
    <w:name w:val="star31"/>
    <w:basedOn w:val="10"/>
    <w:qFormat/>
    <w:uiPriority w:val="99"/>
    <w:rPr>
      <w:rFonts w:cs="Times New Roman"/>
    </w:rPr>
  </w:style>
  <w:style w:type="paragraph" w:customStyle="1" w:styleId="31">
    <w:name w:val="列出段落1"/>
    <w:basedOn w:val="1"/>
    <w:qFormat/>
    <w:uiPriority w:val="99"/>
    <w:pPr>
      <w:adjustRightInd w:val="0"/>
      <w:snapToGrid w:val="0"/>
      <w:spacing w:after="200"/>
      <w:ind w:firstLine="420" w:firstLineChars="200"/>
    </w:pPr>
    <w:rPr>
      <w:rFonts w:ascii="Tahoma" w:hAnsi="Tahoma" w:eastAsia="微软雅黑"/>
      <w:sz w:val="22"/>
      <w:szCs w:val="22"/>
    </w:rPr>
  </w:style>
  <w:style w:type="character" w:customStyle="1" w:styleId="32">
    <w:name w:val="正文文本缩进 Char"/>
    <w:basedOn w:val="10"/>
    <w:link w:val="4"/>
    <w:qFormat/>
    <w:uiPriority w:val="99"/>
    <w:rPr>
      <w:rFonts w:ascii="Calibri" w:hAnsi="Calibri" w:cs="Times New Roman"/>
      <w:sz w:val="24"/>
      <w:szCs w:val="24"/>
    </w:rPr>
  </w:style>
  <w:style w:type="character" w:customStyle="1" w:styleId="33">
    <w:name w:val="页眉 Char"/>
    <w:basedOn w:val="10"/>
    <w:link w:val="6"/>
    <w:qFormat/>
    <w:uiPriority w:val="0"/>
    <w:rPr>
      <w:rFonts w:ascii="Calibri" w:hAnsi="Calibri"/>
      <w:kern w:val="2"/>
      <w:sz w:val="18"/>
      <w:szCs w:val="18"/>
    </w:rPr>
  </w:style>
  <w:style w:type="character" w:customStyle="1" w:styleId="34">
    <w:name w:val="页脚 Char"/>
    <w:basedOn w:val="10"/>
    <w:link w:val="5"/>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687</Words>
  <Characters>3922</Characters>
  <Lines>32</Lines>
  <Paragraphs>9</Paragraphs>
  <TotalTime>2</TotalTime>
  <ScaleCrop>false</ScaleCrop>
  <LinksUpToDate>false</LinksUpToDate>
  <CharactersWithSpaces>4600</CharactersWithSpaces>
  <Application>WPS Office_11.1.0.8412_F1E327BC-269C-435d-A152-05C5408002CA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2019-03-20T07:23:00Z</dcterms:created>
  <dc:creator>Administrator</dc:creator>
  <cp:lastModifiedBy>闽南风康良舒</cp:lastModifiedBy>
  <dcterms:modified xsi:type="dcterms:W3CDTF">2019-03-27T06:41:04Z</dcterms:modified>
  <dc:title>2018年开年巨献---</dc:title>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2052-11.1.0.8412</vt:lpwstr>
  </property>
</Properties>
</file>