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anchor distT="0" distB="0" distL="114300" distR="114300" simplePos="0" relativeHeight="251658240" behindDoc="1" locked="0" layoutInCell="1" allowOverlap="1">
            <wp:simplePos x="0" y="0"/>
            <wp:positionH relativeFrom="column">
              <wp:posOffset>-360045</wp:posOffset>
            </wp:positionH>
            <wp:positionV relativeFrom="paragraph">
              <wp:posOffset>-1261110</wp:posOffset>
            </wp:positionV>
            <wp:extent cx="7560310" cy="10695305"/>
            <wp:effectExtent l="0" t="0" r="2540" b="10795"/>
            <wp:wrapNone/>
            <wp:docPr id="1" name="图片 1" descr="L:\工作\M闽南风-省国际旅-1111\2021-1-18\全景江西\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工作\M闽南风-省国际旅-1111\2021-1-18\全景江西\1.jpg1"/>
                    <pic:cNvPicPr>
                      <a:picLocks noChangeAspect="1"/>
                    </pic:cNvPicPr>
                  </pic:nvPicPr>
                  <pic:blipFill>
                    <a:blip r:embed="rId4"/>
                    <a:srcRect/>
                    <a:stretch>
                      <a:fillRect/>
                    </a:stretch>
                  </pic:blipFill>
                  <pic:spPr>
                    <a:xfrm>
                      <a:off x="0" y="0"/>
                      <a:ext cx="7560310" cy="1069530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-360045</wp:posOffset>
            </wp:positionH>
            <wp:positionV relativeFrom="paragraph">
              <wp:posOffset>-2647950</wp:posOffset>
            </wp:positionV>
            <wp:extent cx="7560310" cy="10695305"/>
            <wp:effectExtent l="0" t="0" r="2540" b="10795"/>
            <wp:wrapNone/>
            <wp:docPr id="2" name="图片 2" descr="L:\工作\M闽南风-省国际旅-1111\2021-1-18\全景江西\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工作\M闽南风-省国际旅-1111\2021-1-18\全景江西\1.jpg1"/>
                    <pic:cNvPicPr>
                      <a:picLocks noChangeAspect="1"/>
                    </pic:cNvPicPr>
                  </pic:nvPicPr>
                  <pic:blipFill>
                    <a:blip r:embed="rId4"/>
                    <a:srcRect/>
                    <a:stretch>
                      <a:fillRect/>
                    </a:stretch>
                  </pic:blipFill>
                  <pic:spPr>
                    <a:xfrm>
                      <a:off x="0" y="0"/>
                      <a:ext cx="7560310" cy="1069530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-359410</wp:posOffset>
            </wp:positionH>
            <wp:positionV relativeFrom="paragraph">
              <wp:posOffset>-3242310</wp:posOffset>
            </wp:positionV>
            <wp:extent cx="7559675" cy="10695305"/>
            <wp:effectExtent l="0" t="0" r="3175" b="10795"/>
            <wp:wrapNone/>
            <wp:docPr id="3" name="图片 3" descr="L:\工作\M闽南风-省国际旅-1111\2021-1-18\全景江西\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工作\M闽南风-省国际旅-1111\2021-1-18\全景江西\2.jpg2"/>
                    <pic:cNvPicPr>
                      <a:picLocks noChangeAspect="1"/>
                    </pic:cNvPicPr>
                  </pic:nvPicPr>
                  <pic:blipFill>
                    <a:blip r:embed="rId5"/>
                    <a:srcRect/>
                    <a:stretch>
                      <a:fillRect/>
                    </a:stretch>
                  </pic:blipFill>
                  <pic:spPr>
                    <a:xfrm>
                      <a:off x="0" y="0"/>
                      <a:ext cx="7559675" cy="1069530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-359410</wp:posOffset>
            </wp:positionH>
            <wp:positionV relativeFrom="paragraph">
              <wp:posOffset>-4629150</wp:posOffset>
            </wp:positionV>
            <wp:extent cx="7559675" cy="10695305"/>
            <wp:effectExtent l="0" t="0" r="3175" b="10795"/>
            <wp:wrapNone/>
            <wp:docPr id="4" name="图片 4" descr="L:\工作\M闽南风-省国际旅-1111\2021-1-18\全景江西\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工作\M闽南风-省国际旅-1111\2021-1-18\全景江西\3.jpg3"/>
                    <pic:cNvPicPr>
                      <a:picLocks noChangeAspect="1"/>
                    </pic:cNvPicPr>
                  </pic:nvPicPr>
                  <pic:blipFill>
                    <a:blip r:embed="rId6"/>
                    <a:srcRect/>
                    <a:stretch>
                      <a:fillRect/>
                    </a:stretch>
                  </pic:blipFill>
                  <pic:spPr>
                    <a:xfrm>
                      <a:off x="0" y="0"/>
                      <a:ext cx="7559675" cy="1069530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-359410</wp:posOffset>
            </wp:positionH>
            <wp:positionV relativeFrom="paragraph">
              <wp:posOffset>-4232275</wp:posOffset>
            </wp:positionV>
            <wp:extent cx="7559675" cy="10694670"/>
            <wp:effectExtent l="0" t="0" r="3175" b="11430"/>
            <wp:wrapNone/>
            <wp:docPr id="5" name="图片 5" descr="L:\工作\M闽南风-省国际旅-1111\2021-1-18\全景江西\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工作\M闽南风-省国际旅-1111\2021-1-18\全景江西\4.jpg4"/>
                    <pic:cNvPicPr>
                      <a:picLocks noChangeAspect="1"/>
                    </pic:cNvPicPr>
                  </pic:nvPicPr>
                  <pic:blipFill>
                    <a:blip r:embed="rId7"/>
                    <a:srcRect/>
                    <a:stretch>
                      <a:fillRect/>
                    </a:stretch>
                  </pic:blipFill>
                  <pic:spPr>
                    <a:xfrm>
                      <a:off x="0" y="0"/>
                      <a:ext cx="7559675" cy="10694670"/>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tbl>
      <w:tblPr>
        <w:tblStyle w:val="3"/>
        <w:tblW w:w="10748" w:type="dxa"/>
        <w:jc w:val="center"/>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Layout w:type="fixed"/>
        <w:tblCellMar>
          <w:top w:w="0" w:type="dxa"/>
          <w:left w:w="108" w:type="dxa"/>
          <w:bottom w:w="0" w:type="dxa"/>
          <w:right w:w="108" w:type="dxa"/>
        </w:tblCellMar>
      </w:tblPr>
      <w:tblGrid>
        <w:gridCol w:w="1276"/>
        <w:gridCol w:w="7440"/>
        <w:gridCol w:w="2032"/>
      </w:tblGrid>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375623" w:themeFill="accent6" w:themeFillShade="7F"/>
            <w:vAlign w:val="center"/>
          </w:tcPr>
          <w:p>
            <w:pPr>
              <w:jc w:val="center"/>
              <w:rPr>
                <w:rFonts w:hint="default" w:eastAsiaTheme="minorEastAsia"/>
                <w:vertAlign w:val="baseline"/>
                <w:lang w:val="en-US" w:eastAsia="zh-CN"/>
              </w:rPr>
            </w:pPr>
            <w:r>
              <w:rPr>
                <w:rFonts w:hint="eastAsia" w:ascii="微软雅黑" w:hAnsi="微软雅黑" w:eastAsia="微软雅黑" w:cs="微软雅黑"/>
                <w:b/>
                <w:bCs/>
                <w:color w:val="FFFF00"/>
                <w:sz w:val="30"/>
                <w:szCs w:val="30"/>
                <w:vertAlign w:val="baseline"/>
                <w:lang w:val="en-US" w:eastAsia="zh-CN"/>
              </w:rPr>
              <w:t>第一天</w:t>
            </w:r>
          </w:p>
        </w:tc>
        <w:tc>
          <w:tcPr>
            <w:tcW w:w="9472" w:type="dxa"/>
            <w:gridSpan w:val="2"/>
            <w:tcBorders>
              <w:tl2br w:val="nil"/>
              <w:tr2bl w:val="nil"/>
            </w:tcBorders>
            <w:shd w:val="clear" w:color="auto" w:fill="92D050"/>
            <w:vAlign w:val="center"/>
          </w:tcPr>
          <w:p>
            <w:pPr>
              <w:jc w:val="both"/>
              <w:rPr>
                <w:rFonts w:hint="eastAsia" w:eastAsiaTheme="minorEastAsia"/>
                <w:color w:val="FF0000"/>
                <w:vertAlign w:val="baseline"/>
                <w:lang w:eastAsia="zh-CN"/>
              </w:rPr>
            </w:pPr>
            <w:r>
              <w:rPr>
                <w:rFonts w:hint="eastAsia" w:eastAsiaTheme="minorEastAsia"/>
                <w:b/>
                <w:bCs/>
                <w:color w:val="CCE8CF" w:themeColor="background1"/>
                <w:sz w:val="24"/>
                <w:szCs w:val="24"/>
                <w:vertAlign w:val="baseline"/>
                <w:lang w:eastAsia="zh-CN"/>
                <w14:textFill>
                  <w14:solidFill>
                    <w14:schemeClr w14:val="bg1"/>
                  </w14:solidFill>
                </w14:textFill>
              </w:rPr>
              <w:t>各地-南昌</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CFFBE0"/>
            <w:vAlign w:val="center"/>
          </w:tcPr>
          <w:p>
            <w:pPr>
              <w:jc w:val="right"/>
              <w:rPr>
                <w:rFonts w:hint="eastAsia" w:eastAsiaTheme="minorEastAsia"/>
                <w:b/>
                <w:bCs/>
                <w:sz w:val="24"/>
                <w:szCs w:val="24"/>
                <w:vertAlign w:val="baseline"/>
                <w:lang w:eastAsia="zh-CN"/>
              </w:rPr>
            </w:pPr>
            <w:r>
              <w:rPr>
                <w:rFonts w:hint="eastAsia" w:eastAsiaTheme="minorEastAsia"/>
                <w:b/>
                <w:bCs/>
                <w:sz w:val="24"/>
                <w:szCs w:val="24"/>
                <w:vertAlign w:val="baseline"/>
                <w:lang w:eastAsia="zh-CN"/>
              </w:rPr>
              <w:t>用餐：无</w:t>
            </w:r>
          </w:p>
        </w:tc>
        <w:tc>
          <w:tcPr>
            <w:tcW w:w="2032" w:type="dxa"/>
            <w:tcBorders>
              <w:tl2br w:val="nil"/>
              <w:tr2bl w:val="nil"/>
            </w:tcBorders>
            <w:shd w:val="clear" w:color="auto" w:fill="CFFBE0"/>
            <w:vAlign w:val="center"/>
          </w:tcPr>
          <w:p>
            <w:pPr>
              <w:jc w:val="center"/>
              <w:rPr>
                <w:rFonts w:hint="eastAsia" w:eastAsiaTheme="minorEastAsia"/>
                <w:b/>
                <w:bCs/>
                <w:sz w:val="24"/>
                <w:szCs w:val="24"/>
                <w:vertAlign w:val="baseline"/>
                <w:lang w:eastAsia="zh-CN"/>
              </w:rPr>
            </w:pPr>
            <w:r>
              <w:rPr>
                <w:rFonts w:hint="eastAsia" w:eastAsiaTheme="minorEastAsia"/>
                <w:b/>
                <w:bCs/>
                <w:sz w:val="24"/>
                <w:szCs w:val="24"/>
                <w:vertAlign w:val="baseline"/>
                <w:lang w:eastAsia="zh-CN"/>
              </w:rPr>
              <w:t>住宿：南昌</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4331" w:hRule="atLeast"/>
          <w:jc w:val="center"/>
        </w:trPr>
        <w:tc>
          <w:tcPr>
            <w:tcW w:w="10748" w:type="dxa"/>
            <w:gridSpan w:val="3"/>
            <w:tcBorders>
              <w:tl2br w:val="nil"/>
              <w:tr2bl w:val="nil"/>
            </w:tcBorders>
            <w:vAlign w:val="center"/>
          </w:tcPr>
          <w:p>
            <w:pPr>
              <w:jc w:val="both"/>
              <w:rPr>
                <w:rFonts w:hint="eastAsia" w:eastAsiaTheme="minorEastAsia"/>
                <w:vertAlign w:val="baseline"/>
                <w:lang w:eastAsia="zh-CN"/>
              </w:rPr>
            </w:pPr>
            <w:r>
              <w:rPr>
                <w:rFonts w:hint="eastAsia" w:eastAsiaTheme="minorEastAsia"/>
                <w:vertAlign w:val="baseline"/>
                <w:lang w:eastAsia="zh-CN"/>
              </w:rPr>
              <w:t>根据实际交通抵达英雄城——南昌，接站人员接站并送您前往下榻酒店（飞机/火车/高铁,车程约1小时），游客办理入住后自由活动。如您到达较早，也可自行安排南昌市区游览：</w:t>
            </w:r>
          </w:p>
          <w:p>
            <w:pPr>
              <w:jc w:val="both"/>
              <w:rPr>
                <w:rFonts w:hint="eastAsia" w:eastAsiaTheme="minorEastAsia"/>
                <w:vertAlign w:val="baseline"/>
                <w:lang w:eastAsia="zh-CN"/>
              </w:rPr>
            </w:pPr>
            <w:r>
              <w:rPr>
                <w:rFonts w:hint="eastAsia" w:eastAsiaTheme="minorEastAsia"/>
                <w:vertAlign w:val="baseline"/>
                <w:lang w:eastAsia="zh-CN"/>
              </w:rPr>
              <w:t>【推荐地点】</w:t>
            </w:r>
            <w:r>
              <w:rPr>
                <w:rFonts w:hint="eastAsia" w:eastAsiaTheme="minorEastAsia"/>
                <w:lang w:eastAsia="zh-CN"/>
              </w:rPr>
              <w:drawing>
                <wp:anchor distT="0" distB="0" distL="114300" distR="114300" simplePos="0" relativeHeight="251667456" behindDoc="1" locked="0" layoutInCell="1" allowOverlap="1">
                  <wp:simplePos x="0" y="0"/>
                  <wp:positionH relativeFrom="column">
                    <wp:posOffset>-434975</wp:posOffset>
                  </wp:positionH>
                  <wp:positionV relativeFrom="paragraph">
                    <wp:posOffset>-2289175</wp:posOffset>
                  </wp:positionV>
                  <wp:extent cx="7559040" cy="10694670"/>
                  <wp:effectExtent l="0" t="0" r="3810" b="11430"/>
                  <wp:wrapNone/>
                  <wp:docPr id="9" name="图片 9" descr="L:\工作\M闽南风-省国际旅-1111\2021-1-18\全景江西\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工作\M闽南风-省国际旅-1111\2021-1-18\全景江西\5.jpg5"/>
                          <pic:cNvPicPr>
                            <a:picLocks noChangeAspect="1"/>
                          </pic:cNvPicPr>
                        </pic:nvPicPr>
                        <pic:blipFill>
                          <a:blip r:embed="rId8"/>
                          <a:srcRect/>
                          <a:stretch>
                            <a:fillRect/>
                          </a:stretch>
                        </pic:blipFill>
                        <pic:spPr>
                          <a:xfrm>
                            <a:off x="0" y="0"/>
                            <a:ext cx="7559040" cy="10694670"/>
                          </a:xfrm>
                          <a:prstGeom prst="rect">
                            <a:avLst/>
                          </a:prstGeom>
                        </pic:spPr>
                      </pic:pic>
                    </a:graphicData>
                  </a:graphic>
                </wp:anchor>
              </w:drawing>
            </w:r>
          </w:p>
          <w:p>
            <w:pPr>
              <w:jc w:val="both"/>
              <w:rPr>
                <w:rFonts w:hint="eastAsia" w:eastAsiaTheme="minorEastAsia"/>
                <w:vertAlign w:val="baseline"/>
                <w:lang w:eastAsia="zh-CN"/>
              </w:rPr>
            </w:pPr>
            <w:r>
              <w:rPr>
                <w:rFonts w:hint="eastAsia" w:eastAsiaTheme="minorEastAsia"/>
                <w:color w:val="F9680D"/>
                <w:vertAlign w:val="baseline"/>
                <w:lang w:eastAsia="zh-CN"/>
              </w:rPr>
              <w:t xml:space="preserve">【 八一广场 】： </w:t>
            </w:r>
            <w:r>
              <w:rPr>
                <w:rFonts w:hint="eastAsia" w:eastAsiaTheme="minorEastAsia"/>
                <w:vertAlign w:val="baseline"/>
                <w:lang w:eastAsia="zh-CN"/>
              </w:rPr>
              <w:t>位于南昌市的心脏地带，是江西省最大的城市中心广场，广场伫立着由叶剑英元帅题写的“八一南昌起义纪念塔” 。</w:t>
            </w:r>
          </w:p>
          <w:p>
            <w:pPr>
              <w:jc w:val="both"/>
              <w:rPr>
                <w:rFonts w:hint="eastAsia" w:eastAsiaTheme="minorEastAsia"/>
                <w:vertAlign w:val="baseline"/>
                <w:lang w:eastAsia="zh-CN"/>
              </w:rPr>
            </w:pPr>
            <w:r>
              <w:rPr>
                <w:rFonts w:hint="eastAsia" w:eastAsiaTheme="minorEastAsia"/>
                <w:color w:val="F9680D"/>
                <w:vertAlign w:val="baseline"/>
                <w:lang w:eastAsia="zh-CN"/>
              </w:rPr>
              <w:t>【八一起义纪念馆】：</w:t>
            </w:r>
            <w:r>
              <w:rPr>
                <w:rFonts w:hint="eastAsia" w:eastAsiaTheme="minorEastAsia"/>
                <w:vertAlign w:val="baseline"/>
                <w:lang w:eastAsia="zh-CN"/>
              </w:rPr>
              <w:t xml:space="preserve"> （周一闭馆，凭身份证入馆），是全国重点文物保护单位、国家 4A 级景区，它的前身为“江西大旅社”；1997 年，南昌八一起义纪念馆被中宣部命名为全国百家爱国主义教育示范基地，国家领导人亲笔题写的“军旗升起的地方”。</w:t>
            </w:r>
          </w:p>
          <w:p>
            <w:pPr>
              <w:jc w:val="both"/>
              <w:rPr>
                <w:rFonts w:hint="eastAsia" w:eastAsiaTheme="minorEastAsia"/>
                <w:vertAlign w:val="baseline"/>
                <w:lang w:eastAsia="zh-CN"/>
              </w:rPr>
            </w:pPr>
            <w:r>
              <w:rPr>
                <w:rFonts w:hint="eastAsia" w:eastAsiaTheme="minorEastAsia"/>
                <w:color w:val="F9680D"/>
                <w:vertAlign w:val="baseline"/>
                <w:lang w:eastAsia="zh-CN"/>
              </w:rPr>
              <w:t>【秋水广场】：</w:t>
            </w:r>
            <w:r>
              <w:rPr>
                <w:rFonts w:hint="eastAsia" w:eastAsiaTheme="minorEastAsia"/>
                <w:vertAlign w:val="baseline"/>
                <w:lang w:eastAsia="zh-CN"/>
              </w:rPr>
              <w:t>位于红谷滩，拥有音乐喷泉，夜景更是迷人；夜晚喷泉时间：</w:t>
            </w:r>
          </w:p>
          <w:p>
            <w:pPr>
              <w:jc w:val="both"/>
              <w:rPr>
                <w:rFonts w:hint="eastAsia" w:eastAsiaTheme="minorEastAsia"/>
                <w:vertAlign w:val="baseline"/>
                <w:lang w:eastAsia="zh-CN"/>
              </w:rPr>
            </w:pPr>
            <w:r>
              <w:rPr>
                <w:rFonts w:hint="eastAsia" w:eastAsiaTheme="minorEastAsia"/>
                <w:vertAlign w:val="baseline"/>
                <w:lang w:eastAsia="zh-CN"/>
              </w:rPr>
              <w:t>夏令时间(4月15日起):第一场20:00-20:30、第二场20:50-21:15</w:t>
            </w:r>
          </w:p>
          <w:p>
            <w:pPr>
              <w:jc w:val="both"/>
              <w:rPr>
                <w:rFonts w:hint="eastAsia" w:eastAsiaTheme="minorEastAsia"/>
                <w:vertAlign w:val="baseline"/>
                <w:lang w:eastAsia="zh-CN"/>
              </w:rPr>
            </w:pPr>
            <w:r>
              <w:rPr>
                <w:rFonts w:hint="eastAsia" w:eastAsiaTheme="minorEastAsia"/>
                <w:vertAlign w:val="baseline"/>
                <w:lang w:eastAsia="zh-CN"/>
              </w:rPr>
              <w:t>冬令时间(11月15日起):第一场19:30-20:00、第二场20:30-21:00</w:t>
            </w:r>
          </w:p>
          <w:p>
            <w:pPr>
              <w:jc w:val="both"/>
              <w:rPr>
                <w:rFonts w:hint="eastAsia" w:eastAsiaTheme="minorEastAsia"/>
                <w:vertAlign w:val="baseline"/>
                <w:lang w:eastAsia="zh-CN"/>
              </w:rPr>
            </w:pPr>
            <w:r>
              <w:rPr>
                <w:rFonts w:hint="eastAsia" w:eastAsiaTheme="minorEastAsia"/>
                <w:color w:val="F9680D"/>
                <w:vertAlign w:val="baseline"/>
                <w:lang w:eastAsia="zh-CN"/>
              </w:rPr>
              <w:t>【绳金塔小吃街】：</w:t>
            </w:r>
            <w:r>
              <w:rPr>
                <w:rFonts w:hint="eastAsia" w:eastAsiaTheme="minorEastAsia"/>
                <w:vertAlign w:val="baseline"/>
                <w:lang w:eastAsia="zh-CN"/>
              </w:rPr>
              <w:t>这里汇集了以南昌米粉及瓦罐汤为代表等各种特色小吃，让您一次吃个遍（最有特色龙老五瓦罐汤）；</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375623" w:themeFill="accent6" w:themeFillShade="7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第二天</w:t>
            </w:r>
          </w:p>
        </w:tc>
        <w:tc>
          <w:tcPr>
            <w:tcW w:w="9472" w:type="dxa"/>
            <w:gridSpan w:val="2"/>
            <w:tcBorders>
              <w:tl2br w:val="nil"/>
              <w:tr2bl w:val="nil"/>
            </w:tcBorders>
            <w:shd w:val="clear" w:color="auto" w:fill="92D050"/>
            <w:vAlign w:val="center"/>
          </w:tcPr>
          <w:p>
            <w:pPr>
              <w:jc w:val="both"/>
              <w:rPr>
                <w:rFonts w:hint="eastAsia" w:eastAsiaTheme="minorEastAsia"/>
                <w:vertAlign w:val="baseline"/>
                <w:lang w:eastAsia="zh-CN"/>
              </w:rPr>
            </w:pPr>
            <w:r>
              <w:rPr>
                <w:rFonts w:hint="eastAsia" w:eastAsiaTheme="minorEastAsia"/>
                <w:b/>
                <w:bCs/>
                <w:color w:val="CCE8CF" w:themeColor="background1"/>
                <w:sz w:val="24"/>
                <w:szCs w:val="24"/>
                <w:vertAlign w:val="baseline"/>
                <w:lang w:eastAsia="zh-CN"/>
                <w14:textFill>
                  <w14:solidFill>
                    <w14:schemeClr w14:val="bg1"/>
                  </w14:solidFill>
                </w14:textFill>
              </w:rPr>
              <w:t>南昌-庐山-景德镇</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CFFBE0"/>
            <w:vAlign w:val="center"/>
          </w:tcPr>
          <w:p>
            <w:pPr>
              <w:jc w:val="right"/>
              <w:rPr>
                <w:rFonts w:hint="eastAsia" w:eastAsiaTheme="minorEastAsia"/>
                <w:vertAlign w:val="baseline"/>
                <w:lang w:eastAsia="zh-CN"/>
              </w:rPr>
            </w:pPr>
            <w:r>
              <w:rPr>
                <w:rFonts w:hint="eastAsia" w:eastAsiaTheme="minorEastAsia"/>
                <w:b/>
                <w:bCs/>
                <w:sz w:val="24"/>
                <w:szCs w:val="24"/>
                <w:vertAlign w:val="baseline"/>
                <w:lang w:eastAsia="zh-CN"/>
              </w:rPr>
              <w:t>用餐：早、中</w:t>
            </w:r>
          </w:p>
        </w:tc>
        <w:tc>
          <w:tcPr>
            <w:tcW w:w="2032" w:type="dxa"/>
            <w:tcBorders>
              <w:tl2br w:val="nil"/>
              <w:tr2bl w:val="nil"/>
            </w:tcBorders>
            <w:shd w:val="clear" w:color="auto" w:fill="CFFBE0"/>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住宿：景德镇</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3310" w:hRule="atLeast"/>
          <w:jc w:val="center"/>
        </w:trPr>
        <w:tc>
          <w:tcPr>
            <w:tcW w:w="10748" w:type="dxa"/>
            <w:gridSpan w:val="3"/>
            <w:tcBorders>
              <w:tl2br w:val="nil"/>
              <w:tr2bl w:val="nil"/>
            </w:tcBorders>
            <w:vAlign w:val="center"/>
          </w:tcPr>
          <w:p>
            <w:pPr>
              <w:jc w:val="both"/>
              <w:rPr>
                <w:rFonts w:hint="eastAsia" w:eastAsiaTheme="minorEastAsia"/>
                <w:vertAlign w:val="baseline"/>
                <w:lang w:eastAsia="zh-CN"/>
              </w:rPr>
            </w:pPr>
            <w:r>
              <w:rPr>
                <w:rFonts w:hint="eastAsia" w:eastAsiaTheme="minorEastAsia"/>
                <w:vertAlign w:val="baseline"/>
                <w:lang w:eastAsia="zh-CN"/>
              </w:rPr>
              <w:t>早餐后车赴</w:t>
            </w:r>
            <w:r>
              <w:rPr>
                <w:rFonts w:hint="eastAsia" w:eastAsiaTheme="minorEastAsia"/>
                <w:b/>
                <w:bCs/>
                <w:vertAlign w:val="baseline"/>
                <w:lang w:eastAsia="zh-CN"/>
              </w:rPr>
              <w:t>庐山</w:t>
            </w:r>
            <w:r>
              <w:rPr>
                <w:rFonts w:hint="eastAsia" w:eastAsiaTheme="minorEastAsia"/>
                <w:vertAlign w:val="baseline"/>
                <w:lang w:eastAsia="zh-CN"/>
              </w:rPr>
              <w:t>（车程约2.5小时），参观游览素有“庐山第一奇观”之称</w:t>
            </w:r>
            <w:r>
              <w:rPr>
                <w:rFonts w:hint="eastAsia" w:eastAsiaTheme="minorEastAsia"/>
                <w:color w:val="F9680D"/>
                <w:vertAlign w:val="baseline"/>
                <w:lang w:eastAsia="zh-CN"/>
              </w:rPr>
              <w:t>【三叠泉瀑布】</w:t>
            </w:r>
            <w:r>
              <w:rPr>
                <w:rFonts w:hint="eastAsia" w:eastAsiaTheme="minorEastAsia"/>
                <w:vertAlign w:val="baseline"/>
                <w:lang w:eastAsia="zh-CN"/>
              </w:rPr>
              <w:t>（含门票，不含观光车20元/人）,三叠泉涧水由五老峰崖口流出，分三级跌下，故名“三叠泉”，亦称“三级泉”、“水帘泉”，古人称“匡庐瀑布，首推三叠”，“不到三叠泉，不算庐山客”，三叠泉由大月山、五老峰的涧水汇合，从大月山流出，经过五老峰背，由北崖悬口注入大盘石上，又飞泻到二级大盘石，再喷洒至三级盘石，形成三叠，故名；势如奔马，声若洪钟，总落差155米。瀑布分三叠，各异其趣，古人描绘曰：“上级如飘云拖练，中级如碎石摧冰，下级如玉龙走潭。”瀑布以其“飞流直下三千尺，疑是银河落九天”的磅礴气势，215 米的巨大落差列为全国四大瀑布之一。参观游览世界最高阿弥陀佛像—庐山</w:t>
            </w:r>
            <w:r>
              <w:rPr>
                <w:rFonts w:hint="eastAsia" w:eastAsiaTheme="minorEastAsia"/>
                <w:color w:val="F9680D"/>
                <w:vertAlign w:val="baseline"/>
                <w:lang w:eastAsia="zh-CN"/>
              </w:rPr>
              <w:t>【东林大佛】</w:t>
            </w:r>
            <w:r>
              <w:rPr>
                <w:rFonts w:hint="eastAsia" w:eastAsiaTheme="minorEastAsia"/>
                <w:vertAlign w:val="baseline"/>
                <w:lang w:eastAsia="zh-CN"/>
              </w:rPr>
              <w:t>-以48米阿弥陀佛接引铜像为核心，组成部分包括净土文化区、新东林寺、比丘尼院、隐逸文化区、安养区、海会堂、大德精舍区等。东林大佛项目总投资约10亿元，动用48千克黄金为大佛镀金。佛像身高48米，以表阿弥陀佛发的四十八大愿。总高81米，为至火焰宝盖顶点之距，以表九九八十一，意为修行成佛艰辛不易。车赴景德镇（车程约2.5小时），后入住酒店。</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375623" w:themeFill="accent6" w:themeFillShade="7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第三天</w:t>
            </w:r>
          </w:p>
        </w:tc>
        <w:tc>
          <w:tcPr>
            <w:tcW w:w="9472" w:type="dxa"/>
            <w:gridSpan w:val="2"/>
            <w:tcBorders>
              <w:tl2br w:val="nil"/>
              <w:tr2bl w:val="nil"/>
            </w:tcBorders>
            <w:shd w:val="clear" w:color="auto" w:fill="92D050"/>
            <w:vAlign w:val="center"/>
          </w:tcPr>
          <w:p>
            <w:pPr>
              <w:jc w:val="both"/>
              <w:rPr>
                <w:rFonts w:hint="eastAsia" w:eastAsiaTheme="minorEastAsia"/>
                <w:vertAlign w:val="baseline"/>
                <w:lang w:eastAsia="zh-CN"/>
              </w:rPr>
            </w:pPr>
            <w:r>
              <w:rPr>
                <w:rFonts w:hint="eastAsia" w:eastAsiaTheme="minorEastAsia"/>
                <w:b/>
                <w:bCs/>
                <w:color w:val="CCE8CF" w:themeColor="background1"/>
                <w:sz w:val="24"/>
                <w:szCs w:val="24"/>
                <w:vertAlign w:val="baseline"/>
                <w:lang w:eastAsia="zh-CN"/>
                <w14:textFill>
                  <w14:solidFill>
                    <w14:schemeClr w14:val="bg1"/>
                  </w14:solidFill>
                </w14:textFill>
              </w:rPr>
              <w:t>景德镇-</w:t>
            </w:r>
            <w:r>
              <w:rPr>
                <w:rFonts w:hint="eastAsia"/>
                <w:b/>
                <w:bCs/>
                <w:color w:val="CCE8CF" w:themeColor="background1"/>
                <w:sz w:val="24"/>
                <w:szCs w:val="24"/>
                <w:vertAlign w:val="baseline"/>
                <w:lang w:val="en-US" w:eastAsia="zh-CN"/>
                <w14:textFill>
                  <w14:solidFill>
                    <w14:schemeClr w14:val="bg1"/>
                  </w14:solidFill>
                </w14:textFill>
              </w:rPr>
              <w:t>三清山</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CFFBE0"/>
            <w:vAlign w:val="center"/>
          </w:tcPr>
          <w:p>
            <w:pPr>
              <w:jc w:val="right"/>
              <w:rPr>
                <w:rFonts w:hint="eastAsia" w:eastAsiaTheme="minorEastAsia"/>
                <w:vertAlign w:val="baseline"/>
                <w:lang w:eastAsia="zh-CN"/>
              </w:rPr>
            </w:pPr>
            <w:r>
              <w:rPr>
                <w:rFonts w:hint="eastAsia" w:eastAsiaTheme="minorEastAsia"/>
                <w:b/>
                <w:bCs/>
                <w:sz w:val="24"/>
                <w:szCs w:val="24"/>
                <w:vertAlign w:val="baseline"/>
                <w:lang w:eastAsia="zh-CN"/>
              </w:rPr>
              <w:t>用餐：早、晚</w:t>
            </w:r>
          </w:p>
        </w:tc>
        <w:tc>
          <w:tcPr>
            <w:tcW w:w="2032" w:type="dxa"/>
            <w:tcBorders>
              <w:tl2br w:val="nil"/>
              <w:tr2bl w:val="nil"/>
            </w:tcBorders>
            <w:shd w:val="clear" w:color="auto" w:fill="CFFBE0"/>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w:t>
            </w:r>
            <w:r>
              <w:rPr>
                <w:rFonts w:hint="eastAsia"/>
                <w:b/>
                <w:bCs/>
                <w:sz w:val="24"/>
                <w:szCs w:val="24"/>
                <w:vertAlign w:val="baseline"/>
                <w:lang w:val="en-US" w:eastAsia="zh-CN"/>
              </w:rPr>
              <w:t>三清山</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jc w:val="both"/>
              <w:rPr>
                <w:rFonts w:hint="eastAsia" w:eastAsiaTheme="minorEastAsia"/>
                <w:vertAlign w:val="baseline"/>
                <w:lang w:eastAsia="zh-CN"/>
              </w:rPr>
            </w:pPr>
            <w:r>
              <w:rPr>
                <w:rFonts w:hint="eastAsia" w:eastAsiaTheme="minorEastAsia"/>
                <w:vertAlign w:val="baseline"/>
                <w:lang w:eastAsia="zh-CN"/>
              </w:rPr>
              <w:t>早餐后，乘车前往三清山风景区（车程约2.5小时），乘坐缆车（含大门票，不含往返索道费用125元/人），遇节假日人多时，有时需排队等候，敬请客人谅解），三清山风景区有“小黄山”之称，因景区内三座山峰挺拔屹立，神似道教玉清、上清、太清三位尊神列坐在山巅之上而得名。三清山一年四季都有不同的风韵，六月杜鹃花开的时候更是好看。在此能观看美丽的云海日出，欣赏山间惟妙惟肖的奇石，还能走上高空栈道赏景。</w:t>
            </w:r>
            <w:r>
              <w:rPr>
                <w:rFonts w:hint="eastAsia" w:eastAsiaTheme="minorEastAsia"/>
                <w:color w:val="F9680D"/>
                <w:vertAlign w:val="baseline"/>
                <w:lang w:eastAsia="zh-CN"/>
              </w:rPr>
              <w:t>【南清园景区】</w:t>
            </w:r>
            <w:r>
              <w:rPr>
                <w:rFonts w:hint="eastAsia" w:eastAsiaTheme="minorEastAsia"/>
                <w:vertAlign w:val="baseline"/>
                <w:lang w:eastAsia="zh-CN"/>
              </w:rPr>
              <w:t>：神龙戏松，一线天，司春女神，巨蟒出山，万笏朝天，仙苑秀峰，三龙出海等；</w:t>
            </w:r>
            <w:r>
              <w:rPr>
                <w:rFonts w:hint="eastAsia" w:eastAsiaTheme="minorEastAsia"/>
                <w:color w:val="F9680D"/>
                <w:vertAlign w:val="baseline"/>
                <w:lang w:eastAsia="zh-CN"/>
              </w:rPr>
              <w:t>【西海岸景区】</w:t>
            </w:r>
            <w:r>
              <w:rPr>
                <w:rFonts w:hint="eastAsia" w:eastAsiaTheme="minorEastAsia"/>
                <w:vertAlign w:val="baseline"/>
                <w:lang w:eastAsia="zh-CN"/>
              </w:rPr>
              <w:t>：负松思过、观音送子、玉女献花、花果山、猴王献宝，在此可亲身体验审报吉尼斯世界纪录、全长几千米西海栈道的全过程；</w:t>
            </w:r>
            <w:r>
              <w:rPr>
                <w:rFonts w:hint="eastAsia" w:eastAsiaTheme="minorEastAsia"/>
                <w:color w:val="F9680D"/>
                <w:vertAlign w:val="baseline"/>
                <w:lang w:eastAsia="zh-CN"/>
              </w:rPr>
              <w:t>【阳光海岸景区】</w:t>
            </w:r>
            <w:r>
              <w:rPr>
                <w:rFonts w:hint="eastAsia" w:eastAsiaTheme="minorEastAsia"/>
                <w:vertAlign w:val="baseline"/>
                <w:lang w:eastAsia="zh-CN"/>
              </w:rPr>
              <w:t>：乾坤石、五老拜三清、玉田石、金龟石、渡仙桥等。后乘坐索道下山，入住酒店。</w:t>
            </w:r>
          </w:p>
          <w:p>
            <w:pPr>
              <w:jc w:val="both"/>
              <w:rPr>
                <w:rFonts w:hint="eastAsia" w:eastAsiaTheme="minorEastAsia"/>
                <w:color w:val="FF0598"/>
                <w:vertAlign w:val="baseline"/>
                <w:lang w:eastAsia="zh-CN"/>
              </w:rPr>
            </w:pPr>
            <w:r>
              <w:rPr>
                <w:rFonts w:hint="eastAsia" w:eastAsiaTheme="minorEastAsia"/>
                <w:color w:val="FF0598"/>
                <w:vertAlign w:val="baseline"/>
                <w:lang w:eastAsia="zh-CN"/>
              </w:rPr>
              <w:t>温馨提示：</w:t>
            </w:r>
          </w:p>
          <w:p>
            <w:pPr>
              <w:jc w:val="both"/>
              <w:rPr>
                <w:rFonts w:hint="eastAsia" w:eastAsiaTheme="minorEastAsia"/>
                <w:color w:val="FF0598"/>
                <w:vertAlign w:val="baseline"/>
                <w:lang w:eastAsia="zh-CN"/>
              </w:rPr>
            </w:pPr>
            <w:r>
              <w:rPr>
                <w:rFonts w:hint="eastAsia" w:eastAsiaTheme="minorEastAsia"/>
                <w:color w:val="FF0598"/>
                <w:vertAlign w:val="baseline"/>
                <w:lang w:eastAsia="zh-CN"/>
              </w:rPr>
              <w:t>1、因山上用餐条件差，物价较高，中餐请游客自备干粮，请做好心理准备！</w:t>
            </w:r>
          </w:p>
          <w:p>
            <w:pPr>
              <w:jc w:val="both"/>
              <w:rPr>
                <w:rFonts w:hint="eastAsia" w:eastAsiaTheme="minorEastAsia"/>
                <w:vertAlign w:val="baseline"/>
                <w:lang w:eastAsia="zh-CN"/>
              </w:rPr>
            </w:pPr>
            <w:r>
              <w:rPr>
                <w:rFonts w:hint="eastAsia" w:eastAsiaTheme="minorEastAsia"/>
                <w:color w:val="FF0598"/>
                <w:vertAlign w:val="baseline"/>
                <w:lang w:eastAsia="zh-CN"/>
              </w:rPr>
              <w:t>2、旺季时人多，上山乘坐缆车需排队，每天限定人数乘缆车，购票后不得退票！！</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375623" w:themeFill="accent6" w:themeFillShade="7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第四天</w:t>
            </w:r>
          </w:p>
        </w:tc>
        <w:tc>
          <w:tcPr>
            <w:tcW w:w="9472" w:type="dxa"/>
            <w:gridSpan w:val="2"/>
            <w:tcBorders>
              <w:tl2br w:val="nil"/>
              <w:tr2bl w:val="nil"/>
            </w:tcBorders>
            <w:shd w:val="clear" w:color="auto" w:fill="92D050"/>
            <w:vAlign w:val="center"/>
          </w:tcPr>
          <w:p>
            <w:pPr>
              <w:jc w:val="both"/>
              <w:rPr>
                <w:rFonts w:hint="eastAsia" w:eastAsiaTheme="minorEastAsia"/>
                <w:vertAlign w:val="baseline"/>
                <w:lang w:eastAsia="zh-CN"/>
              </w:rPr>
            </w:pPr>
            <w:r>
              <w:rPr>
                <w:rFonts w:hint="eastAsia" w:eastAsiaTheme="minorEastAsia"/>
                <w:b/>
                <w:bCs/>
                <w:color w:val="CCE8CF" w:themeColor="background1"/>
                <w:sz w:val="24"/>
                <w:szCs w:val="24"/>
                <w:vertAlign w:val="baseline"/>
                <w:lang w:eastAsia="zh-CN"/>
                <w14:textFill>
                  <w14:solidFill>
                    <w14:schemeClr w14:val="bg1"/>
                  </w14:solidFill>
                </w14:textFill>
              </w:rPr>
              <w:t>三清山-婺源</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CFFBE0"/>
            <w:vAlign w:val="center"/>
          </w:tcPr>
          <w:p>
            <w:pPr>
              <w:jc w:val="right"/>
              <w:rPr>
                <w:rFonts w:hint="eastAsia" w:eastAsiaTheme="minorEastAsia"/>
                <w:vertAlign w:val="baseline"/>
                <w:lang w:eastAsia="zh-CN"/>
              </w:rPr>
            </w:pPr>
            <w:r>
              <w:rPr>
                <w:rFonts w:hint="eastAsia" w:eastAsiaTheme="minorEastAsia"/>
                <w:b/>
                <w:bCs/>
                <w:sz w:val="24"/>
                <w:szCs w:val="24"/>
                <w:vertAlign w:val="baseline"/>
                <w:lang w:eastAsia="zh-CN"/>
              </w:rPr>
              <w:t>用餐：早、</w:t>
            </w:r>
            <w:r>
              <w:rPr>
                <w:rFonts w:hint="eastAsia"/>
                <w:b/>
                <w:bCs/>
                <w:sz w:val="24"/>
                <w:szCs w:val="24"/>
                <w:vertAlign w:val="baseline"/>
                <w:lang w:val="en-US" w:eastAsia="zh-CN"/>
              </w:rPr>
              <w:t>晚</w:t>
            </w:r>
          </w:p>
        </w:tc>
        <w:tc>
          <w:tcPr>
            <w:tcW w:w="2032" w:type="dxa"/>
            <w:tcBorders>
              <w:tl2br w:val="nil"/>
              <w:tr2bl w:val="nil"/>
            </w:tcBorders>
            <w:shd w:val="clear" w:color="auto" w:fill="CFFBE0"/>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w:t>
            </w:r>
            <w:r>
              <w:rPr>
                <w:rFonts w:hint="eastAsia"/>
                <w:b/>
                <w:bCs/>
                <w:sz w:val="24"/>
                <w:szCs w:val="24"/>
                <w:vertAlign w:val="baseline"/>
                <w:lang w:val="en-US" w:eastAsia="zh-CN"/>
              </w:rPr>
              <w:t>景德镇</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jc w:val="both"/>
              <w:rPr>
                <w:rFonts w:hint="eastAsia" w:eastAsiaTheme="minorEastAsia"/>
                <w:vertAlign w:val="baseline"/>
                <w:lang w:eastAsia="zh-CN"/>
              </w:rPr>
            </w:pPr>
            <w:r>
              <w:rPr>
                <w:rFonts w:hint="eastAsia" w:eastAsiaTheme="minorEastAsia"/>
                <w:vertAlign w:val="baseline"/>
                <w:lang w:eastAsia="zh-CN"/>
              </w:rPr>
              <w:t>早餐后，乘车往中国最美的乡村婺源（车程约2.5小时），参观游览：</w:t>
            </w:r>
            <w:r>
              <w:rPr>
                <w:rFonts w:hint="eastAsia" w:eastAsiaTheme="minorEastAsia"/>
                <w:color w:val="F9680D"/>
                <w:vertAlign w:val="baseline"/>
                <w:lang w:eastAsia="zh-CN"/>
              </w:rPr>
              <w:t>【篁岭景区】</w:t>
            </w:r>
            <w:r>
              <w:rPr>
                <w:rFonts w:hint="eastAsia" w:eastAsiaTheme="minorEastAsia"/>
                <w:vertAlign w:val="baseline"/>
                <w:lang w:eastAsia="zh-CN"/>
              </w:rPr>
              <w:t>中国最美符号（旅行社赠送门票，不含往返缆车130元/人），篁岭建村于明代中叶，有500多年历史。篁岭梯田叠翠铺绿，村庄聚气巢云，被称为"梯云人家"。徽式商铺林立，前店后坊，活脱脱一幅缩写版流动的“清明上河图”“篁岭晒秋”闻名遐迩：村民晒晾农作物使用竹匾晒在自家眺窗前木架上，形成特有的徽派民俗景观。四季花海展示惊</w:t>
            </w:r>
            <w:r>
              <w:rPr>
                <w:rFonts w:hint="eastAsia" w:eastAsiaTheme="minorEastAsia"/>
                <w:lang w:eastAsia="zh-CN"/>
              </w:rPr>
              <w:drawing>
                <wp:anchor distT="0" distB="0" distL="114300" distR="114300" simplePos="0" relativeHeight="251677696" behindDoc="1" locked="0" layoutInCell="1" allowOverlap="1">
                  <wp:simplePos x="0" y="0"/>
                  <wp:positionH relativeFrom="column">
                    <wp:posOffset>-434975</wp:posOffset>
                  </wp:positionH>
                  <wp:positionV relativeFrom="paragraph">
                    <wp:posOffset>-1892935</wp:posOffset>
                  </wp:positionV>
                  <wp:extent cx="7559040" cy="10694670"/>
                  <wp:effectExtent l="0" t="0" r="3810" b="11430"/>
                  <wp:wrapNone/>
                  <wp:docPr id="10" name="图片 10" descr="L:\工作\M闽南风-省国际旅-1111\2021-1-18\全景江西\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工作\M闽南风-省国际旅-1111\2021-1-18\全景江西\5.jpg5"/>
                          <pic:cNvPicPr>
                            <a:picLocks noChangeAspect="1"/>
                          </pic:cNvPicPr>
                        </pic:nvPicPr>
                        <pic:blipFill>
                          <a:blip r:embed="rId8"/>
                          <a:srcRect/>
                          <a:stretch>
                            <a:fillRect/>
                          </a:stretch>
                        </pic:blipFill>
                        <pic:spPr>
                          <a:xfrm>
                            <a:off x="0" y="0"/>
                            <a:ext cx="7559040" cy="10694670"/>
                          </a:xfrm>
                          <a:prstGeom prst="rect">
                            <a:avLst/>
                          </a:prstGeom>
                        </pic:spPr>
                      </pic:pic>
                    </a:graphicData>
                  </a:graphic>
                </wp:anchor>
              </w:drawing>
            </w:r>
            <w:r>
              <w:rPr>
                <w:rFonts w:hint="eastAsia" w:eastAsiaTheme="minorEastAsia"/>
                <w:vertAlign w:val="baseline"/>
                <w:lang w:eastAsia="zh-CN"/>
              </w:rPr>
              <w:t>艳的“大地艺术”。“地无三尺平”处处是花、是景。篁岭是婺源东线上一个典型的山居村落，当地村民自古就有用竹晒匾晾晒农作物的习俗。每到丰收时节，阳光下数百栋错落的徽派民居，和晒架上五彩缤纷的丰收成果构成绚烂的“晒秋”景观，吸引了不少摄影师来此取景创作。</w:t>
            </w:r>
            <w:r>
              <w:rPr>
                <w:rFonts w:hint="eastAsia" w:eastAsiaTheme="minorEastAsia"/>
                <w:color w:val="F9680D"/>
                <w:vertAlign w:val="baseline"/>
                <w:lang w:eastAsia="zh-CN"/>
              </w:rPr>
              <w:t>【天街】</w:t>
            </w:r>
            <w:r>
              <w:rPr>
                <w:rFonts w:hint="eastAsia" w:eastAsiaTheme="minorEastAsia"/>
                <w:vertAlign w:val="baseline"/>
                <w:lang w:eastAsia="zh-CN"/>
              </w:rPr>
              <w:t>民居围绕水口呈扇形梯状错落排布，U形村落带您体验南方的“布达拉宫”。徽式商铺林立，前店后坊，一幅流动的缩写版“清明上河图”。家家户户屋顶晒盘云集，绘就出一幅“晒秋人家”风情画。</w:t>
            </w:r>
            <w:r>
              <w:rPr>
                <w:rFonts w:hint="eastAsia" w:eastAsiaTheme="minorEastAsia"/>
                <w:color w:val="F9680D"/>
                <w:vertAlign w:val="baseline"/>
                <w:lang w:eastAsia="zh-CN"/>
              </w:rPr>
              <w:t>【卧云桥、垒心桥】</w:t>
            </w:r>
            <w:r>
              <w:rPr>
                <w:rFonts w:hint="eastAsia" w:eastAsiaTheme="minorEastAsia"/>
                <w:vertAlign w:val="baseline"/>
                <w:lang w:eastAsia="zh-CN"/>
              </w:rPr>
              <w:t>索桥似玉带将两岸的梯田串接，体验百米高空玻璃栈道。篁岭整个逛下来大约需要3个多小时，上山坐着缆车可以俯瞰下面篁岭层层叠叠的梯田，黄绿交织，感觉挺不错。你可以在村中随意转转，步入村中的官厅、绣楼和宗祠，在感受徽派老宅院的沧桑之余，别忘了留意细节之处的雕刻，从门窗到房梁，雕刻的人物、花鸟、景色都非常精美。</w:t>
            </w:r>
          </w:p>
          <w:p>
            <w:pPr>
              <w:jc w:val="both"/>
              <w:rPr>
                <w:rFonts w:hint="eastAsia" w:eastAsiaTheme="minorEastAsia"/>
                <w:vertAlign w:val="baseline"/>
                <w:lang w:eastAsia="zh-CN"/>
              </w:rPr>
            </w:pPr>
            <w:r>
              <w:rPr>
                <w:rFonts w:hint="eastAsia" w:eastAsiaTheme="minorEastAsia"/>
                <w:color w:val="FF0598"/>
                <w:vertAlign w:val="baseline"/>
                <w:lang w:eastAsia="zh-CN"/>
              </w:rPr>
              <w:t>推荐自费套餐：梦里老家演绎小镇100元/人+梦里老家实景演出198元/人，旅行社优惠价258元/人！</w:t>
            </w:r>
          </w:p>
          <w:p>
            <w:pPr>
              <w:jc w:val="both"/>
              <w:rPr>
                <w:rFonts w:hint="eastAsia" w:eastAsiaTheme="minorEastAsia"/>
                <w:vertAlign w:val="baseline"/>
                <w:lang w:eastAsia="zh-CN"/>
              </w:rPr>
            </w:pPr>
            <w:r>
              <w:rPr>
                <w:rFonts w:hint="eastAsia" w:eastAsiaTheme="minorEastAsia"/>
                <w:color w:val="F9680D"/>
                <w:vertAlign w:val="baseline"/>
                <w:lang w:eastAsia="zh-CN"/>
              </w:rPr>
              <w:t>【梦里老家演绎小镇】</w:t>
            </w:r>
            <w:r>
              <w:rPr>
                <w:rFonts w:hint="eastAsia" w:eastAsiaTheme="minorEastAsia"/>
                <w:vertAlign w:val="baseline"/>
                <w:lang w:eastAsia="zh-CN"/>
              </w:rPr>
              <w:t>以北宋市井生活为背景，古人生活气息得以展露，街头杂耍等古代生活场景，让人们仿佛梦回千年繁华，身临其境感受真实版徽州繁华什锦、车水马龙的市井画面。演艺小镇内，板凳龙、徽剧、傩舞、抬阁、火把舞、擂台比武等随处可见；进士堂、财神庙、月老祠、恐怖屋、非遗馆、婺女治水体验馆丰富有趣；徽州美食、风味小吃、酒肆茶坊、绫罗绸缎琳琅满目；身着古装的商贩，匠心专注的艺人，打更巡夜的更夫……神态迥异。</w:t>
            </w:r>
          </w:p>
          <w:p>
            <w:pPr>
              <w:jc w:val="both"/>
              <w:rPr>
                <w:rFonts w:hint="eastAsia" w:eastAsiaTheme="minorEastAsia"/>
                <w:vertAlign w:val="baseline"/>
                <w:lang w:eastAsia="zh-CN"/>
              </w:rPr>
            </w:pPr>
            <w:r>
              <w:rPr>
                <w:rFonts w:hint="eastAsia" w:eastAsiaTheme="minorEastAsia"/>
                <w:color w:val="F9680D"/>
                <w:vertAlign w:val="baseline"/>
                <w:lang w:eastAsia="zh-CN"/>
              </w:rPr>
              <w:t>【梦里老家实景演出】</w:t>
            </w:r>
            <w:r>
              <w:rPr>
                <w:rFonts w:hint="eastAsia" w:eastAsiaTheme="minorEastAsia"/>
                <w:vertAlign w:val="baseline"/>
                <w:lang w:eastAsia="zh-CN"/>
              </w:rPr>
              <w:t>全球首部以中华传统乡村文化为主题的大型户外实景演出，演出融入了婺源特色的徽州传统文化，农耕文化与乡村民俗文化，依托婺源自然山水的独特优势，借助最先进的声、光、电，和目前国内最大型可移动舞台，打造一台全球首部诠释中华传统乡村文化的视听盛宴，再现古代诗词歌赋中所描绘的“梦中家园”。</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375623" w:themeFill="accent6" w:themeFillShade="7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第五天</w:t>
            </w:r>
          </w:p>
        </w:tc>
        <w:tc>
          <w:tcPr>
            <w:tcW w:w="9472" w:type="dxa"/>
            <w:gridSpan w:val="2"/>
            <w:tcBorders>
              <w:tl2br w:val="nil"/>
              <w:tr2bl w:val="nil"/>
            </w:tcBorders>
            <w:shd w:val="clear" w:color="auto" w:fill="92D050"/>
            <w:vAlign w:val="center"/>
          </w:tcPr>
          <w:p>
            <w:pPr>
              <w:jc w:val="both"/>
              <w:rPr>
                <w:rFonts w:hint="eastAsia" w:eastAsiaTheme="minorEastAsia"/>
                <w:vertAlign w:val="baseline"/>
                <w:lang w:eastAsia="zh-CN"/>
              </w:rPr>
            </w:pPr>
            <w:r>
              <w:rPr>
                <w:rFonts w:hint="eastAsia" w:eastAsiaTheme="minorEastAsia"/>
                <w:b/>
                <w:bCs/>
                <w:color w:val="CCE8CF" w:themeColor="background1"/>
                <w:sz w:val="24"/>
                <w:szCs w:val="24"/>
                <w:vertAlign w:val="baseline"/>
                <w:lang w:eastAsia="zh-CN"/>
                <w14:textFill>
                  <w14:solidFill>
                    <w14:schemeClr w14:val="bg1"/>
                  </w14:solidFill>
                </w14:textFill>
              </w:rPr>
              <w:t>景德镇-南昌</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CFFBE0"/>
            <w:vAlign w:val="center"/>
          </w:tcPr>
          <w:p>
            <w:pPr>
              <w:jc w:val="right"/>
              <w:rPr>
                <w:rFonts w:hint="eastAsia" w:eastAsiaTheme="minorEastAsia"/>
                <w:vertAlign w:val="baseline"/>
                <w:lang w:eastAsia="zh-CN"/>
              </w:rPr>
            </w:pPr>
            <w:r>
              <w:rPr>
                <w:rFonts w:hint="eastAsia" w:eastAsiaTheme="minorEastAsia"/>
                <w:b/>
                <w:bCs/>
                <w:sz w:val="24"/>
                <w:szCs w:val="24"/>
                <w:vertAlign w:val="baseline"/>
                <w:lang w:eastAsia="zh-CN"/>
              </w:rPr>
              <w:t>用餐：早、</w:t>
            </w:r>
            <w:r>
              <w:rPr>
                <w:rFonts w:hint="eastAsia"/>
                <w:b/>
                <w:bCs/>
                <w:sz w:val="24"/>
                <w:szCs w:val="24"/>
                <w:vertAlign w:val="baseline"/>
                <w:lang w:val="en-US" w:eastAsia="zh-CN"/>
              </w:rPr>
              <w:t>中</w:t>
            </w:r>
          </w:p>
        </w:tc>
        <w:tc>
          <w:tcPr>
            <w:tcW w:w="2032" w:type="dxa"/>
            <w:tcBorders>
              <w:tl2br w:val="nil"/>
              <w:tr2bl w:val="nil"/>
            </w:tcBorders>
            <w:shd w:val="clear" w:color="auto" w:fill="CFFBE0"/>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w:t>
            </w:r>
            <w:r>
              <w:rPr>
                <w:rFonts w:hint="eastAsia"/>
                <w:b/>
                <w:bCs/>
                <w:sz w:val="24"/>
                <w:szCs w:val="24"/>
                <w:vertAlign w:val="baseline"/>
                <w:lang w:val="en-US" w:eastAsia="zh-CN"/>
              </w:rPr>
              <w:t>南昌</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jc w:val="both"/>
              <w:rPr>
                <w:rFonts w:hint="eastAsia" w:eastAsiaTheme="minorEastAsia"/>
                <w:vertAlign w:val="baseline"/>
                <w:lang w:eastAsia="zh-CN"/>
              </w:rPr>
            </w:pPr>
            <w:r>
              <w:rPr>
                <w:rFonts w:hint="eastAsia" w:eastAsiaTheme="minorEastAsia"/>
                <w:vertAlign w:val="baseline"/>
                <w:lang w:eastAsia="zh-CN"/>
              </w:rPr>
              <w:t>早餐后前往“圣境”-</w:t>
            </w:r>
            <w:r>
              <w:rPr>
                <w:rFonts w:hint="eastAsia" w:eastAsiaTheme="minorEastAsia"/>
                <w:color w:val="F9680D"/>
                <w:vertAlign w:val="baseline"/>
                <w:lang w:eastAsia="zh-CN"/>
              </w:rPr>
              <w:t>【月亮湾】</w:t>
            </w:r>
            <w:r>
              <w:rPr>
                <w:rFonts w:hint="eastAsia" w:eastAsiaTheme="minorEastAsia"/>
                <w:vertAlign w:val="baseline"/>
                <w:lang w:eastAsia="zh-CN"/>
              </w:rPr>
              <w:t>（赠送游览）到达李坑的半路之间，有一座狭长的小岛。小岛夹在两岸之间，形状犹如一弯月，这就是月亮湾。游玩结束后车赴景德镇，游览瓷都景德镇国家AAAA级景区</w:t>
            </w:r>
            <w:r>
              <w:rPr>
                <w:rFonts w:hint="eastAsia" w:eastAsiaTheme="minorEastAsia"/>
                <w:color w:val="F9680D"/>
                <w:vertAlign w:val="baseline"/>
                <w:lang w:eastAsia="zh-CN"/>
              </w:rPr>
              <w:t>【皇窑景区】</w:t>
            </w:r>
            <w:r>
              <w:rPr>
                <w:rFonts w:hint="eastAsia" w:eastAsiaTheme="minorEastAsia"/>
                <w:vertAlign w:val="baseline"/>
                <w:lang w:eastAsia="zh-CN"/>
              </w:rPr>
              <w:t>（赠送游览），是国家级非物质文化遗产(手工制瓷)生产性保护和研究示范基地、国家级文化产业示范基地、全国工业旅游示范点，是中国唯一、世界独创的全景再现、活态传承、真实演绎历代皇家御窑制瓷技艺的陶瓷文化旅游国家4A级景区。皇窑地处景德镇陶瓷发祥地南河之滨的唐至元代窑址群中。景区占地210多亩。鸟瞰皇窑，气势恢宏，仿佛“山在水中游，人在画中走”。返回南昌，入住酒店。</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375623" w:themeFill="accent6" w:themeFillShade="7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第六天</w:t>
            </w:r>
          </w:p>
        </w:tc>
        <w:tc>
          <w:tcPr>
            <w:tcW w:w="9472" w:type="dxa"/>
            <w:gridSpan w:val="2"/>
            <w:tcBorders>
              <w:tl2br w:val="nil"/>
              <w:tr2bl w:val="nil"/>
            </w:tcBorders>
            <w:shd w:val="clear" w:color="auto" w:fill="92D050"/>
            <w:vAlign w:val="center"/>
          </w:tcPr>
          <w:p>
            <w:pPr>
              <w:jc w:val="both"/>
              <w:rPr>
                <w:rFonts w:hint="eastAsia" w:eastAsiaTheme="minorEastAsia"/>
                <w:vertAlign w:val="baseline"/>
                <w:lang w:eastAsia="zh-CN"/>
              </w:rPr>
            </w:pPr>
            <w:r>
              <w:rPr>
                <w:rFonts w:hint="eastAsia" w:eastAsiaTheme="minorEastAsia"/>
                <w:b/>
                <w:bCs/>
                <w:color w:val="CCE8CF" w:themeColor="background1"/>
                <w:sz w:val="24"/>
                <w:szCs w:val="24"/>
                <w:vertAlign w:val="baseline"/>
                <w:lang w:eastAsia="zh-CN"/>
                <w14:textFill>
                  <w14:solidFill>
                    <w14:schemeClr w14:val="bg1"/>
                  </w14:solidFill>
                </w14:textFill>
              </w:rPr>
              <w:t>南昌-井冈山</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CFFBE0"/>
            <w:vAlign w:val="center"/>
          </w:tcPr>
          <w:p>
            <w:pPr>
              <w:jc w:val="right"/>
              <w:rPr>
                <w:rFonts w:hint="eastAsia" w:eastAsiaTheme="minorEastAsia"/>
                <w:vertAlign w:val="baseline"/>
                <w:lang w:eastAsia="zh-CN"/>
              </w:rPr>
            </w:pPr>
            <w:r>
              <w:rPr>
                <w:rFonts w:hint="eastAsia" w:eastAsiaTheme="minorEastAsia"/>
                <w:b/>
                <w:bCs/>
                <w:sz w:val="24"/>
                <w:szCs w:val="24"/>
                <w:vertAlign w:val="baseline"/>
                <w:lang w:eastAsia="zh-CN"/>
              </w:rPr>
              <w:t>用餐：早、</w:t>
            </w:r>
            <w:r>
              <w:rPr>
                <w:rFonts w:hint="eastAsia"/>
                <w:b/>
                <w:bCs/>
                <w:sz w:val="24"/>
                <w:szCs w:val="24"/>
                <w:vertAlign w:val="baseline"/>
                <w:lang w:val="en-US" w:eastAsia="zh-CN"/>
              </w:rPr>
              <w:t>晚</w:t>
            </w:r>
          </w:p>
        </w:tc>
        <w:tc>
          <w:tcPr>
            <w:tcW w:w="2032" w:type="dxa"/>
            <w:tcBorders>
              <w:tl2br w:val="nil"/>
              <w:tr2bl w:val="nil"/>
            </w:tcBorders>
            <w:shd w:val="clear" w:color="auto" w:fill="CFFBE0"/>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w:t>
            </w:r>
            <w:r>
              <w:rPr>
                <w:rFonts w:hint="eastAsia"/>
                <w:b/>
                <w:bCs/>
                <w:sz w:val="24"/>
                <w:szCs w:val="24"/>
                <w:vertAlign w:val="baseline"/>
                <w:lang w:val="en-US" w:eastAsia="zh-CN"/>
              </w:rPr>
              <w:t>井冈山</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jc w:val="both"/>
              <w:rPr>
                <w:rFonts w:hint="eastAsia" w:eastAsiaTheme="minorEastAsia"/>
                <w:vertAlign w:val="baseline"/>
                <w:lang w:eastAsia="zh-CN"/>
              </w:rPr>
            </w:pPr>
            <w:r>
              <w:rPr>
                <w:rFonts w:hint="eastAsia" w:eastAsiaTheme="minorEastAsia"/>
                <w:vertAlign w:val="baseline"/>
                <w:lang w:eastAsia="zh-CN"/>
              </w:rPr>
              <w:t>早餐后，  车赴革命摇篮—井冈山（全程高速及一级盘山公路约350公里，车程约4.5小时约），参观游览：</w:t>
            </w:r>
            <w:r>
              <w:rPr>
                <w:rFonts w:hint="eastAsia" w:eastAsiaTheme="minorEastAsia"/>
                <w:color w:val="F9680D"/>
                <w:vertAlign w:val="baseline"/>
                <w:lang w:eastAsia="zh-CN"/>
              </w:rPr>
              <w:t>【井冈山红旗雕塑】</w:t>
            </w:r>
            <w:r>
              <w:rPr>
                <w:rFonts w:hint="eastAsia" w:eastAsiaTheme="minorEastAsia"/>
                <w:vertAlign w:val="baseline"/>
                <w:lang w:eastAsia="zh-CN"/>
              </w:rPr>
              <w:t>一是它像一块屹立不倒的巨石，象征中华人民共和国在井冈山奠基；</w:t>
            </w:r>
            <w:r>
              <w:rPr>
                <w:rFonts w:hint="eastAsia" w:eastAsiaTheme="minorEastAsia"/>
                <w:color w:val="F9680D"/>
                <w:vertAlign w:val="baseline"/>
                <w:lang w:eastAsia="zh-CN"/>
              </w:rPr>
              <w:t>【黄洋界】</w:t>
            </w:r>
            <w:r>
              <w:rPr>
                <w:rFonts w:hint="eastAsia" w:eastAsiaTheme="minorEastAsia"/>
                <w:vertAlign w:val="baseline"/>
                <w:lang w:eastAsia="zh-CN"/>
              </w:rPr>
              <w:t>五大哨口之一，1928年8月敌军四团攻击该地，我军兵力只有一个营，以少胜多的著名战役。毛主席专门写了《西江月.井冈山》纪念；一句“黄洋界上炮声隆”更是让黄洋界家喻户晓。这里不仅山峦险峻，还有不少革命旧址和遗迹，是游客来到井冈山必去的地方。晚餐后，入住酒店。</w:t>
            </w:r>
          </w:p>
          <w:p>
            <w:pPr>
              <w:jc w:val="both"/>
              <w:rPr>
                <w:rFonts w:hint="eastAsia" w:eastAsiaTheme="minorEastAsia"/>
                <w:vertAlign w:val="baseline"/>
                <w:lang w:eastAsia="zh-CN"/>
              </w:rPr>
            </w:pPr>
            <w:r>
              <w:rPr>
                <w:rFonts w:hint="eastAsia" w:eastAsiaTheme="minorEastAsia"/>
                <w:b/>
                <w:bCs/>
                <w:color w:val="FF0598"/>
                <w:vertAlign w:val="baseline"/>
                <w:lang w:eastAsia="zh-CN"/>
              </w:rPr>
              <w:t>推荐自费项目</w:t>
            </w:r>
            <w:r>
              <w:rPr>
                <w:rFonts w:hint="eastAsia"/>
                <w:b/>
                <w:bCs/>
                <w:color w:val="FF0598"/>
                <w:vertAlign w:val="baseline"/>
                <w:lang w:eastAsia="zh-CN"/>
              </w:rPr>
              <w:t>：</w:t>
            </w:r>
            <w:r>
              <w:rPr>
                <w:rFonts w:hint="eastAsia" w:eastAsiaTheme="minorEastAsia"/>
                <w:vertAlign w:val="baseline"/>
                <w:lang w:eastAsia="zh-CN"/>
              </w:rPr>
              <w:t>晚餐后可赴当年井冈山老表送别红军的地方——拿山 观看有600位红军后代参演的国内最浩大的实景演出《井冈山》（门票198/人自理），以10万平方米的井冈山自然山水为舞台，1亿元人民币的巨额投资，国内最大的室外灯光音响工程，真实再现了炮火连天，惨烈的战争场面。在《十送红军》中唱到的“三送红军到拿山”的井冈山拿山乡红色山水之间，史诗般地再现了井冈山革命根据地波澜壮阔的历史画卷，让我们如同置身于90年前井冈山斗争的真实情境，带给我们巨大的情感冲击和强烈的心灵震撼。</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375623" w:themeFill="accent6" w:themeFillShade="7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第七天</w:t>
            </w:r>
          </w:p>
        </w:tc>
        <w:tc>
          <w:tcPr>
            <w:tcW w:w="9472" w:type="dxa"/>
            <w:gridSpan w:val="2"/>
            <w:tcBorders>
              <w:tl2br w:val="nil"/>
              <w:tr2bl w:val="nil"/>
            </w:tcBorders>
            <w:shd w:val="clear" w:color="auto" w:fill="92D050"/>
            <w:vAlign w:val="center"/>
          </w:tcPr>
          <w:p>
            <w:pPr>
              <w:jc w:val="both"/>
              <w:rPr>
                <w:rFonts w:hint="eastAsia" w:eastAsiaTheme="minorEastAsia"/>
                <w:vertAlign w:val="baseline"/>
                <w:lang w:eastAsia="zh-CN"/>
              </w:rPr>
            </w:pPr>
            <w:r>
              <w:rPr>
                <w:rFonts w:hint="eastAsia" w:eastAsiaTheme="minorEastAsia"/>
                <w:b/>
                <w:bCs/>
                <w:color w:val="CCE8CF" w:themeColor="background1"/>
                <w:sz w:val="24"/>
                <w:szCs w:val="24"/>
                <w:vertAlign w:val="baseline"/>
                <w:lang w:eastAsia="zh-CN"/>
                <w14:textFill>
                  <w14:solidFill>
                    <w14:schemeClr w14:val="bg1"/>
                  </w14:solidFill>
                </w14:textFill>
              </w:rPr>
              <w:t>井冈山-南昌-各地</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CFFBE0"/>
            <w:vAlign w:val="center"/>
          </w:tcPr>
          <w:p>
            <w:pPr>
              <w:jc w:val="right"/>
              <w:rPr>
                <w:rFonts w:hint="eastAsia" w:eastAsiaTheme="minorEastAsia"/>
                <w:vertAlign w:val="baseline"/>
                <w:lang w:eastAsia="zh-CN"/>
              </w:rPr>
            </w:pPr>
            <w:r>
              <w:rPr>
                <w:rFonts w:hint="eastAsia" w:eastAsiaTheme="minorEastAsia"/>
                <w:b/>
                <w:bCs/>
                <w:sz w:val="24"/>
                <w:szCs w:val="24"/>
                <w:vertAlign w:val="baseline"/>
                <w:lang w:eastAsia="zh-CN"/>
              </w:rPr>
              <w:t>用餐：早、中</w:t>
            </w:r>
          </w:p>
        </w:tc>
        <w:tc>
          <w:tcPr>
            <w:tcW w:w="2032" w:type="dxa"/>
            <w:tcBorders>
              <w:tl2br w:val="nil"/>
              <w:tr2bl w:val="nil"/>
            </w:tcBorders>
            <w:shd w:val="clear" w:color="auto" w:fill="CFFBE0"/>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住宿：温馨的家</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3330" w:hRule="atLeast"/>
          <w:jc w:val="center"/>
        </w:trPr>
        <w:tc>
          <w:tcPr>
            <w:tcW w:w="10748" w:type="dxa"/>
            <w:gridSpan w:val="3"/>
            <w:tcBorders>
              <w:tl2br w:val="nil"/>
              <w:tr2bl w:val="nil"/>
            </w:tcBorders>
            <w:vAlign w:val="center"/>
          </w:tcPr>
          <w:p>
            <w:pPr>
              <w:jc w:val="both"/>
              <w:rPr>
                <w:rFonts w:hint="eastAsia" w:eastAsiaTheme="minorEastAsia"/>
                <w:vertAlign w:val="baseline"/>
                <w:lang w:eastAsia="zh-CN"/>
              </w:rPr>
            </w:pPr>
            <w:r>
              <w:rPr>
                <w:rFonts w:hint="eastAsia" w:eastAsiaTheme="minorEastAsia"/>
                <w:vertAlign w:val="baseline"/>
                <w:lang w:eastAsia="zh-CN"/>
              </w:rPr>
              <w:t>早餐后，参观游览：</w:t>
            </w:r>
            <w:r>
              <w:rPr>
                <w:rFonts w:hint="eastAsia" w:eastAsiaTheme="minorEastAsia"/>
                <w:color w:val="F9680D"/>
                <w:vertAlign w:val="baseline"/>
                <w:lang w:eastAsia="zh-CN"/>
              </w:rPr>
              <w:t>【北山烈士陵园】</w:t>
            </w:r>
            <w:r>
              <w:rPr>
                <w:rFonts w:hint="eastAsia" w:eastAsiaTheme="minorEastAsia"/>
                <w:vertAlign w:val="baseline"/>
                <w:lang w:eastAsia="zh-CN"/>
              </w:rPr>
              <w:t>（如遇政策性闭馆，取消此行程）（由井冈山革命烈士纪念堂、井冈山碑林、井冈山雕塑园、井冈山革命烈士纪念碑组成），碑林有140块书法碑刻，雕塑园有20多位革命代表人物塑像组成，如毛泽东，朱德，贺子珍等人，烈士纪念堂内存放着井冈山斗争时期为革命英勇捐躯的烈士的遗像，还存放着部分老革命家的骨灰。</w:t>
            </w:r>
            <w:r>
              <w:rPr>
                <w:rFonts w:hint="eastAsia" w:eastAsiaTheme="minorEastAsia"/>
                <w:lang w:eastAsia="zh-CN"/>
              </w:rPr>
              <w:drawing>
                <wp:anchor distT="0" distB="0" distL="114300" distR="114300" simplePos="0" relativeHeight="251687936" behindDoc="1" locked="0" layoutInCell="1" allowOverlap="1">
                  <wp:simplePos x="0" y="0"/>
                  <wp:positionH relativeFrom="column">
                    <wp:posOffset>-434975</wp:posOffset>
                  </wp:positionH>
                  <wp:positionV relativeFrom="paragraph">
                    <wp:posOffset>-1892935</wp:posOffset>
                  </wp:positionV>
                  <wp:extent cx="7559040" cy="10694670"/>
                  <wp:effectExtent l="0" t="0" r="3810" b="11430"/>
                  <wp:wrapNone/>
                  <wp:docPr id="11" name="图片 11" descr="L:\工作\M闽南风-省国际旅-1111\2021-1-18\全景江西\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L:\工作\M闽南风-省国际旅-1111\2021-1-18\全景江西\5.jpg5"/>
                          <pic:cNvPicPr>
                            <a:picLocks noChangeAspect="1"/>
                          </pic:cNvPicPr>
                        </pic:nvPicPr>
                        <pic:blipFill>
                          <a:blip r:embed="rId8"/>
                          <a:srcRect/>
                          <a:stretch>
                            <a:fillRect/>
                          </a:stretch>
                        </pic:blipFill>
                        <pic:spPr>
                          <a:xfrm>
                            <a:off x="0" y="0"/>
                            <a:ext cx="7559040" cy="10694670"/>
                          </a:xfrm>
                          <a:prstGeom prst="rect">
                            <a:avLst/>
                          </a:prstGeom>
                        </pic:spPr>
                      </pic:pic>
                    </a:graphicData>
                  </a:graphic>
                </wp:anchor>
              </w:drawing>
            </w:r>
          </w:p>
          <w:p>
            <w:pPr>
              <w:jc w:val="both"/>
              <w:rPr>
                <w:rFonts w:hint="eastAsia" w:eastAsiaTheme="minorEastAsia"/>
                <w:vertAlign w:val="baseline"/>
                <w:lang w:eastAsia="zh-CN"/>
              </w:rPr>
            </w:pPr>
            <w:r>
              <w:rPr>
                <w:rFonts w:hint="eastAsia" w:eastAsiaTheme="minorEastAsia"/>
                <w:color w:val="F9680D"/>
                <w:vertAlign w:val="baseline"/>
                <w:lang w:eastAsia="zh-CN"/>
              </w:rPr>
              <w:t>【井冈山革命博物馆】</w:t>
            </w:r>
            <w:r>
              <w:rPr>
                <w:rFonts w:hint="eastAsia" w:eastAsiaTheme="minorEastAsia"/>
                <w:vertAlign w:val="baseline"/>
                <w:lang w:eastAsia="zh-CN"/>
              </w:rPr>
              <w:t>井冈山“一号工程”，位于茨坪西坡中段，始建于1959年，为纪念中国共产党农村革命根据地井冈山而建。博物馆建筑古朴庄严，具有明显的民族风格。是有名的爱国主义教育基地。</w:t>
            </w:r>
            <w:r>
              <w:rPr>
                <w:rFonts w:hint="eastAsia" w:eastAsiaTheme="minorEastAsia"/>
                <w:color w:val="F9680D"/>
                <w:vertAlign w:val="baseline"/>
                <w:lang w:eastAsia="zh-CN"/>
              </w:rPr>
              <w:t>【茨坪毛泽东旧居】</w:t>
            </w:r>
            <w:r>
              <w:rPr>
                <w:rFonts w:hint="eastAsia" w:eastAsiaTheme="minorEastAsia"/>
                <w:vertAlign w:val="baseline"/>
                <w:lang w:eastAsia="zh-CN"/>
              </w:rPr>
              <w:t>茨坪革命旧址群位于挹翠湖岸边，是一组土木结构的民房。其中包括：红四军军部旧址、红四军军官教导队旧址、红四军军械处旧址、新遂边陲特别区工农兵政府公卖处旧址等。游览结束后，车返南昌，车送机场或高铁站，结束愉快的江西之旅！</w:t>
            </w:r>
          </w:p>
          <w:p>
            <w:pPr>
              <w:jc w:val="both"/>
              <w:rPr>
                <w:rFonts w:hint="eastAsia" w:eastAsiaTheme="minorEastAsia"/>
                <w:vertAlign w:val="baseline"/>
                <w:lang w:eastAsia="zh-CN"/>
              </w:rPr>
            </w:pPr>
            <w:r>
              <w:rPr>
                <w:rFonts w:hint="eastAsia" w:eastAsiaTheme="minorEastAsia"/>
                <w:color w:val="FF0598"/>
                <w:vertAlign w:val="baseline"/>
                <w:lang w:eastAsia="zh-CN"/>
              </w:rPr>
              <w:t>温馨提示：返程交通，南昌西站高铁建议预订20:00以后车次，飞机建议预订21:00以后航班</w:t>
            </w:r>
            <w:r>
              <w:rPr>
                <w:rFonts w:hint="eastAsia"/>
                <w:color w:val="FF0598"/>
                <w:vertAlign w:val="baseline"/>
                <w:lang w:eastAsia="zh-CN"/>
              </w:rPr>
              <w:t>。</w:t>
            </w:r>
          </w:p>
        </w:tc>
      </w:tr>
    </w:tbl>
    <w:p>
      <w:pPr>
        <w:rPr>
          <w:rFonts w:hint="eastAsia" w:eastAsiaTheme="minorEastAsia"/>
          <w:lang w:eastAsia="zh-CN"/>
        </w:rPr>
      </w:pPr>
    </w:p>
    <w:p>
      <w:pPr>
        <w:rPr>
          <w:rFonts w:hint="eastAsia" w:eastAsiaTheme="minorEastAsia"/>
          <w:lang w:eastAsia="zh-CN"/>
        </w:rPr>
      </w:pPr>
    </w:p>
    <w:tbl>
      <w:tblPr>
        <w:tblStyle w:val="3"/>
        <w:tblW w:w="10780" w:type="dxa"/>
        <w:jc w:val="center"/>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Layout w:type="fixed"/>
        <w:tblCellMar>
          <w:top w:w="0" w:type="dxa"/>
          <w:left w:w="108" w:type="dxa"/>
          <w:bottom w:w="0" w:type="dxa"/>
          <w:right w:w="108" w:type="dxa"/>
        </w:tblCellMar>
      </w:tblPr>
      <w:tblGrid>
        <w:gridCol w:w="10780"/>
      </w:tblGrid>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CellMar>
            <w:top w:w="0" w:type="dxa"/>
            <w:left w:w="108" w:type="dxa"/>
            <w:bottom w:w="0" w:type="dxa"/>
            <w:right w:w="108" w:type="dxa"/>
          </w:tblCellMar>
        </w:tblPrEx>
        <w:trPr>
          <w:trHeight w:val="636" w:hRule="atLeast"/>
          <w:jc w:val="center"/>
        </w:trPr>
        <w:tc>
          <w:tcPr>
            <w:tcW w:w="10780" w:type="dxa"/>
            <w:tcBorders>
              <w:tl2br w:val="nil"/>
              <w:tr2bl w:val="nil"/>
            </w:tcBorders>
            <w:shd w:val="clear" w:color="auto" w:fill="538135" w:themeFill="accent6" w:themeFillShade="BF"/>
            <w:vAlign w:val="center"/>
          </w:tcPr>
          <w:p>
            <w:pPr>
              <w:jc w:val="both"/>
              <w:rPr>
                <w:rFonts w:hint="eastAsia" w:eastAsiaTheme="minorEastAsia"/>
                <w:vertAlign w:val="baseline"/>
                <w:lang w:eastAsia="zh-CN"/>
              </w:rPr>
            </w:pPr>
            <w:r>
              <w:rPr>
                <w:rFonts w:hint="eastAsia" w:ascii="微软雅黑" w:hAnsi="微软雅黑" w:eastAsia="微软雅黑" w:cs="微软雅黑"/>
                <w:b/>
                <w:bCs/>
                <w:color w:val="FFFF00"/>
                <w:sz w:val="28"/>
                <w:szCs w:val="28"/>
                <w:lang w:val="en-US" w:eastAsia="zh-CN"/>
              </w:rPr>
              <w:t>服务标准</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CellMar>
            <w:top w:w="0" w:type="dxa"/>
            <w:left w:w="108" w:type="dxa"/>
            <w:bottom w:w="0" w:type="dxa"/>
            <w:right w:w="108" w:type="dxa"/>
          </w:tblCellMar>
        </w:tblPrEx>
        <w:trPr>
          <w:trHeight w:val="3719" w:hRule="atLeast"/>
          <w:jc w:val="center"/>
        </w:trPr>
        <w:tc>
          <w:tcPr>
            <w:tcW w:w="10780" w:type="dxa"/>
            <w:tcBorders>
              <w:tl2br w:val="nil"/>
              <w:tr2bl w:val="nil"/>
            </w:tcBorders>
            <w:vAlign w:val="center"/>
          </w:tcPr>
          <w:p>
            <w:pPr>
              <w:jc w:val="both"/>
              <w:rPr>
                <w:rFonts w:hint="eastAsia" w:eastAsiaTheme="minorEastAsia"/>
                <w:color w:val="FF0598"/>
                <w:vertAlign w:val="baseline"/>
                <w:lang w:eastAsia="zh-CN"/>
              </w:rPr>
            </w:pPr>
            <w:r>
              <w:rPr>
                <w:rFonts w:hint="eastAsia" w:eastAsiaTheme="minorEastAsia"/>
                <w:b/>
                <w:bCs/>
                <w:color w:val="FF0598"/>
                <w:vertAlign w:val="baseline"/>
                <w:lang w:eastAsia="zh-CN"/>
              </w:rPr>
              <w:t>● 住宿：</w:t>
            </w:r>
            <w:r>
              <w:rPr>
                <w:rFonts w:hint="eastAsia" w:eastAsiaTheme="minorEastAsia"/>
                <w:color w:val="FF0598"/>
                <w:vertAlign w:val="baseline"/>
                <w:lang w:eastAsia="zh-CN"/>
              </w:rPr>
              <w:t>南昌升级1晚国际品牌连锁豪华酒店，三清山、景德镇入住当地挂四星酒店，井冈山1晚特色四星酒店；</w:t>
            </w:r>
          </w:p>
          <w:p>
            <w:pPr>
              <w:jc w:val="both"/>
              <w:rPr>
                <w:rFonts w:hint="eastAsia" w:eastAsiaTheme="minorEastAsia"/>
                <w:vertAlign w:val="baseline"/>
                <w:lang w:eastAsia="zh-CN"/>
              </w:rPr>
            </w:pPr>
            <w:r>
              <w:rPr>
                <w:rFonts w:hint="eastAsia" w:eastAsiaTheme="minorEastAsia"/>
                <w:b/>
                <w:bCs/>
                <w:vertAlign w:val="baseline"/>
                <w:lang w:eastAsia="zh-CN"/>
              </w:rPr>
              <w:t>● 门票：</w:t>
            </w:r>
            <w:r>
              <w:rPr>
                <w:rFonts w:hint="eastAsia" w:eastAsiaTheme="minorEastAsia"/>
                <w:vertAlign w:val="baseline"/>
                <w:lang w:eastAsia="zh-CN"/>
              </w:rPr>
              <w:t>行程所列景点大门票，具体请参考行程描述；</w:t>
            </w:r>
          </w:p>
          <w:p>
            <w:pPr>
              <w:jc w:val="both"/>
              <w:rPr>
                <w:rFonts w:hint="eastAsia" w:eastAsiaTheme="minorEastAsia"/>
                <w:vertAlign w:val="baseline"/>
                <w:lang w:eastAsia="zh-CN"/>
              </w:rPr>
            </w:pPr>
            <w:r>
              <w:rPr>
                <w:rFonts w:hint="eastAsia" w:eastAsiaTheme="minorEastAsia"/>
                <w:b/>
                <w:bCs/>
                <w:vertAlign w:val="baseline"/>
                <w:lang w:eastAsia="zh-CN"/>
              </w:rPr>
              <w:t>● 用餐：</w:t>
            </w:r>
            <w:r>
              <w:rPr>
                <w:rFonts w:hint="eastAsia" w:eastAsiaTheme="minorEastAsia"/>
                <w:vertAlign w:val="baseline"/>
                <w:lang w:eastAsia="zh-CN"/>
              </w:rPr>
              <w:t>全程</w:t>
            </w:r>
            <w:r>
              <w:rPr>
                <w:rFonts w:hint="eastAsia"/>
                <w:vertAlign w:val="baseline"/>
                <w:lang w:val="en-US" w:eastAsia="zh-CN"/>
              </w:rPr>
              <w:t>6</w:t>
            </w:r>
            <w:r>
              <w:rPr>
                <w:rFonts w:hint="eastAsia" w:eastAsiaTheme="minorEastAsia"/>
                <w:vertAlign w:val="baseline"/>
                <w:lang w:eastAsia="zh-CN"/>
              </w:rPr>
              <w:t>正</w:t>
            </w:r>
            <w:r>
              <w:rPr>
                <w:rFonts w:hint="eastAsia"/>
                <w:vertAlign w:val="baseline"/>
                <w:lang w:val="en-US" w:eastAsia="zh-CN"/>
              </w:rPr>
              <w:t>6</w:t>
            </w:r>
            <w:r>
              <w:rPr>
                <w:rFonts w:hint="eastAsia" w:eastAsiaTheme="minorEastAsia"/>
                <w:vertAlign w:val="baseline"/>
                <w:lang w:eastAsia="zh-CN"/>
              </w:rPr>
              <w:t>早餐，</w:t>
            </w:r>
            <w:r>
              <w:rPr>
                <w:rFonts w:hint="eastAsia" w:eastAsiaTheme="minorEastAsia"/>
                <w:color w:val="FF0598"/>
                <w:vertAlign w:val="baseline"/>
                <w:lang w:eastAsia="zh-CN"/>
              </w:rPr>
              <w:t>其中升级2餐特色餐</w:t>
            </w:r>
            <w:r>
              <w:rPr>
                <w:rFonts w:hint="eastAsia" w:eastAsiaTheme="minorEastAsia"/>
                <w:vertAlign w:val="baseline"/>
                <w:lang w:eastAsia="zh-CN"/>
              </w:rPr>
              <w:t>；（早餐为酒店赠送早，十人围一桌，确保10菜一汤；人数变化，菜数略调；实际所含用餐顺序可调整，以团队实际情况为准，不含的餐导游根据实际情况按30元/人代订）</w:t>
            </w:r>
          </w:p>
          <w:p>
            <w:pPr>
              <w:jc w:val="both"/>
              <w:rPr>
                <w:rFonts w:hint="eastAsia" w:eastAsiaTheme="minorEastAsia"/>
                <w:vertAlign w:val="baseline"/>
                <w:lang w:eastAsia="zh-CN"/>
              </w:rPr>
            </w:pPr>
            <w:r>
              <w:rPr>
                <w:rFonts w:hint="eastAsia" w:eastAsiaTheme="minorEastAsia"/>
                <w:b/>
                <w:bCs/>
                <w:vertAlign w:val="baseline"/>
                <w:lang w:eastAsia="zh-CN"/>
              </w:rPr>
              <w:t>● 交通：</w:t>
            </w:r>
            <w:r>
              <w:rPr>
                <w:rFonts w:hint="eastAsia" w:eastAsiaTheme="minorEastAsia"/>
                <w:vertAlign w:val="baseline"/>
                <w:lang w:eastAsia="zh-CN"/>
              </w:rPr>
              <w:t>江西当地正规空调旅游车，保证每人一正座；</w:t>
            </w:r>
          </w:p>
          <w:p>
            <w:pPr>
              <w:jc w:val="both"/>
              <w:rPr>
                <w:rFonts w:hint="eastAsia" w:eastAsiaTheme="minorEastAsia"/>
                <w:vertAlign w:val="baseline"/>
                <w:lang w:eastAsia="zh-CN"/>
              </w:rPr>
            </w:pPr>
            <w:r>
              <w:rPr>
                <w:rFonts w:hint="eastAsia" w:eastAsiaTheme="minorEastAsia"/>
                <w:b/>
                <w:bCs/>
                <w:vertAlign w:val="baseline"/>
                <w:lang w:eastAsia="zh-CN"/>
              </w:rPr>
              <w:t>● 导游：</w:t>
            </w:r>
            <w:r>
              <w:rPr>
                <w:rFonts w:hint="eastAsia" w:eastAsiaTheme="minorEastAsia"/>
                <w:vertAlign w:val="baseline"/>
                <w:lang w:eastAsia="zh-CN"/>
              </w:rPr>
              <w:t>优秀专职好评导游服务；</w:t>
            </w:r>
          </w:p>
          <w:p>
            <w:pPr>
              <w:jc w:val="both"/>
              <w:rPr>
                <w:rFonts w:hint="eastAsia" w:eastAsiaTheme="minorEastAsia"/>
                <w:vertAlign w:val="baseline"/>
                <w:lang w:eastAsia="zh-CN"/>
              </w:rPr>
            </w:pPr>
            <w:r>
              <w:rPr>
                <w:rFonts w:hint="eastAsia" w:eastAsiaTheme="minorEastAsia"/>
                <w:b/>
                <w:bCs/>
                <w:vertAlign w:val="baseline"/>
                <w:lang w:eastAsia="zh-CN"/>
              </w:rPr>
              <w:t>● 保险：</w:t>
            </w:r>
            <w:r>
              <w:rPr>
                <w:rFonts w:hint="eastAsia" w:eastAsiaTheme="minorEastAsia"/>
                <w:vertAlign w:val="baseline"/>
                <w:lang w:eastAsia="zh-CN"/>
              </w:rPr>
              <w:t>含旅行社责任险，不含旅游意外险，建议报名时投保。</w:t>
            </w:r>
          </w:p>
          <w:p>
            <w:pPr>
              <w:jc w:val="both"/>
              <w:rPr>
                <w:rFonts w:hint="eastAsia" w:eastAsiaTheme="minorEastAsia"/>
                <w:vertAlign w:val="baseline"/>
                <w:lang w:eastAsia="zh-CN"/>
              </w:rPr>
            </w:pPr>
            <w:r>
              <w:rPr>
                <w:rFonts w:hint="eastAsia" w:eastAsiaTheme="minorEastAsia"/>
                <w:b/>
                <w:bCs/>
                <w:vertAlign w:val="baseline"/>
                <w:lang w:eastAsia="zh-CN"/>
              </w:rPr>
              <w:t>● 购物：</w:t>
            </w:r>
            <w:r>
              <w:rPr>
                <w:rFonts w:hint="eastAsia" w:eastAsiaTheme="minorEastAsia"/>
                <w:vertAlign w:val="baseline"/>
                <w:lang w:eastAsia="zh-CN"/>
              </w:rPr>
              <w:t>全程进3个购物店（丝绸、小球藻、陶瓷锅）；</w:t>
            </w:r>
          </w:p>
          <w:p>
            <w:pPr>
              <w:jc w:val="both"/>
              <w:rPr>
                <w:rFonts w:hint="eastAsia" w:eastAsiaTheme="minorEastAsia"/>
                <w:vertAlign w:val="baseline"/>
                <w:lang w:eastAsia="zh-CN"/>
              </w:rPr>
            </w:pPr>
            <w:r>
              <w:rPr>
                <w:rFonts w:hint="eastAsia" w:eastAsiaTheme="minorEastAsia"/>
                <w:b/>
                <w:bCs/>
                <w:vertAlign w:val="baseline"/>
                <w:lang w:eastAsia="zh-CN"/>
              </w:rPr>
              <w:t>● 接送站：</w:t>
            </w:r>
            <w:r>
              <w:rPr>
                <w:rFonts w:hint="eastAsia" w:eastAsiaTheme="minorEastAsia"/>
                <w:vertAlign w:val="baseline"/>
                <w:lang w:eastAsia="zh-CN"/>
              </w:rPr>
              <w:t>南昌-机场/火车站接送 （每组客人仅免费接送一趟，如出现多趟需收取60/人/趟）;</w:t>
            </w:r>
          </w:p>
          <w:p>
            <w:pPr>
              <w:jc w:val="both"/>
              <w:rPr>
                <w:rFonts w:hint="eastAsia" w:eastAsiaTheme="minorEastAsia"/>
                <w:vertAlign w:val="baseline"/>
                <w:lang w:eastAsia="zh-CN"/>
              </w:rPr>
            </w:pPr>
            <w:r>
              <w:rPr>
                <w:rFonts w:hint="eastAsia" w:eastAsiaTheme="minorEastAsia"/>
                <w:color w:val="FF0598"/>
                <w:vertAlign w:val="baseline"/>
                <w:lang w:eastAsia="zh-CN"/>
              </w:rPr>
              <w:t>温馨提醒：行程中遇到的景点、博物馆、餐厅内设立的购物场所，均不属于旅行社指定购物点，客人遵从自愿参观自愿购买原则。</w:t>
            </w:r>
          </w:p>
        </w:tc>
      </w:tr>
    </w:tbl>
    <w:p>
      <w:pPr>
        <w:rPr>
          <w:rFonts w:hint="eastAsia" w:eastAsiaTheme="minorEastAsia"/>
          <w:lang w:eastAsia="zh-CN"/>
        </w:rPr>
      </w:pPr>
    </w:p>
    <w:tbl>
      <w:tblPr>
        <w:tblStyle w:val="3"/>
        <w:tblW w:w="10780" w:type="dxa"/>
        <w:jc w:val="center"/>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Layout w:type="fixed"/>
        <w:tblCellMar>
          <w:top w:w="0" w:type="dxa"/>
          <w:left w:w="108" w:type="dxa"/>
          <w:bottom w:w="0" w:type="dxa"/>
          <w:right w:w="108" w:type="dxa"/>
        </w:tblCellMar>
      </w:tblPr>
      <w:tblGrid>
        <w:gridCol w:w="10780"/>
      </w:tblGrid>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CellMar>
            <w:top w:w="0" w:type="dxa"/>
            <w:left w:w="108" w:type="dxa"/>
            <w:bottom w:w="0" w:type="dxa"/>
            <w:right w:w="108" w:type="dxa"/>
          </w:tblCellMar>
        </w:tblPrEx>
        <w:trPr>
          <w:trHeight w:val="636" w:hRule="atLeast"/>
          <w:jc w:val="center"/>
        </w:trPr>
        <w:tc>
          <w:tcPr>
            <w:tcW w:w="10780" w:type="dxa"/>
            <w:tcBorders>
              <w:tl2br w:val="nil"/>
              <w:tr2bl w:val="nil"/>
            </w:tcBorders>
            <w:shd w:val="clear" w:color="auto" w:fill="538135" w:themeFill="accent6" w:themeFillShade="BF"/>
            <w:vAlign w:val="center"/>
          </w:tcPr>
          <w:p>
            <w:pPr>
              <w:jc w:val="both"/>
              <w:rPr>
                <w:rFonts w:hint="default" w:eastAsiaTheme="minorEastAsia"/>
                <w:vertAlign w:val="baseline"/>
                <w:lang w:val="en-US" w:eastAsia="zh-CN"/>
              </w:rPr>
            </w:pPr>
            <w:r>
              <w:rPr>
                <w:rFonts w:hint="eastAsia" w:ascii="微软雅黑" w:hAnsi="微软雅黑" w:eastAsia="微软雅黑" w:cs="微软雅黑"/>
                <w:b/>
                <w:bCs/>
                <w:color w:val="FFFF00"/>
                <w:sz w:val="28"/>
                <w:szCs w:val="28"/>
                <w:lang w:val="en-US" w:eastAsia="zh-CN"/>
              </w:rPr>
              <w:t>费用不含</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CellMar>
            <w:top w:w="0" w:type="dxa"/>
            <w:left w:w="108" w:type="dxa"/>
            <w:bottom w:w="0" w:type="dxa"/>
            <w:right w:w="108" w:type="dxa"/>
          </w:tblCellMar>
        </w:tblPrEx>
        <w:trPr>
          <w:trHeight w:val="2999" w:hRule="atLeast"/>
          <w:jc w:val="center"/>
        </w:trPr>
        <w:tc>
          <w:tcPr>
            <w:tcW w:w="10780" w:type="dxa"/>
            <w:tcBorders>
              <w:tl2br w:val="nil"/>
              <w:tr2bl w:val="nil"/>
            </w:tcBorders>
            <w:vAlign w:val="center"/>
          </w:tcPr>
          <w:p>
            <w:pPr>
              <w:jc w:val="both"/>
              <w:rPr>
                <w:rFonts w:hint="eastAsia" w:eastAsiaTheme="minorEastAsia"/>
                <w:b w:val="0"/>
                <w:bCs w:val="0"/>
                <w:color w:val="FF0598"/>
                <w:vertAlign w:val="baseline"/>
                <w:lang w:eastAsia="zh-CN"/>
              </w:rPr>
            </w:pPr>
            <w:r>
              <w:rPr>
                <w:rFonts w:hint="eastAsia" w:eastAsiaTheme="minorEastAsia"/>
                <w:b/>
                <w:bCs/>
                <w:color w:val="FF0598"/>
                <w:vertAlign w:val="baseline"/>
                <w:lang w:eastAsia="zh-CN"/>
              </w:rPr>
              <w:t>●</w:t>
            </w:r>
            <w:r>
              <w:rPr>
                <w:rFonts w:hint="eastAsia"/>
                <w:b/>
                <w:bCs/>
                <w:color w:val="FF0598"/>
                <w:vertAlign w:val="baseline"/>
                <w:lang w:val="en-US" w:eastAsia="zh-CN"/>
              </w:rPr>
              <w:t xml:space="preserve"> </w:t>
            </w:r>
            <w:r>
              <w:rPr>
                <w:rFonts w:hint="eastAsia" w:eastAsiaTheme="minorEastAsia"/>
                <w:b/>
                <w:bCs/>
                <w:color w:val="FF0598"/>
                <w:vertAlign w:val="baseline"/>
                <w:lang w:eastAsia="zh-CN"/>
              </w:rPr>
              <w:t>自费项目：</w:t>
            </w:r>
            <w:r>
              <w:rPr>
                <w:rFonts w:hint="eastAsia" w:eastAsiaTheme="minorEastAsia"/>
                <w:b w:val="0"/>
                <w:bCs w:val="0"/>
                <w:color w:val="FF0598"/>
                <w:vertAlign w:val="baseline"/>
                <w:lang w:eastAsia="zh-CN"/>
              </w:rPr>
              <w:t>三叠泉观光车20元/人，篁岭往返缆车130元/人（不购买索道无法游览篁岭景区）；</w:t>
            </w:r>
          </w:p>
          <w:p>
            <w:pPr>
              <w:ind w:firstLine="1470" w:firstLineChars="700"/>
              <w:jc w:val="both"/>
              <w:rPr>
                <w:rFonts w:hint="eastAsia" w:eastAsiaTheme="minorEastAsia"/>
                <w:b w:val="0"/>
                <w:bCs w:val="0"/>
                <w:color w:val="FF0598"/>
                <w:vertAlign w:val="baseline"/>
                <w:lang w:eastAsia="zh-CN"/>
              </w:rPr>
            </w:pPr>
            <w:r>
              <w:rPr>
                <w:rFonts w:hint="eastAsia" w:eastAsiaTheme="minorEastAsia"/>
                <w:b w:val="0"/>
                <w:bCs w:val="0"/>
                <w:color w:val="FF0598"/>
                <w:vertAlign w:val="baseline"/>
                <w:lang w:eastAsia="zh-CN"/>
              </w:rPr>
              <w:t>三清山往返索道125元/人，梦里老家演绎小镇+实景演出258元/人，井冈山实景演出198元/人。</w:t>
            </w:r>
          </w:p>
          <w:p>
            <w:pPr>
              <w:jc w:val="both"/>
              <w:rPr>
                <w:rFonts w:hint="eastAsia" w:eastAsiaTheme="minorEastAsia"/>
                <w:b/>
                <w:bCs/>
                <w:vertAlign w:val="baseline"/>
                <w:lang w:eastAsia="zh-CN"/>
              </w:rPr>
            </w:pPr>
            <w:r>
              <w:rPr>
                <w:rFonts w:hint="eastAsia" w:eastAsiaTheme="minorEastAsia"/>
                <w:b/>
                <w:bCs/>
                <w:vertAlign w:val="baseline"/>
                <w:lang w:eastAsia="zh-CN"/>
              </w:rPr>
              <w:t>●</w:t>
            </w:r>
            <w:r>
              <w:rPr>
                <w:rFonts w:hint="eastAsia"/>
                <w:b/>
                <w:bCs/>
                <w:vertAlign w:val="baseline"/>
                <w:lang w:val="en-US" w:eastAsia="zh-CN"/>
              </w:rPr>
              <w:t xml:space="preserve"> </w:t>
            </w:r>
            <w:r>
              <w:rPr>
                <w:rFonts w:hint="eastAsia" w:eastAsiaTheme="minorEastAsia"/>
                <w:b/>
                <w:bCs/>
                <w:vertAlign w:val="baseline"/>
                <w:lang w:eastAsia="zh-CN"/>
              </w:rPr>
              <w:t>小孩费用：</w:t>
            </w:r>
            <w:r>
              <w:rPr>
                <w:rFonts w:hint="eastAsia" w:eastAsiaTheme="minorEastAsia"/>
                <w:b w:val="0"/>
                <w:bCs w:val="0"/>
                <w:vertAlign w:val="baseline"/>
                <w:lang w:eastAsia="zh-CN"/>
              </w:rPr>
              <w:t>只含车费、餐费、导服费，不占床不含早、门票及观光车，如产生费用敬请自理。</w:t>
            </w:r>
          </w:p>
          <w:p>
            <w:pPr>
              <w:jc w:val="both"/>
              <w:rPr>
                <w:rFonts w:hint="eastAsia" w:eastAsiaTheme="minorEastAsia"/>
                <w:b w:val="0"/>
                <w:bCs w:val="0"/>
                <w:vertAlign w:val="baseline"/>
                <w:lang w:eastAsia="zh-CN"/>
              </w:rPr>
            </w:pPr>
            <w:r>
              <w:rPr>
                <w:rFonts w:hint="eastAsia" w:eastAsiaTheme="minorEastAsia"/>
                <w:b/>
                <w:bCs/>
                <w:vertAlign w:val="baseline"/>
                <w:lang w:eastAsia="zh-CN"/>
              </w:rPr>
              <w:t xml:space="preserve">● </w:t>
            </w:r>
            <w:r>
              <w:rPr>
                <w:rFonts w:hint="eastAsia" w:eastAsiaTheme="minorEastAsia"/>
                <w:b w:val="0"/>
                <w:bCs w:val="0"/>
                <w:vertAlign w:val="baseline"/>
                <w:lang w:eastAsia="zh-CN"/>
              </w:rPr>
              <w:t>因人力不可抗因素产生的费用，如因交通拥堵、罢工、天气、飞机机器故障、航班取消或更改时间等不可抗力原因所引致的额外费用。</w:t>
            </w:r>
          </w:p>
          <w:p>
            <w:pPr>
              <w:jc w:val="both"/>
              <w:rPr>
                <w:rFonts w:hint="eastAsia" w:eastAsiaTheme="minorEastAsia"/>
                <w:b w:val="0"/>
                <w:bCs w:val="0"/>
                <w:vertAlign w:val="baseline"/>
                <w:lang w:eastAsia="zh-CN"/>
              </w:rPr>
            </w:pPr>
            <w:r>
              <w:rPr>
                <w:rFonts w:hint="eastAsia" w:eastAsiaTheme="minorEastAsia"/>
                <w:b w:val="0"/>
                <w:bCs w:val="0"/>
                <w:vertAlign w:val="baseline"/>
                <w:lang w:eastAsia="zh-CN"/>
              </w:rPr>
              <w:t>● 不提供自然单间，若出现单人或单男单女时，需补房差，房差只补不退；酒店入住的匙牌押金，非免费餐饮费、洗衣、电话、饮料、烟酒、付费电视、行李搬运等费用。</w:t>
            </w:r>
          </w:p>
          <w:p>
            <w:pPr>
              <w:jc w:val="both"/>
              <w:rPr>
                <w:rFonts w:hint="eastAsia"/>
                <w:b w:val="0"/>
                <w:bCs w:val="0"/>
                <w:vertAlign w:val="baseline"/>
                <w:lang w:eastAsia="zh-CN"/>
              </w:rPr>
            </w:pPr>
            <w:r>
              <w:rPr>
                <w:rFonts w:hint="eastAsia" w:eastAsiaTheme="minorEastAsia"/>
                <w:b w:val="0"/>
                <w:bCs w:val="0"/>
                <w:vertAlign w:val="baseline"/>
                <w:lang w:eastAsia="zh-CN"/>
              </w:rPr>
              <w:t>● 自由活动期间或行程外个人的一切费用。如：酒店内的酒水、洗衣、收费视讯节目等一切私人开支</w:t>
            </w:r>
            <w:r>
              <w:rPr>
                <w:rFonts w:hint="eastAsia"/>
                <w:b w:val="0"/>
                <w:bCs w:val="0"/>
                <w:vertAlign w:val="baseline"/>
                <w:lang w:eastAsia="zh-CN"/>
              </w:rPr>
              <w:t>。</w:t>
            </w:r>
          </w:p>
          <w:p>
            <w:pPr>
              <w:jc w:val="both"/>
              <w:rPr>
                <w:rFonts w:hint="eastAsia" w:eastAsiaTheme="minorEastAsia"/>
                <w:vertAlign w:val="baseline"/>
                <w:lang w:eastAsia="zh-CN"/>
              </w:rPr>
            </w:pPr>
            <w:r>
              <w:rPr>
                <w:rFonts w:ascii="微软雅黑" w:hAnsi="微软雅黑" w:eastAsia="微软雅黑" w:cs="微软雅黑"/>
                <w:color w:val="C83406"/>
                <w:kern w:val="0"/>
                <w:sz w:val="24"/>
                <w:szCs w:val="24"/>
                <w:lang w:val="en-US" w:eastAsia="zh-CN" w:bidi="ar"/>
              </w:rPr>
              <w:t>特别说明：此产品适合 28-74 岁之间的游客,</w:t>
            </w:r>
            <w:r>
              <w:rPr>
                <w:rFonts w:hint="eastAsia" w:ascii="微软雅黑" w:hAnsi="微软雅黑" w:eastAsia="微软雅黑" w:cs="微软雅黑"/>
                <w:color w:val="C83406"/>
                <w:kern w:val="0"/>
                <w:sz w:val="24"/>
                <w:szCs w:val="24"/>
                <w:lang w:val="en-US" w:eastAsia="zh-CN" w:bidi="ar"/>
              </w:rPr>
              <w:t>同车限制：2-6人</w:t>
            </w:r>
          </w:p>
        </w:tc>
      </w:tr>
    </w:tbl>
    <w:p>
      <w:pPr>
        <w:rPr>
          <w:rFonts w:hint="eastAsia" w:eastAsiaTheme="minorEastAsia"/>
          <w:lang w:eastAsia="zh-CN"/>
        </w:rPr>
      </w:pPr>
    </w:p>
    <w:tbl>
      <w:tblPr>
        <w:tblStyle w:val="3"/>
        <w:tblW w:w="10780" w:type="dxa"/>
        <w:jc w:val="center"/>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Layout w:type="fixed"/>
        <w:tblCellMar>
          <w:top w:w="0" w:type="dxa"/>
          <w:left w:w="108" w:type="dxa"/>
          <w:bottom w:w="0" w:type="dxa"/>
          <w:right w:w="108" w:type="dxa"/>
        </w:tblCellMar>
      </w:tblPr>
      <w:tblGrid>
        <w:gridCol w:w="10780"/>
      </w:tblGrid>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CellMar>
            <w:top w:w="0" w:type="dxa"/>
            <w:left w:w="108" w:type="dxa"/>
            <w:bottom w:w="0" w:type="dxa"/>
            <w:right w:w="108" w:type="dxa"/>
          </w:tblCellMar>
        </w:tblPrEx>
        <w:trPr>
          <w:trHeight w:val="636" w:hRule="atLeast"/>
          <w:jc w:val="center"/>
        </w:trPr>
        <w:tc>
          <w:tcPr>
            <w:tcW w:w="10780" w:type="dxa"/>
            <w:tcBorders>
              <w:tl2br w:val="nil"/>
              <w:tr2bl w:val="nil"/>
            </w:tcBorders>
            <w:shd w:val="clear" w:color="auto" w:fill="538135" w:themeFill="accent6" w:themeFillShade="BF"/>
            <w:vAlign w:val="center"/>
          </w:tcPr>
          <w:p>
            <w:pPr>
              <w:jc w:val="both"/>
              <w:rPr>
                <w:rFonts w:hint="default" w:eastAsiaTheme="minorEastAsia"/>
                <w:vertAlign w:val="baseline"/>
                <w:lang w:val="en-US" w:eastAsia="zh-CN"/>
              </w:rPr>
            </w:pPr>
            <w:r>
              <w:rPr>
                <w:rFonts w:hint="eastAsia" w:ascii="微软雅黑" w:hAnsi="微软雅黑" w:eastAsia="微软雅黑" w:cs="微软雅黑"/>
                <w:b/>
                <w:bCs/>
                <w:color w:val="FFFF00"/>
                <w:sz w:val="28"/>
                <w:szCs w:val="28"/>
                <w:lang w:val="en-US" w:eastAsia="zh-CN"/>
              </w:rPr>
              <w:t>特别说明</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CellMar>
            <w:top w:w="0" w:type="dxa"/>
            <w:left w:w="108" w:type="dxa"/>
            <w:bottom w:w="0" w:type="dxa"/>
            <w:right w:w="108" w:type="dxa"/>
          </w:tblCellMar>
        </w:tblPrEx>
        <w:trPr>
          <w:trHeight w:val="794" w:hRule="atLeast"/>
          <w:jc w:val="center"/>
        </w:trPr>
        <w:tc>
          <w:tcPr>
            <w:tcW w:w="10780" w:type="dxa"/>
            <w:tcBorders>
              <w:tl2br w:val="nil"/>
              <w:tr2bl w:val="nil"/>
            </w:tcBorders>
            <w:vAlign w:val="center"/>
          </w:tcPr>
          <w:p>
            <w:pPr>
              <w:numPr>
                <w:ilvl w:val="0"/>
                <w:numId w:val="1"/>
              </w:numPr>
              <w:jc w:val="both"/>
              <w:rPr>
                <w:rFonts w:hint="eastAsia" w:eastAsiaTheme="minorEastAsia"/>
                <w:b/>
                <w:bCs/>
                <w:color w:val="FF0000"/>
                <w:vertAlign w:val="baseline"/>
                <w:lang w:eastAsia="zh-CN"/>
              </w:rPr>
            </w:pPr>
            <w:r>
              <w:rPr>
                <w:rFonts w:hint="eastAsia" w:eastAsiaTheme="minorEastAsia"/>
                <w:b/>
                <w:bCs/>
                <w:vertAlign w:val="baseline"/>
                <w:lang w:eastAsia="zh-CN"/>
              </w:rPr>
              <w:t>参团要求：</w:t>
            </w:r>
            <w:r>
              <w:rPr>
                <w:rFonts w:hint="eastAsia" w:eastAsiaTheme="minorEastAsia"/>
                <w:vertAlign w:val="baseline"/>
                <w:lang w:eastAsia="zh-CN"/>
              </w:rPr>
              <w:t>根据《旅游法》规定，60周岁以上老年人参团需与旅行社签订《安全责任书》，70周岁以上另需提供《健康证明》，</w:t>
            </w:r>
            <w:r>
              <w:rPr>
                <w:rFonts w:hint="eastAsia"/>
                <w:b/>
                <w:bCs/>
                <w:color w:val="FF0000"/>
                <w:vertAlign w:val="baseline"/>
                <w:lang w:val="en-US" w:eastAsia="zh-CN"/>
              </w:rPr>
              <w:t>75</w:t>
            </w:r>
            <w:r>
              <w:rPr>
                <w:rFonts w:hint="eastAsia" w:eastAsiaTheme="minorEastAsia"/>
                <w:b/>
                <w:bCs/>
                <w:color w:val="FF0000"/>
                <w:vertAlign w:val="baseline"/>
                <w:lang w:eastAsia="zh-CN"/>
              </w:rPr>
              <w:t>周岁以上人群、心脏病、癫痫/小儿麻痹症，及有听力视力障碍者、身体残疾行动不便者、有精神疾病无行为控制能力者及孕妇，恕不能参团，望请谅解。如有隐瞒病情而发生任何意外情况，旅行社不承担由此引发的一切责任！</w:t>
            </w:r>
          </w:p>
          <w:p>
            <w:pPr>
              <w:numPr>
                <w:numId w:val="0"/>
              </w:numPr>
              <w:jc w:val="both"/>
              <w:rPr>
                <w:rFonts w:hint="eastAsia" w:eastAsiaTheme="minorEastAsia"/>
                <w:vertAlign w:val="baseline"/>
                <w:lang w:eastAsia="zh-CN"/>
              </w:rPr>
            </w:pPr>
            <w:bookmarkStart w:id="0" w:name="_GoBack"/>
            <w:bookmarkEnd w:id="0"/>
            <w:r>
              <w:rPr>
                <w:rFonts w:hint="eastAsia" w:eastAsiaTheme="minorEastAsia"/>
                <w:b/>
                <w:bCs/>
                <w:vertAlign w:val="baseline"/>
                <w:lang w:eastAsia="zh-CN"/>
              </w:rPr>
              <w:t>2.导游通知：</w:t>
            </w:r>
            <w:r>
              <w:rPr>
                <w:rFonts w:hint="eastAsia" w:eastAsiaTheme="minorEastAsia"/>
                <w:vertAlign w:val="baseline"/>
                <w:lang w:eastAsia="zh-CN"/>
              </w:rPr>
              <w:t>导游将于出团前一日16:00-20:00短信或电话通知，请游客确保手</w:t>
            </w:r>
            <w:r>
              <w:rPr>
                <w:rFonts w:hint="eastAsia" w:eastAsiaTheme="minorEastAsia"/>
                <w:lang w:eastAsia="zh-CN"/>
              </w:rPr>
              <w:drawing>
                <wp:anchor distT="0" distB="0" distL="114300" distR="114300" simplePos="0" relativeHeight="251698176" behindDoc="1" locked="0" layoutInCell="1" allowOverlap="1">
                  <wp:simplePos x="0" y="0"/>
                  <wp:positionH relativeFrom="column">
                    <wp:posOffset>-424815</wp:posOffset>
                  </wp:positionH>
                  <wp:positionV relativeFrom="paragraph">
                    <wp:posOffset>-2482215</wp:posOffset>
                  </wp:positionV>
                  <wp:extent cx="7559040" cy="10694670"/>
                  <wp:effectExtent l="0" t="0" r="3810" b="11430"/>
                  <wp:wrapNone/>
                  <wp:docPr id="12" name="图片 12" descr="L:\工作\M闽南风-省国际旅-1111\2021-1-18\全景江西\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工作\M闽南风-省国际旅-1111\2021-1-18\全景江西\5.jpg5"/>
                          <pic:cNvPicPr>
                            <a:picLocks noChangeAspect="1"/>
                          </pic:cNvPicPr>
                        </pic:nvPicPr>
                        <pic:blipFill>
                          <a:blip r:embed="rId8"/>
                          <a:srcRect/>
                          <a:stretch>
                            <a:fillRect/>
                          </a:stretch>
                        </pic:blipFill>
                        <pic:spPr>
                          <a:xfrm>
                            <a:off x="0" y="0"/>
                            <a:ext cx="7559040" cy="10694670"/>
                          </a:xfrm>
                          <a:prstGeom prst="rect">
                            <a:avLst/>
                          </a:prstGeom>
                        </pic:spPr>
                      </pic:pic>
                    </a:graphicData>
                  </a:graphic>
                </wp:anchor>
              </w:drawing>
            </w:r>
            <w:r>
              <w:rPr>
                <w:rFonts w:hint="eastAsia" w:eastAsiaTheme="minorEastAsia"/>
                <w:vertAlign w:val="baseline"/>
                <w:lang w:eastAsia="zh-CN"/>
              </w:rPr>
              <w:t>机号码准确并保持通畅。</w:t>
            </w:r>
          </w:p>
          <w:p>
            <w:pPr>
              <w:jc w:val="both"/>
              <w:rPr>
                <w:rFonts w:hint="eastAsia" w:eastAsiaTheme="minorEastAsia"/>
                <w:vertAlign w:val="baseline"/>
                <w:lang w:eastAsia="zh-CN"/>
              </w:rPr>
            </w:pPr>
            <w:r>
              <w:rPr>
                <w:rFonts w:hint="eastAsia" w:eastAsiaTheme="minorEastAsia"/>
                <w:b/>
                <w:bCs/>
                <w:vertAlign w:val="baseline"/>
                <w:lang w:eastAsia="zh-CN"/>
              </w:rPr>
              <w:t>3.关于超载：</w:t>
            </w:r>
            <w:r>
              <w:rPr>
                <w:rFonts w:hint="eastAsia" w:eastAsiaTheme="minorEastAsia"/>
                <w:vertAlign w:val="baseline"/>
                <w:lang w:eastAsia="zh-CN"/>
              </w:rPr>
              <w:t>依据《道路旅客运输规定》的有关规定，怀抱婴儿也算占座，不得超载，如因游客擅自携带儿童，造成超载责任游客自负。</w:t>
            </w:r>
          </w:p>
          <w:p>
            <w:pPr>
              <w:jc w:val="both"/>
              <w:rPr>
                <w:rFonts w:hint="eastAsia" w:eastAsiaTheme="minorEastAsia"/>
                <w:vertAlign w:val="baseline"/>
                <w:lang w:eastAsia="zh-CN"/>
              </w:rPr>
            </w:pPr>
            <w:r>
              <w:rPr>
                <w:rFonts w:hint="eastAsia" w:eastAsiaTheme="minorEastAsia"/>
                <w:b/>
                <w:bCs/>
                <w:vertAlign w:val="baseline"/>
                <w:lang w:eastAsia="zh-CN"/>
              </w:rPr>
              <w:t>4.临时调整：</w:t>
            </w:r>
            <w:r>
              <w:rPr>
                <w:rFonts w:hint="eastAsia" w:eastAsiaTheme="minorEastAsia"/>
                <w:vertAlign w:val="baseline"/>
                <w:lang w:eastAsia="zh-CN"/>
              </w:rPr>
              <w:t>旅行社根据实际情况在不减少景点（不减少游玩时间）的前提下，有权调整游览顺序；行程中酒店名称仅供参考，在不降低酒店标准的情况下可更换酒店；入住酒店必须出示本人身份证。</w:t>
            </w:r>
          </w:p>
          <w:p>
            <w:pPr>
              <w:jc w:val="both"/>
              <w:rPr>
                <w:rFonts w:hint="eastAsia" w:eastAsiaTheme="minorEastAsia"/>
                <w:vertAlign w:val="baseline"/>
                <w:lang w:eastAsia="zh-CN"/>
              </w:rPr>
            </w:pPr>
            <w:r>
              <w:rPr>
                <w:rFonts w:hint="eastAsia" w:eastAsiaTheme="minorEastAsia"/>
                <w:b/>
                <w:bCs/>
                <w:vertAlign w:val="baseline"/>
                <w:lang w:eastAsia="zh-CN"/>
              </w:rPr>
              <w:t>5.自动放弃：</w:t>
            </w:r>
            <w:r>
              <w:rPr>
                <w:rFonts w:hint="eastAsia" w:eastAsiaTheme="minorEastAsia"/>
                <w:vertAlign w:val="baseline"/>
                <w:lang w:eastAsia="zh-CN"/>
              </w:rPr>
              <w:t>此为散客班打包线路，旅游者在行程中未经旅行社同意，自行离队或放弃旅游景点及服务项目，视为自动放弃，费用不退；且需要补齐人头及所产生房费车位费损失，如产生损失由旅游者承担，游客擅自行动产生不良后果，由其自行承担。</w:t>
            </w:r>
          </w:p>
          <w:p>
            <w:pPr>
              <w:jc w:val="both"/>
              <w:rPr>
                <w:rFonts w:hint="eastAsia" w:eastAsiaTheme="minorEastAsia"/>
                <w:vertAlign w:val="baseline"/>
                <w:lang w:eastAsia="zh-CN"/>
              </w:rPr>
            </w:pPr>
            <w:r>
              <w:rPr>
                <w:rFonts w:hint="eastAsia" w:eastAsiaTheme="minorEastAsia"/>
                <w:b/>
                <w:bCs/>
                <w:vertAlign w:val="baseline"/>
                <w:lang w:eastAsia="zh-CN"/>
              </w:rPr>
              <w:t>6.财物保管：</w:t>
            </w:r>
            <w:r>
              <w:rPr>
                <w:rFonts w:hint="eastAsia" w:eastAsiaTheme="minorEastAsia"/>
                <w:vertAlign w:val="baseline"/>
                <w:lang w:eastAsia="zh-CN"/>
              </w:rPr>
              <w:t>游客应保管好自身财物，保管不妥引起遗失及损坏，导游只协助帮忙寻找，但不承担责任。</w:t>
            </w:r>
          </w:p>
          <w:p>
            <w:pPr>
              <w:jc w:val="both"/>
              <w:rPr>
                <w:rFonts w:hint="eastAsia" w:eastAsiaTheme="minorEastAsia"/>
                <w:vertAlign w:val="baseline"/>
                <w:lang w:eastAsia="zh-CN"/>
              </w:rPr>
            </w:pPr>
            <w:r>
              <w:rPr>
                <w:rFonts w:hint="eastAsia" w:eastAsiaTheme="minorEastAsia"/>
                <w:b/>
                <w:bCs/>
                <w:vertAlign w:val="baseline"/>
                <w:lang w:eastAsia="zh-CN"/>
              </w:rPr>
              <w:t>7.关于投诉：</w:t>
            </w:r>
            <w:r>
              <w:rPr>
                <w:rFonts w:hint="eastAsia" w:eastAsiaTheme="minorEastAsia"/>
                <w:vertAlign w:val="baseline"/>
                <w:lang w:eastAsia="zh-CN"/>
              </w:rPr>
              <w:t>如因违反行程约定造成旅游者投诉的，请第一时间向旅行社反馈，给予妥善处理。旅游结束前请如实填写《意见反馈表》，此单将成为游客投诉的主要依据，由游客和导游签字，对没有填写或回程后提出与意见表相冲突的意见和投诉，我社将以书面意见反馈表为准。</w:t>
            </w:r>
          </w:p>
          <w:p>
            <w:pPr>
              <w:jc w:val="both"/>
              <w:rPr>
                <w:rFonts w:hint="eastAsia" w:eastAsiaTheme="minorEastAsia"/>
                <w:vertAlign w:val="baseline"/>
                <w:lang w:eastAsia="zh-CN"/>
              </w:rPr>
            </w:pPr>
            <w:r>
              <w:rPr>
                <w:rFonts w:hint="eastAsia" w:eastAsiaTheme="minorEastAsia"/>
                <w:b/>
                <w:bCs/>
                <w:vertAlign w:val="baseline"/>
                <w:lang w:eastAsia="zh-CN"/>
              </w:rPr>
              <w:t>8.购物说明：</w:t>
            </w:r>
            <w:r>
              <w:rPr>
                <w:rFonts w:hint="eastAsia" w:eastAsiaTheme="minorEastAsia"/>
                <w:vertAlign w:val="baseline"/>
                <w:lang w:eastAsia="zh-CN"/>
              </w:rPr>
              <w:t>行程内所有购物店均0购物压力，无任何强迫，但需配合进店，未配合进店需补200元/店，土特产超市导游视客人需求在行程中穿插，与旅行社无关。</w:t>
            </w:r>
          </w:p>
          <w:p>
            <w:pPr>
              <w:jc w:val="both"/>
              <w:rPr>
                <w:rFonts w:hint="eastAsia" w:eastAsiaTheme="minorEastAsia"/>
                <w:vertAlign w:val="baseline"/>
                <w:lang w:eastAsia="zh-CN"/>
              </w:rPr>
            </w:pPr>
            <w:r>
              <w:rPr>
                <w:rFonts w:hint="eastAsia" w:eastAsiaTheme="minorEastAsia"/>
                <w:b/>
                <w:bCs/>
                <w:vertAlign w:val="baseline"/>
                <w:lang w:eastAsia="zh-CN"/>
              </w:rPr>
              <w:t>9.特殊退补：</w:t>
            </w:r>
            <w:r>
              <w:rPr>
                <w:rFonts w:hint="eastAsia" w:eastAsiaTheme="minorEastAsia"/>
                <w:color w:val="FF0598"/>
                <w:vertAlign w:val="baseline"/>
                <w:lang w:eastAsia="zh-CN"/>
              </w:rPr>
              <w:t>行程中景点已享受本次活动特价优惠，所有特殊优惠证件均不再重复使用，无任何差价退还。</w:t>
            </w:r>
          </w:p>
        </w:tc>
      </w:tr>
    </w:tbl>
    <w:p>
      <w:pPr>
        <w:rPr>
          <w:rFonts w:hint="eastAsia" w:eastAsiaTheme="minorEastAsia"/>
          <w:lang w:eastAsia="zh-CN"/>
        </w:rPr>
      </w:pPr>
    </w:p>
    <w:tbl>
      <w:tblPr>
        <w:tblStyle w:val="3"/>
        <w:tblW w:w="10780" w:type="dxa"/>
        <w:jc w:val="center"/>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Layout w:type="fixed"/>
        <w:tblCellMar>
          <w:top w:w="0" w:type="dxa"/>
          <w:left w:w="108" w:type="dxa"/>
          <w:bottom w:w="0" w:type="dxa"/>
          <w:right w:w="108" w:type="dxa"/>
        </w:tblCellMar>
      </w:tblPr>
      <w:tblGrid>
        <w:gridCol w:w="10780"/>
      </w:tblGrid>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CellMar>
            <w:top w:w="0" w:type="dxa"/>
            <w:left w:w="108" w:type="dxa"/>
            <w:bottom w:w="0" w:type="dxa"/>
            <w:right w:w="108" w:type="dxa"/>
          </w:tblCellMar>
        </w:tblPrEx>
        <w:trPr>
          <w:trHeight w:val="0" w:hRule="atLeast"/>
          <w:jc w:val="center"/>
        </w:trPr>
        <w:tc>
          <w:tcPr>
            <w:tcW w:w="10780" w:type="dxa"/>
            <w:tcBorders>
              <w:tl2br w:val="nil"/>
              <w:tr2bl w:val="nil"/>
            </w:tcBorders>
            <w:shd w:val="clear" w:color="auto" w:fill="538135" w:themeFill="accent6" w:themeFillShade="BF"/>
            <w:vAlign w:val="center"/>
          </w:tcPr>
          <w:p>
            <w:pPr>
              <w:jc w:val="both"/>
              <w:rPr>
                <w:rFonts w:hint="default" w:eastAsiaTheme="minorEastAsia"/>
                <w:vertAlign w:val="baseline"/>
                <w:lang w:val="en-US" w:eastAsia="zh-CN"/>
              </w:rPr>
            </w:pPr>
            <w:r>
              <w:rPr>
                <w:rFonts w:hint="eastAsia" w:ascii="微软雅黑" w:hAnsi="微软雅黑" w:eastAsia="微软雅黑" w:cs="微软雅黑"/>
                <w:b/>
                <w:bCs/>
                <w:color w:val="FFFF00"/>
                <w:sz w:val="28"/>
                <w:szCs w:val="28"/>
                <w:lang w:val="en-US" w:eastAsia="zh-CN"/>
              </w:rPr>
              <w:t>温馨提示</w:t>
            </w:r>
          </w:p>
        </w:tc>
      </w:tr>
      <w:tr>
        <w:tblPrEx>
          <w:tblBorders>
            <w:top w:val="single" w:color="CCE8CF" w:themeColor="background1" w:sz="8" w:space="0"/>
            <w:left w:val="single" w:color="CCE8CF" w:themeColor="background1" w:sz="8" w:space="0"/>
            <w:bottom w:val="single" w:color="CCE8CF" w:themeColor="background1" w:sz="8" w:space="0"/>
            <w:right w:val="single" w:color="CCE8CF" w:themeColor="background1" w:sz="8" w:space="0"/>
            <w:insideH w:val="single" w:color="CCE8CF" w:themeColor="background1" w:sz="8" w:space="0"/>
            <w:insideV w:val="none" w:color="auto" w:sz="0" w:space="0"/>
          </w:tblBorders>
          <w:tblCellMar>
            <w:top w:w="0" w:type="dxa"/>
            <w:left w:w="108" w:type="dxa"/>
            <w:bottom w:w="0" w:type="dxa"/>
            <w:right w:w="108" w:type="dxa"/>
          </w:tblCellMar>
        </w:tblPrEx>
        <w:trPr>
          <w:trHeight w:val="0" w:hRule="atLeast"/>
          <w:jc w:val="center"/>
        </w:trPr>
        <w:tc>
          <w:tcPr>
            <w:tcW w:w="10780" w:type="dxa"/>
            <w:tcBorders>
              <w:tl2br w:val="nil"/>
              <w:tr2bl w:val="nil"/>
            </w:tcBorders>
            <w:vAlign w:val="center"/>
          </w:tcPr>
          <w:p>
            <w:pPr>
              <w:jc w:val="both"/>
              <w:rPr>
                <w:rFonts w:hint="eastAsia" w:eastAsiaTheme="minorEastAsia"/>
                <w:b w:val="0"/>
                <w:bCs w:val="0"/>
                <w:vertAlign w:val="baseline"/>
                <w:lang w:eastAsia="zh-CN"/>
              </w:rPr>
            </w:pPr>
            <w:r>
              <w:rPr>
                <w:rFonts w:hint="eastAsia" w:eastAsiaTheme="minorEastAsia"/>
                <w:b/>
                <w:bCs/>
                <w:vertAlign w:val="baseline"/>
                <w:lang w:eastAsia="zh-CN"/>
              </w:rPr>
              <w:t>1、餐饮方面：</w:t>
            </w:r>
            <w:r>
              <w:rPr>
                <w:rFonts w:hint="eastAsia" w:eastAsiaTheme="minorEastAsia"/>
                <w:b w:val="0"/>
                <w:bCs w:val="0"/>
                <w:vertAlign w:val="baseline"/>
                <w:lang w:eastAsia="zh-CN"/>
              </w:rPr>
              <w:t>全程用餐的情况会根据游客游览的时间做一个合理的调整，视具体情况而定的；旅游目的地饮食习惯与出发地不同，江西口味重、偏辣且油腻，主食以米饭为主。不一定都能符合游客的口味；餐厅的服务水准也与广东有一定差距，有需要时请与导游及服务员联系；我们将尽快为你解决问题。</w:t>
            </w:r>
          </w:p>
          <w:p>
            <w:pPr>
              <w:jc w:val="both"/>
              <w:rPr>
                <w:rFonts w:hint="eastAsia" w:eastAsiaTheme="minorEastAsia"/>
                <w:b w:val="0"/>
                <w:bCs w:val="0"/>
                <w:vertAlign w:val="baseline"/>
                <w:lang w:eastAsia="zh-CN"/>
              </w:rPr>
            </w:pPr>
            <w:r>
              <w:rPr>
                <w:rFonts w:hint="eastAsia" w:eastAsiaTheme="minorEastAsia"/>
                <w:b/>
                <w:bCs/>
                <w:vertAlign w:val="baseline"/>
                <w:lang w:eastAsia="zh-CN"/>
              </w:rPr>
              <w:t>2、酒店方面：</w:t>
            </w:r>
            <w:r>
              <w:rPr>
                <w:rFonts w:hint="eastAsia" w:eastAsiaTheme="minorEastAsia"/>
                <w:b w:val="0"/>
                <w:bCs w:val="0"/>
                <w:vertAlign w:val="baseline"/>
                <w:lang w:eastAsia="zh-CN"/>
              </w:rPr>
              <w:t>为了提倡环保，现各酒店已经开始逐步取消一次性牙膏牙刷等物品，请游客自行携带洗漱用品；使用酒店物品时，请看清是否免费使用。退房时自行结清房间提供的饮料、食品、洗涤和长途电话费用。抵达酒店后，旅游者须听从导游安排；酒店住宿以两人一室、自由组合为原则，如出现单男单女，本公司将安排拼房、加床或安排三人间，如不行客人则需现补房差；如果旅游者特别指定单人房间，请于出行前支付单人房差额并取得本公司的确认，以免出行后产生纷争。特别说明:酒店的设施与城市酒店有一定的差别，江西景区因地处山高，云雾环绕，（如：相对潮湿、规模较小），请游客多多理解；山区酒店热水限时供应（具体时间当天通知）；部分酒店房间不配备独立空调，有些酒店房间开空调需另外收费（空调长期受高山气候影响，效果可能不是太好，敬请谅解！）</w:t>
            </w:r>
          </w:p>
          <w:p>
            <w:pPr>
              <w:jc w:val="both"/>
              <w:rPr>
                <w:rFonts w:hint="eastAsia" w:eastAsiaTheme="minorEastAsia"/>
                <w:b w:val="0"/>
                <w:bCs w:val="0"/>
                <w:vertAlign w:val="baseline"/>
                <w:lang w:eastAsia="zh-CN"/>
              </w:rPr>
            </w:pPr>
            <w:r>
              <w:rPr>
                <w:rFonts w:hint="eastAsia" w:eastAsiaTheme="minorEastAsia"/>
                <w:b/>
                <w:bCs/>
                <w:vertAlign w:val="baseline"/>
                <w:lang w:eastAsia="zh-CN"/>
              </w:rPr>
              <w:t>3、安全方面：</w:t>
            </w:r>
            <w:r>
              <w:rPr>
                <w:rFonts w:hint="eastAsia" w:eastAsiaTheme="minorEastAsia"/>
                <w:b w:val="0"/>
                <w:bCs w:val="0"/>
                <w:vertAlign w:val="baseline"/>
                <w:lang w:eastAsia="zh-CN"/>
              </w:rPr>
              <w:t>游客在活动期间不遵守规定、自身过错、自由活动期间内的行为或者自身疾病引起的人身和财产损失责任自负，旅行社不承担责任；旅游期间财物请随身保管，车上不可放贵重物品。抵达景区后，请谨记集合地点、时间、所乘游览的巴士车牌号。听取当地导游有关安全提示和忠告，应预防意外事故和突发性疾病的发生。在景区参观游览时，请听从导游的安排，不要擅自离队，如果迷失方向，原则上应原地等候导游的到来或者打电话求救、求助，千万不要着急。出游期间请在自己能够控制风险的范围内活动，切忌单独行动，注意人身安全。</w:t>
            </w:r>
          </w:p>
          <w:p>
            <w:pPr>
              <w:jc w:val="both"/>
              <w:rPr>
                <w:rFonts w:hint="eastAsia" w:eastAsiaTheme="minorEastAsia"/>
                <w:b w:val="0"/>
                <w:bCs w:val="0"/>
                <w:vertAlign w:val="baseline"/>
                <w:lang w:eastAsia="zh-CN"/>
              </w:rPr>
            </w:pPr>
            <w:r>
              <w:rPr>
                <w:rFonts w:hint="eastAsia" w:eastAsiaTheme="minorEastAsia"/>
                <w:b/>
                <w:bCs/>
                <w:vertAlign w:val="baseline"/>
                <w:lang w:eastAsia="zh-CN"/>
              </w:rPr>
              <w:t>4、</w:t>
            </w:r>
            <w:r>
              <w:rPr>
                <w:rFonts w:hint="eastAsia" w:eastAsiaTheme="minorEastAsia"/>
                <w:b w:val="0"/>
                <w:bCs w:val="0"/>
                <w:vertAlign w:val="baseline"/>
                <w:lang w:eastAsia="zh-CN"/>
              </w:rPr>
              <w:t>请游客依照个人习惯带适量常用药品、护肤用品（防嗮、保湿）等；请游客出发前根据旅游地天气情况准备适宜出行的衣物、鞋子、雨具等；江西气候相对干燥，请勿在景区吸烟。</w:t>
            </w:r>
          </w:p>
          <w:p>
            <w:pPr>
              <w:jc w:val="both"/>
              <w:rPr>
                <w:rFonts w:hint="eastAsia" w:eastAsiaTheme="minorEastAsia"/>
                <w:b w:val="0"/>
                <w:bCs w:val="0"/>
                <w:vertAlign w:val="baseline"/>
                <w:lang w:eastAsia="zh-CN"/>
              </w:rPr>
            </w:pPr>
            <w:r>
              <w:rPr>
                <w:rFonts w:hint="eastAsia" w:eastAsiaTheme="minorEastAsia"/>
                <w:b/>
                <w:bCs/>
                <w:vertAlign w:val="baseline"/>
                <w:lang w:eastAsia="zh-CN"/>
              </w:rPr>
              <w:t>5、</w:t>
            </w:r>
            <w:r>
              <w:rPr>
                <w:rFonts w:hint="eastAsia" w:eastAsiaTheme="minorEastAsia"/>
                <w:b w:val="0"/>
                <w:bCs w:val="0"/>
                <w:color w:val="FF0598"/>
                <w:vertAlign w:val="baseline"/>
                <w:lang w:eastAsia="zh-CN"/>
              </w:rPr>
              <w:t>旅行期间需配带口罩</w:t>
            </w:r>
            <w:r>
              <w:rPr>
                <w:rFonts w:hint="eastAsia" w:eastAsiaTheme="minorEastAsia"/>
                <w:b w:val="0"/>
                <w:bCs w:val="0"/>
                <w:vertAlign w:val="baseline"/>
                <w:lang w:eastAsia="zh-CN"/>
              </w:rPr>
              <w:t>，注意个人卫生，勤洗手！</w:t>
            </w:r>
          </w:p>
          <w:p>
            <w:pPr>
              <w:jc w:val="both"/>
              <w:rPr>
                <w:rFonts w:hint="eastAsia" w:eastAsiaTheme="minorEastAsia"/>
                <w:b w:val="0"/>
                <w:bCs w:val="0"/>
                <w:vertAlign w:val="baseline"/>
                <w:lang w:eastAsia="zh-CN"/>
              </w:rPr>
            </w:pPr>
            <w:r>
              <w:rPr>
                <w:rFonts w:hint="eastAsia" w:eastAsiaTheme="minorEastAsia"/>
                <w:b/>
                <w:bCs/>
                <w:vertAlign w:val="baseline"/>
                <w:lang w:eastAsia="zh-CN"/>
              </w:rPr>
              <w:t>6、</w:t>
            </w:r>
            <w:r>
              <w:rPr>
                <w:rFonts w:hint="eastAsia" w:eastAsiaTheme="minorEastAsia"/>
                <w:b w:val="0"/>
                <w:bCs w:val="0"/>
                <w:vertAlign w:val="baseline"/>
                <w:lang w:eastAsia="zh-CN"/>
              </w:rPr>
              <w:t>每人需领取赣通码备景区查验，如无智能手机游客需提前备好纸质二维码，请务必携带身份证原件，儿童无身份证可携带户口本。</w:t>
            </w:r>
          </w:p>
          <w:p>
            <w:pPr>
              <w:jc w:val="both"/>
              <w:rPr>
                <w:rFonts w:hint="eastAsia" w:eastAsiaTheme="minorEastAsia"/>
                <w:b w:val="0"/>
                <w:bCs w:val="0"/>
                <w:vertAlign w:val="baseline"/>
                <w:lang w:eastAsia="zh-CN"/>
              </w:rPr>
            </w:pPr>
            <w:r>
              <w:rPr>
                <w:rFonts w:hint="eastAsia" w:eastAsiaTheme="minorEastAsia"/>
                <w:b/>
                <w:bCs/>
                <w:vertAlign w:val="baseline"/>
                <w:lang w:eastAsia="zh-CN"/>
              </w:rPr>
              <w:t>7、</w:t>
            </w:r>
            <w:r>
              <w:rPr>
                <w:rFonts w:hint="eastAsia" w:eastAsiaTheme="minorEastAsia"/>
                <w:b w:val="0"/>
                <w:bCs w:val="0"/>
                <w:vertAlign w:val="baseline"/>
                <w:lang w:eastAsia="zh-CN"/>
              </w:rPr>
              <w:t>此产品为全国各地出港散客南昌本地拼团；故不接待更改行程、探亲访友的客人，报名前请知晓。</w:t>
            </w:r>
          </w:p>
          <w:p>
            <w:pPr>
              <w:jc w:val="both"/>
              <w:rPr>
                <w:rFonts w:hint="eastAsia" w:eastAsiaTheme="minorEastAsia"/>
                <w:vertAlign w:val="baseline"/>
                <w:lang w:eastAsia="zh-CN"/>
              </w:rPr>
            </w:pPr>
            <w:r>
              <w:rPr>
                <w:rFonts w:hint="eastAsia" w:eastAsiaTheme="minorEastAsia"/>
                <w:b/>
                <w:bCs/>
                <w:vertAlign w:val="baseline"/>
                <w:lang w:eastAsia="zh-CN"/>
              </w:rPr>
              <w:t>8、</w:t>
            </w:r>
            <w:r>
              <w:rPr>
                <w:rFonts w:hint="eastAsia" w:eastAsiaTheme="minorEastAsia"/>
                <w:b w:val="0"/>
                <w:bCs w:val="0"/>
                <w:vertAlign w:val="baseline"/>
                <w:lang w:eastAsia="zh-CN"/>
              </w:rPr>
              <w:t>客人为全国各地且风</w:t>
            </w:r>
            <w:r>
              <w:rPr>
                <w:rFonts w:hint="eastAsia" w:eastAsiaTheme="minorEastAsia"/>
                <w:lang w:eastAsia="zh-CN"/>
              </w:rPr>
              <w:drawing>
                <wp:anchor distT="0" distB="0" distL="114300" distR="114300" simplePos="0" relativeHeight="251708416" behindDoc="1" locked="0" layoutInCell="1" allowOverlap="1">
                  <wp:simplePos x="0" y="0"/>
                  <wp:positionH relativeFrom="column">
                    <wp:posOffset>-424815</wp:posOffset>
                  </wp:positionH>
                  <wp:positionV relativeFrom="paragraph">
                    <wp:posOffset>-1273175</wp:posOffset>
                  </wp:positionV>
                  <wp:extent cx="7559040" cy="10694670"/>
                  <wp:effectExtent l="0" t="0" r="3810" b="11430"/>
                  <wp:wrapNone/>
                  <wp:docPr id="14" name="图片 14" descr="L:\工作\M闽南风-省国际旅-1111\2021-1-18\全景江西\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工作\M闽南风-省国际旅-1111\2021-1-18\全景江西\5.jpg5"/>
                          <pic:cNvPicPr>
                            <a:picLocks noChangeAspect="1"/>
                          </pic:cNvPicPr>
                        </pic:nvPicPr>
                        <pic:blipFill>
                          <a:blip r:embed="rId8"/>
                          <a:srcRect/>
                          <a:stretch>
                            <a:fillRect/>
                          </a:stretch>
                        </pic:blipFill>
                        <pic:spPr>
                          <a:xfrm>
                            <a:off x="0" y="0"/>
                            <a:ext cx="7559040" cy="10694670"/>
                          </a:xfrm>
                          <a:prstGeom prst="rect">
                            <a:avLst/>
                          </a:prstGeom>
                        </pic:spPr>
                      </pic:pic>
                    </a:graphicData>
                  </a:graphic>
                </wp:anchor>
              </w:drawing>
            </w:r>
            <w:r>
              <w:rPr>
                <w:rFonts w:hint="eastAsia" w:eastAsiaTheme="minorEastAsia"/>
                <w:b w:val="0"/>
                <w:bCs w:val="0"/>
                <w:vertAlign w:val="baseline"/>
                <w:lang w:eastAsia="zh-CN"/>
              </w:rPr>
              <w:t>俗有差异，请友好相处相互尊重，在异地您将代表着你家乡人民形象同时也担负着宣传推广家乡的重任，因此请注意您的言行。</w:t>
            </w:r>
          </w:p>
        </w:tc>
      </w:tr>
    </w:tbl>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sectPr>
      <w:pgSz w:w="11906" w:h="16838"/>
      <w:pgMar w:top="1984" w:right="567" w:bottom="567" w:left="56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1339C9"/>
    <w:multiLevelType w:val="singleLevel"/>
    <w:tmpl w:val="1D1339C9"/>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574363D"/>
    <w:rsid w:val="2DBA78B6"/>
    <w:rsid w:val="35A91B32"/>
    <w:rsid w:val="36D04A33"/>
    <w:rsid w:val="3DF774F8"/>
    <w:rsid w:val="4E1665BC"/>
    <w:rsid w:val="533F7A54"/>
    <w:rsid w:val="6C101034"/>
    <w:rsid w:val="74D61FBD"/>
    <w:rsid w:val="7BD316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2021-01-18T05:47:00Z</dcterms:created>
  <dc:creator>Administrator</dc:creator>
  <cp:lastModifiedBy>闽南风康良舒</cp:lastModifiedBy>
  <dcterms:modified xsi:type="dcterms:W3CDTF">2021-01-28T06:07:23Z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