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6D9F1"/>
  <w:body>
    <w:p>
      <w:pPr>
        <w:spacing w:line="360" w:lineRule="auto"/>
        <w:jc w:val="left"/>
        <w:rPr>
          <w:b/>
          <w:color w:val="FF0000"/>
          <w:sz w:val="28"/>
          <w:szCs w:val="28"/>
        </w:rPr>
      </w:pPr>
    </w:p>
    <w:p>
      <w:pPr>
        <w:spacing w:line="360" w:lineRule="auto"/>
        <w:ind w:firstLine="138" w:firstLineChars="49"/>
        <w:jc w:val="left"/>
        <w:rPr>
          <w:b/>
          <w:color w:val="FF0000"/>
          <w:sz w:val="28"/>
          <w:szCs w:val="28"/>
        </w:rPr>
      </w:pPr>
    </w:p>
    <w:p>
      <w:pPr>
        <w:spacing w:line="360" w:lineRule="auto"/>
        <w:ind w:firstLine="138" w:firstLineChars="49"/>
        <w:jc w:val="left"/>
        <w:rPr>
          <w:rFonts w:hint="eastAsia"/>
          <w:b/>
          <w:color w:val="FF0000"/>
          <w:sz w:val="28"/>
          <w:szCs w:val="28"/>
        </w:rPr>
      </w:pPr>
      <w:r>
        <w:rPr>
          <w:rFonts w:hint="eastAsia"/>
          <w:b/>
          <w:color w:val="FF0000"/>
          <w:sz w:val="28"/>
          <w:szCs w:val="28"/>
        </w:rPr>
        <w:t>◆超值住宿：全程5花酒店+升级3晚5星酒店</w:t>
      </w:r>
      <w:r>
        <w:rPr>
          <w:rFonts w:hint="eastAsia"/>
          <w:b/>
          <w:color w:val="FF0000"/>
          <w:sz w:val="28"/>
          <w:szCs w:val="28"/>
        </w:rPr>
        <w:cr/>
      </w:r>
      <w:r>
        <w:rPr>
          <w:rFonts w:hint="eastAsia"/>
          <w:b/>
          <w:color w:val="FF0000"/>
          <w:sz w:val="28"/>
          <w:szCs w:val="28"/>
        </w:rPr>
        <w:t xml:space="preserve">             品尝享誉世界的台湾小笼包鼎泰丰</w:t>
      </w:r>
    </w:p>
    <w:p>
      <w:pPr>
        <w:spacing w:line="360" w:lineRule="auto"/>
        <w:jc w:val="left"/>
        <w:rPr>
          <w:rFonts w:hint="eastAsia"/>
          <w:b/>
          <w:color w:val="FF0000"/>
          <w:sz w:val="28"/>
          <w:szCs w:val="28"/>
          <w:lang w:eastAsia="zh-CN"/>
        </w:rPr>
      </w:pPr>
      <w:r>
        <w:rPr>
          <w:rFonts w:hint="eastAsia"/>
          <w:b/>
          <w:color w:val="FF0000"/>
          <w:sz w:val="28"/>
          <w:szCs w:val="28"/>
        </w:rPr>
        <w:t>◆</w:t>
      </w:r>
      <w:r>
        <w:rPr>
          <w:rFonts w:hint="eastAsia"/>
          <w:b/>
          <w:color w:val="FF0000"/>
          <w:sz w:val="28"/>
          <w:szCs w:val="28"/>
          <w:lang w:eastAsia="zh-CN"/>
        </w:rPr>
        <w:t>台中花博会——丰原葫芦墩公园园区</w:t>
      </w:r>
    </w:p>
    <w:p>
      <w:pPr>
        <w:spacing w:line="360" w:lineRule="auto"/>
        <w:jc w:val="left"/>
        <w:rPr>
          <w:rFonts w:hint="eastAsia"/>
          <w:b/>
          <w:color w:val="FF0000"/>
          <w:sz w:val="28"/>
          <w:szCs w:val="28"/>
          <w:lang w:eastAsia="zh-CN"/>
        </w:rPr>
      </w:pPr>
      <w:r>
        <w:rPr>
          <w:rFonts w:hint="eastAsia"/>
          <w:b/>
          <w:color w:val="FF0000"/>
          <w:sz w:val="28"/>
          <w:szCs w:val="28"/>
        </w:rPr>
        <w:t>◆</w:t>
      </w:r>
      <w:r>
        <w:rPr>
          <w:rFonts w:hint="eastAsia"/>
          <w:b/>
          <w:color w:val="FF0000"/>
          <w:sz w:val="28"/>
          <w:szCs w:val="28"/>
          <w:lang w:eastAsia="zh-CN"/>
        </w:rPr>
        <w:t>花博会截止时间：</w:t>
      </w:r>
      <w:r>
        <w:rPr>
          <w:rFonts w:hint="eastAsia"/>
          <w:b/>
          <w:color w:val="FF0000"/>
          <w:sz w:val="28"/>
          <w:szCs w:val="28"/>
          <w:lang w:val="en-US" w:eastAsia="zh-CN"/>
        </w:rPr>
        <w:t>2019年4月24日</w:t>
      </w:r>
    </w:p>
    <w:p>
      <w:pPr>
        <w:spacing w:line="360" w:lineRule="auto"/>
        <w:ind w:firstLine="128" w:firstLineChars="49"/>
        <w:jc w:val="left"/>
        <w:rPr>
          <w:rFonts w:hint="eastAsia" w:ascii="宋体" w:hAnsi="宋体"/>
          <w:b/>
          <w:color w:val="0099FF"/>
          <w:sz w:val="26"/>
          <w:szCs w:val="26"/>
        </w:rPr>
      </w:pPr>
      <w:r>
        <w:rPr>
          <w:rFonts w:hint="eastAsia" w:ascii="宋体" w:hAnsi="宋体"/>
          <w:b/>
          <w:color w:val="0099FF"/>
          <w:sz w:val="26"/>
          <w:szCs w:val="26"/>
        </w:rPr>
        <w:t>◆特色景点：【</w:t>
      </w:r>
      <w:r>
        <w:rPr>
          <w:rFonts w:ascii="宋体" w:hAnsi="宋体"/>
          <w:b/>
          <w:color w:val="0099FF"/>
          <w:sz w:val="26"/>
          <w:szCs w:val="26"/>
        </w:rPr>
        <w:t>101</w:t>
      </w:r>
      <w:r>
        <w:rPr>
          <w:rFonts w:hint="eastAsia" w:ascii="宋体" w:hAnsi="宋体"/>
          <w:b/>
          <w:color w:val="0099FF"/>
          <w:sz w:val="26"/>
          <w:szCs w:val="26"/>
        </w:rPr>
        <w:t>大楼</w:t>
      </w:r>
      <w:r>
        <w:rPr>
          <w:rFonts w:ascii="宋体" w:hAnsi="宋体"/>
          <w:b/>
          <w:color w:val="0099FF"/>
          <w:sz w:val="26"/>
          <w:szCs w:val="26"/>
        </w:rPr>
        <w:t>89</w:t>
      </w:r>
      <w:r>
        <w:rPr>
          <w:rFonts w:hint="eastAsia" w:ascii="宋体" w:hAnsi="宋体"/>
          <w:b/>
          <w:color w:val="0099FF"/>
          <w:sz w:val="26"/>
          <w:szCs w:val="26"/>
        </w:rPr>
        <w:t>层登顶】</w:t>
      </w:r>
      <w:r>
        <w:rPr>
          <w:rFonts w:ascii="宋体" w:hAnsi="宋体"/>
          <w:b/>
          <w:color w:val="0099FF"/>
          <w:sz w:val="26"/>
          <w:szCs w:val="26"/>
        </w:rPr>
        <w:t xml:space="preserve"> </w:t>
      </w:r>
      <w:r>
        <w:rPr>
          <w:rFonts w:hint="eastAsia" w:ascii="宋体" w:hAnsi="宋体"/>
          <w:b/>
          <w:color w:val="0099FF"/>
          <w:sz w:val="26"/>
          <w:szCs w:val="26"/>
        </w:rPr>
        <w:t>、故宫博物院、</w:t>
      </w:r>
      <w:r>
        <w:rPr>
          <w:rFonts w:hint="eastAsia" w:ascii="宋体" w:hAnsi="宋体"/>
          <w:b/>
          <w:bCs/>
          <w:color w:val="0099FF"/>
          <w:sz w:val="26"/>
          <w:szCs w:val="26"/>
        </w:rPr>
        <w:t>国父纪念馆</w:t>
      </w:r>
      <w:r>
        <w:rPr>
          <w:rFonts w:hint="eastAsia" w:ascii="宋体" w:hAnsi="宋体"/>
          <w:b/>
          <w:color w:val="0099FF"/>
          <w:sz w:val="26"/>
          <w:szCs w:val="26"/>
        </w:rPr>
        <w:t>、日月潭风景区（乘船游湖：远眺拉鲁岛、慈恩寺）、阿里山</w:t>
      </w:r>
      <w:r>
        <w:rPr>
          <w:rFonts w:hint="eastAsia" w:ascii="宋体" w:hAnsi="宋体"/>
          <w:b/>
          <w:color w:val="0099FF"/>
          <w:sz w:val="26"/>
          <w:szCs w:val="26"/>
          <w:lang w:eastAsia="zh-CN"/>
        </w:rPr>
        <w:t>达娜伊谷</w:t>
      </w:r>
      <w:r>
        <w:rPr>
          <w:rFonts w:hint="eastAsia" w:ascii="宋体" w:hAnsi="宋体"/>
          <w:b/>
          <w:color w:val="0099FF"/>
          <w:sz w:val="26"/>
          <w:szCs w:val="26"/>
        </w:rPr>
        <w:t>、</w:t>
      </w:r>
      <w:r>
        <w:rPr>
          <w:rFonts w:hint="eastAsia" w:ascii="宋体" w:hAnsi="宋体"/>
          <w:b/>
          <w:color w:val="0099FF"/>
          <w:sz w:val="26"/>
          <w:szCs w:val="26"/>
          <w:lang w:eastAsia="zh-CN"/>
        </w:rPr>
        <w:t>旗津渡轮</w:t>
      </w:r>
      <w:r>
        <w:rPr>
          <w:rFonts w:hint="eastAsia" w:ascii="宋体" w:hAnsi="宋体"/>
          <w:b/>
          <w:color w:val="0099FF"/>
          <w:sz w:val="26"/>
          <w:szCs w:val="26"/>
        </w:rPr>
        <w:t>、垦丁国家公园风景区、猫鼻头、</w:t>
      </w:r>
      <w:r>
        <w:rPr>
          <w:rFonts w:hint="eastAsia" w:ascii="PMingLiU" w:hAnsi="PMingLiU"/>
          <w:b/>
          <w:color w:val="0099FF"/>
          <w:sz w:val="26"/>
          <w:szCs w:val="26"/>
        </w:rPr>
        <w:t>白沙湾</w:t>
      </w:r>
      <w:r>
        <w:rPr>
          <w:rFonts w:hint="eastAsia" w:ascii="宋体" w:hAnsi="宋体"/>
          <w:b/>
          <w:color w:val="0099FF"/>
          <w:sz w:val="26"/>
          <w:szCs w:val="26"/>
        </w:rPr>
        <w:t>、北回归线纪念碑、太鲁阁公园、</w:t>
      </w:r>
      <w:r>
        <w:rPr>
          <w:rFonts w:hint="eastAsia" w:ascii="宋体" w:hAnsi="宋体"/>
          <w:b/>
          <w:bCs/>
          <w:color w:val="0099FF"/>
          <w:sz w:val="26"/>
          <w:szCs w:val="26"/>
        </w:rPr>
        <w:t>花莲到宜兰的太平洋观光列车、野柳风景区</w:t>
      </w:r>
    </w:p>
    <w:p>
      <w:pPr>
        <w:spacing w:line="360" w:lineRule="auto"/>
        <w:ind w:firstLine="128" w:firstLineChars="49"/>
        <w:jc w:val="left"/>
        <w:rPr>
          <w:rFonts w:hint="eastAsia" w:ascii="宋体" w:hAnsi="宋体"/>
          <w:b/>
          <w:color w:val="0099FF"/>
          <w:sz w:val="26"/>
          <w:szCs w:val="26"/>
        </w:rPr>
      </w:pPr>
      <w:r>
        <w:rPr>
          <w:rFonts w:hint="eastAsia" w:ascii="宋体" w:hAnsi="宋体"/>
          <w:b/>
          <w:color w:val="00B050"/>
          <w:sz w:val="26"/>
          <w:szCs w:val="26"/>
        </w:rPr>
        <w:t>◆特别提示：台湾两大夜市不含餐</w:t>
      </w:r>
    </w:p>
    <w:p>
      <w:pPr>
        <w:rPr>
          <w:rFonts w:ascii="方正姚体" w:hAnsi="方正姚体" w:eastAsia="方正姚体" w:cs="方正姚体"/>
          <w:sz w:val="52"/>
          <w:szCs w:val="52"/>
        </w:rPr>
      </w:pPr>
      <w:r>
        <w:rPr>
          <w:rFonts w:hint="eastAsia" w:ascii="宋体" w:hAnsi="宋体"/>
          <w:b/>
          <w:color w:val="FF0000"/>
          <w:sz w:val="26"/>
          <w:szCs w:val="26"/>
        </w:rPr>
        <w:t xml:space="preserve"> ◆全程保证不推任何自费</w:t>
      </w:r>
      <w:r>
        <w:rPr>
          <w:rFonts w:ascii="宋体" w:hAnsi="宋体"/>
          <w:b/>
          <w:color w:val="FF0000"/>
          <w:sz w:val="26"/>
          <w:szCs w:val="26"/>
        </w:rPr>
        <w:t>~</w:t>
      </w:r>
      <w:r>
        <w:rPr>
          <w:rFonts w:hint="eastAsia" w:ascii="宋体" w:hAnsi="宋体"/>
          <w:b/>
          <w:color w:val="FF0000"/>
          <w:sz w:val="26"/>
          <w:szCs w:val="26"/>
        </w:rPr>
        <w:t>可写进合同</w:t>
      </w:r>
    </w:p>
    <w:p>
      <w:pPr>
        <w:ind w:firstLine="2600" w:firstLineChars="500"/>
        <w:rPr>
          <w:rFonts w:ascii="方正姚体" w:hAnsi="方正姚体" w:eastAsia="方正姚体" w:cs="方正姚体"/>
          <w:sz w:val="52"/>
          <w:szCs w:val="52"/>
        </w:rPr>
      </w:pPr>
    </w:p>
    <w:p>
      <w:pPr>
        <w:jc w:val="center"/>
        <w:rPr>
          <w:rFonts w:ascii="方正姚体" w:hAnsi="方正姚体" w:eastAsia="方正姚体" w:cs="方正姚体"/>
          <w:sz w:val="52"/>
          <w:szCs w:val="52"/>
        </w:rPr>
      </w:pPr>
      <w:r>
        <w:rPr>
          <w:rFonts w:hint="eastAsia" w:ascii="方正姚体" w:hAnsi="方正姚体" w:eastAsia="方正姚体" w:cs="方正姚体"/>
          <w:sz w:val="52"/>
          <w:szCs w:val="52"/>
        </w:rPr>
        <w:t>【至尊游】台湾环岛八天直飞</w:t>
      </w:r>
    </w:p>
    <w:tbl>
      <w:tblPr>
        <w:tblStyle w:val="10"/>
        <w:tblpPr w:leftFromText="180" w:rightFromText="180" w:vertAnchor="text" w:horzAnchor="margin" w:tblpY="367"/>
        <w:tblOverlap w:val="never"/>
        <w:tblW w:w="10966" w:type="dxa"/>
        <w:tblCellSpacing w:w="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8467"/>
        <w:gridCol w:w="5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blCellSpacing w:w="20" w:type="dxa"/>
        </w:trPr>
        <w:tc>
          <w:tcPr>
            <w:tcW w:w="833" w:type="dxa"/>
            <w:tcBorders>
              <w:top w:val="single" w:color="auto" w:sz="6" w:space="0"/>
              <w:left w:val="single" w:color="auto" w:sz="6" w:space="0"/>
              <w:bottom w:val="outset" w:color="auto" w:sz="6" w:space="0"/>
              <w:right w:val="outset" w:color="auto" w:sz="6" w:space="0"/>
            </w:tcBorders>
          </w:tcPr>
          <w:p>
            <w:pPr>
              <w:spacing w:line="360" w:lineRule="exact"/>
              <w:rPr>
                <w:rFonts w:ascii="Lantinghei SC Demibold" w:eastAsia="Lantinghei SC Demibold"/>
                <w:b/>
                <w:bCs/>
                <w:color w:val="993300"/>
                <w:szCs w:val="21"/>
              </w:rPr>
            </w:pPr>
            <w:r>
              <w:rPr>
                <w:rFonts w:hint="eastAsia" w:ascii="Lantinghei SC Demibold" w:eastAsia="Lantinghei SC Demibold"/>
                <w:b/>
                <w:bCs/>
                <w:color w:val="993300"/>
                <w:szCs w:val="21"/>
              </w:rPr>
              <w:t>时间</w:t>
            </w:r>
          </w:p>
        </w:tc>
        <w:tc>
          <w:tcPr>
            <w:tcW w:w="8427" w:type="dxa"/>
            <w:tcBorders>
              <w:top w:val="single" w:color="auto" w:sz="6" w:space="0"/>
              <w:bottom w:val="outset" w:color="auto" w:sz="6" w:space="0"/>
            </w:tcBorders>
          </w:tcPr>
          <w:p>
            <w:pPr>
              <w:spacing w:line="360" w:lineRule="exact"/>
              <w:rPr>
                <w:rFonts w:hint="eastAsia" w:ascii="Lantinghei SC Demibold" w:eastAsia="Lantinghei SC Demibold"/>
                <w:b/>
                <w:bCs/>
                <w:color w:val="993300"/>
                <w:szCs w:val="21"/>
                <w:lang w:val="en-US" w:eastAsia="zh-CN"/>
              </w:rPr>
            </w:pPr>
            <w:r>
              <w:rPr>
                <w:rFonts w:hint="eastAsia" w:ascii="Lantinghei SC Demibold" w:eastAsia="Lantinghei SC Demibold"/>
                <w:b/>
                <w:bCs/>
                <w:color w:val="993300"/>
                <w:szCs w:val="21"/>
                <w:lang w:val="en-US" w:eastAsia="zh-CN"/>
              </w:rPr>
              <w:t>昆明-高雄</w:t>
            </w:r>
          </w:p>
          <w:p>
            <w:pPr>
              <w:spacing w:line="360" w:lineRule="exact"/>
              <w:rPr>
                <w:rFonts w:hint="eastAsia" w:ascii="Lantinghei SC Demibold" w:eastAsia="Lantinghei SC Demibold"/>
                <w:b/>
                <w:bCs/>
                <w:color w:val="993300"/>
                <w:szCs w:val="21"/>
                <w:lang w:val="en-US"/>
              </w:rPr>
            </w:pPr>
            <w:r>
              <w:rPr>
                <w:rFonts w:hint="eastAsia" w:ascii="Lantinghei SC Demibold" w:eastAsia="Lantinghei SC Demibold"/>
                <w:b/>
                <w:bCs/>
                <w:color w:val="993300"/>
                <w:szCs w:val="21"/>
                <w:lang w:eastAsia="zh-CN"/>
              </w:rPr>
              <w:t>参考航班</w:t>
            </w:r>
            <w:r>
              <w:rPr>
                <w:rFonts w:hint="eastAsia" w:ascii="Lantinghei SC Demibold" w:eastAsia="Lantinghei SC Demibold"/>
                <w:b/>
                <w:bCs/>
                <w:color w:val="993300"/>
                <w:szCs w:val="21"/>
                <w:lang w:val="en-US" w:eastAsia="zh-CN"/>
              </w:rPr>
              <w:t xml:space="preserve">  B7290  12:10-14:50</w:t>
            </w:r>
          </w:p>
        </w:tc>
        <w:tc>
          <w:tcPr>
            <w:tcW w:w="530" w:type="dxa"/>
            <w:tcBorders>
              <w:top w:val="single" w:color="auto" w:sz="6" w:space="0"/>
              <w:left w:val="outset" w:color="auto" w:sz="6" w:space="0"/>
              <w:bottom w:val="outset" w:color="auto" w:sz="6" w:space="0"/>
            </w:tcBorders>
          </w:tcPr>
          <w:p>
            <w:pPr>
              <w:spacing w:line="360" w:lineRule="exact"/>
              <w:rPr>
                <w:rFonts w:ascii="Lantinghei SC Demibold" w:eastAsia="Lantinghei SC Demibold"/>
                <w:b/>
                <w:bCs/>
                <w:color w:val="993300"/>
                <w:szCs w:val="21"/>
              </w:rPr>
            </w:pPr>
            <w:r>
              <w:rPr>
                <w:rFonts w:ascii="Lantinghei SC Demibold" w:eastAsia="Lantinghei SC Demibold"/>
                <w:b/>
                <w:color w:val="993300"/>
                <w:szCs w:val="21"/>
              </w:rPr>
              <w:drawing>
                <wp:inline distT="0" distB="0" distL="0" distR="0">
                  <wp:extent cx="390525" cy="314325"/>
                  <wp:effectExtent l="0" t="0" r="9525" b="9525"/>
                  <wp:docPr id="6" name="Picture 3" descr="F~)KWFS4$(N81{S9JZYK8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F~)KWFS4$(N81{S9JZYK8T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90525" cy="314325"/>
                          </a:xfrm>
                          <a:prstGeom prst="rect">
                            <a:avLst/>
                          </a:prstGeom>
                          <a:noFill/>
                          <a:ln>
                            <a:noFill/>
                          </a:ln>
                        </pic:spPr>
                      </pic:pic>
                    </a:graphicData>
                  </a:graphic>
                </wp:inline>
              </w:drawing>
            </w:r>
          </w:p>
        </w:tc>
        <w:tc>
          <w:tcPr>
            <w:tcW w:w="976" w:type="dxa"/>
            <w:tcBorders>
              <w:top w:val="single"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color w:val="993300"/>
                <w:szCs w:val="21"/>
              </w:rPr>
            </w:pPr>
            <w:r>
              <w:rPr>
                <w:rFonts w:ascii="Lantinghei SC Demibold" w:eastAsia="Lantinghei SC Demibold"/>
                <w:b/>
                <w:color w:val="993300"/>
                <w:szCs w:val="21"/>
              </w:rPr>
              <w:drawing>
                <wp:inline distT="0" distB="0" distL="0" distR="0">
                  <wp:extent cx="400050" cy="323850"/>
                  <wp:effectExtent l="0" t="0" r="0" b="0"/>
                  <wp:docPr id="17" name="Picture 4" descr="A`U8HZR22X}N]I4M}PQ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A`U8HZR22X}N]I4M}PQO$$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0050" cy="3238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6" w:leftChars="3"/>
              <w:rPr>
                <w:rFonts w:ascii="Lantinghei SC Demibold" w:eastAsia="Lantinghei SC Demibold"/>
                <w:b/>
                <w:bCs/>
                <w:color w:val="993300"/>
                <w:szCs w:val="21"/>
              </w:rPr>
            </w:pPr>
            <w:r>
              <w:rPr>
                <w:rFonts w:ascii="Lantinghei SC Demibold" w:eastAsia="Lantinghei SC Demibold"/>
                <w:b/>
                <w:bCs/>
                <w:color w:val="993300"/>
                <w:szCs w:val="21"/>
              </w:rPr>
              <w:t>D1</w:t>
            </w:r>
          </w:p>
        </w:tc>
        <w:tc>
          <w:tcPr>
            <w:tcW w:w="8427" w:type="dxa"/>
            <w:tcBorders>
              <w:top w:val="outset" w:color="auto" w:sz="6" w:space="0"/>
              <w:bottom w:val="outset" w:color="auto" w:sz="6" w:space="0"/>
            </w:tcBorders>
          </w:tcPr>
          <w:p>
            <w:pPr>
              <w:tabs>
                <w:tab w:val="left" w:pos="0"/>
              </w:tabs>
              <w:spacing w:line="360" w:lineRule="exact"/>
              <w:ind w:left="-115" w:leftChars="-55" w:firstLine="103" w:firstLineChars="49"/>
              <w:rPr>
                <w:rFonts w:ascii="Lantinghei SC Demibold" w:hAnsi="宋体" w:eastAsia="Lantinghei SC Demibold"/>
                <w:b/>
                <w:bCs/>
                <w:color w:val="FF9900"/>
                <w:szCs w:val="21"/>
              </w:rPr>
            </w:pPr>
            <w:r>
              <w:rPr>
                <w:rFonts w:hint="eastAsia" w:ascii="Lantinghei SC Demibold" w:eastAsia="Lantinghei SC Demibold"/>
                <w:b/>
                <w:bCs/>
                <w:color w:val="FF9900"/>
                <w:szCs w:val="21"/>
              </w:rPr>
              <w:t>昆明</w:t>
            </w:r>
            <w:r>
              <w:rPr>
                <w:rFonts w:ascii="Lantinghei SC Demibold" w:eastAsia="Lantinghei SC Demibold"/>
                <w:b/>
                <w:color w:val="FF9900"/>
                <w:szCs w:val="21"/>
              </w:rPr>
              <w:drawing>
                <wp:inline distT="0" distB="0" distL="0" distR="0">
                  <wp:extent cx="219075" cy="219075"/>
                  <wp:effectExtent l="0" t="0" r="9525" b="8890"/>
                  <wp:docPr id="18" name="Picture 5" descr="8FX$19EY84G7A@UIJAE[0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8FX$19EY84G7A@UIJAE[0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inline>
              </w:drawing>
            </w:r>
            <w:r>
              <w:rPr>
                <w:rFonts w:hint="eastAsia" w:ascii="Lantinghei SC Demibold" w:eastAsia="Lantinghei SC Demibold"/>
                <w:b/>
                <w:color w:val="FF9900"/>
                <w:szCs w:val="21"/>
                <w:lang w:eastAsia="zh-CN"/>
              </w:rPr>
              <w:t>高雄</w:t>
            </w:r>
            <w:r>
              <w:rPr>
                <w:rFonts w:ascii="Lantinghei SC Demibold" w:eastAsia="Lantinghei SC Demibold"/>
                <w:b/>
                <w:bCs/>
                <w:color w:val="FF9900"/>
                <w:szCs w:val="21"/>
              </w:rPr>
              <w:t xml:space="preserve">  </w:t>
            </w:r>
          </w:p>
          <w:p>
            <w:pPr>
              <w:spacing w:line="360" w:lineRule="exact"/>
              <w:ind w:left="211" w:hanging="211" w:hangingChars="100"/>
              <w:rPr>
                <w:rFonts w:hint="eastAsia" w:ascii="Lantinghei SC Demibold" w:hAnsi="PMingLiU" w:eastAsia="Lantinghei SC Demibold"/>
                <w:b/>
                <w:bCs/>
                <w:szCs w:val="21"/>
                <w:lang w:eastAsia="zh-CN"/>
              </w:rPr>
            </w:pPr>
            <w:r>
              <w:rPr>
                <w:rFonts w:hint="eastAsia" w:ascii="Lantinghei SC Demibold" w:eastAsia="Lantinghei SC Demibold"/>
                <w:b/>
                <w:bCs/>
                <w:szCs w:val="21"/>
              </w:rPr>
              <w:t>自行前往昆明长水国际机场集合，乘机前往镶嵌在太平洋上的明珠</w:t>
            </w:r>
            <w:r>
              <w:rPr>
                <w:rFonts w:ascii="Lantinghei SC Demibold" w:eastAsia="Lantinghei SC Demibold"/>
                <w:b/>
                <w:bCs/>
                <w:szCs w:val="21"/>
              </w:rPr>
              <w:t>——</w:t>
            </w:r>
            <w:r>
              <w:rPr>
                <w:rFonts w:hint="eastAsia" w:ascii="Lantinghei SC Demibold" w:eastAsia="Lantinghei SC Demibold"/>
                <w:b/>
                <w:bCs/>
                <w:szCs w:val="21"/>
              </w:rPr>
              <w:t>台湾，搭乘国际航班抵达台湾机场，办理入境手续后乘旅游大巴</w:t>
            </w:r>
            <w:r>
              <w:rPr>
                <w:rFonts w:hint="eastAsia" w:ascii="Lantinghei SC Demibold" w:eastAsia="Lantinghei SC Demibold"/>
                <w:b/>
                <w:bCs/>
                <w:szCs w:val="21"/>
                <w:lang w:eastAsia="zh-CN"/>
              </w:rPr>
              <w:t>。</w:t>
            </w:r>
          </w:p>
          <w:p>
            <w:pPr>
              <w:tabs>
                <w:tab w:val="left" w:pos="0"/>
              </w:tabs>
              <w:spacing w:line="360" w:lineRule="exact"/>
              <w:ind w:left="-115" w:leftChars="-55" w:firstLine="103" w:firstLineChars="49"/>
              <w:rPr>
                <w:rFonts w:ascii="Lantinghei SC Demibold" w:eastAsia="Lantinghei SC Demibold"/>
                <w:b/>
                <w:bCs/>
                <w:color w:val="0000FF"/>
                <w:szCs w:val="21"/>
              </w:rPr>
            </w:pPr>
            <w:r>
              <w:rPr>
                <w:rFonts w:hint="eastAsia" w:ascii="Lantinghei SC Demibold" w:eastAsia="Lantinghei SC Demibold"/>
                <w:b/>
                <w:bCs/>
                <w:szCs w:val="21"/>
              </w:rPr>
              <w:t>-入住酒店</w:t>
            </w:r>
            <w:r>
              <w:rPr>
                <w:rFonts w:ascii="Lantinghei SC Demibold" w:eastAsia="Lantinghei SC Demibold"/>
                <w:b/>
                <w:bCs/>
                <w:szCs w:val="21"/>
              </w:rPr>
              <w:t xml:space="preserve">.      </w:t>
            </w:r>
          </w:p>
        </w:tc>
        <w:tc>
          <w:tcPr>
            <w:tcW w:w="530" w:type="dxa"/>
            <w:tcBorders>
              <w:top w:val="outset" w:color="auto" w:sz="6" w:space="0"/>
              <w:left w:val="outset" w:color="auto" w:sz="6" w:space="0"/>
              <w:bottom w:val="outset" w:color="auto" w:sz="6" w:space="0"/>
            </w:tcBorders>
          </w:tcPr>
          <w:p>
            <w:pPr>
              <w:spacing w:line="360" w:lineRule="exact"/>
              <w:ind w:right="91"/>
              <w:rPr>
                <w:rFonts w:hint="eastAsia" w:ascii="Lantinghei SC Demibold" w:hAnsi="宋体" w:eastAsia="Lantinghei SC Demibold"/>
                <w:b/>
                <w:bCs/>
                <w:color w:val="000000"/>
                <w:szCs w:val="21"/>
                <w:lang w:val="en-US" w:eastAsia="zh-CN"/>
              </w:rPr>
            </w:pPr>
            <w:r>
              <w:rPr>
                <w:rFonts w:hint="eastAsia" w:ascii="Lantinghei SC Demibold" w:hAnsi="宋体" w:eastAsia="Lantinghei SC Demibold"/>
                <w:b/>
                <w:bCs/>
                <w:color w:val="000000"/>
                <w:szCs w:val="21"/>
                <w:lang w:val="en-US" w:eastAsia="zh-CN"/>
              </w:rPr>
              <w:t>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rPr>
                <w:rFonts w:hint="eastAsia" w:ascii="Lantinghei SC Demibold" w:eastAsia="Lantinghei SC Demibold"/>
                <w:b/>
                <w:bCs/>
                <w:szCs w:val="21"/>
                <w:lang w:val="en-US" w:eastAsia="zh-CN"/>
              </w:rPr>
            </w:pPr>
            <w:r>
              <w:rPr>
                <w:rFonts w:hint="eastAsia" w:ascii="Lantinghei SC Demibold" w:eastAsia="Lantinghei SC Demibold"/>
                <w:b/>
                <w:bCs/>
                <w:szCs w:val="21"/>
                <w:lang w:val="en-US" w:eastAsia="zh-CN"/>
              </w:rPr>
              <w:t>嘉义</w:t>
            </w:r>
          </w:p>
          <w:p>
            <w:pPr>
              <w:spacing w:line="360" w:lineRule="exact"/>
              <w:rPr>
                <w:rFonts w:hint="eastAsia" w:ascii="Lantinghei SC Demibold" w:eastAsia="Lantinghei SC Demibold"/>
                <w:b/>
                <w:bCs/>
                <w:szCs w:val="21"/>
                <w:lang w:val="en-US" w:eastAsia="zh-CN"/>
              </w:rPr>
            </w:pPr>
            <w:r>
              <w:rPr>
                <w:rFonts w:hint="eastAsia" w:ascii="Lantinghei SC Demibold" w:eastAsia="Lantinghei SC Demibold"/>
                <w:b/>
                <w:bCs/>
                <w:szCs w:val="21"/>
                <w:lang w:val="en-US" w:eastAsia="zh-CN"/>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6" w:leftChars="3"/>
              <w:rPr>
                <w:rFonts w:ascii="Lantinghei SC Demibold" w:eastAsia="Lantinghei SC Demibold"/>
                <w:b/>
                <w:bCs/>
                <w:color w:val="993300"/>
                <w:szCs w:val="21"/>
              </w:rPr>
            </w:pPr>
            <w:r>
              <w:rPr>
                <w:rFonts w:ascii="Lantinghei SC Demibold" w:eastAsia="Lantinghei SC Demibold"/>
                <w:b/>
                <w:bCs/>
                <w:color w:val="993300"/>
                <w:szCs w:val="21"/>
              </w:rPr>
              <w:t>D2</w:t>
            </w:r>
          </w:p>
        </w:tc>
        <w:tc>
          <w:tcPr>
            <w:tcW w:w="8427" w:type="dxa"/>
            <w:tcBorders>
              <w:top w:val="outset" w:color="auto" w:sz="6" w:space="0"/>
              <w:bottom w:val="outset" w:color="auto" w:sz="6" w:space="0"/>
            </w:tcBorders>
          </w:tcPr>
          <w:p>
            <w:pPr>
              <w:spacing w:line="360" w:lineRule="exact"/>
              <w:rPr>
                <w:rFonts w:hint="eastAsia" w:ascii="Lantinghei SC Demibold" w:eastAsia="Lantinghei SC Demibold"/>
                <w:b/>
                <w:color w:val="FF9900"/>
                <w:szCs w:val="21"/>
                <w:lang w:val="en-US" w:eastAsia="zh-CN"/>
              </w:rPr>
            </w:pPr>
            <w:r>
              <w:rPr>
                <w:rFonts w:hint="eastAsia" w:ascii="Lantinghei SC Demibold" w:eastAsia="Lantinghei SC Demibold"/>
                <w:b/>
                <w:color w:val="FF9900"/>
                <w:szCs w:val="21"/>
                <w:lang w:eastAsia="zh-CN"/>
              </w:rPr>
              <w:t>高雄</w:t>
            </w:r>
            <w:r>
              <w:rPr>
                <w:rFonts w:hint="eastAsia" w:ascii="Lantinghei SC Demibold" w:eastAsia="Lantinghei SC Demibold"/>
                <w:b/>
                <w:color w:val="FF9900"/>
                <w:szCs w:val="21"/>
                <w:lang w:val="en-US" w:eastAsia="zh-CN"/>
              </w:rPr>
              <w:t>-南投</w:t>
            </w:r>
          </w:p>
          <w:p>
            <w:pPr>
              <w:spacing w:line="360" w:lineRule="exact"/>
              <w:rPr>
                <w:rFonts w:hint="eastAsia" w:ascii="Lantinghei SC Demibold" w:hAnsi="PMingLiU" w:eastAsia="Lantinghei SC Demibold"/>
                <w:b/>
                <w:bCs/>
                <w:color w:val="000000"/>
                <w:szCs w:val="21"/>
              </w:rPr>
            </w:pPr>
            <w:r>
              <w:rPr>
                <w:rFonts w:hint="eastAsia" w:ascii="Lantinghei SC Demibold" w:hAnsi="PMingLiU" w:eastAsia="Lantinghei SC Demibold"/>
                <w:b/>
                <w:bCs/>
                <w:szCs w:val="21"/>
              </w:rPr>
              <w:t>【</w:t>
            </w:r>
            <w:r>
              <w:rPr>
                <w:rFonts w:hint="eastAsia" w:ascii="Lantinghei SC Demibold" w:hAnsi="PMingLiU" w:eastAsia="Lantinghei SC Demibold"/>
                <w:b/>
                <w:bCs/>
                <w:szCs w:val="21"/>
                <w:lang w:eastAsia="zh-CN"/>
              </w:rPr>
              <w:t>阿里山达娜伊谷】</w:t>
            </w:r>
            <w:r>
              <w:rPr>
                <w:rFonts w:hint="eastAsia" w:ascii="Lantinghei SC Demibold" w:hAnsi="PMingLiU" w:eastAsia="Lantinghei SC Demibold"/>
                <w:b/>
                <w:bCs/>
                <w:color w:val="000000"/>
                <w:szCs w:val="21"/>
              </w:rPr>
              <w:t>达娜伊谷位于嘉义县阿里山乡山美村邹族境内；达娜伊谷－</w:t>
            </w:r>
            <w:r>
              <w:rPr>
                <w:rFonts w:ascii="Lantinghei SC Demibold" w:hAnsi="PMingLiU" w:eastAsia="Lantinghei SC Demibold"/>
                <w:b/>
                <w:bCs/>
                <w:color w:val="000000"/>
                <w:szCs w:val="21"/>
              </w:rPr>
              <w:t>Dannayiku</w:t>
            </w:r>
            <w:r>
              <w:rPr>
                <w:rFonts w:hint="eastAsia" w:ascii="Lantinghei SC Demibold" w:hAnsi="PMingLiU" w:eastAsia="Lantinghei SC Demibold"/>
                <w:b/>
                <w:bCs/>
                <w:color w:val="000000"/>
                <w:szCs w:val="21"/>
              </w:rPr>
              <w:t>为邹语，是邹族人的圣地，是『忘忧谷』的意思，达娜伊谷溪长</w:t>
            </w:r>
            <w:r>
              <w:rPr>
                <w:rFonts w:ascii="Lantinghei SC Demibold" w:hAnsi="PMingLiU" w:eastAsia="Lantinghei SC Demibold"/>
                <w:b/>
                <w:bCs/>
                <w:color w:val="000000"/>
                <w:szCs w:val="21"/>
              </w:rPr>
              <w:t>8</w:t>
            </w:r>
            <w:r>
              <w:rPr>
                <w:rFonts w:hint="eastAsia" w:ascii="Lantinghei SC Demibold" w:hAnsi="PMingLiU" w:eastAsia="Lantinghei SC Demibold"/>
                <w:b/>
                <w:bCs/>
                <w:color w:val="000000"/>
                <w:szCs w:val="21"/>
              </w:rPr>
              <w:t>公里，海拔</w:t>
            </w:r>
            <w:r>
              <w:rPr>
                <w:rFonts w:ascii="Lantinghei SC Demibold" w:hAnsi="PMingLiU" w:eastAsia="Lantinghei SC Demibold"/>
                <w:b/>
                <w:bCs/>
                <w:color w:val="000000"/>
                <w:szCs w:val="21"/>
              </w:rPr>
              <w:t>500</w:t>
            </w:r>
            <w:r>
              <w:rPr>
                <w:rFonts w:hint="eastAsia" w:ascii="Lantinghei SC Demibold" w:hAnsi="PMingLiU" w:eastAsia="Lantinghei SC Demibold"/>
                <w:b/>
                <w:bCs/>
                <w:color w:val="000000"/>
                <w:szCs w:val="21"/>
              </w:rPr>
              <w:t>公尺，位于曾文溪上游，风景秀丽、气候宜人，溪中巨石嶙嶙，清水潺潺，是台湾第一处以社区力量保育成功的生态公园。</w:t>
            </w:r>
          </w:p>
          <w:p>
            <w:pPr>
              <w:spacing w:line="360" w:lineRule="exact"/>
              <w:rPr>
                <w:rFonts w:hint="eastAsia" w:ascii="Lantinghei SC Demibold" w:hAnsi="PMingLiU" w:eastAsia="Lantinghei SC Demibold"/>
                <w:b/>
                <w:bCs/>
                <w:color w:val="000000"/>
                <w:szCs w:val="21"/>
              </w:rPr>
            </w:pPr>
            <w:r>
              <w:rPr>
                <w:rFonts w:hint="eastAsia" w:ascii="Lantinghei SC Demibold" w:hAnsi="PMingLiU" w:eastAsia="Lantinghei SC Demibold"/>
                <w:b/>
                <w:bCs/>
                <w:color w:val="000000"/>
                <w:szCs w:val="21"/>
                <w:lang w:eastAsia="zh-CN"/>
              </w:rPr>
              <w:t>【中台禅寺】</w:t>
            </w:r>
            <w:r>
              <w:rPr>
                <w:rFonts w:hint="eastAsia" w:ascii="Lantinghei SC Demibold" w:hAnsi="PMingLiU" w:eastAsia="Lantinghei SC Demibold"/>
                <w:b/>
                <w:bCs/>
                <w:color w:val="000000"/>
                <w:szCs w:val="21"/>
              </w:rPr>
              <w:t>参观全台湾最雄伟壮观的南投埔里的大雄宝殿。</w:t>
            </w:r>
          </w:p>
          <w:p>
            <w:pPr>
              <w:spacing w:line="360" w:lineRule="exact"/>
              <w:ind w:left="211" w:hanging="211" w:hangingChars="100"/>
              <w:rPr>
                <w:rFonts w:ascii="Lantinghei SC Demibold" w:hAnsi="PMingLiU" w:eastAsia="Lantinghei SC Demibold"/>
                <w:b/>
                <w:bCs/>
                <w:color w:val="000000"/>
                <w:szCs w:val="21"/>
              </w:rPr>
            </w:pPr>
            <w:r>
              <w:rPr>
                <w:rFonts w:hint="eastAsia" w:ascii="Lantinghei SC Demibold" w:hAnsi="PMingLiU" w:eastAsia="Lantinghei SC Demibold"/>
                <w:b/>
                <w:bCs/>
                <w:color w:val="000000"/>
                <w:szCs w:val="21"/>
              </w:rPr>
              <w:t>【日月潭风景区</w:t>
            </w:r>
            <w:r>
              <w:rPr>
                <w:rFonts w:ascii="Lantinghei SC Demibold" w:hAnsi="PMingLiU" w:eastAsia="Lantinghei SC Demibold"/>
                <w:b/>
                <w:bCs/>
                <w:color w:val="000000"/>
                <w:szCs w:val="21"/>
              </w:rPr>
              <w:t>-</w:t>
            </w:r>
            <w:r>
              <w:rPr>
                <w:rFonts w:hint="eastAsia" w:ascii="Lantinghei SC Demibold" w:hAnsi="PMingLiU" w:eastAsia="Lantinghei SC Demibold"/>
                <w:b/>
                <w:bCs/>
                <w:color w:val="000000"/>
                <w:szCs w:val="21"/>
              </w:rPr>
              <w:t>乘船游湖】日月潭为台湾第一大湖泊，全潭群山环绕，以不规则的菱形日潭与细长弧形之月潭构成，远观近游，处处是景。乘船游览日月潭，欣赏拉鲁岛、玄光寺。</w:t>
            </w:r>
          </w:p>
          <w:p>
            <w:pPr>
              <w:tabs>
                <w:tab w:val="left" w:pos="1428"/>
                <w:tab w:val="left" w:pos="9180"/>
              </w:tabs>
              <w:spacing w:line="360" w:lineRule="exact"/>
              <w:ind w:left="211" w:hanging="211" w:hangingChars="100"/>
              <w:rPr>
                <w:rFonts w:ascii="Lantinghei SC Demibold" w:hAnsi="PMingLiU"/>
                <w:b/>
                <w:bCs/>
                <w:szCs w:val="21"/>
              </w:rPr>
            </w:pPr>
            <w:r>
              <w:rPr>
                <w:rFonts w:hint="eastAsia" w:ascii="Lantinghei SC Demibold" w:hAnsi="PMingLiU" w:eastAsia="Lantinghei SC Demibold"/>
                <w:b/>
                <w:bCs/>
                <w:color w:val="000000"/>
                <w:szCs w:val="21"/>
              </w:rPr>
              <w:t>【日月潭涵碧步道】涵碧步道平缓蜿蜒、环绕涵碧半岛水滨，穿梭于林荫花木中，是老少咸宜的大众化路线。蒋介石行馆涵碧楼即因座落于涵碧半岛为名，蒋介石先生暨夫人生前时常漫步于涵碧步道欣赏日月潭的美景。</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hint="eastAsia" w:ascii="Lantinghei SC Demibold" w:eastAsia="Lantinghei SC Demibold"/>
                <w:b/>
                <w:bCs/>
                <w:szCs w:val="21"/>
                <w:lang w:eastAsia="zh-CN"/>
              </w:rPr>
            </w:pPr>
            <w:r>
              <w:rPr>
                <w:rFonts w:hint="eastAsia" w:ascii="Lantinghei SC Demibold" w:eastAsia="Lantinghei SC Demibold"/>
                <w:b/>
                <w:bCs/>
                <w:szCs w:val="21"/>
                <w:lang w:eastAsia="zh-CN"/>
              </w:rPr>
              <w:t>南投</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3"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D3</w:t>
            </w:r>
          </w:p>
        </w:tc>
        <w:tc>
          <w:tcPr>
            <w:tcW w:w="8427" w:type="dxa"/>
            <w:tcBorders>
              <w:top w:val="outset" w:color="auto" w:sz="6" w:space="0"/>
              <w:bottom w:val="outset" w:color="auto" w:sz="6" w:space="0"/>
            </w:tcBorders>
          </w:tcPr>
          <w:p>
            <w:pPr>
              <w:spacing w:line="360" w:lineRule="exact"/>
              <w:rPr>
                <w:rFonts w:hint="eastAsia" w:ascii="Lantinghei SC Demibold" w:hAnsi="宋体" w:eastAsia="宋体"/>
                <w:b/>
                <w:bCs/>
                <w:color w:val="FF9900"/>
                <w:szCs w:val="21"/>
                <w:lang w:val="en-US" w:eastAsia="zh-CN"/>
              </w:rPr>
            </w:pPr>
            <w:r>
              <w:rPr>
                <w:rFonts w:hint="eastAsia" w:ascii="Lantinghei SC Demibold" w:hAnsi="宋体" w:eastAsia="宋体"/>
                <w:b/>
                <w:bCs/>
                <w:color w:val="FF9900"/>
                <w:szCs w:val="21"/>
                <w:lang w:eastAsia="zh-CN"/>
              </w:rPr>
              <w:t>南投</w:t>
            </w:r>
            <w:r>
              <w:rPr>
                <w:rFonts w:hint="eastAsia" w:ascii="Lantinghei SC Demibold" w:hAnsi="宋体" w:eastAsia="宋体"/>
                <w:b/>
                <w:bCs/>
                <w:color w:val="FF9900"/>
                <w:szCs w:val="21"/>
                <w:lang w:val="en-US" w:eastAsia="zh-CN"/>
              </w:rPr>
              <w:t>-台北</w:t>
            </w:r>
          </w:p>
          <w:p>
            <w:pPr>
              <w:spacing w:line="360" w:lineRule="exact"/>
              <w:ind w:left="211" w:hanging="211" w:hangingChars="100"/>
              <w:rPr>
                <w:rFonts w:hint="eastAsia" w:ascii="Lantinghei SC Demibold" w:hAnsi="PMingLiU" w:eastAsia="Lantinghei SC Demibold"/>
                <w:b/>
                <w:bCs/>
                <w:szCs w:val="21"/>
                <w:lang w:eastAsia="zh-CN"/>
              </w:rPr>
            </w:pPr>
            <w:r>
              <w:rPr>
                <w:rFonts w:hint="eastAsia" w:ascii="Lantinghei SC Demibold" w:hAnsi="PMingLiU" w:eastAsia="Lantinghei SC Demibold"/>
                <w:b/>
                <w:bCs/>
                <w:color w:val="000000"/>
                <w:szCs w:val="21"/>
                <w:lang w:eastAsia="zh-CN"/>
              </w:rPr>
              <w:t>【</w:t>
            </w:r>
            <w:r>
              <w:rPr>
                <w:rFonts w:hint="eastAsia" w:ascii="Lantinghei SC Demibold" w:hAnsi="PMingLiU" w:eastAsia="Lantinghei SC Demibold"/>
                <w:b/>
                <w:bCs/>
                <w:color w:val="FF0000"/>
                <w:szCs w:val="21"/>
                <w:lang w:eastAsia="zh-CN"/>
              </w:rPr>
              <w:t>台中世界花卉博览会丰原葫芦墩公园园区</w:t>
            </w:r>
            <w:r>
              <w:rPr>
                <w:rFonts w:hint="eastAsia" w:ascii="Lantinghei SC Demibold" w:hAnsi="PMingLiU" w:eastAsia="Lantinghei SC Demibold"/>
                <w:b/>
                <w:bCs/>
                <w:szCs w:val="21"/>
                <w:lang w:eastAsia="zh-CN"/>
              </w:rPr>
              <w:t>】</w:t>
            </w:r>
            <w:r>
              <w:rPr>
                <w:rFonts w:hint="eastAsia" w:ascii="Lantinghei SC Demibold" w:hAnsi="PMingLiU" w:eastAsia="Lantinghei SC Demibold"/>
                <w:b/>
                <w:bCs/>
                <w:color w:val="000000"/>
                <w:szCs w:val="21"/>
                <w:lang w:eastAsia="zh-CN"/>
              </w:rPr>
              <w:t>丰原葫芦墩公园，透过既有葫芦墩公园及</w:t>
            </w:r>
            <w:r>
              <w:rPr>
                <w:rFonts w:hint="eastAsia" w:ascii="Lantinghei SC Demibold" w:hAnsi="PMingLiU" w:eastAsia="Lantinghei SC Demibold"/>
                <w:b/>
                <w:bCs/>
                <w:color w:val="000000"/>
                <w:szCs w:val="21"/>
              </w:rPr>
              <w:t>软埤仔</w:t>
            </w:r>
            <w:r>
              <w:rPr>
                <w:rFonts w:hint="eastAsia" w:ascii="Lantinghei SC Demibold" w:hAnsi="PMingLiU" w:eastAsia="Lantinghei SC Demibold"/>
                <w:b/>
                <w:bCs/>
                <w:color w:val="000000"/>
                <w:szCs w:val="21"/>
                <w:lang w:eastAsia="zh-CN"/>
              </w:rPr>
              <w:t>溪河岸空间进行景观营造，希望藉由自然景观的设计手法数造出</w:t>
            </w:r>
            <w:r>
              <w:rPr>
                <w:rFonts w:hint="eastAsia" w:ascii="Lantinghei SC Demibold" w:hAnsi="PMingLiU" w:eastAsia="Lantinghei SC Demibold"/>
                <w:b/>
                <w:bCs/>
                <w:color w:val="000000"/>
                <w:szCs w:val="21"/>
                <w:lang w:val="en-US" w:eastAsia="zh-CN"/>
              </w:rPr>
              <w:t>{水岸花都}为主题的生态环境，展现生活、人文、绿色的内涵特色，结合园艺与花卉，以打造具优质生态溪流为首要目标，奠定永济之基础；该园区邀集国内外园艺、景观造园、建筑及创意设计等各领域专业团体，规划不同主题，庭院竞赛展览，每单位现场布展面积为30平方米。</w:t>
            </w:r>
          </w:p>
          <w:p>
            <w:pPr>
              <w:spacing w:line="360" w:lineRule="exact"/>
              <w:ind w:left="211" w:hanging="211" w:hangingChars="100"/>
              <w:rPr>
                <w:rFonts w:hint="eastAsia" w:ascii="Lantinghei SC Demibold" w:hAnsi="PMingLiU" w:eastAsia="Lantinghei SC Demibold"/>
                <w:b/>
                <w:bCs/>
                <w:color w:val="000000"/>
                <w:szCs w:val="21"/>
                <w:lang w:val="en-US" w:eastAsia="zh-CN"/>
              </w:rPr>
            </w:pPr>
            <w:r>
              <w:rPr>
                <w:rFonts w:hint="eastAsia" w:ascii="Lantinghei SC Demibold" w:hAnsi="PMingLiU" w:eastAsia="Lantinghei SC Demibold"/>
                <w:b/>
                <w:bCs/>
                <w:color w:val="000000"/>
                <w:szCs w:val="21"/>
                <w:lang w:val="en-US" w:eastAsia="zh-CN"/>
              </w:rPr>
              <w:t>【两蒋文化园区】</w:t>
            </w:r>
            <w:r>
              <w:rPr>
                <w:rFonts w:ascii="Lantinghei SC Demibold" w:eastAsia="Lantinghei SC Demibold"/>
                <w:b/>
                <w:bCs/>
                <w:szCs w:val="21"/>
              </w:rPr>
              <w:t>两蒋指的是两任中华民国总统蒋中正及蒋经国父子。园区的范围，狭义为专指慈湖，广义则涵盖了桃园县辖内的慈湖陵寝、头寮陵寝、慈湖雕塑纪念公园、大溪镇公会堂、大溪中正公园、复兴乡角板山行馆及角板山公园等。</w:t>
            </w:r>
          </w:p>
          <w:p>
            <w:pPr>
              <w:spacing w:line="360" w:lineRule="exact"/>
              <w:ind w:left="211" w:hanging="211" w:hangingChars="100"/>
              <w:rPr>
                <w:rFonts w:hint="eastAsia" w:ascii="Lantinghei SC Demibold" w:hAnsi="PMingLiU" w:eastAsia="Lantinghei SC Demibold"/>
                <w:b/>
                <w:bCs/>
                <w:szCs w:val="21"/>
              </w:rPr>
            </w:pPr>
            <w:r>
              <w:rPr>
                <w:rFonts w:hint="eastAsia" w:ascii="Lantinghei SC Demibold" w:hAnsi="PMingLiU" w:eastAsia="Lantinghei SC Demibold"/>
                <w:b/>
                <w:bCs/>
                <w:szCs w:val="21"/>
              </w:rPr>
              <w:t>【国父纪念馆】由名设计师王大闳设计，本体建筑为唐朝风格，线条简炼，结合传统与现代。为纪念</w:t>
            </w:r>
            <w:r>
              <w:fldChar w:fldCharType="begin"/>
            </w:r>
            <w:r>
              <w:instrText xml:space="preserve">HYPERLINK "https://zh.wikipedia.org/wiki/%E5%AD%AB%E4%B8%AD%E5%B1%B1" \o "孫中山"</w:instrText>
            </w:r>
            <w:r>
              <w:fldChar w:fldCharType="separate"/>
            </w:r>
            <w:r>
              <w:rPr>
                <w:rFonts w:hint="eastAsia" w:ascii="Lantinghei SC Demibold" w:hAnsi="PMingLiU" w:eastAsia="Lantinghei SC Demibold"/>
                <w:b/>
                <w:bCs/>
                <w:szCs w:val="21"/>
              </w:rPr>
              <w:t>孙中山</w:t>
            </w:r>
            <w:r>
              <w:fldChar w:fldCharType="end"/>
            </w:r>
            <w:r>
              <w:rPr>
                <w:rFonts w:hint="eastAsia" w:ascii="Lantinghei SC Demibold" w:hAnsi="PMingLiU" w:eastAsia="Lantinghei SC Demibold"/>
                <w:b/>
                <w:bCs/>
                <w:szCs w:val="21"/>
              </w:rPr>
              <w:t>先生百年诞辰而兴建，也是户外运动、休闲、艺文与知性活动的综合性休憩</w:t>
            </w:r>
            <w:r>
              <w:fldChar w:fldCharType="begin"/>
            </w:r>
            <w:r>
              <w:instrText xml:space="preserve"> HYPERLINK "https://zh.wikipedia.org/wiki/%E5%85%AC%E5%9C%92" \o "公園" </w:instrText>
            </w:r>
            <w:r>
              <w:fldChar w:fldCharType="separate"/>
            </w:r>
            <w:r>
              <w:rPr>
                <w:rFonts w:hint="eastAsia" w:ascii="Lantinghei SC Demibold" w:hAnsi="PMingLiU" w:eastAsia="Lantinghei SC Demibold"/>
                <w:b/>
                <w:bCs/>
                <w:szCs w:val="21"/>
              </w:rPr>
              <w:t>公园</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，入口大厅的国父铜像前方由三军仪队站岗保卫，整点时执行卫兵交接仪式，成为台北观光的重要景观。</w:t>
            </w:r>
          </w:p>
          <w:p>
            <w:pPr>
              <w:spacing w:line="360" w:lineRule="exact"/>
              <w:ind w:left="211" w:hanging="211" w:hangingChars="100"/>
              <w:rPr>
                <w:rFonts w:hint="eastAsia" w:ascii="Lantinghei SC Demibold" w:hAnsi="PMingLiU" w:eastAsia="Lantinghei SC Demibold"/>
                <w:b/>
                <w:bCs/>
                <w:szCs w:val="21"/>
                <w:lang w:eastAsia="zh-CN"/>
              </w:rPr>
            </w:pPr>
            <w:r>
              <w:rPr>
                <w:rFonts w:hint="eastAsia" w:ascii="Lantinghei SC Demibold" w:hAnsi="PMingLiU" w:eastAsia="Lantinghei SC Demibold"/>
                <w:b/>
                <w:bCs/>
                <w:szCs w:val="21"/>
              </w:rPr>
              <w:t>【台北</w:t>
            </w:r>
            <w:r>
              <w:rPr>
                <w:rFonts w:ascii="Lantinghei SC Demibold" w:hAnsi="PMingLiU" w:eastAsia="Lantinghei SC Demibold"/>
                <w:b/>
                <w:bCs/>
                <w:szCs w:val="21"/>
              </w:rPr>
              <w:t>101</w:t>
            </w:r>
            <w:r>
              <w:rPr>
                <w:rFonts w:hint="eastAsia" w:ascii="Lantinghei SC Demibold" w:hAnsi="PMingLiU" w:eastAsia="Lantinghei SC Demibold"/>
                <w:b/>
                <w:bCs/>
                <w:szCs w:val="21"/>
              </w:rPr>
              <w:t>大楼】为</w:t>
            </w:r>
            <w:r>
              <w:rPr>
                <w:rFonts w:hint="eastAsia"/>
              </w:rPr>
              <w:fldChar w:fldCharType="begin"/>
            </w:r>
            <w:r>
              <w:instrText xml:space="preserve"> HYPERLINK "https://zh.wikipedia.org/wiki/%E5%8F%B0%E7%81%A3%E6%91%A9%E5%A4%A9%E5%A4%A7%E6%A8%93%E5%88%97%E8%A1%A8" \o "台灣摩天大樓列表" </w:instrText>
            </w:r>
            <w:r>
              <w:rPr>
                <w:rFonts w:hint="eastAsia"/>
              </w:rPr>
              <w:fldChar w:fldCharType="separate"/>
            </w:r>
            <w:r>
              <w:rPr>
                <w:rFonts w:hint="eastAsia" w:ascii="Lantinghei SC Demibold" w:hAnsi="PMingLiU" w:eastAsia="Lantinghei SC Demibold"/>
                <w:b/>
                <w:bCs/>
                <w:szCs w:val="21"/>
              </w:rPr>
              <w:t>台湾第一高楼</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，位于</w:t>
            </w:r>
            <w:r>
              <w:fldChar w:fldCharType="begin"/>
            </w:r>
            <w:r>
              <w:instrText xml:space="preserve"> HYPERLINK "https://zh.wikipedia.org/wiki/%E8%87%BA%E7%81%A3" \o "臺灣" </w:instrText>
            </w:r>
            <w:r>
              <w:fldChar w:fldCharType="separate"/>
            </w:r>
            <w:r>
              <w:rPr>
                <w:rFonts w:hint="eastAsia" w:ascii="Lantinghei SC Demibold" w:hAnsi="PMingLiU" w:eastAsia="Lantinghei SC Demibold"/>
                <w:b/>
                <w:bCs/>
                <w:szCs w:val="21"/>
              </w:rPr>
              <w:t>台湾</w:t>
            </w:r>
            <w:r>
              <w:rPr>
                <w:rFonts w:hint="eastAsia" w:ascii="Lantinghei SC Demibold" w:hAnsi="PMingLiU" w:eastAsia="Lantinghei SC Demibold"/>
                <w:b/>
                <w:bCs/>
                <w:szCs w:val="21"/>
              </w:rPr>
              <w:fldChar w:fldCharType="end"/>
            </w:r>
            <w:r>
              <w:fldChar w:fldCharType="begin"/>
            </w:r>
            <w:r>
              <w:instrText xml:space="preserve"> HYPERLINK "https://zh.wikipedia.org/wiki/%E8%87%BA%E5%8C%97%E5%B8%82" \o "臺北市" </w:instrText>
            </w:r>
            <w:r>
              <w:fldChar w:fldCharType="separate"/>
            </w:r>
            <w:r>
              <w:rPr>
                <w:rFonts w:hint="eastAsia" w:ascii="Lantinghei SC Demibold" w:hAnsi="PMingLiU" w:eastAsia="Lantinghei SC Demibold"/>
                <w:b/>
                <w:bCs/>
                <w:szCs w:val="21"/>
              </w:rPr>
              <w:t>台北市</w:t>
            </w:r>
            <w:r>
              <w:rPr>
                <w:rFonts w:hint="eastAsia" w:ascii="Lantinghei SC Demibold" w:hAnsi="PMingLiU" w:eastAsia="Lantinghei SC Demibold"/>
                <w:b/>
                <w:bCs/>
                <w:szCs w:val="21"/>
              </w:rPr>
              <w:fldChar w:fldCharType="end"/>
            </w:r>
            <w:r>
              <w:fldChar w:fldCharType="begin"/>
            </w:r>
            <w:r>
              <w:instrText xml:space="preserve"> HYPERLINK "https://zh.wikipedia.org/wiki/%E4%BF%A1%E7%BE%A9%E5%8D%80_(%E8%87%BA%E5%8C%97%E5%B8%82)" \o "信義區 (臺北市)" </w:instrText>
            </w:r>
            <w:r>
              <w:fldChar w:fldCharType="separate"/>
            </w:r>
            <w:r>
              <w:rPr>
                <w:rFonts w:hint="eastAsia" w:ascii="Lantinghei SC Demibold" w:hAnsi="PMingLiU" w:eastAsia="Lantinghei SC Demibold"/>
                <w:b/>
                <w:bCs/>
                <w:szCs w:val="21"/>
              </w:rPr>
              <w:t>信义区</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的</w:t>
            </w:r>
            <w:r>
              <w:fldChar w:fldCharType="begin"/>
            </w:r>
            <w:r>
              <w:instrText xml:space="preserve"> HYPERLINK "https://zh.wikipedia.org/wiki/%E6%91%A9%E5%A4%A9%E5%A4%A7%E6%A8%93" \o "摩天大樓" </w:instrText>
            </w:r>
            <w:r>
              <w:fldChar w:fldCharType="separate"/>
            </w:r>
            <w:r>
              <w:rPr>
                <w:rFonts w:hint="eastAsia" w:ascii="Lantinghei SC Demibold" w:hAnsi="PMingLiU" w:eastAsia="Lantinghei SC Demibold"/>
                <w:b/>
                <w:bCs/>
                <w:szCs w:val="21"/>
              </w:rPr>
              <w:t>摩天大楼</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，楼高</w:t>
            </w:r>
            <w:r>
              <w:rPr>
                <w:rFonts w:ascii="Lantinghei SC Demibold" w:hAnsi="PMingLiU" w:eastAsia="Lantinghei SC Demibold"/>
                <w:b/>
                <w:bCs/>
                <w:szCs w:val="21"/>
              </w:rPr>
              <w:t>508.2</w:t>
            </w:r>
            <w:r>
              <w:rPr>
                <w:rFonts w:hint="eastAsia" w:ascii="Lantinghei SC Demibold" w:hAnsi="PMingLiU" w:eastAsia="Lantinghei SC Demibold"/>
                <w:b/>
                <w:bCs/>
                <w:szCs w:val="21"/>
              </w:rPr>
              <w:t>公尺，目前为</w:t>
            </w:r>
            <w:r>
              <w:rPr>
                <w:rFonts w:hint="eastAsia"/>
              </w:rPr>
              <w:fldChar w:fldCharType="begin"/>
            </w:r>
            <w:r>
              <w:instrText xml:space="preserve"> HYPERLINK "https://zh.wikipedia.org/wiki/%E6%91%A9%E5%A4%A9%E5%A4%A7%E6%A8%93%E5%88%97%E8%A1%A8" \o "摩天大樓列表" </w:instrText>
            </w:r>
            <w:r>
              <w:rPr>
                <w:rFonts w:hint="eastAsia"/>
              </w:rPr>
              <w:fldChar w:fldCharType="separate"/>
            </w:r>
            <w:r>
              <w:rPr>
                <w:rFonts w:hint="eastAsia" w:ascii="Lantinghei SC Demibold" w:hAnsi="PMingLiU" w:eastAsia="Lantinghei SC Demibold"/>
                <w:b/>
                <w:bCs/>
                <w:szCs w:val="21"/>
              </w:rPr>
              <w:t>世界第</w:t>
            </w:r>
            <w:r>
              <w:rPr>
                <w:rFonts w:ascii="Lantinghei SC Demibold" w:hAnsi="PMingLiU" w:eastAsia="Lantinghei SC Demibold"/>
                <w:b/>
                <w:bCs/>
                <w:szCs w:val="21"/>
              </w:rPr>
              <w:t>9</w:t>
            </w:r>
            <w:r>
              <w:rPr>
                <w:rFonts w:hint="eastAsia" w:ascii="Lantinghei SC Demibold" w:hAnsi="PMingLiU" w:eastAsia="Lantinghei SC Demibold"/>
                <w:b/>
                <w:bCs/>
                <w:szCs w:val="21"/>
              </w:rPr>
              <w:t>高楼</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，同时也是全球最高</w:t>
            </w:r>
            <w:r>
              <w:fldChar w:fldCharType="begin"/>
            </w:r>
            <w:r>
              <w:instrText xml:space="preserve"> HYPERLINK "https://zh.wikipedia.org/wiki/%E7%B6%A0%E8%89%B2%E5%BB%BA%E7%AF%89" \o "綠色建築" </w:instrText>
            </w:r>
            <w:r>
              <w:fldChar w:fldCharType="separate"/>
            </w:r>
            <w:r>
              <w:rPr>
                <w:rFonts w:hint="eastAsia" w:ascii="Lantinghei SC Demibold" w:hAnsi="PMingLiU" w:eastAsia="Lantinghei SC Demibold"/>
                <w:b/>
                <w:bCs/>
                <w:szCs w:val="21"/>
              </w:rPr>
              <w:t>绿建筑</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及环</w:t>
            </w:r>
            <w:r>
              <w:fldChar w:fldCharType="begin"/>
            </w:r>
            <w:r>
              <w:instrText xml:space="preserve"> HYPERLINK "https://zh.wikipedia.org/wiki/%E5%9C%B0%E9%9C%87%E5%B8%B6" \o "地震帶" </w:instrText>
            </w:r>
            <w:r>
              <w:fldChar w:fldCharType="separate"/>
            </w:r>
            <w:r>
              <w:rPr>
                <w:rFonts w:hint="eastAsia" w:ascii="Lantinghei SC Demibold" w:hAnsi="PMingLiU" w:eastAsia="Lantinghei SC Demibold"/>
                <w:b/>
                <w:bCs/>
                <w:szCs w:val="21"/>
              </w:rPr>
              <w:t>地震带</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最高</w:t>
            </w:r>
            <w:r>
              <w:fldChar w:fldCharType="begin"/>
            </w:r>
            <w:r>
              <w:instrText xml:space="preserve"> HYPERLINK "https://zh.wikipedia.org/wiki/%E5%BB%BA%E7%AF%89%E7%89%A9" \o "建築物" </w:instrText>
            </w:r>
            <w:r>
              <w:fldChar w:fldCharType="separate"/>
            </w:r>
            <w:r>
              <w:rPr>
                <w:rFonts w:hint="eastAsia" w:ascii="Lantinghei SC Demibold" w:hAnsi="PMingLiU" w:eastAsia="Lantinghei SC Demibold"/>
                <w:b/>
                <w:bCs/>
                <w:szCs w:val="21"/>
              </w:rPr>
              <w:t>建筑物</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lang w:eastAsia="zh-CN"/>
              </w:rPr>
              <w:t>。</w:t>
            </w:r>
          </w:p>
          <w:p>
            <w:pPr>
              <w:spacing w:line="360" w:lineRule="exact"/>
              <w:ind w:left="211" w:hanging="211" w:hangingChars="100"/>
              <w:rPr>
                <w:rFonts w:hint="eastAsia" w:ascii="Lantinghei SC Demibold" w:hAnsi="PMingLiU" w:eastAsia="Lantinghei SC Demibold"/>
                <w:b/>
                <w:bCs/>
                <w:szCs w:val="21"/>
                <w:lang w:val="en-US" w:eastAsia="zh-CN"/>
              </w:rPr>
            </w:pPr>
            <w:r>
              <w:rPr>
                <w:rFonts w:hint="eastAsia" w:ascii="Lantinghei SC Demibold" w:hAnsi="PMingLiU" w:eastAsia="Lantinghei SC Demibold"/>
                <w:b/>
                <w:bCs/>
                <w:szCs w:val="21"/>
              </w:rPr>
              <w:t>【台北观光夜市】美味逼人的上百家小吃摊贩，像是古早豆花、蚵仔面线、福州胡椒饼、牛肉面、药炖排骨、麻辣臭豆腐、麻辣鸭血、杨桃汁、一口煎饺或是鲁肉饭、蚵仔煎，都是样样有名气、店店有人潮，让许多来到观光夜市的民众大饱口福</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PMingLiU"/>
                <w:b/>
                <w:bCs/>
                <w:color w:val="000000"/>
                <w:szCs w:val="21"/>
                <w:lang w:eastAsia="zh-TW"/>
              </w:rPr>
            </w:pPr>
            <w:r>
              <w:rPr>
                <w:rFonts w:hint="eastAsia" w:ascii="Lantinghei SC Demibold" w:hAnsi="宋体" w:eastAsia="Lantinghei SC Demibold"/>
                <w:b/>
                <w:bCs/>
                <w:color w:val="000000"/>
                <w:szCs w:val="21"/>
              </w:rPr>
              <w:t>早午</w:t>
            </w:r>
          </w:p>
          <w:p>
            <w:pPr>
              <w:spacing w:line="360" w:lineRule="exact"/>
              <w:ind w:right="93"/>
              <w:rPr>
                <w:rFonts w:ascii="Lantinghei SC Demibold" w:hAnsi="宋体" w:eastAsia="PMingLiU"/>
                <w:b/>
                <w:bCs/>
                <w:color w:val="000000"/>
                <w:szCs w:val="21"/>
                <w:lang w:eastAsia="zh-TW"/>
              </w:rPr>
            </w:pP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PMingLiU"/>
                <w:b/>
                <w:bCs/>
                <w:szCs w:val="21"/>
                <w:lang w:eastAsia="zh-TW"/>
              </w:rPr>
            </w:pPr>
            <w:r>
              <w:rPr>
                <w:rFonts w:hint="eastAsia" w:ascii="PMingLiU" w:hAnsi="PMingLiU" w:eastAsia="宋体"/>
                <w:b/>
                <w:bCs/>
                <w:szCs w:val="21"/>
              </w:rPr>
              <w:t>嘉义</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D4</w:t>
            </w:r>
          </w:p>
        </w:tc>
        <w:tc>
          <w:tcPr>
            <w:tcW w:w="8427" w:type="dxa"/>
            <w:tcBorders>
              <w:top w:val="outset" w:color="auto" w:sz="6" w:space="0"/>
              <w:bottom w:val="outset" w:color="auto" w:sz="6" w:space="0"/>
            </w:tcBorders>
          </w:tcPr>
          <w:p>
            <w:pPr>
              <w:spacing w:line="360" w:lineRule="exact"/>
              <w:rPr>
                <w:rFonts w:hint="eastAsia" w:ascii="Lantinghei SC Demibold" w:hAnsi="宋体" w:eastAsia="宋体"/>
                <w:b/>
                <w:bCs/>
                <w:color w:val="FF9900"/>
                <w:szCs w:val="21"/>
                <w:lang w:val="en-US" w:eastAsia="zh-CN"/>
              </w:rPr>
            </w:pPr>
            <w:r>
              <w:rPr>
                <w:rFonts w:hint="eastAsia" w:ascii="Lantinghei SC Demibold" w:hAnsi="宋体" w:eastAsia="宋体"/>
                <w:b/>
                <w:bCs/>
                <w:color w:val="FF9900"/>
                <w:szCs w:val="21"/>
                <w:lang w:eastAsia="zh-CN"/>
              </w:rPr>
              <w:t>台北</w:t>
            </w:r>
            <w:r>
              <w:rPr>
                <w:rFonts w:hint="eastAsia" w:ascii="Lantinghei SC Demibold" w:hAnsi="宋体" w:eastAsia="宋体"/>
                <w:b/>
                <w:bCs/>
                <w:color w:val="FF9900"/>
                <w:szCs w:val="21"/>
                <w:lang w:val="en-US" w:eastAsia="zh-CN"/>
              </w:rPr>
              <w:t>-花莲</w:t>
            </w:r>
          </w:p>
          <w:p>
            <w:pPr>
              <w:spacing w:line="360" w:lineRule="exact"/>
              <w:rPr>
                <w:rFonts w:hint="eastAsia" w:ascii="Lantinghei SC Demibold" w:hAnsi="PMingLiU" w:eastAsia="Lantinghei SC Demibold"/>
                <w:b/>
                <w:bCs/>
                <w:szCs w:val="21"/>
              </w:rPr>
            </w:pPr>
            <w:r>
              <w:rPr>
                <w:rFonts w:hint="eastAsia" w:ascii="Lantinghei SC Demibold" w:eastAsia="Lantinghei SC Demibold"/>
                <w:b/>
                <w:bCs/>
                <w:szCs w:val="21"/>
              </w:rPr>
              <w:t>【故宫博物院】</w:t>
            </w:r>
            <w:r>
              <w:rPr>
                <w:rFonts w:hint="eastAsia" w:ascii="Lantinghei SC Demibold" w:hAnsi="PMingLiU" w:eastAsia="Lantinghei SC Demibold"/>
                <w:b/>
                <w:bCs/>
                <w:szCs w:val="21"/>
              </w:rPr>
              <w:t>，馆内收藏</w:t>
            </w:r>
            <w:r>
              <w:rPr>
                <w:rFonts w:ascii="Lantinghei SC Demibold" w:hAnsi="PMingLiU" w:eastAsia="Lantinghei SC Demibold"/>
                <w:b/>
                <w:bCs/>
                <w:szCs w:val="21"/>
              </w:rPr>
              <w:t>62</w:t>
            </w:r>
            <w:r>
              <w:rPr>
                <w:rFonts w:hint="eastAsia" w:ascii="Lantinghei SC Demibold" w:hAnsi="PMingLiU" w:eastAsia="Lantinghei SC Demibold"/>
                <w:b/>
                <w:bCs/>
                <w:szCs w:val="21"/>
              </w:rPr>
              <w:t>万件最精华的中华艺术宝藏，收藏品的年代几乎涵盖了整个五千年的中国历史，其中大多数是昔日中国皇室的收藏品。</w:t>
            </w:r>
          </w:p>
          <w:p>
            <w:pPr>
              <w:spacing w:line="360" w:lineRule="exact"/>
              <w:rPr>
                <w:rFonts w:ascii="Lantinghei SC Demibold" w:hAnsi="PMingLiU"/>
                <w:b/>
                <w:bCs/>
                <w:szCs w:val="21"/>
              </w:rPr>
            </w:pPr>
            <w:r>
              <w:rPr>
                <w:rFonts w:hint="eastAsia" w:ascii="Lantinghei SC Demibold" w:hAnsi="PMingLiU"/>
                <w:b/>
                <w:bCs/>
                <w:szCs w:val="21"/>
              </w:rPr>
              <w:t>【</w:t>
            </w:r>
            <w:r>
              <w:rPr>
                <w:rFonts w:hint="eastAsia" w:ascii="Lantinghei SC Demibold" w:hAnsi="PMingLiU" w:eastAsia="PMingLiU"/>
                <w:b/>
                <w:bCs/>
                <w:szCs w:val="21"/>
                <w:lang w:eastAsia="zh-TW"/>
              </w:rPr>
              <w:t>松山文创园区</w:t>
            </w:r>
            <w:r>
              <w:rPr>
                <w:rFonts w:hint="eastAsia" w:ascii="Lantinghei SC Demibold" w:hAnsi="PMingLiU"/>
                <w:b/>
                <w:bCs/>
                <w:szCs w:val="21"/>
              </w:rPr>
              <w:t>】</w:t>
            </w:r>
            <w:r>
              <w:rPr>
                <w:rFonts w:ascii="Lantinghei SC Demibold" w:hAnsi="PMingLiU"/>
                <w:b/>
                <w:bCs/>
                <w:szCs w:val="21"/>
              </w:rPr>
              <w:t>前身为「台湾总督府专卖局松山烟草工场」，建筑风格属於日本初现代主义，形式简洁典雅，面砖、琉璃及铜钉做工精细，保留了日本初现代主义的历史韵味。</w:t>
            </w:r>
          </w:p>
          <w:p>
            <w:pPr>
              <w:spacing w:line="360" w:lineRule="exact"/>
              <w:rPr>
                <w:rFonts w:hint="eastAsia" w:ascii="Lantinghei SC Demibold" w:hAnsi="PMingLiU" w:eastAsia="Lantinghei SC Demibold"/>
                <w:b/>
                <w:bCs/>
                <w:szCs w:val="21"/>
              </w:rPr>
            </w:pPr>
            <w:r>
              <w:rPr>
                <w:rFonts w:hint="eastAsia" w:ascii="Lantinghei SC Demibold" w:hAnsi="PMingLiU" w:eastAsia="Lantinghei SC Demibold"/>
                <w:b/>
                <w:bCs/>
                <w:szCs w:val="21"/>
              </w:rPr>
              <w:t>【</w:t>
            </w:r>
            <w:r>
              <w:rPr>
                <w:rFonts w:hint="eastAsia" w:ascii="PMingLiU" w:hAnsi="PMingLiU" w:eastAsia="宋体"/>
                <w:b/>
                <w:bCs/>
                <w:szCs w:val="21"/>
              </w:rPr>
              <w:t>野柳风景区</w:t>
            </w:r>
            <w:r>
              <w:rPr>
                <w:rFonts w:hint="eastAsia" w:ascii="Lantinghei SC Demibold" w:hAnsi="PMingLiU" w:eastAsia="Lantinghei SC Demibold"/>
                <w:b/>
                <w:bCs/>
                <w:szCs w:val="21"/>
              </w:rPr>
              <w:t>】是一个突出海面的岬角（</w:t>
            </w:r>
            <w:r>
              <w:fldChar w:fldCharType="begin"/>
            </w:r>
            <w:r>
              <w:instrText xml:space="preserve"> HYPERLINK "http://baike.baidu.com/view/844813.htm" \t "_blank" </w:instrText>
            </w:r>
            <w:r>
              <w:fldChar w:fldCharType="separate"/>
            </w:r>
            <w:r>
              <w:rPr>
                <w:rFonts w:hint="eastAsia" w:ascii="Lantinghei SC Demibold" w:hAnsi="PMingLiU" w:eastAsia="Lantinghei SC Demibold"/>
                <w:b/>
                <w:bCs/>
                <w:szCs w:val="21"/>
              </w:rPr>
              <w:t>大屯</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山系），远望如一只海龟蹒跚离岸，昂首拱背而游，因此也称之为野柳龟</w:t>
            </w:r>
          </w:p>
          <w:p>
            <w:pPr>
              <w:tabs>
                <w:tab w:val="left" w:pos="1428"/>
              </w:tabs>
              <w:spacing w:line="360" w:lineRule="exact"/>
              <w:rPr>
                <w:rFonts w:ascii="Lantinghei SC Demibold" w:hAnsi="PMingLiU" w:eastAsia="PMingLiU"/>
                <w:b/>
                <w:bCs/>
                <w:szCs w:val="21"/>
                <w:lang w:eastAsia="zh-TW"/>
              </w:rPr>
            </w:pPr>
            <w:r>
              <w:rPr>
                <w:rFonts w:hint="eastAsia" w:ascii="Lantinghei SC Demibold" w:hAnsi="PMingLiU" w:eastAsia="Lantinghei SC Demibold"/>
                <w:b/>
                <w:bCs/>
                <w:szCs w:val="21"/>
              </w:rPr>
              <w:t>【大理石加工厂】，体验台铁小火车</w:t>
            </w:r>
            <w:r>
              <w:rPr>
                <w:rFonts w:ascii="Lantinghei SC Demibold" w:hAnsi="PMingLiU" w:eastAsia="Lantinghei SC Demibold"/>
                <w:b/>
                <w:bCs/>
                <w:szCs w:val="21"/>
              </w:rPr>
              <w:t>(</w:t>
            </w:r>
            <w:r>
              <w:rPr>
                <w:rFonts w:hint="eastAsia" w:ascii="Lantinghei SC Demibold" w:hAnsi="PMingLiU" w:eastAsia="Lantinghei SC Demibold"/>
                <w:b/>
                <w:bCs/>
                <w:szCs w:val="21"/>
              </w:rPr>
              <w:t>新城</w:t>
            </w:r>
            <w:r>
              <w:rPr>
                <w:rFonts w:ascii="Lantinghei SC Demibold" w:hAnsi="PMingLiU" w:eastAsia="Lantinghei SC Demibold"/>
                <w:b/>
                <w:bCs/>
                <w:szCs w:val="21"/>
              </w:rPr>
              <w:t>-</w:t>
            </w:r>
            <w:r>
              <w:rPr>
                <w:rFonts w:hint="eastAsia" w:ascii="Lantinghei SC Demibold" w:hAnsi="PMingLiU" w:eastAsia="Lantinghei SC Demibold"/>
                <w:b/>
                <w:bCs/>
                <w:szCs w:val="21"/>
              </w:rPr>
              <w:t>苏澳新</w:t>
            </w:r>
            <w:r>
              <w:rPr>
                <w:rFonts w:ascii="Lantinghei SC Demibold" w:hAnsi="PMingLiU" w:eastAsia="Lantinghei SC Demibold"/>
                <w:b/>
                <w:bCs/>
                <w:szCs w:val="21"/>
              </w:rPr>
              <w:t>)</w:t>
            </w:r>
          </w:p>
        </w:tc>
        <w:tc>
          <w:tcPr>
            <w:tcW w:w="530" w:type="dxa"/>
            <w:tcBorders>
              <w:top w:val="outset" w:color="auto" w:sz="6" w:space="0"/>
              <w:left w:val="outset" w:color="auto" w:sz="6" w:space="0"/>
              <w:bottom w:val="outset" w:color="auto" w:sz="6" w:space="0"/>
            </w:tcBorders>
          </w:tcPr>
          <w:p>
            <w:pPr>
              <w:spacing w:line="360" w:lineRule="exact"/>
              <w:ind w:right="93"/>
              <w:rPr>
                <w:rFonts w:hint="eastAsia"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w:t>
            </w:r>
          </w:p>
          <w:p>
            <w:pPr>
              <w:spacing w:line="360" w:lineRule="exact"/>
              <w:ind w:right="93"/>
              <w:rPr>
                <w:rFonts w:hint="eastAsia" w:ascii="Lantinghei SC Demibold" w:hAnsi="宋体" w:eastAsia="Lantinghei SC Demibold"/>
                <w:b/>
                <w:bCs/>
                <w:color w:val="000000"/>
                <w:szCs w:val="21"/>
                <w:lang w:eastAsia="zh-CN"/>
              </w:rPr>
            </w:pPr>
            <w:r>
              <w:rPr>
                <w:rFonts w:hint="eastAsia" w:ascii="Lantinghei SC Demibold" w:hAnsi="宋体" w:eastAsia="Lantinghei SC Demibold"/>
                <w:b/>
                <w:bCs/>
                <w:color w:val="000000"/>
                <w:szCs w:val="21"/>
                <w:lang w:eastAsia="zh-CN"/>
              </w:rPr>
              <w:t>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PMingLiU"/>
                <w:b/>
                <w:bCs/>
                <w:szCs w:val="21"/>
                <w:lang w:eastAsia="zh-TW"/>
              </w:rPr>
            </w:pPr>
            <w:r>
              <w:rPr>
                <w:rFonts w:hint="eastAsia" w:ascii="PMingLiU" w:hAnsi="PMingLiU" w:eastAsia="宋体"/>
                <w:b/>
                <w:bCs/>
                <w:szCs w:val="21"/>
              </w:rPr>
              <w:t>高雄</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D5</w:t>
            </w:r>
          </w:p>
        </w:tc>
        <w:tc>
          <w:tcPr>
            <w:tcW w:w="8427" w:type="dxa"/>
            <w:tcBorders>
              <w:top w:val="outset" w:color="auto" w:sz="6" w:space="0"/>
              <w:bottom w:val="outset" w:color="auto" w:sz="6" w:space="0"/>
            </w:tcBorders>
          </w:tcPr>
          <w:p>
            <w:pPr>
              <w:spacing w:line="360" w:lineRule="exact"/>
              <w:rPr>
                <w:rFonts w:hint="eastAsia" w:ascii="Lantinghei SC Demibold" w:hAnsi="宋体" w:eastAsia="Lantinghei SC Demibold"/>
                <w:b/>
                <w:bCs/>
                <w:color w:val="FF9900"/>
                <w:szCs w:val="21"/>
                <w:lang w:val="en-US" w:eastAsia="zh-CN"/>
              </w:rPr>
            </w:pPr>
            <w:r>
              <w:rPr>
                <w:rFonts w:hint="eastAsia" w:ascii="Lantinghei SC Demibold" w:hAnsi="宋体" w:eastAsia="Lantinghei SC Demibold"/>
                <w:b/>
                <w:bCs/>
                <w:color w:val="FF9900"/>
                <w:szCs w:val="21"/>
                <w:lang w:eastAsia="zh-CN"/>
              </w:rPr>
              <w:t>花莲</w:t>
            </w:r>
            <w:r>
              <w:rPr>
                <w:rFonts w:hint="eastAsia" w:ascii="Lantinghei SC Demibold" w:hAnsi="宋体" w:eastAsia="Lantinghei SC Demibold"/>
                <w:b/>
                <w:bCs/>
                <w:color w:val="FF9900"/>
                <w:szCs w:val="21"/>
                <w:lang w:val="en-US" w:eastAsia="zh-CN"/>
              </w:rPr>
              <w:t>-台东</w:t>
            </w:r>
          </w:p>
          <w:p>
            <w:pPr>
              <w:spacing w:line="360" w:lineRule="exact"/>
              <w:rPr>
                <w:rFonts w:hint="eastAsia" w:ascii="Lantinghei SC Demibold" w:eastAsia="Lantinghei SC Demibold"/>
                <w:b/>
                <w:bCs/>
                <w:szCs w:val="21"/>
              </w:rPr>
            </w:pPr>
            <w:r>
              <w:rPr>
                <w:rFonts w:hint="eastAsia" w:ascii="Lantinghei SC Demibold" w:hAnsi="PMingLiU" w:eastAsia="Lantinghei SC Demibold"/>
                <w:b/>
                <w:bCs/>
                <w:szCs w:val="21"/>
              </w:rPr>
              <w:t>【太鲁阁风景区】，太鲁阁是因立雾溪切割大理岩而产生的壮观峡谷地形，沿途中有燕子口与九曲洞等特殊景观，鬼斧神工切割出磅礡灵秀的美景</w:t>
            </w:r>
            <w:r>
              <w:rPr>
                <w:rFonts w:hint="eastAsia" w:ascii="Lantinghei SC Demibold" w:eastAsia="Lantinghei SC Demibold"/>
                <w:b/>
                <w:bCs/>
                <w:szCs w:val="21"/>
              </w:rPr>
              <w:t>。</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【东海岸公路】以及太平洋美丽风光，</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【加路兰游憩区】，原始的海岸线面貌被完整地保留下来，海岸线矗立着许多漂流木装置艺术作品，艺术品充分与自然景观融合，自然地向游客诉说这个地方的原住民历史人文。</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【北回归线指标】北回归线碑全球有九座，有三座在台湾，其中两座位于花莲县的纵谷及海岸公路上。</w:t>
            </w:r>
          </w:p>
          <w:p>
            <w:pPr>
              <w:spacing w:line="360" w:lineRule="exact"/>
              <w:ind w:left="211" w:hanging="211" w:hangingChars="100"/>
              <w:rPr>
                <w:rFonts w:hint="eastAsia" w:ascii="Lantinghei SC Demibold" w:eastAsia="Lantinghei SC Demibold"/>
                <w:b/>
                <w:bCs/>
                <w:szCs w:val="21"/>
                <w:lang w:val="en-US" w:eastAsia="zh-CN"/>
              </w:rPr>
            </w:pPr>
            <w:r>
              <w:rPr>
                <w:rFonts w:hint="eastAsia" w:ascii="Lantinghei SC Demibold" w:hAnsi="PMingLiU" w:eastAsia="Lantinghei SC Demibold"/>
                <w:b/>
                <w:bCs/>
                <w:szCs w:val="21"/>
              </w:rPr>
              <w:t>【芭崎眺望台】是海岸公路上少有的制高点，居高临下是个绝佳的观海景点，因此设有眺望台供游客眺望矶崎海湾及辽阔的太平洋美景</w:t>
            </w:r>
            <w:r>
              <w:rPr>
                <w:rFonts w:hint="eastAsia" w:ascii="Lantinghei SC Demibold" w:hAnsi="PMingLiU" w:eastAsia="Lantinghei SC Demibold"/>
                <w:b/>
                <w:bCs/>
                <w:szCs w:val="21"/>
                <w:lang w:eastAsia="zh-CN"/>
              </w:rPr>
              <w:t>。</w:t>
            </w:r>
          </w:p>
          <w:p>
            <w:pPr>
              <w:spacing w:line="360" w:lineRule="exact"/>
              <w:ind w:left="211" w:hanging="211" w:hangingChars="100"/>
              <w:rPr>
                <w:rFonts w:hint="eastAsia" w:ascii="Lantinghei SC Demibold" w:hAnsi="PMingLiU" w:eastAsia="Lantinghei SC Demibold"/>
                <w:b/>
                <w:bCs/>
                <w:szCs w:val="21"/>
              </w:rPr>
            </w:pPr>
            <w:r>
              <w:rPr>
                <w:rFonts w:hint="eastAsia" w:ascii="Lantinghei SC Demibold" w:hAnsi="PMingLiU" w:eastAsia="Lantinghei SC Demibold"/>
                <w:b/>
                <w:bCs/>
                <w:szCs w:val="21"/>
              </w:rPr>
              <w:t>的灯塔，有『东亚之光』的美誉。</w:t>
            </w:r>
          </w:p>
          <w:p>
            <w:pPr>
              <w:spacing w:line="360" w:lineRule="exact"/>
              <w:ind w:left="211" w:hanging="211" w:hangingChars="100"/>
              <w:rPr>
                <w:rFonts w:ascii="Lantinghei SC Demibold" w:hAnsi="PMingLiU" w:eastAsia="PMingLiU"/>
                <w:b/>
                <w:bCs/>
                <w:szCs w:val="21"/>
              </w:rPr>
            </w:pPr>
            <w:r>
              <w:rPr>
                <w:rFonts w:hint="eastAsia" w:ascii="Lantinghei SC Demibold" w:hAnsi="PMingLiU" w:eastAsia="Lantinghei SC Demibold"/>
                <w:b/>
                <w:bCs/>
                <w:szCs w:val="21"/>
              </w:rPr>
              <w:t xml:space="preserve"> 入住温泉酒店</w:t>
            </w:r>
            <w:r>
              <w:rPr>
                <w:rFonts w:ascii="Lantinghei SC Demibold" w:hAnsi="PMingLiU" w:eastAsia="Lantinghei SC Demibold"/>
                <w:b/>
                <w:bCs/>
                <w:szCs w:val="21"/>
              </w:rPr>
              <w:t>(</w:t>
            </w:r>
            <w:r>
              <w:rPr>
                <w:rFonts w:hint="eastAsia" w:ascii="Lantinghei SC Demibold" w:hAnsi="PMingLiU" w:eastAsia="Lantinghei SC Demibold"/>
                <w:b/>
                <w:bCs/>
                <w:szCs w:val="21"/>
              </w:rPr>
              <w:t>请自备泳衣及泳帽</w:t>
            </w:r>
            <w:r>
              <w:rPr>
                <w:rFonts w:ascii="Lantinghei SC Demibold" w:hAnsi="PMingLiU" w:eastAsia="Lantinghei SC Demibold"/>
                <w:b/>
                <w:bCs/>
                <w:szCs w:val="21"/>
              </w:rPr>
              <w:t>)</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szCs w:val="21"/>
              </w:rPr>
            </w:pPr>
            <w:r>
              <w:rPr>
                <w:rFonts w:hint="eastAsia" w:ascii="Lantinghei SC Demibold" w:eastAsia="Lantinghei SC Demibold"/>
                <w:b/>
                <w:bCs/>
                <w:szCs w:val="21"/>
              </w:rPr>
              <w:t>台东</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D6</w:t>
            </w:r>
          </w:p>
        </w:tc>
        <w:tc>
          <w:tcPr>
            <w:tcW w:w="8427" w:type="dxa"/>
            <w:tcBorders>
              <w:top w:val="outset" w:color="auto" w:sz="6" w:space="0"/>
              <w:bottom w:val="outset" w:color="auto" w:sz="6" w:space="0"/>
            </w:tcBorders>
          </w:tcPr>
          <w:p>
            <w:pPr>
              <w:spacing w:line="360" w:lineRule="exact"/>
              <w:rPr>
                <w:rFonts w:hint="eastAsia" w:ascii="Lantinghei SC Demibold" w:hAnsi="宋体" w:eastAsia="Lantinghei SC Demibold"/>
                <w:b/>
                <w:bCs/>
                <w:color w:val="FF9900"/>
                <w:szCs w:val="21"/>
                <w:lang w:eastAsia="zh-CN"/>
              </w:rPr>
            </w:pPr>
            <w:r>
              <w:rPr>
                <w:rFonts w:hint="eastAsia" w:ascii="Lantinghei SC Demibold" w:hAnsi="宋体" w:eastAsia="Lantinghei SC Demibold"/>
                <w:b/>
                <w:bCs/>
                <w:color w:val="FF9900"/>
                <w:szCs w:val="21"/>
              </w:rPr>
              <w:t>台东</w:t>
            </w:r>
            <w:r>
              <w:rPr>
                <w:rFonts w:ascii="Lantinghei SC Demibold" w:hAnsi="宋体" w:eastAsia="Lantinghei SC Demibold"/>
                <w:b/>
                <w:bCs/>
                <w:color w:val="FF9900"/>
                <w:szCs w:val="21"/>
              </w:rPr>
              <w:t>—</w:t>
            </w:r>
            <w:r>
              <w:rPr>
                <w:rFonts w:hint="eastAsia" w:ascii="Lantinghei SC Demibold" w:hAnsi="宋体" w:eastAsia="Lantinghei SC Demibold"/>
                <w:b/>
                <w:bCs/>
                <w:color w:val="FF9900"/>
                <w:szCs w:val="21"/>
                <w:lang w:eastAsia="zh-CN"/>
              </w:rPr>
              <w:t>垦丁</w:t>
            </w:r>
          </w:p>
          <w:p>
            <w:pPr>
              <w:spacing w:line="360" w:lineRule="exact"/>
              <w:ind w:left="211" w:hanging="211" w:hangingChars="100"/>
              <w:rPr>
                <w:rFonts w:hint="eastAsia" w:ascii="Lantinghei SC Demibold" w:hAnsi="PMingLiU" w:eastAsia="Lantinghei SC Demibold"/>
                <w:b/>
                <w:bCs/>
                <w:szCs w:val="21"/>
                <w:lang w:eastAsia="zh-CN"/>
              </w:rPr>
            </w:pPr>
            <w:r>
              <w:rPr>
                <w:rFonts w:hint="eastAsia" w:ascii="Lantinghei SC Demibold" w:hAnsi="PMingLiU" w:eastAsia="Lantinghei SC Demibold"/>
                <w:b/>
                <w:bCs/>
                <w:szCs w:val="21"/>
              </w:rPr>
              <w:t>【珊瑚博物馆】，台湾是世界少有的珊瑚产地之一，目前多已严禁开发，园区内景致优美典雅，青山白云坐落在台东这块净土上，有难得一见的珊瑚臻品，雕工细致、意境高雅，也有多款饰品，特别是少有的阿卡红珊瑚，贵气十足另人大开眼界。续沿花东海岸</w:t>
            </w:r>
            <w:r>
              <w:rPr>
                <w:rFonts w:hint="eastAsia" w:ascii="Lantinghei SC Demibold" w:hAnsi="PMingLiU" w:eastAsia="Lantinghei SC Demibold"/>
                <w:b/>
                <w:bCs/>
                <w:szCs w:val="21"/>
                <w:lang w:eastAsia="zh-CN"/>
              </w:rPr>
              <w:t>；</w:t>
            </w:r>
          </w:p>
          <w:p>
            <w:pPr>
              <w:tabs>
                <w:tab w:val="left" w:pos="1428"/>
              </w:tabs>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color w:val="333333"/>
                <w:szCs w:val="21"/>
              </w:rPr>
              <w:t>【垦丁】，安排前往「</w:t>
            </w:r>
            <w:r>
              <w:rPr>
                <w:rFonts w:hint="eastAsia" w:ascii="Lantinghei SC Demibold" w:hAnsi="PMingLiU" w:eastAsia="Lantinghei SC Demibold"/>
                <w:b/>
                <w:bCs/>
                <w:szCs w:val="21"/>
              </w:rPr>
              <w:t>南湾」，因海水湛蓝故又名蓝湾。此地沙滩长约</w:t>
            </w:r>
            <w:r>
              <w:rPr>
                <w:rFonts w:ascii="Lantinghei SC Demibold" w:hAnsi="PMingLiU" w:eastAsia="Lantinghei SC Demibold"/>
                <w:b/>
                <w:bCs/>
                <w:szCs w:val="21"/>
              </w:rPr>
              <w:t>600</w:t>
            </w:r>
            <w:r>
              <w:rPr>
                <w:rFonts w:hint="eastAsia" w:ascii="Lantinghei SC Demibold" w:hAnsi="PMingLiU" w:eastAsia="Lantinghei SC Demibold"/>
                <w:b/>
                <w:bCs/>
                <w:szCs w:val="21"/>
              </w:rPr>
              <w:t>公尺，弧线美，沙质柔软洁静，为一郊游、游泳、划船、驾驶帆船之胜地。</w:t>
            </w:r>
          </w:p>
          <w:p>
            <w:pPr>
              <w:spacing w:line="360" w:lineRule="exact"/>
              <w:ind w:left="211" w:hanging="211" w:hangingChars="100"/>
              <w:rPr>
                <w:rFonts w:ascii="Lantinghei SC Demibold" w:hAnsi="PMingLiU" w:eastAsia="PMingLiU"/>
                <w:b/>
                <w:bCs/>
                <w:szCs w:val="21"/>
                <w:lang w:eastAsia="zh-TW"/>
              </w:rPr>
            </w:pPr>
            <w:r>
              <w:rPr>
                <w:rFonts w:hint="eastAsia" w:ascii="Lantinghei SC Demibold" w:hAnsi="PMingLiU" w:eastAsia="Lantinghei SC Demibold"/>
                <w:b/>
                <w:bCs/>
                <w:szCs w:val="21"/>
              </w:rPr>
              <w:t>【猫鼻头公园】是垦丁著名地标之一，这儿有个观景高台，在这可以居高临下，饱览巴士海峡以及台湾海峡，更可以看看它美丽的裙礁海岸地形。</w:t>
            </w:r>
          </w:p>
          <w:p>
            <w:pPr>
              <w:spacing w:line="360" w:lineRule="exact"/>
              <w:rPr>
                <w:rFonts w:hint="eastAsia" w:ascii="Lantinghei SC Demibold" w:eastAsia="Lantinghei SC Demibold"/>
                <w:b/>
                <w:bCs/>
                <w:szCs w:val="21"/>
                <w:lang w:eastAsia="zh-CN"/>
              </w:rPr>
            </w:pPr>
            <w:r>
              <w:rPr>
                <w:rFonts w:hint="eastAsia" w:ascii="Lantinghei SC Demibold" w:hAnsi="PMingLiU" w:eastAsia="Lantinghei SC Demibold"/>
                <w:b/>
                <w:bCs/>
                <w:szCs w:val="21"/>
              </w:rPr>
              <w:t>【鹅銮鼻公园】鹅銮鼻公园位于台湾最南端，以灯塔驰名中外，被选为台湾八景之一，高</w:t>
            </w:r>
            <w:r>
              <w:rPr>
                <w:rFonts w:ascii="Lantinghei SC Demibold" w:hAnsi="PMingLiU" w:eastAsia="Lantinghei SC Demibold"/>
                <w:b/>
                <w:bCs/>
                <w:szCs w:val="21"/>
              </w:rPr>
              <w:t>21.4</w:t>
            </w:r>
            <w:r>
              <w:rPr>
                <w:rFonts w:hint="eastAsia" w:ascii="Lantinghei SC Demibold" w:hAnsi="PMingLiU" w:eastAsia="Lantinghei SC Demibold"/>
                <w:b/>
                <w:bCs/>
                <w:szCs w:val="21"/>
              </w:rPr>
              <w:t>公尺，是台湾地区光力最强</w:t>
            </w:r>
            <w:r>
              <w:rPr>
                <w:rFonts w:hint="eastAsia" w:ascii="Lantinghei SC Demibold" w:hAnsi="PMingLiU" w:eastAsia="Lantinghei SC Demibold"/>
                <w:b/>
                <w:bCs/>
                <w:szCs w:val="21"/>
                <w:lang w:eastAsia="zh-CN"/>
              </w:rPr>
              <w:t>。</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花莲</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D7</w:t>
            </w:r>
          </w:p>
        </w:tc>
        <w:tc>
          <w:tcPr>
            <w:tcW w:w="8427" w:type="dxa"/>
            <w:tcBorders>
              <w:top w:val="outset" w:color="auto" w:sz="6" w:space="0"/>
              <w:bottom w:val="outset" w:color="auto" w:sz="6" w:space="0"/>
            </w:tcBorders>
          </w:tcPr>
          <w:p>
            <w:pPr>
              <w:spacing w:line="360" w:lineRule="exact"/>
              <w:rPr>
                <w:rFonts w:hint="eastAsia" w:ascii="Lantinghei SC Demibold" w:hAnsi="宋体" w:eastAsia="Lantinghei SC Demibold"/>
                <w:b/>
                <w:bCs/>
                <w:color w:val="FF9900"/>
                <w:szCs w:val="21"/>
                <w:lang w:val="en-US" w:eastAsia="zh-CN"/>
              </w:rPr>
            </w:pPr>
            <w:r>
              <w:rPr>
                <w:rFonts w:hint="eastAsia" w:ascii="Lantinghei SC Demibold" w:hAnsi="宋体" w:eastAsia="Lantinghei SC Demibold"/>
                <w:b/>
                <w:bCs/>
                <w:color w:val="FF9900"/>
                <w:szCs w:val="21"/>
                <w:lang w:eastAsia="zh-CN"/>
              </w:rPr>
              <w:t>垦丁</w:t>
            </w:r>
            <w:r>
              <w:rPr>
                <w:rFonts w:hint="eastAsia" w:ascii="Lantinghei SC Demibold" w:hAnsi="宋体" w:eastAsia="Lantinghei SC Demibold"/>
                <w:b/>
                <w:bCs/>
                <w:color w:val="FF9900"/>
                <w:szCs w:val="21"/>
                <w:lang w:val="en-US" w:eastAsia="zh-CN"/>
              </w:rPr>
              <w:t>-高雄</w:t>
            </w:r>
          </w:p>
          <w:p>
            <w:pPr>
              <w:tabs>
                <w:tab w:val="left" w:pos="1428"/>
                <w:tab w:val="left" w:pos="9180"/>
              </w:tabs>
              <w:spacing w:line="360" w:lineRule="exact"/>
              <w:rPr>
                <w:rFonts w:ascii="Lantinghei SC Demibold" w:hAnsi="PMingLiU" w:eastAsia="Lantinghei SC Demibold"/>
                <w:b/>
                <w:bCs/>
                <w:szCs w:val="21"/>
              </w:rPr>
            </w:pPr>
            <w:r>
              <w:rPr>
                <w:rFonts w:hint="eastAsia" w:ascii="Lantinghei SC Demibold" w:hAnsi="PMingLiU" w:eastAsia="Lantinghei SC Demibold"/>
                <w:b/>
                <w:bCs/>
                <w:color w:val="000000"/>
                <w:szCs w:val="21"/>
              </w:rPr>
              <w:t>【旗津风景区】</w:t>
            </w:r>
            <w:r>
              <w:rPr>
                <w:rFonts w:hint="eastAsia" w:ascii="Lantinghei SC Demibold" w:hAnsi="PMingLiU" w:eastAsia="Lantinghei SC Demibold"/>
                <w:b/>
                <w:bCs/>
                <w:szCs w:val="21"/>
              </w:rPr>
              <w:t>是高雄市最早的海港，开辟第二港口便将外海中的半岛地形截断，让旗津成为一个独立小岛，过港隧道落成，让旗津成为旅游资源更为丰富的地方，以海鲜、渡轮和历史人文古迹史迹吸引民众的旅游胜地。客人漫步于旗津老街，自行品尝物美价廉的新鲜海鲜，给这段台湾旅行增加一份别样的味蕾。</w:t>
            </w:r>
          </w:p>
          <w:p>
            <w:pPr>
              <w:tabs>
                <w:tab w:val="left" w:pos="1428"/>
                <w:tab w:val="left" w:pos="9180"/>
              </w:tabs>
              <w:spacing w:line="360" w:lineRule="exact"/>
              <w:ind w:left="211" w:hanging="211" w:hangingChars="100"/>
              <w:rPr>
                <w:rFonts w:ascii="Lantinghei SC Demibold" w:hAnsi="PMingLiU" w:eastAsia="Lantinghei SC Demibold" w:cs="PMingLiU"/>
                <w:b/>
                <w:bCs/>
                <w:kern w:val="0"/>
                <w:szCs w:val="21"/>
              </w:rPr>
            </w:pPr>
            <w:r>
              <w:rPr>
                <w:rFonts w:hint="eastAsia" w:ascii="Lantinghei SC Demibold" w:hAnsi="PMingLiU" w:eastAsia="Lantinghei SC Demibold"/>
                <w:b/>
                <w:bCs/>
                <w:color w:val="000000"/>
                <w:szCs w:val="21"/>
              </w:rPr>
              <w:t>【旗津渡轮】</w:t>
            </w:r>
            <w:r>
              <w:rPr>
                <w:rFonts w:hint="eastAsia" w:ascii="Lantinghei SC Demibold" w:hAnsi="PMingLiU" w:eastAsia="Lantinghei SC Demibold" w:cs="PMingLiU"/>
                <w:b/>
                <w:bCs/>
                <w:kern w:val="0"/>
                <w:szCs w:val="21"/>
              </w:rPr>
              <w:t>欣赏两岸港都景观，</w:t>
            </w:r>
          </w:p>
          <w:p>
            <w:pPr>
              <w:spacing w:line="360" w:lineRule="exact"/>
              <w:ind w:left="211" w:hanging="211" w:hangingChars="100"/>
              <w:rPr>
                <w:rFonts w:hint="eastAsia" w:ascii="Lantinghei SC Demibold" w:hAnsi="FangSong_GB2312" w:eastAsia="Lantinghei SC Demibold" w:cs="FangSong_GB2312"/>
                <w:b/>
                <w:bCs/>
                <w:szCs w:val="21"/>
              </w:rPr>
            </w:pPr>
            <w:r>
              <w:rPr>
                <w:rFonts w:hint="eastAsia" w:ascii="Lantinghei SC Demibold" w:hAnsi="PMingLiU" w:eastAsia="Lantinghei SC Demibold"/>
                <w:b/>
                <w:bCs/>
                <w:color w:val="000000"/>
                <w:szCs w:val="21"/>
              </w:rPr>
              <w:t>【旗津炮台】【驳二特区】【高雄夜市】</w:t>
            </w:r>
            <w:r>
              <w:rPr>
                <w:rFonts w:hint="eastAsia" w:ascii="Lantinghei SC Demibold" w:hAnsi="PMingLiU" w:eastAsia="Lantinghei SC Demibold" w:cs="PMingLiU"/>
                <w:b/>
                <w:bCs/>
                <w:kern w:val="0"/>
                <w:szCs w:val="21"/>
              </w:rPr>
              <w:t>随后返回酒店好好休息，期待第二天美好之旅。</w:t>
            </w:r>
            <w:r>
              <w:rPr>
                <w:rFonts w:hint="eastAsia" w:ascii="Lantinghei SC Demibold" w:eastAsia="Lantinghei SC Demibold"/>
                <w:b/>
                <w:bCs/>
                <w:color w:val="000000"/>
                <w:szCs w:val="21"/>
              </w:rPr>
              <w:t>。</w:t>
            </w:r>
            <w:r>
              <w:rPr>
                <w:rFonts w:hint="eastAsia" w:ascii="Lantinghei SC Demibold" w:hAnsi="PMingLiU" w:eastAsia="Lantinghei SC Demibold"/>
                <w:b/>
                <w:bCs/>
                <w:szCs w:val="21"/>
              </w:rPr>
              <w:t>「黄金菠萝城」以「台湾菠萝、好运旺来」为主题，透过充满乐趣的互动科技体验以及亲手</w:t>
            </w:r>
            <w:r>
              <w:rPr>
                <w:rFonts w:ascii="Lantinghei SC Demibold" w:hAnsi="PMingLiU" w:eastAsia="Lantinghei SC Demibold"/>
                <w:b/>
                <w:bCs/>
                <w:szCs w:val="21"/>
              </w:rPr>
              <w:t>DIY</w:t>
            </w:r>
            <w:r>
              <w:rPr>
                <w:rFonts w:hint="eastAsia" w:ascii="Lantinghei SC Demibold" w:hAnsi="PMingLiU" w:eastAsia="Lantinghei SC Demibold"/>
                <w:b/>
                <w:bCs/>
                <w:szCs w:val="21"/>
              </w:rPr>
              <w:t>凤梨酥的行程。台湾人称菠萝为</w:t>
            </w:r>
            <w:r>
              <w:rPr>
                <w:rFonts w:ascii="Lantinghei SC Demibold" w:hAnsi="PMingLiU" w:eastAsia="Lantinghei SC Demibold"/>
                <w:b/>
                <w:bCs/>
                <w:szCs w:val="21"/>
              </w:rPr>
              <w:t xml:space="preserve">" </w:t>
            </w:r>
            <w:r>
              <w:rPr>
                <w:rFonts w:hint="eastAsia" w:ascii="Lantinghei SC Demibold" w:hAnsi="PMingLiU" w:eastAsia="Lantinghei SC Demibold"/>
                <w:b/>
                <w:bCs/>
                <w:szCs w:val="21"/>
              </w:rPr>
              <w:t>旺来</w:t>
            </w:r>
            <w:r>
              <w:rPr>
                <w:rFonts w:ascii="Lantinghei SC Demibold" w:hAnsi="PMingLiU" w:eastAsia="Lantinghei SC Demibold"/>
                <w:b/>
                <w:bCs/>
                <w:szCs w:val="21"/>
              </w:rPr>
              <w:t xml:space="preserve"> "</w:t>
            </w:r>
            <w:r>
              <w:rPr>
                <w:rFonts w:hint="eastAsia" w:ascii="Lantinghei SC Demibold" w:hAnsi="PMingLiU" w:eastAsia="Lantinghei SC Demibold"/>
                <w:b/>
                <w:bCs/>
                <w:szCs w:val="21"/>
              </w:rPr>
              <w:t>，象征着好运降临、连绵不绝！希望让来访的贵宾们开心地享受台湾菠萝带来的满满好运与美味糕点。</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台北</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D8</w:t>
            </w:r>
          </w:p>
        </w:tc>
        <w:tc>
          <w:tcPr>
            <w:tcW w:w="8427" w:type="dxa"/>
            <w:tcBorders>
              <w:top w:val="outset" w:color="auto" w:sz="6" w:space="0"/>
              <w:bottom w:val="outset" w:color="auto" w:sz="6" w:space="0"/>
            </w:tcBorders>
          </w:tcPr>
          <w:p>
            <w:pPr>
              <w:tabs>
                <w:tab w:val="left" w:pos="0"/>
              </w:tabs>
              <w:spacing w:line="360" w:lineRule="exact"/>
              <w:ind w:left="-115" w:leftChars="-55" w:firstLine="103" w:firstLineChars="49"/>
              <w:rPr>
                <w:rFonts w:hint="eastAsia" w:ascii="Lantinghei SC Demibold" w:eastAsia="Lantinghei SC Demibold"/>
                <w:b/>
                <w:bCs/>
                <w:color w:val="FF9900"/>
                <w:szCs w:val="21"/>
              </w:rPr>
            </w:pPr>
            <w:r>
              <w:rPr>
                <w:rFonts w:hint="eastAsia" w:ascii="Lantinghei SC Demibold" w:eastAsia="Lantinghei SC Demibold"/>
                <w:b/>
                <w:bCs/>
                <w:color w:val="FF9900"/>
                <w:szCs w:val="21"/>
              </w:rPr>
              <w:t>台湾</w:t>
            </w:r>
            <w:r>
              <w:rPr>
                <w:rFonts w:ascii="Lantinghei SC Demibold" w:eastAsia="Lantinghei SC Demibold"/>
                <w:b/>
                <w:bCs/>
                <w:color w:val="FF9900"/>
                <w:szCs w:val="21"/>
              </w:rPr>
              <w:t>(</w:t>
            </w:r>
            <w:r>
              <w:rPr>
                <w:rFonts w:hint="eastAsia" w:ascii="Lantinghei SC Demibold" w:eastAsia="Lantinghei SC Demibold"/>
                <w:b/>
                <w:bCs/>
                <w:color w:val="FF9900"/>
                <w:szCs w:val="21"/>
                <w:lang w:eastAsia="zh-CN"/>
              </w:rPr>
              <w:t>高雄</w:t>
            </w:r>
            <w:r>
              <w:rPr>
                <w:rFonts w:hint="eastAsia" w:ascii="Lantinghei SC Demibold" w:eastAsia="Lantinghei SC Demibold"/>
                <w:b/>
                <w:bCs/>
                <w:color w:val="FF9900"/>
                <w:szCs w:val="21"/>
              </w:rPr>
              <w:t>）</w:t>
            </w:r>
            <w:r>
              <w:rPr>
                <w:rFonts w:ascii="Lantinghei SC Demibold" w:eastAsia="Lantinghei SC Demibold"/>
                <w:b/>
                <w:color w:val="FF9900"/>
                <w:szCs w:val="21"/>
              </w:rPr>
              <w:drawing>
                <wp:inline distT="0" distB="0" distL="0" distR="0">
                  <wp:extent cx="219075" cy="219075"/>
                  <wp:effectExtent l="0" t="0" r="9525" b="8890"/>
                  <wp:docPr id="19" name="圖片 5" descr="8FX$19EY84G7A@UIJAE[0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5" descr="8FX$19EY84G7A@UIJAE[0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inline>
              </w:drawing>
            </w:r>
            <w:r>
              <w:rPr>
                <w:rFonts w:hint="eastAsia" w:ascii="Lantinghei SC Demibold" w:eastAsia="Lantinghei SC Demibold"/>
                <w:b/>
                <w:bCs/>
                <w:color w:val="FF9900"/>
                <w:szCs w:val="21"/>
              </w:rPr>
              <w:t>昆明</w:t>
            </w:r>
          </w:p>
          <w:p>
            <w:pPr>
              <w:tabs>
                <w:tab w:val="left" w:pos="0"/>
              </w:tabs>
              <w:spacing w:line="360" w:lineRule="exact"/>
              <w:rPr>
                <w:rFonts w:hint="eastAsia" w:ascii="Lantinghei SC Demibold" w:eastAsiaTheme="minorEastAsia"/>
                <w:b/>
                <w:bCs/>
                <w:color w:val="FF9900"/>
                <w:szCs w:val="21"/>
                <w:lang w:val="en-US" w:eastAsia="zh-CN"/>
              </w:rPr>
            </w:pPr>
            <w:r>
              <w:rPr>
                <w:rFonts w:hint="eastAsia" w:ascii="宋体" w:hAnsi="宋体" w:cs="宋体"/>
                <w:b/>
                <w:sz w:val="24"/>
              </w:rPr>
              <w:t xml:space="preserve">参考航班 </w:t>
            </w:r>
            <w:r>
              <w:rPr>
                <w:rFonts w:hint="eastAsia" w:ascii="宋体" w:hAnsi="宋体" w:cs="宋体"/>
                <w:b/>
                <w:sz w:val="24"/>
                <w:lang w:val="en-US" w:eastAsia="zh-CN"/>
              </w:rPr>
              <w:t>B7289  07:35-10:55</w:t>
            </w:r>
          </w:p>
          <w:p>
            <w:pPr>
              <w:spacing w:line="360" w:lineRule="exact"/>
              <w:rPr>
                <w:rFonts w:ascii="Lantinghei SC Demibold" w:eastAsia="Lantinghei SC Demibold"/>
                <w:b/>
                <w:bCs/>
                <w:szCs w:val="21"/>
              </w:rPr>
            </w:pPr>
            <w:r>
              <w:rPr>
                <w:rFonts w:hint="eastAsia" w:ascii="Lantinghei SC Demibold" w:hAnsi="PMingLiU" w:eastAsia="Lantinghei SC Demibold"/>
                <w:b/>
                <w:bCs/>
                <w:szCs w:val="21"/>
              </w:rPr>
              <w:t>早餐后前往机场</w:t>
            </w:r>
            <w:r>
              <w:rPr>
                <w:rFonts w:hint="eastAsia" w:ascii="Lantinghei SC Demibold" w:eastAsia="Lantinghei SC Demibold"/>
                <w:b/>
                <w:bCs/>
                <w:szCs w:val="21"/>
              </w:rPr>
              <w:t>结束令人难忘的宝岛之旅！</w:t>
            </w:r>
          </w:p>
        </w:tc>
        <w:tc>
          <w:tcPr>
            <w:tcW w:w="530" w:type="dxa"/>
            <w:tcBorders>
              <w:top w:val="outset" w:color="auto" w:sz="6" w:space="0"/>
              <w:left w:val="outset" w:color="auto" w:sz="6" w:space="0"/>
              <w:bottom w:val="outset" w:color="auto" w:sz="6" w:space="0"/>
            </w:tcBorders>
          </w:tcPr>
          <w:p>
            <w:pPr>
              <w:spacing w:line="360" w:lineRule="exact"/>
              <w:ind w:right="93"/>
              <w:rPr>
                <w:rFonts w:hint="eastAsia" w:ascii="Lantinghei SC Demibold" w:hAnsi="宋体" w:eastAsia="Lantinghei SC Demibold"/>
                <w:b/>
                <w:bCs/>
                <w:color w:val="000000"/>
                <w:szCs w:val="21"/>
                <w:lang w:eastAsia="zh-CN"/>
              </w:rPr>
            </w:pPr>
            <w:r>
              <w:rPr>
                <w:rFonts w:hint="eastAsia" w:ascii="Lantinghei SC Demibold" w:hAnsi="宋体" w:eastAsia="Lantinghei SC Demibold"/>
                <w:b/>
                <w:bCs/>
                <w:color w:val="000000"/>
                <w:szCs w:val="21"/>
                <w:lang w:eastAsia="zh-CN"/>
              </w:rPr>
              <w:t>早</w:t>
            </w:r>
          </w:p>
        </w:tc>
        <w:tc>
          <w:tcPr>
            <w:tcW w:w="976" w:type="dxa"/>
            <w:tcBorders>
              <w:top w:val="outset"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szCs w:val="21"/>
              </w:rPr>
            </w:pPr>
          </w:p>
        </w:tc>
      </w:tr>
    </w:tbl>
    <w:p>
      <w:pPr>
        <w:jc w:val="left"/>
        <w:rPr>
          <w:rFonts w:ascii="宋体"/>
          <w:b/>
          <w:color w:val="000000"/>
          <w:szCs w:val="21"/>
        </w:rPr>
      </w:pPr>
    </w:p>
    <w:p>
      <w:pPr>
        <w:jc w:val="left"/>
        <w:rPr>
          <w:rFonts w:ascii="宋体"/>
          <w:b/>
          <w:color w:val="000000"/>
          <w:szCs w:val="21"/>
        </w:rPr>
      </w:pPr>
    </w:p>
    <w:p>
      <w:pPr>
        <w:jc w:val="center"/>
        <w:rPr>
          <w:rFonts w:ascii="KaiTi_GB2312" w:eastAsia="KaiTi_GB2312"/>
          <w:b/>
          <w:color w:val="FF0000"/>
          <w:sz w:val="32"/>
          <w:szCs w:val="32"/>
        </w:rPr>
      </w:pPr>
      <w:r>
        <w:rPr>
          <w:rFonts w:hint="eastAsia" w:ascii="KaiTi_GB2312" w:eastAsia="宋体"/>
          <w:b/>
          <w:color w:val="FF0000"/>
          <w:sz w:val="32"/>
          <w:szCs w:val="32"/>
        </w:rPr>
        <w:t>※以上行程为参考行程，出团时以实际确认行程为准※</w:t>
      </w:r>
    </w:p>
    <w:p>
      <w:pPr>
        <w:rPr>
          <w:rFonts w:ascii="宋体"/>
          <w:color w:val="000000"/>
          <w:sz w:val="24"/>
        </w:rPr>
      </w:pPr>
      <w:r>
        <w:rPr>
          <w:rFonts w:hint="eastAsia" w:ascii="宋体" w:hAnsi="宋体"/>
          <w:color w:val="000000"/>
          <w:sz w:val="24"/>
        </w:rPr>
        <w:t>行程标准：</w:t>
      </w:r>
    </w:p>
    <w:p>
      <w:pPr>
        <w:snapToGrid w:val="0"/>
        <w:rPr>
          <w:rFonts w:ascii="宋体"/>
          <w:color w:val="000000"/>
          <w:sz w:val="24"/>
        </w:rPr>
      </w:pPr>
      <w:r>
        <w:rPr>
          <w:rFonts w:hint="eastAsia" w:ascii="宋体" w:hAnsi="宋体"/>
          <w:color w:val="000000"/>
          <w:sz w:val="24"/>
        </w:rPr>
        <w:t>◆住宿：标准为台湾</w:t>
      </w:r>
      <w:r>
        <w:rPr>
          <w:rFonts w:ascii="宋体" w:hAnsi="宋体"/>
          <w:color w:val="000000"/>
          <w:sz w:val="24"/>
        </w:rPr>
        <w:t>4</w:t>
      </w:r>
      <w:r>
        <w:rPr>
          <w:rFonts w:hint="eastAsia" w:ascii="宋体" w:hAnsi="宋体"/>
          <w:color w:val="000000"/>
          <w:sz w:val="24"/>
        </w:rPr>
        <w:t>晚</w:t>
      </w:r>
      <w:r>
        <w:rPr>
          <w:rFonts w:ascii="宋体" w:hAnsi="宋体"/>
          <w:color w:val="000000"/>
          <w:sz w:val="24"/>
        </w:rPr>
        <w:t>5</w:t>
      </w:r>
      <w:r>
        <w:rPr>
          <w:rFonts w:hint="eastAsia" w:ascii="宋体" w:hAnsi="宋体"/>
          <w:color w:val="000000"/>
          <w:sz w:val="24"/>
        </w:rPr>
        <w:t>花酒店升级</w:t>
      </w:r>
      <w:r>
        <w:rPr>
          <w:rFonts w:ascii="宋体" w:hAnsi="宋体"/>
          <w:color w:val="000000"/>
          <w:sz w:val="24"/>
        </w:rPr>
        <w:t>3</w:t>
      </w:r>
      <w:r>
        <w:rPr>
          <w:rFonts w:hint="eastAsia" w:ascii="宋体" w:hAnsi="宋体"/>
          <w:color w:val="000000"/>
          <w:sz w:val="24"/>
        </w:rPr>
        <w:t>晚</w:t>
      </w:r>
      <w:r>
        <w:rPr>
          <w:rFonts w:ascii="宋体" w:hAnsi="宋体"/>
          <w:color w:val="000000"/>
          <w:sz w:val="24"/>
        </w:rPr>
        <w:t>5</w:t>
      </w:r>
      <w:r>
        <w:rPr>
          <w:rFonts w:hint="eastAsia" w:ascii="宋体" w:hAnsi="宋体"/>
          <w:color w:val="000000"/>
          <w:sz w:val="24"/>
        </w:rPr>
        <w:t>星酒店</w:t>
      </w:r>
      <w:r>
        <w:rPr>
          <w:rFonts w:hint="eastAsia" w:ascii="宋体" w:hAnsi="宋体" w:cs="Arial"/>
          <w:color w:val="000000"/>
          <w:sz w:val="24"/>
        </w:rPr>
        <w:t>（特别提示：因台湾所用酒店的星级为参考国内酒店的标准，有出入之处，请以确认团队酒店为准）；</w:t>
      </w:r>
    </w:p>
    <w:p>
      <w:pPr>
        <w:snapToGrid w:val="0"/>
        <w:rPr>
          <w:rFonts w:ascii="宋体"/>
          <w:color w:val="000000"/>
          <w:sz w:val="24"/>
        </w:rPr>
      </w:pPr>
      <w:r>
        <w:rPr>
          <w:rFonts w:hint="eastAsia" w:ascii="宋体" w:hAnsi="宋体"/>
          <w:color w:val="000000"/>
          <w:sz w:val="24"/>
        </w:rPr>
        <w:t>◆餐：</w:t>
      </w:r>
      <w:r>
        <w:rPr>
          <w:rFonts w:ascii="宋体" w:hAnsi="宋体"/>
          <w:color w:val="000000"/>
          <w:sz w:val="24"/>
        </w:rPr>
        <w:t xml:space="preserve"> 1</w:t>
      </w:r>
      <w:r>
        <w:rPr>
          <w:rFonts w:hint="eastAsia" w:ascii="宋体" w:hAnsi="宋体"/>
          <w:color w:val="000000"/>
          <w:sz w:val="24"/>
          <w:lang w:val="en-US" w:eastAsia="zh-CN"/>
        </w:rPr>
        <w:t>1</w:t>
      </w:r>
      <w:bookmarkStart w:id="0" w:name="_GoBack"/>
      <w:bookmarkEnd w:id="0"/>
      <w:r>
        <w:rPr>
          <w:rFonts w:hint="eastAsia" w:ascii="宋体" w:hAnsi="宋体"/>
          <w:color w:val="000000"/>
          <w:sz w:val="24"/>
        </w:rPr>
        <w:t>正</w:t>
      </w:r>
      <w:r>
        <w:rPr>
          <w:rFonts w:ascii="宋体" w:hAnsi="宋体"/>
          <w:color w:val="000000"/>
          <w:sz w:val="24"/>
        </w:rPr>
        <w:t>7</w:t>
      </w:r>
      <w:r>
        <w:rPr>
          <w:rFonts w:hint="eastAsia" w:ascii="宋体" w:hAnsi="宋体"/>
          <w:color w:val="000000"/>
          <w:sz w:val="24"/>
        </w:rPr>
        <w:t>早（夜市不含餐）</w:t>
      </w:r>
      <w:r>
        <w:rPr>
          <w:rFonts w:hint="eastAsia" w:ascii="宋体" w:hAnsi="宋体" w:cs="Arial"/>
          <w:color w:val="000000"/>
          <w:sz w:val="24"/>
        </w:rPr>
        <w:t>（飞机上以机餐为准，火车上以车餐为准），【七个特色餐：</w:t>
      </w:r>
      <w:r>
        <w:rPr>
          <w:rFonts w:hint="eastAsia" w:ascii="宋体" w:hAnsi="宋体" w:eastAsia="宋体" w:cs="Arial"/>
          <w:color w:val="000000"/>
          <w:sz w:val="24"/>
        </w:rPr>
        <w:t>怀旧料理、鼎泰丰、农家菜、瓮窑鸡、邹族风味餐、四季海鲜餐、台式小火锅】</w:t>
      </w:r>
    </w:p>
    <w:p>
      <w:pPr>
        <w:snapToGrid w:val="0"/>
        <w:rPr>
          <w:rFonts w:ascii="宋体" w:cs="Arial"/>
          <w:color w:val="000000"/>
          <w:sz w:val="24"/>
        </w:rPr>
      </w:pPr>
      <w:r>
        <w:rPr>
          <w:rFonts w:hint="eastAsia" w:ascii="宋体" w:hAnsi="宋体"/>
          <w:color w:val="000000"/>
          <w:sz w:val="24"/>
        </w:rPr>
        <w:t>◆</w:t>
      </w:r>
      <w:r>
        <w:rPr>
          <w:rFonts w:hint="eastAsia" w:ascii="宋体" w:hAnsi="宋体" w:cs="Arial"/>
          <w:color w:val="000000"/>
          <w:sz w:val="24"/>
        </w:rPr>
        <w:t>全程中文专职台湾领队服务</w:t>
      </w:r>
    </w:p>
    <w:p>
      <w:pPr>
        <w:snapToGrid w:val="0"/>
        <w:rPr>
          <w:rFonts w:ascii="宋体" w:cs="Arial"/>
          <w:color w:val="000000"/>
          <w:sz w:val="24"/>
        </w:rPr>
      </w:pPr>
      <w:r>
        <w:rPr>
          <w:rFonts w:hint="eastAsia" w:ascii="宋体" w:hAnsi="宋体"/>
          <w:color w:val="000000"/>
          <w:sz w:val="24"/>
        </w:rPr>
        <w:t>◆检验合格且车况良好的观光旅游豪华巴士</w:t>
      </w:r>
    </w:p>
    <w:p>
      <w:pPr>
        <w:snapToGrid w:val="0"/>
        <w:rPr>
          <w:rFonts w:ascii="宋体" w:cs="Arial"/>
          <w:color w:val="000000"/>
          <w:sz w:val="24"/>
        </w:rPr>
      </w:pPr>
      <w:r>
        <w:rPr>
          <w:rFonts w:hint="eastAsia" w:ascii="宋体" w:hAnsi="宋体"/>
          <w:color w:val="000000"/>
          <w:sz w:val="24"/>
        </w:rPr>
        <w:t>◆</w:t>
      </w:r>
      <w:r>
        <w:rPr>
          <w:rFonts w:hint="eastAsia" w:ascii="宋体" w:hAnsi="宋体" w:cs="Arial"/>
          <w:color w:val="000000"/>
          <w:sz w:val="24"/>
        </w:rPr>
        <w:t>云南旅游安全组合保险、</w:t>
      </w:r>
      <w:r>
        <w:rPr>
          <w:rFonts w:hint="eastAsia" w:ascii="宋体" w:hAnsi="宋体" w:cs="Arial"/>
          <w:sz w:val="24"/>
        </w:rPr>
        <w:t>出入境型旅游意外伤害保险（总保额</w:t>
      </w:r>
      <w:r>
        <w:rPr>
          <w:rFonts w:ascii="宋体" w:hAnsi="宋体" w:cs="Arial"/>
          <w:sz w:val="24"/>
        </w:rPr>
        <w:t>30</w:t>
      </w:r>
      <w:r>
        <w:rPr>
          <w:rFonts w:hint="eastAsia" w:ascii="宋体" w:hAnsi="宋体" w:cs="Arial"/>
          <w:sz w:val="24"/>
        </w:rPr>
        <w:t>万）</w:t>
      </w:r>
    </w:p>
    <w:p>
      <w:pPr>
        <w:snapToGrid w:val="0"/>
        <w:ind w:left="240" w:hanging="240" w:hangingChars="100"/>
        <w:rPr>
          <w:rFonts w:ascii="宋体" w:cs="Arial"/>
          <w:color w:val="000000"/>
          <w:sz w:val="24"/>
        </w:rPr>
      </w:pPr>
      <w:r>
        <w:rPr>
          <w:rFonts w:hint="eastAsia" w:ascii="宋体" w:hAnsi="宋体"/>
          <w:color w:val="000000"/>
          <w:sz w:val="24"/>
        </w:rPr>
        <w:t>◆台湾境内</w:t>
      </w:r>
      <w:r>
        <w:rPr>
          <w:rFonts w:ascii="宋体" w:hAnsi="宋体"/>
          <w:color w:val="000000"/>
          <w:sz w:val="24"/>
        </w:rPr>
        <w:t>200</w:t>
      </w:r>
      <w:r>
        <w:rPr>
          <w:rFonts w:hint="eastAsia" w:ascii="宋体" w:hAnsi="宋体"/>
          <w:color w:val="000000"/>
          <w:sz w:val="24"/>
        </w:rPr>
        <w:t>万新台币旅游平安险，</w:t>
      </w:r>
      <w:r>
        <w:rPr>
          <w:rFonts w:ascii="宋体" w:hAnsi="宋体"/>
          <w:color w:val="000000"/>
          <w:sz w:val="24"/>
        </w:rPr>
        <w:t>3</w:t>
      </w:r>
      <w:r>
        <w:rPr>
          <w:rFonts w:hint="eastAsia" w:ascii="宋体" w:hAnsi="宋体"/>
          <w:color w:val="000000"/>
          <w:sz w:val="24"/>
        </w:rPr>
        <w:t>万新台币意外医疗险</w:t>
      </w:r>
    </w:p>
    <w:p>
      <w:pPr>
        <w:spacing w:line="280" w:lineRule="exact"/>
        <w:rPr>
          <w:rFonts w:ascii="宋体"/>
          <w:color w:val="000000"/>
          <w:sz w:val="24"/>
        </w:rPr>
      </w:pPr>
      <w:r>
        <w:rPr>
          <w:rFonts w:hint="eastAsia" w:ascii="宋体" w:hAnsi="宋体"/>
          <w:kern w:val="0"/>
          <w:sz w:val="24"/>
        </w:rPr>
        <w:t>（按相关规定孕妇不得参加出境旅游；</w:t>
      </w:r>
      <w:r>
        <w:rPr>
          <w:rFonts w:ascii="宋体" w:hAnsi="宋体"/>
          <w:kern w:val="0"/>
          <w:sz w:val="24"/>
        </w:rPr>
        <w:t>70</w:t>
      </w:r>
      <w:r>
        <w:rPr>
          <w:rFonts w:hint="eastAsia" w:ascii="宋体" w:hAnsi="宋体"/>
          <w:kern w:val="0"/>
          <w:sz w:val="24"/>
        </w:rPr>
        <w:t>岁以上老人参团，如需我社代购保险，我社会根据旅游局相关要求和规定给客人代购保险，但保险承保范围需根据保险公司具体规定实行。我社只负责协助客人与保险公司进行沟通协调。）</w:t>
      </w:r>
    </w:p>
    <w:p>
      <w:pPr>
        <w:spacing w:line="280" w:lineRule="exact"/>
        <w:rPr>
          <w:rFonts w:ascii="宋体"/>
          <w:b/>
          <w:color w:val="000000"/>
          <w:sz w:val="24"/>
        </w:rPr>
      </w:pPr>
      <w:r>
        <w:rPr>
          <w:rFonts w:hint="eastAsia" w:ascii="宋体" w:hAnsi="宋体"/>
          <w:b/>
          <w:color w:val="000000"/>
          <w:sz w:val="24"/>
        </w:rPr>
        <w:t>不含：</w:t>
      </w:r>
    </w:p>
    <w:p>
      <w:pPr>
        <w:snapToGrid w:val="0"/>
        <w:spacing w:line="280" w:lineRule="exact"/>
        <w:rPr>
          <w:rFonts w:ascii="宋体" w:cs="Arial"/>
          <w:color w:val="000000"/>
          <w:sz w:val="24"/>
        </w:rPr>
      </w:pPr>
      <w:r>
        <w:rPr>
          <w:rFonts w:hint="eastAsia" w:ascii="宋体" w:hAnsi="宋体"/>
          <w:color w:val="000000"/>
          <w:sz w:val="24"/>
        </w:rPr>
        <w:t>《云南省居民往来台湾地区申请表》、《大陆地区人民来台观光申请书》及</w:t>
      </w:r>
      <w:r>
        <w:rPr>
          <w:rFonts w:hint="eastAsia" w:ascii="宋体" w:hAnsi="宋体" w:cs="Arial"/>
          <w:color w:val="000000"/>
          <w:sz w:val="24"/>
        </w:rPr>
        <w:t>公安办证部门直接收取的费用；行程以外的自由消费项目，个人消费，住店时的对外电话、传真费，收费电视，洗衣费食品及行李小费等；</w:t>
      </w:r>
    </w:p>
    <w:p>
      <w:pPr>
        <w:spacing w:line="280" w:lineRule="exact"/>
        <w:rPr>
          <w:rFonts w:ascii="宋体" w:cs="Arial"/>
          <w:color w:val="000000"/>
          <w:sz w:val="24"/>
        </w:rPr>
      </w:pPr>
    </w:p>
    <w:tbl>
      <w:tblPr>
        <w:tblStyle w:val="10"/>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1081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shd w:val="clear" w:color="auto" w:fill="FC8B90"/>
          </w:tcPr>
          <w:p>
            <w:pPr>
              <w:snapToGrid w:val="0"/>
              <w:spacing w:line="240" w:lineRule="atLeast"/>
              <w:jc w:val="center"/>
              <w:outlineLvl w:val="0"/>
              <w:rPr>
                <w:rFonts w:hint="eastAsia"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tcPr>
          <w:p>
            <w:pPr>
              <w:spacing w:line="340" w:lineRule="exact"/>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hint="eastAsia"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hint="eastAsia"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hint="eastAsia"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hint="eastAsia"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shd w:val="clear" w:color="auto" w:fill="FC8B90"/>
          </w:tcPr>
          <w:p>
            <w:pPr>
              <w:snapToGrid w:val="0"/>
              <w:spacing w:line="240" w:lineRule="atLeast"/>
              <w:jc w:val="center"/>
              <w:outlineLvl w:val="0"/>
              <w:rPr>
                <w:rFonts w:hint="eastAsia"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tcPr>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hint="eastAsia"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hint="eastAsia"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hint="eastAsia"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hint="eastAsia"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hint="eastAsia" w:ascii="宋体" w:hAnsi="宋体"/>
                <w:b/>
                <w:bCs/>
                <w:kern w:val="0"/>
                <w:sz w:val="18"/>
                <w:szCs w:val="18"/>
              </w:rPr>
            </w:pP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2"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3"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4"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5"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2"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3"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4"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6"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hint="eastAsia"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shd w:val="clear" w:color="auto" w:fill="FFFF00"/>
              </w:rPr>
              <w:t>80岁以上老人及孕妇恕不接待，请谅解！</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shd w:val="clear" w:color="auto" w:fill="FC8B90"/>
          </w:tcPr>
          <w:p>
            <w:pPr>
              <w:snapToGrid w:val="0"/>
              <w:spacing w:line="240" w:lineRule="atLeast"/>
              <w:jc w:val="center"/>
              <w:outlineLvl w:val="0"/>
              <w:rPr>
                <w:rFonts w:hint="eastAsia"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tcPr>
          <w:p>
            <w:pPr>
              <w:pStyle w:val="16"/>
              <w:shd w:val="clear" w:color="auto" w:fill="FFFFFF"/>
              <w:spacing w:before="0" w:beforeAutospacing="0" w:after="0" w:afterAutospacing="0" w:line="360" w:lineRule="exact"/>
              <w:rPr>
                <w:rFonts w:hint="eastAsia"/>
                <w:b/>
                <w:bCs/>
                <w:color w:val="000000"/>
                <w:spacing w:val="10"/>
                <w:sz w:val="20"/>
                <w:szCs w:val="20"/>
              </w:rPr>
            </w:pPr>
            <w:r>
              <w:rPr>
                <w:rFonts w:hint="eastAsia"/>
                <w:b/>
                <w:bCs/>
                <w:color w:val="000000"/>
                <w:spacing w:val="10"/>
                <w:sz w:val="20"/>
                <w:szCs w:val="20"/>
              </w:rPr>
              <w:t>尊敬的客人：</w:t>
            </w:r>
          </w:p>
          <w:p>
            <w:pPr>
              <w:pStyle w:val="16"/>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hint="eastAsia"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hint="eastAsia"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hint="eastAsia"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hint="eastAsia" w:ascii="宋体" w:hAnsi="宋体"/>
                <w:kern w:val="0"/>
                <w:sz w:val="18"/>
                <w:szCs w:val="18"/>
              </w:rPr>
            </w:pPr>
            <w:r>
              <w:rPr>
                <w:rFonts w:hint="eastAsia" w:ascii="宋体" w:hAnsi="宋体" w:cs="宋体"/>
                <w:bCs/>
                <w:sz w:val="20"/>
                <w:szCs w:val="20"/>
                <w:shd w:val="clear" w:color="auto" w:fill="FFFFFF"/>
              </w:rPr>
              <w:t>2、不要接受和食用陌生人赠送的香烟、食物和饮品。</w:t>
            </w:r>
          </w:p>
        </w:tc>
      </w:tr>
    </w:tbl>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r>
        <w:rPr>
          <w:rFonts w:hint="eastAsia" w:ascii="宋体" w:hAnsi="宋体" w:cs="宋体"/>
          <w:b/>
          <w:sz w:val="44"/>
          <w:szCs w:val="44"/>
        </w:rPr>
        <w:t>游客告知书</w:t>
      </w:r>
    </w:p>
    <w:p>
      <w:pPr>
        <w:spacing w:line="440" w:lineRule="exact"/>
        <w:jc w:val="center"/>
        <w:rPr>
          <w:rFonts w:hint="eastAsia" w:ascii="宋体" w:hAnsi="宋体" w:cs="宋体"/>
          <w:b/>
          <w:sz w:val="44"/>
          <w:szCs w:val="44"/>
        </w:rPr>
      </w:pPr>
    </w:p>
    <w:p>
      <w:pPr>
        <w:spacing w:line="360" w:lineRule="exact"/>
        <w:ind w:firstLine="560" w:firstLineChars="200"/>
        <w:rPr>
          <w:rFonts w:hint="eastAsia" w:ascii="宋体" w:hAnsi="宋体" w:cs="宋体"/>
          <w:sz w:val="28"/>
          <w:szCs w:val="28"/>
        </w:rPr>
      </w:pPr>
      <w:r>
        <w:rPr>
          <w:rFonts w:hint="eastAsia" w:ascii="宋体" w:hAnsi="宋体" w:cs="宋体"/>
          <w:sz w:val="28"/>
          <w:szCs w:val="28"/>
        </w:rPr>
        <w:t>应游客要求，在行程中安排以下购物点，旅行社保证协商约定的商店是合法商店，游客完全自愿选购旅游者请根据自身经济情况谨慎购买，所购商品如非质量问题一律不予退还。行程中的景点、休息站、酒店、餐厅等周围购物商店，不建议游客购买商品，旅行社不承担任何责任。</w:t>
      </w:r>
    </w:p>
    <w:p>
      <w:pPr>
        <w:spacing w:line="360" w:lineRule="exact"/>
        <w:rPr>
          <w:rFonts w:hint="eastAsia" w:ascii="宋体" w:hAnsi="宋体" w:cs="宋体"/>
          <w:sz w:val="28"/>
          <w:szCs w:val="28"/>
        </w:rPr>
      </w:pPr>
      <w:r>
        <w:rPr>
          <w:rFonts w:hint="eastAsia" w:ascii="宋体" w:hAnsi="宋体" w:cs="宋体"/>
          <w:sz w:val="28"/>
          <w:szCs w:val="28"/>
        </w:rPr>
        <w:t>经双方协商一致后约定的旅游购物商店如下：</w:t>
      </w:r>
    </w:p>
    <w:p/>
    <w:tbl>
      <w:tblPr>
        <w:tblStyle w:val="10"/>
        <w:tblW w:w="9263" w:type="dxa"/>
        <w:tblInd w:w="0" w:type="dxa"/>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
      <w:tblGrid>
        <w:gridCol w:w="3158"/>
        <w:gridCol w:w="3623"/>
        <w:gridCol w:w="2482"/>
      </w:tblGrid>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06" w:hRule="atLeast"/>
        </w:trPr>
        <w:tc>
          <w:tcPr>
            <w:tcW w:w="3158"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商店名称</w:t>
            </w:r>
          </w:p>
        </w:tc>
        <w:tc>
          <w:tcPr>
            <w:tcW w:w="3623"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商品</w:t>
            </w:r>
          </w:p>
        </w:tc>
        <w:tc>
          <w:tcPr>
            <w:tcW w:w="2482"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停留时间</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珊瑚</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珊瑚饰品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大理石</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台湾玉、猫眼、台湾蓝宝、七彩艺瓶、玫瑰石等</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土特</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糕饼、糖果、海产酱料</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免税</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国际品牌化妆品、精品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bl>
    <w:p>
      <w:pPr>
        <w:autoSpaceDE w:val="0"/>
        <w:autoSpaceDN w:val="0"/>
        <w:adjustRightInd w:val="0"/>
        <w:spacing w:line="360" w:lineRule="exact"/>
        <w:jc w:val="left"/>
        <w:rPr>
          <w:rFonts w:hint="eastAsia" w:ascii="宋体" w:hAnsi="宋体"/>
          <w:b/>
          <w:bCs/>
          <w:kern w:val="0"/>
          <w:szCs w:val="21"/>
        </w:rPr>
      </w:pPr>
      <w:r>
        <w:rPr>
          <w:rFonts w:hint="eastAsia" w:ascii="宋体" w:hAnsi="宋体"/>
          <w:b/>
          <w:bCs/>
          <w:kern w:val="0"/>
          <w:szCs w:val="21"/>
        </w:rPr>
        <w:t>备注：进店具体时间以团队行程中实际情况为准！</w:t>
      </w:r>
    </w:p>
    <w:p>
      <w:pPr>
        <w:autoSpaceDE w:val="0"/>
        <w:autoSpaceDN w:val="0"/>
        <w:adjustRightInd w:val="0"/>
        <w:spacing w:line="360" w:lineRule="exact"/>
        <w:jc w:val="left"/>
        <w:rPr>
          <w:rFonts w:hint="eastAsia" w:ascii="宋体" w:hAnsi="宋体"/>
          <w:kern w:val="0"/>
          <w:szCs w:val="21"/>
        </w:rPr>
      </w:pPr>
    </w:p>
    <w:p>
      <w:pPr>
        <w:tabs>
          <w:tab w:val="left" w:pos="8460"/>
        </w:tabs>
        <w:spacing w:line="360" w:lineRule="exact"/>
        <w:ind w:right="360"/>
        <w:rPr>
          <w:rFonts w:hint="eastAsia" w:ascii="宋体" w:hAnsi="宋体"/>
          <w:szCs w:val="21"/>
          <w:lang w:val="de-DE"/>
        </w:rPr>
      </w:pPr>
      <w:r>
        <w:rPr>
          <w:rFonts w:hint="eastAsia" w:ascii="宋体" w:hAnsi="宋体"/>
          <w:szCs w:val="21"/>
        </w:rPr>
        <w:t>（甲方）</w:t>
      </w:r>
      <w:r>
        <w:rPr>
          <w:rFonts w:hint="eastAsia" w:ascii="宋体" w:hAnsi="宋体"/>
          <w:szCs w:val="21"/>
          <w:lang w:val="de-DE"/>
        </w:rPr>
        <w:t xml:space="preserve">旅游者签名:   </w:t>
      </w:r>
      <w:r>
        <w:rPr>
          <w:rFonts w:hint="eastAsia" w:ascii="宋体" w:hAnsi="宋体"/>
          <w:szCs w:val="21"/>
        </w:rPr>
        <w:t xml:space="preserve">                           </w:t>
      </w:r>
      <w:r>
        <w:rPr>
          <w:rFonts w:hint="eastAsia" w:ascii="宋体" w:hAnsi="宋体"/>
          <w:szCs w:val="21"/>
          <w:lang w:val="de-DE"/>
        </w:rPr>
        <w:t>（</w:t>
      </w:r>
      <w:r>
        <w:rPr>
          <w:rFonts w:hint="eastAsia" w:ascii="宋体" w:hAnsi="宋体"/>
          <w:szCs w:val="21"/>
        </w:rPr>
        <w:t>乙方）</w:t>
      </w:r>
      <w:r>
        <w:rPr>
          <w:rFonts w:hint="eastAsia" w:ascii="宋体" w:hAnsi="宋体"/>
          <w:szCs w:val="21"/>
          <w:lang w:val="de-DE"/>
        </w:rPr>
        <w:t xml:space="preserve">代表人签名: </w:t>
      </w:r>
    </w:p>
    <w:p>
      <w:pPr>
        <w:tabs>
          <w:tab w:val="left" w:pos="8460"/>
        </w:tabs>
        <w:spacing w:line="360" w:lineRule="exact"/>
        <w:ind w:right="360"/>
        <w:rPr>
          <w:rFonts w:hint="eastAsia" w:ascii="宋体" w:hAnsi="宋体"/>
          <w:szCs w:val="21"/>
          <w:lang w:val="de-DE"/>
        </w:rPr>
      </w:pPr>
    </w:p>
    <w:p>
      <w:pPr>
        <w:rPr>
          <w:szCs w:val="21"/>
          <w:lang w:val="de-DE"/>
        </w:rPr>
      </w:pPr>
      <w:r>
        <w:rPr>
          <w:rFonts w:hint="eastAsia" w:ascii="宋体" w:hAnsi="宋体"/>
          <w:szCs w:val="21"/>
          <w:lang w:val="de-DE"/>
        </w:rPr>
        <w:t>签约时间：   年    月     日                       签约时间：   年    月   日</w:t>
      </w:r>
    </w:p>
    <w:p>
      <w:pPr>
        <w:rPr>
          <w:lang w:val="de-DE"/>
        </w:rPr>
      </w:pPr>
    </w:p>
    <w:p>
      <w:pPr>
        <w:snapToGrid w:val="0"/>
        <w:spacing w:line="240" w:lineRule="atLeast"/>
        <w:outlineLvl w:val="0"/>
        <w:rPr>
          <w:rFonts w:hint="eastAsia" w:ascii="宋体" w:hAnsi="宋体" w:cs="宋体"/>
          <w:bCs/>
          <w:color w:val="0000FF"/>
          <w:sz w:val="32"/>
          <w:szCs w:val="32"/>
          <w:lang w:val="de-DE"/>
        </w:rPr>
      </w:pPr>
    </w:p>
    <w:p>
      <w:pPr>
        <w:spacing w:line="280" w:lineRule="exact"/>
        <w:rPr>
          <w:rFonts w:ascii="宋体"/>
          <w:b/>
          <w:bCs/>
          <w:color w:val="FF6699"/>
          <w:sz w:val="36"/>
          <w:szCs w:val="36"/>
          <w:lang w:val="de-DE"/>
        </w:rPr>
      </w:pPr>
    </w:p>
    <w:sectPr>
      <w:headerReference r:id="rId3" w:type="default"/>
      <w:pgSz w:w="11907" w:h="16840"/>
      <w:pgMar w:top="0" w:right="607" w:bottom="41" w:left="700" w:header="567" w:footer="851" w:gutter="0"/>
      <w:cols w:space="720" w:num="1"/>
      <w:docGrid w:type="lines"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姚体">
    <w:panose1 w:val="02010601030101010101"/>
    <w:charset w:val="86"/>
    <w:family w:val="auto"/>
    <w:pitch w:val="default"/>
    <w:sig w:usb0="00000003" w:usb1="080E0000" w:usb2="00000000" w:usb3="00000000" w:csb0="00040000" w:csb1="00000000"/>
  </w:font>
  <w:font w:name="Lantinghei SC Demibold">
    <w:altName w:val="黑体"/>
    <w:panose1 w:val="00000000000000000000"/>
    <w:charset w:val="86"/>
    <w:family w:val="auto"/>
    <w:pitch w:val="default"/>
    <w:sig w:usb0="00000000" w:usb1="00000000" w:usb2="0000001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 w:name="KaiTi_GB2312">
    <w:altName w:val="Segoe Print"/>
    <w:panose1 w:val="02010609060101010101"/>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exact"/>
      <w:rPr>
        <w:rFonts w:ascii="黑体" w:hAnsi="宋体" w:eastAsia="黑体"/>
        <w:u w:val="thick"/>
      </w:rPr>
    </w:pPr>
    <w:r>
      <w:rPr>
        <w:rFonts w:hint="eastAsia" w:ascii="黑体" w:hAnsi="宋体" w:eastAsia="黑体"/>
        <w:u w:val="thick"/>
      </w:rPr>
      <w:drawing>
        <wp:anchor distT="0" distB="0" distL="114300" distR="114300" simplePos="0" relativeHeight="251659264" behindDoc="1" locked="0" layoutInCell="1" allowOverlap="1">
          <wp:simplePos x="0" y="0"/>
          <wp:positionH relativeFrom="column">
            <wp:posOffset>-444500</wp:posOffset>
          </wp:positionH>
          <wp:positionV relativeFrom="paragraph">
            <wp:posOffset>-379095</wp:posOffset>
          </wp:positionV>
          <wp:extent cx="8014970" cy="10725150"/>
          <wp:effectExtent l="19050" t="0" r="5714" b="0"/>
          <wp:wrapNone/>
          <wp:docPr id="1" name="图片 9" descr="QQ图片20180309161201-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QQ图片20180309161201-底纹.png"/>
                  <pic:cNvPicPr>
                    <a:picLocks noChangeAspect="1"/>
                  </pic:cNvPicPr>
                </pic:nvPicPr>
                <pic:blipFill>
                  <a:blip r:embed="rId1"/>
                  <a:stretch>
                    <a:fillRect/>
                  </a:stretch>
                </pic:blipFill>
                <pic:spPr>
                  <a:xfrm>
                    <a:off x="0" y="0"/>
                    <a:ext cx="8014336" cy="10725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1467"/>
    <w:rsid w:val="00061EF3"/>
    <w:rsid w:val="000A30F1"/>
    <w:rsid w:val="000A57ED"/>
    <w:rsid w:val="000A714B"/>
    <w:rsid w:val="0011416F"/>
    <w:rsid w:val="00116929"/>
    <w:rsid w:val="00170CC4"/>
    <w:rsid w:val="00172A27"/>
    <w:rsid w:val="00184295"/>
    <w:rsid w:val="001F0C3E"/>
    <w:rsid w:val="001F2B7F"/>
    <w:rsid w:val="00277F26"/>
    <w:rsid w:val="002A7355"/>
    <w:rsid w:val="00304FCE"/>
    <w:rsid w:val="00345289"/>
    <w:rsid w:val="00351140"/>
    <w:rsid w:val="00351633"/>
    <w:rsid w:val="00387CDD"/>
    <w:rsid w:val="003E1E49"/>
    <w:rsid w:val="003E577A"/>
    <w:rsid w:val="003F77CE"/>
    <w:rsid w:val="00427970"/>
    <w:rsid w:val="00470703"/>
    <w:rsid w:val="00491DDC"/>
    <w:rsid w:val="004B0485"/>
    <w:rsid w:val="005441BF"/>
    <w:rsid w:val="00564156"/>
    <w:rsid w:val="005D2522"/>
    <w:rsid w:val="005D6BD3"/>
    <w:rsid w:val="005E4B99"/>
    <w:rsid w:val="005F40E3"/>
    <w:rsid w:val="005F4693"/>
    <w:rsid w:val="00602DCF"/>
    <w:rsid w:val="00603D4E"/>
    <w:rsid w:val="00642A5F"/>
    <w:rsid w:val="006640FA"/>
    <w:rsid w:val="00694285"/>
    <w:rsid w:val="006F3205"/>
    <w:rsid w:val="00702EAF"/>
    <w:rsid w:val="007206E1"/>
    <w:rsid w:val="00731639"/>
    <w:rsid w:val="007853A6"/>
    <w:rsid w:val="007D35CB"/>
    <w:rsid w:val="007E4264"/>
    <w:rsid w:val="00853F3C"/>
    <w:rsid w:val="00881F42"/>
    <w:rsid w:val="008A47AA"/>
    <w:rsid w:val="008B1626"/>
    <w:rsid w:val="008F7FAF"/>
    <w:rsid w:val="009058AC"/>
    <w:rsid w:val="0090650A"/>
    <w:rsid w:val="00910215"/>
    <w:rsid w:val="009124D6"/>
    <w:rsid w:val="00A310E0"/>
    <w:rsid w:val="00A570ED"/>
    <w:rsid w:val="00A60DEA"/>
    <w:rsid w:val="00A74571"/>
    <w:rsid w:val="00A7788C"/>
    <w:rsid w:val="00AB43A3"/>
    <w:rsid w:val="00AC3A8B"/>
    <w:rsid w:val="00AF32A5"/>
    <w:rsid w:val="00B30EA6"/>
    <w:rsid w:val="00B65F88"/>
    <w:rsid w:val="00B74BA0"/>
    <w:rsid w:val="00BB3F84"/>
    <w:rsid w:val="00C70D5D"/>
    <w:rsid w:val="00D95A1D"/>
    <w:rsid w:val="00D965DB"/>
    <w:rsid w:val="00D96B2A"/>
    <w:rsid w:val="00DE13A0"/>
    <w:rsid w:val="00E01E98"/>
    <w:rsid w:val="00E12D71"/>
    <w:rsid w:val="00E4615A"/>
    <w:rsid w:val="00E937FC"/>
    <w:rsid w:val="00F07BCD"/>
    <w:rsid w:val="00F21F14"/>
    <w:rsid w:val="00F33CB7"/>
    <w:rsid w:val="00F4752E"/>
    <w:rsid w:val="00F66A84"/>
    <w:rsid w:val="00F80D0B"/>
    <w:rsid w:val="00FA1B06"/>
    <w:rsid w:val="00FA373C"/>
    <w:rsid w:val="00FB0B2B"/>
    <w:rsid w:val="00FB1C09"/>
    <w:rsid w:val="00FB459B"/>
    <w:rsid w:val="00FD5459"/>
    <w:rsid w:val="00FF47F9"/>
    <w:rsid w:val="016D35A2"/>
    <w:rsid w:val="02B816BB"/>
    <w:rsid w:val="06406514"/>
    <w:rsid w:val="0A726F5C"/>
    <w:rsid w:val="0C3F4F2E"/>
    <w:rsid w:val="0C4B39E2"/>
    <w:rsid w:val="0E8B02D6"/>
    <w:rsid w:val="0ECC4492"/>
    <w:rsid w:val="10085D47"/>
    <w:rsid w:val="12E97DDD"/>
    <w:rsid w:val="13E604EC"/>
    <w:rsid w:val="14246105"/>
    <w:rsid w:val="14E35A36"/>
    <w:rsid w:val="15573D17"/>
    <w:rsid w:val="169076D2"/>
    <w:rsid w:val="16E02806"/>
    <w:rsid w:val="18A36F0E"/>
    <w:rsid w:val="18EC1A7F"/>
    <w:rsid w:val="1ABC50F3"/>
    <w:rsid w:val="1D1E5587"/>
    <w:rsid w:val="1DD07E4E"/>
    <w:rsid w:val="1DEF29D2"/>
    <w:rsid w:val="1E5D17AC"/>
    <w:rsid w:val="1FD6333E"/>
    <w:rsid w:val="23201A93"/>
    <w:rsid w:val="23B10A3D"/>
    <w:rsid w:val="242975A1"/>
    <w:rsid w:val="247D515F"/>
    <w:rsid w:val="261B2D51"/>
    <w:rsid w:val="272A6AC3"/>
    <w:rsid w:val="2BB20D24"/>
    <w:rsid w:val="2C492338"/>
    <w:rsid w:val="2E351279"/>
    <w:rsid w:val="2EF35146"/>
    <w:rsid w:val="2F42480A"/>
    <w:rsid w:val="30F2111D"/>
    <w:rsid w:val="3125073D"/>
    <w:rsid w:val="321B69BF"/>
    <w:rsid w:val="33DB671C"/>
    <w:rsid w:val="34C20E21"/>
    <w:rsid w:val="35B8205B"/>
    <w:rsid w:val="36593172"/>
    <w:rsid w:val="3CDC7D3D"/>
    <w:rsid w:val="3CF91FAA"/>
    <w:rsid w:val="3D8978B3"/>
    <w:rsid w:val="3E1D4830"/>
    <w:rsid w:val="3EA602E2"/>
    <w:rsid w:val="3EB00EEC"/>
    <w:rsid w:val="40DA2A8E"/>
    <w:rsid w:val="41D97811"/>
    <w:rsid w:val="425B6FC0"/>
    <w:rsid w:val="426D476F"/>
    <w:rsid w:val="42753774"/>
    <w:rsid w:val="42800F41"/>
    <w:rsid w:val="42B9376B"/>
    <w:rsid w:val="463F57AB"/>
    <w:rsid w:val="467C3284"/>
    <w:rsid w:val="46ED192B"/>
    <w:rsid w:val="472A3991"/>
    <w:rsid w:val="48166486"/>
    <w:rsid w:val="49C77057"/>
    <w:rsid w:val="4A17541F"/>
    <w:rsid w:val="4C7C30D2"/>
    <w:rsid w:val="4D466FF5"/>
    <w:rsid w:val="4FDD2B6D"/>
    <w:rsid w:val="50C80D08"/>
    <w:rsid w:val="51216E0C"/>
    <w:rsid w:val="513249CD"/>
    <w:rsid w:val="515F7492"/>
    <w:rsid w:val="531D0EAF"/>
    <w:rsid w:val="53971A4D"/>
    <w:rsid w:val="54DD6C94"/>
    <w:rsid w:val="55264532"/>
    <w:rsid w:val="594A4A3D"/>
    <w:rsid w:val="5A252C95"/>
    <w:rsid w:val="5E5363B6"/>
    <w:rsid w:val="617D0647"/>
    <w:rsid w:val="61FA5AEF"/>
    <w:rsid w:val="63A776DA"/>
    <w:rsid w:val="66753462"/>
    <w:rsid w:val="68002F2E"/>
    <w:rsid w:val="6C690040"/>
    <w:rsid w:val="6D0141AB"/>
    <w:rsid w:val="6DEB7CD1"/>
    <w:rsid w:val="6E5F5A2B"/>
    <w:rsid w:val="6F797A75"/>
    <w:rsid w:val="6FCF6EAC"/>
    <w:rsid w:val="72CA74E8"/>
    <w:rsid w:val="73787653"/>
    <w:rsid w:val="73F42A37"/>
    <w:rsid w:val="7451671E"/>
    <w:rsid w:val="753E0453"/>
    <w:rsid w:val="76B936DC"/>
    <w:rsid w:val="785C65A1"/>
    <w:rsid w:val="79D16024"/>
    <w:rsid w:val="79F52EFA"/>
    <w:rsid w:val="7A135943"/>
    <w:rsid w:val="7D531B72"/>
    <w:rsid w:val="7F4A46F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character" w:default="1" w:styleId="7">
    <w:name w:val="Default Paragraph Font"/>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qFormat/>
    <w:uiPriority w:val="99"/>
    <w:pPr>
      <w:jc w:val="left"/>
    </w:pPr>
  </w:style>
  <w:style w:type="paragraph" w:styleId="3">
    <w:name w:val="Balloon Text"/>
    <w:basedOn w:val="1"/>
    <w:link w:val="12"/>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locked/>
    <w:uiPriority w:val="99"/>
    <w:rPr>
      <w:sz w:val="24"/>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1">
    <w:name w:val="批注文字 Char"/>
    <w:basedOn w:val="7"/>
    <w:link w:val="2"/>
    <w:semiHidden/>
    <w:qFormat/>
    <w:locked/>
    <w:uiPriority w:val="99"/>
    <w:rPr>
      <w:rFonts w:cs="Times New Roman"/>
      <w:sz w:val="24"/>
      <w:szCs w:val="24"/>
    </w:rPr>
  </w:style>
  <w:style w:type="character" w:customStyle="1" w:styleId="12">
    <w:name w:val="批注框文本 Char"/>
    <w:basedOn w:val="7"/>
    <w:link w:val="3"/>
    <w:qFormat/>
    <w:locked/>
    <w:uiPriority w:val="99"/>
    <w:rPr>
      <w:rFonts w:cs="Times New Roman"/>
      <w:kern w:val="2"/>
      <w:sz w:val="18"/>
      <w:szCs w:val="18"/>
    </w:rPr>
  </w:style>
  <w:style w:type="character" w:customStyle="1" w:styleId="13">
    <w:name w:val="页脚 Char"/>
    <w:basedOn w:val="7"/>
    <w:link w:val="4"/>
    <w:semiHidden/>
    <w:qFormat/>
    <w:locked/>
    <w:uiPriority w:val="99"/>
    <w:rPr>
      <w:rFonts w:cs="Times New Roman"/>
      <w:sz w:val="18"/>
      <w:szCs w:val="18"/>
    </w:rPr>
  </w:style>
  <w:style w:type="character" w:customStyle="1" w:styleId="14">
    <w:name w:val="页眉 Char"/>
    <w:basedOn w:val="7"/>
    <w:link w:val="5"/>
    <w:semiHidden/>
    <w:qFormat/>
    <w:locked/>
    <w:uiPriority w:val="99"/>
    <w:rPr>
      <w:rFonts w:cs="Times New Roman"/>
      <w:sz w:val="18"/>
      <w:szCs w:val="18"/>
    </w:rPr>
  </w:style>
  <w:style w:type="paragraph" w:customStyle="1" w:styleId="15">
    <w:name w:val="Char Char"/>
    <w:basedOn w:val="1"/>
    <w:qFormat/>
    <w:uiPriority w:val="99"/>
    <w:pPr>
      <w:widowControl/>
      <w:suppressAutoHyphens/>
      <w:spacing w:after="160" w:line="240" w:lineRule="exact"/>
      <w:jc w:val="left"/>
    </w:pPr>
    <w:rPr>
      <w:rFonts w:ascii="Tahoma" w:hAnsi="Tahoma" w:cs="Tahoma"/>
      <w:color w:val="000000"/>
      <w:kern w:val="0"/>
      <w:sz w:val="20"/>
      <w:szCs w:val="20"/>
      <w:lang w:eastAsia="en-US"/>
    </w:rPr>
  </w:style>
  <w:style w:type="paragraph" w:customStyle="1" w:styleId="16">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1520</Words>
  <Characters>8668</Characters>
  <Lines>72</Lines>
  <Paragraphs>20</Paragraphs>
  <TotalTime>1</TotalTime>
  <ScaleCrop>false</ScaleCrop>
  <LinksUpToDate>false</LinksUpToDate>
  <CharactersWithSpaces>10168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2018-05-07T09:35:00Z</dcterms:created>
  <dc:creator>Administrator</dc:creator>
  <cp:lastModifiedBy>森浩-新世纪旅游昆明康</cp:lastModifiedBy>
  <cp:lastPrinted>2016-09-19T01:44:00Z</cp:lastPrinted>
  <dcterms:modified xsi:type="dcterms:W3CDTF">2019-02-18T10:41:18Z</dcterms:modified>
  <dc:title>厦门、鼓浪屿、武夷山双飞六日游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