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8565" cy="10706100"/>
            <wp:effectExtent l="0" t="0" r="0" b="0"/>
            <wp:wrapTight wrapText="bothSides">
              <wp:wrapPolygon>
                <wp:start x="0" y="0"/>
                <wp:lineTo x="0" y="21562"/>
                <wp:lineTo x="21529" y="21562"/>
                <wp:lineTo x="21529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-906145</wp:posOffset>
            </wp:positionV>
            <wp:extent cx="7557135" cy="10688955"/>
            <wp:effectExtent l="0" t="0" r="0" b="0"/>
            <wp:wrapTight wrapText="bothSides">
              <wp:wrapPolygon>
                <wp:start x="0" y="0"/>
                <wp:lineTo x="0" y="21558"/>
                <wp:lineTo x="21562" y="21558"/>
                <wp:lineTo x="21562" y="0"/>
                <wp:lineTo x="0" y="0"/>
              </wp:wrapPolygon>
            </wp:wrapTight>
            <wp:docPr id="4" name="图片 4" descr="三国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三国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color w:val="1F4E79" w:themeColor="accent1" w:themeShade="80"/>
          <w:sz w:val="32"/>
          <w:szCs w:val="32"/>
        </w:rPr>
        <w:sectPr>
          <w:headerReference r:id="rId4" w:type="default"/>
          <w:footerReference r:id="rId5" w:type="default"/>
          <w:pgSz w:w="11906" w:h="16838"/>
          <w:pgMar w:top="720" w:right="567" w:bottom="720" w:left="567" w:header="312" w:footer="374" w:gutter="0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10475" cy="10741025"/>
            <wp:effectExtent l="0" t="0" r="9525" b="3175"/>
            <wp:wrapSquare wrapText="bothSides"/>
            <wp:docPr id="9" name="图片 2" descr="美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美食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color w:val="1F4E79" w:themeColor="accent1" w:themeShade="8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1F4E79" w:themeColor="accent1" w:themeShade="80"/>
          <w:sz w:val="32"/>
          <w:szCs w:val="32"/>
        </w:rPr>
        <w:t>【三国蜀汉】——汉中/剑门关/诸葛古镇/昭化古城/双飞6日游</w:t>
      </w:r>
    </w:p>
    <w:p>
      <w:pPr>
        <w:jc w:val="center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/>
          <w:color w:val="5B9BD5" w:themeColor="accent1"/>
          <w:sz w:val="24"/>
          <w14:textFill>
            <w14:solidFill>
              <w14:schemeClr w14:val="accent1"/>
            </w14:solidFill>
          </w14:textFill>
        </w:rPr>
        <w:t>【三国重地】</w:t>
      </w:r>
      <w:r>
        <w:rPr>
          <w:rFonts w:hint="eastAsia" w:ascii="微软雅黑" w:hAnsi="微软雅黑" w:eastAsia="微软雅黑"/>
          <w:bCs/>
          <w:sz w:val="24"/>
        </w:rPr>
        <w:t>广元位于四川、陕西、甘肃三省交界，历来为入蜀要塞，三国重地；</w:t>
      </w:r>
    </w:p>
    <w:p>
      <w:pPr>
        <w:jc w:val="center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/>
          <w:color w:val="5B9BD5"/>
          <w:sz w:val="24"/>
        </w:rPr>
        <w:t>【三国剑门】</w:t>
      </w:r>
      <w:r>
        <w:rPr>
          <w:rFonts w:hint="eastAsia" w:ascii="微软雅黑" w:hAnsi="微软雅黑" w:eastAsia="微软雅黑"/>
          <w:bCs/>
          <w:sz w:val="24"/>
        </w:rPr>
        <w:t>诸葛亮五出祁山，姜维北伐中原都曾经过剑门关；</w:t>
      </w:r>
    </w:p>
    <w:p>
      <w:pPr>
        <w:jc w:val="center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/>
          <w:color w:val="5B9BD5"/>
          <w:sz w:val="24"/>
        </w:rPr>
        <w:t>【兵家必争】</w:t>
      </w:r>
      <w:r>
        <w:rPr>
          <w:rFonts w:hint="eastAsia" w:ascii="微软雅黑" w:hAnsi="微软雅黑" w:eastAsia="微软雅黑"/>
          <w:bCs/>
          <w:sz w:val="24"/>
        </w:rPr>
        <w:t>剑门关素有“打下剑门关，犹如得四川”之说；</w:t>
      </w:r>
    </w:p>
    <w:p>
      <w:pPr>
        <w:jc w:val="center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/>
          <w:color w:val="5B9BD5"/>
          <w:sz w:val="24"/>
        </w:rPr>
        <w:t>【三国文化】</w:t>
      </w:r>
      <w:r>
        <w:rPr>
          <w:rFonts w:hint="eastAsia" w:ascii="微软雅黑" w:hAnsi="微软雅黑" w:eastAsia="微软雅黑"/>
          <w:bCs/>
          <w:sz w:val="24"/>
        </w:rPr>
        <w:t>陕西汉中是两汉三国文化的主要发祥地；</w:t>
      </w:r>
    </w:p>
    <w:p>
      <w:pPr>
        <w:jc w:val="center"/>
        <w:rPr>
          <w:rFonts w:ascii="微软雅黑" w:hAnsi="微软雅黑" w:eastAsia="微软雅黑"/>
          <w:bCs/>
          <w:sz w:val="24"/>
        </w:rPr>
      </w:pPr>
      <w:r>
        <w:rPr>
          <w:rFonts w:hint="eastAsia" w:ascii="微软雅黑" w:hAnsi="微软雅黑" w:eastAsia="微软雅黑"/>
          <w:b/>
          <w:color w:val="5B9BD5"/>
          <w:sz w:val="24"/>
        </w:rPr>
        <w:t>【三国古城】</w:t>
      </w:r>
      <w:r>
        <w:rPr>
          <w:rFonts w:hint="eastAsia" w:ascii="微软雅黑" w:hAnsi="微软雅黑" w:eastAsia="微软雅黑"/>
          <w:bCs/>
          <w:sz w:val="24"/>
        </w:rPr>
        <w:t>昭化古城是全国唯一三国古城，让您梦回金戈铁马的英雄年代</w:t>
      </w:r>
    </w:p>
    <w:p>
      <w:pPr>
        <w:jc w:val="center"/>
        <w:rPr>
          <w:szCs w:val="28"/>
        </w:rPr>
      </w:pPr>
      <w:r>
        <w:rPr>
          <w:rFonts w:hint="eastAsia" w:ascii="微软雅黑" w:hAnsi="微软雅黑" w:eastAsia="微软雅黑"/>
          <w:b/>
          <w:color w:val="5B9BD5"/>
          <w:sz w:val="24"/>
        </w:rPr>
        <w:t>【三国美食】</w:t>
      </w:r>
      <w:r>
        <w:rPr>
          <w:rFonts w:hint="eastAsia" w:ascii="微软雅黑" w:hAnsi="微软雅黑" w:eastAsia="微软雅黑"/>
          <w:bCs/>
          <w:sz w:val="24"/>
        </w:rPr>
        <w:t>赠送品尝剑门豆腐宴，品尝“水煮三国”的味道；</w:t>
      </w:r>
    </w:p>
    <w:tbl>
      <w:tblPr>
        <w:tblStyle w:val="4"/>
        <w:tblW w:w="107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8448"/>
        <w:gridCol w:w="727"/>
        <w:gridCol w:w="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时间</w:t>
            </w:r>
          </w:p>
        </w:tc>
        <w:tc>
          <w:tcPr>
            <w:tcW w:w="8448" w:type="dxa"/>
          </w:tcPr>
          <w:p>
            <w:pPr>
              <w:spacing w:line="440" w:lineRule="exact"/>
              <w:ind w:firstLine="3122" w:firstLineChars="1300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详细行程</w:t>
            </w:r>
          </w:p>
        </w:tc>
        <w:tc>
          <w:tcPr>
            <w:tcW w:w="727" w:type="dxa"/>
          </w:tcPr>
          <w:p>
            <w:pPr>
              <w:spacing w:line="440" w:lineRule="exact"/>
              <w:rPr>
                <w:rFonts w:hint="eastAsia" w:ascii="微软雅黑" w:hAnsi="微软雅黑" w:eastAsia="微软雅黑" w:cs="微软雅黑"/>
                <w:b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eastAsia="zh-CN"/>
              </w:rPr>
              <w:t>餐饮</w:t>
            </w:r>
          </w:p>
        </w:tc>
        <w:tc>
          <w:tcPr>
            <w:tcW w:w="800" w:type="dxa"/>
          </w:tcPr>
          <w:p>
            <w:pPr>
              <w:spacing w:line="440" w:lineRule="exact"/>
              <w:rPr>
                <w:rFonts w:hint="eastAsia" w:ascii="微软雅黑" w:hAnsi="微软雅黑" w:eastAsia="微软雅黑" w:cs="微软雅黑"/>
                <w:b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  <w:lang w:eastAsia="zh-CN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DAY1</w:t>
            </w:r>
          </w:p>
        </w:tc>
        <w:tc>
          <w:tcPr>
            <w:tcW w:w="8448" w:type="dxa"/>
            <w:vAlign w:val="center"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036C89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36C89"/>
                <w:sz w:val="24"/>
                <w:u w:val="single"/>
              </w:rPr>
              <w:t>各地—昆明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各地前往昆明，后入住酒店。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无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昆明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DAY2</w:t>
            </w:r>
          </w:p>
        </w:tc>
        <w:tc>
          <w:tcPr>
            <w:tcW w:w="8448" w:type="dxa"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  <w:t>昆明—广元—明月峡/千佛崖-陕西汉中（3U8947 06：30 —08：10）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昆明乘机前往广元，参考航班3U8947（0630-0810）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  <w:t>前往AAAA旅游景区、享有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  <w:shd w:val="clear" w:color="auto" w:fill="FFFFFF"/>
              </w:rPr>
              <w:t>“中国交通博物馆”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  <w:t>之称的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  <w:shd w:val="clear" w:color="auto" w:fill="FFFFFF"/>
              </w:rPr>
              <w:t>明月峡古栈道】游览时间约2小时</w:t>
            </w:r>
            <w:r>
              <w:rPr>
                <w:rFonts w:hint="eastAsia" w:ascii="微软雅黑" w:hAnsi="微软雅黑" w:eastAsia="微软雅黑" w:cs="微软雅黑"/>
                <w:bCs/>
                <w:color w:val="E36C0A"/>
                <w:szCs w:val="21"/>
                <w:shd w:val="clear" w:color="auto" w:fill="FFFFFF"/>
              </w:rPr>
              <w:t>。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  <w:t>观军师亭、老虎嘴、演武场等众多历史古迹！明月峡集先秦古栈道、嘉陵水道、纤夫鸟道、金牛驿道、108国道、宝成复线等古今六道于一峡通行，与长城、运河同列为中国古代三大杰出建筑的独特魅力！被誉为中国道路交通博物馆，中国道路交通发展的活化石。明月峡雄奇险峻，李白过此方有《蜀道难》不朽诗篇。不走古栈道，不知蜀道难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午餐后观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“中国历代石刻艺术陈列馆”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之称的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</w:rPr>
              <w:t>【千佛崖摩崖造像】游览时间约2小时，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千佛崖开凿时间起至北魏，兴盛于唐代，延续至清，造像万余尊，现存窟龛1192个，7000余尊，在高45米，南北长200多米的峭壁上，布满了造像龛窟，重重叠叠13层，密如蜂房，在这里各个历史时期，不同艺术风格造像都能欣赏到。千佛崖是剑门蜀道国家级风景名胜区重要组成部分，也是世界文化遗产预备名单中国蜀道金牛道——广元段的核心遗产点。</w:t>
            </w:r>
          </w:p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2607310</wp:posOffset>
                  </wp:positionH>
                  <wp:positionV relativeFrom="paragraph">
                    <wp:posOffset>578485</wp:posOffset>
                  </wp:positionV>
                  <wp:extent cx="2656840" cy="1797685"/>
                  <wp:effectExtent l="0" t="0" r="10160" b="12065"/>
                  <wp:wrapSquare wrapText="bothSides"/>
                  <wp:docPr id="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179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582930</wp:posOffset>
                  </wp:positionV>
                  <wp:extent cx="2563495" cy="1801495"/>
                  <wp:effectExtent l="0" t="0" r="8255" b="8255"/>
                  <wp:wrapSquare wrapText="bothSides"/>
                  <wp:docPr id="2" name="图片 2" descr="87cd00f8a2e031767646fc8e51ed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7cd00f8a2e031767646fc8e51edf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后前往汉中：</w:t>
            </w: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汉中市自古就有“天汉”之美称。被评为中国最美十大城镇之一，被誉为“汉人老家”。汉中是长江第一大支流汉江的源头，陕南地区最大城市，是成都到西安的必经之地，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  <w:u w:val="single"/>
              </w:rPr>
              <w:t>是两汉三国文化的主要发祥地，素有“汉家发祥地，中华聚宝盆”的美誉。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shd w:val="clear" w:color="auto" w:fill="FFFFFF"/>
              </w:rPr>
              <w:t>。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/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午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晚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汉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DAY3</w:t>
            </w:r>
          </w:p>
        </w:tc>
        <w:tc>
          <w:tcPr>
            <w:tcW w:w="8448" w:type="dxa"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  <w:t>石门栈道—兴汉胜境</w:t>
            </w:r>
          </w:p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FF0000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酒店早餐后，驱车前往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</w:rPr>
              <w:t>【石门栈道】</w:t>
            </w: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游览约2小时</w:t>
            </w:r>
            <w:r>
              <w:rPr>
                <w:rFonts w:hint="eastAsia" w:ascii="微软雅黑" w:hAnsi="微软雅黑" w:eastAsia="微软雅黑" w:cs="微软雅黑"/>
                <w:szCs w:val="21"/>
                <w:shd w:val="clear" w:color="auto" w:fill="FFFFFF"/>
              </w:rPr>
              <w:t>石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门栈道风景区是</w:t>
            </w:r>
            <w:r>
              <w:fldChar w:fldCharType="begin"/>
            </w:r>
            <w:r>
              <w:instrText xml:space="preserve"> HYPERLINK "https://baike.so.com/doc/5347472-5582919.html"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汉中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著名风景区，为</w:t>
            </w:r>
            <w:r>
              <w:fldChar w:fldCharType="begin"/>
            </w:r>
            <w:r>
              <w:instrText xml:space="preserve"> HYPERLINK "https://baike.so.com/doc/5574822-5789240.html"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国家AAAA级旅游景区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， 位于</w:t>
            </w:r>
            <w:r>
              <w:fldChar w:fldCharType="begin"/>
            </w:r>
            <w:r>
              <w:instrText xml:space="preserve"> HYPERLINK "https://baike.so.com/doc/5347472-5582919.html"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汉中市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fldChar w:fldCharType="begin"/>
            </w:r>
            <w:r>
              <w:instrText xml:space="preserve"> HYPERLINK "https://baike.so.com/doc/6061886-6274942.html"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汉台区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、</w:t>
            </w:r>
            <w:r>
              <w:fldChar w:fldCharType="begin"/>
            </w:r>
            <w:r>
              <w:instrText xml:space="preserve"> HYPERLINK "https://baike.so.com/doc/5338641-5574082.html"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勉县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、留坝三县(区)交界的褒谷口。这里拥有国家级重点保护文物和各种地方美食，被誉为"中国栈道之乡"和"西北的水利明珠"，也是传说中</w:t>
            </w:r>
            <w:r>
              <w:fldChar w:fldCharType="begin"/>
            </w:r>
            <w:r>
              <w:instrText xml:space="preserve"> HYPERLINK "https://baike.so.com/doc/2005705-2122457.html"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褒姒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的故里。这里既有水利工程</w:t>
            </w:r>
            <w:r>
              <w:fldChar w:fldCharType="begin"/>
            </w:r>
            <w:r>
              <w:instrText xml:space="preserve"> HYPERLINK "https://baike.so.com/doc/5729336-5942075.html"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石门水库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，又有丰富的人文和自然景观，是第一批全国重点文物保护单位</w:t>
            </w:r>
            <w:r>
              <w:fldChar w:fldCharType="begin"/>
            </w:r>
            <w:r>
              <w:instrText xml:space="preserve"> HYPERLINK "https://baike.so.com/doc/5819002-6031816.html"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褒斜道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、石门及其</w:t>
            </w:r>
            <w:r>
              <w:fldChar w:fldCharType="begin"/>
            </w:r>
            <w:r>
              <w:instrText xml:space="preserve"> HYPERLINK "https://baike.so.com/doc/10039351-10518408.html" \t "https://baike.so.com/doc/_blank"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摩崖石刻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的所在地，又是珍稀动植物的保护区，午餐后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</w:rPr>
              <w:t>【兴汉胜境】</w:t>
            </w: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游览约3.5小时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兴汉胜境以文化历史、汉文化底蕴进行深究。景区内现拥有汉文化博物馆、汉乐府、兴汉城市展览馆、汉人老家街、丝路风情街五大主题聚落，更以汉文化博览园为核心弘扬汉文化、展现汉家发祥地，中华聚宝盆美誉｡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早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午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汉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6" w:hRule="atLeast"/>
          <w:jc w:val="center"/>
        </w:trPr>
        <w:tc>
          <w:tcPr>
            <w:tcW w:w="757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DAY4</w:t>
            </w:r>
          </w:p>
        </w:tc>
        <w:tc>
          <w:tcPr>
            <w:tcW w:w="8448" w:type="dxa"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FF0000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  <w:t>古汉台—广元（车程约2小时）</w:t>
            </w:r>
          </w:p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color w:val="333333"/>
                <w:szCs w:val="21"/>
                <w:shd w:val="clear" w:color="auto" w:fill="FFFFFF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2678430</wp:posOffset>
                  </wp:positionH>
                  <wp:positionV relativeFrom="paragraph">
                    <wp:posOffset>2250440</wp:posOffset>
                  </wp:positionV>
                  <wp:extent cx="2573020" cy="1792605"/>
                  <wp:effectExtent l="0" t="0" r="17780" b="17145"/>
                  <wp:wrapSquare wrapText="bothSides"/>
                  <wp:docPr id="8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179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2249170</wp:posOffset>
                  </wp:positionV>
                  <wp:extent cx="2661920" cy="1783080"/>
                  <wp:effectExtent l="0" t="0" r="5080" b="7620"/>
                  <wp:wrapSquare wrapText="bothSides"/>
                  <wp:docPr id="7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178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酒店早餐后，乘车前往</w:t>
            </w:r>
            <w:r>
              <w:rPr>
                <w:rFonts w:hint="eastAsia" w:ascii="微软雅黑" w:hAnsi="微软雅黑" w:eastAsia="微软雅黑" w:cs="微软雅黑"/>
                <w:b/>
                <w:color w:val="E36C0A"/>
                <w:szCs w:val="21"/>
              </w:rPr>
              <w:t>【古汉台】</w:t>
            </w: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（约40分钟）古汉台现为汉中市博物馆所在地，馆内珍藏有历代碑刻、拓片、书画等珍贵文物，其中尤以石门十三品最具盛名，有“国之魂宝”之寓，被日本书道界称为“汉中石门，日本之师”；位于汉中市东南部，又名七星台，相传是汉高祖刘邦在汉中称汉王时所建的府邸。台上有望江楼，登楼可以眺望汉中市全貌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驱车前往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【诸葛古镇】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游览时约2小时</w:t>
            </w:r>
            <w:r>
              <w:rPr>
                <w:rFonts w:hint="eastAsia" w:ascii="微软雅黑" w:hAnsi="微软雅黑" w:eastAsia="微软雅黑" w:cs="微软雅黑"/>
                <w:color w:val="2E75B6" w:themeColor="accent1" w:themeShade="BF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  <w:shd w:val="clear" w:color="auto" w:fill="FFFFFF"/>
              </w:rPr>
              <w:t>诸葛古镇南依汉江、北邻武侯祠、东连马超墓、西接阳平关，历史文化资源丰厚，是陕西省十大重点文化项目“两汉三国文化景区的开篇之作”。集历史文化、民俗民艺、实景演出、休闲娱乐、人文建筑等多元化为一体。下午乘车前往勉县，晚餐后入住酒店休息。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早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午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晚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广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DAY5</w:t>
            </w:r>
          </w:p>
        </w:tc>
        <w:tc>
          <w:tcPr>
            <w:tcW w:w="8448" w:type="dxa"/>
          </w:tcPr>
          <w:p>
            <w:pPr>
              <w:widowControl/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color w:val="2E75B6" w:themeColor="accent1" w:themeShade="B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  <w:t>剑门关—翠云廊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早餐后前往剑门关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（车程约1小时）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游览“剑门蜀道风景名胜区”的核心景区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【剑门关】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游览约3小时，剑门关世称天险，集雄、奇、幽、秀的自然风光于一体，汇汉、唐、宋、明、清的诗人于一地，这里风光秀美，名人荟萃，既是一处充满诗情画意的旅游胜地，又是一处光辉灿烂的文化宝地；午餐品尝著名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【剑门豆腐宴】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。剑门关镇的豆腐以剑门山区砾岩油沙石土出产的黄豆为原料，使用来自剑门七十一峰的“剑泉水”，经浸豆、磨浆、滤渣、煮浆、点浆、脱水等工序制成。午餐后前往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【翠云廊】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游览时间约1小时，翠云廊又称“皇柏大道”，是由近万株苍翠的行道古柏组成的绿色长廊，是迄今为止最古老保存最完好的古代道路交通系统，被誉为“世界第一古道、陆上交通活化石”堪与罗马古道媲美。当日不含晚餐，晚上入住酒店。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早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午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晚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广</w:t>
            </w:r>
          </w:p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  <w:vAlign w:val="center"/>
          </w:tcPr>
          <w:p>
            <w:pPr>
              <w:widowControl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36C89"/>
                <w:sz w:val="24"/>
              </w:rPr>
              <w:t>DAY6</w:t>
            </w:r>
          </w:p>
        </w:tc>
        <w:tc>
          <w:tcPr>
            <w:tcW w:w="8448" w:type="dxa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u w:val="single"/>
              </w:rPr>
              <w:t>昭化古城—昆明（3U8948  14：55—16：40）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color w:val="FF0000"/>
                <w:sz w:val="24"/>
                <w:u w:val="single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1689735</wp:posOffset>
                  </wp:positionV>
                  <wp:extent cx="2585085" cy="1801495"/>
                  <wp:effectExtent l="0" t="0" r="5715" b="8255"/>
                  <wp:wrapSquare wrapText="bothSides"/>
                  <wp:docPr id="1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u w:val="singl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2591435</wp:posOffset>
                  </wp:positionH>
                  <wp:positionV relativeFrom="paragraph">
                    <wp:posOffset>1690370</wp:posOffset>
                  </wp:positionV>
                  <wp:extent cx="2681605" cy="1811020"/>
                  <wp:effectExtent l="0" t="0" r="4445" b="17780"/>
                  <wp:wrapSquare wrapText="bothSides"/>
                  <wp:docPr id="10" name="图片 10" descr="b1e9f032cec5a5e8f18ff222de9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1e9f032cec5a5e8f18ff222de915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605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Cs w:val="21"/>
              </w:rPr>
              <w:t>酒店早餐后，继续游览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36C0A"/>
                <w:szCs w:val="21"/>
              </w:rPr>
              <w:t>【昭化古城】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自由活动，</w:t>
            </w:r>
            <w:r>
              <w:rPr>
                <w:rFonts w:hint="eastAsia" w:ascii="微软雅黑" w:hAnsi="微软雅黑" w:eastAsia="微软雅黑" w:cs="微软雅黑"/>
                <w:color w:val="333333"/>
                <w:szCs w:val="21"/>
              </w:rPr>
              <w:t>昭化始建于春秋战国时期，古称葭萌，宋代改称昭化至今，至今已有4000多年的历史和2244年的连续建县史，是中国古代最早的县治地之一，素有“巴蜀第一县，蜀国第二都”的美誉，是迄今为止国内保存最好的唯一一座三国古城，您可在此感受淳朴的川北民俗生活，悠闲漫步于古城之中，享受市井之气，采购昭化古城特色农产品。根据航班时间送机前往广元机场，乘机返回昆明，结束愉快川北广元之旅。</w:t>
            </w:r>
          </w:p>
        </w:tc>
        <w:tc>
          <w:tcPr>
            <w:tcW w:w="727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早</w:t>
            </w:r>
          </w:p>
        </w:tc>
        <w:tc>
          <w:tcPr>
            <w:tcW w:w="800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ind w:left="210" w:leftChars="10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费 用 包 含</w:t>
            </w:r>
          </w:p>
        </w:tc>
        <w:tc>
          <w:tcPr>
            <w:tcW w:w="9975" w:type="dxa"/>
            <w:gridSpan w:val="3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交通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：昆明-广元往返机票经济舱；广元当地空调旅游车，保证一人一座；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用餐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：全程含餐共4早7正，</w:t>
            </w:r>
            <w:r>
              <w:rPr>
                <w:rFonts w:hint="eastAsia" w:ascii="微软雅黑" w:hAnsi="微软雅黑" w:eastAsia="微软雅黑" w:cs="微软雅黑"/>
                <w:bCs/>
                <w:sz w:val="22"/>
                <w:szCs w:val="22"/>
              </w:rPr>
              <w:t>早餐为酒店含早，正餐餐标25元/人（正餐十人一桌，八菜一汤，不含酒水，不足10人/桌菜数相应减少。因团队选择为团队桌餐，需提前预定。如游客不用餐，餐费一律不退，请见谅）；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3、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门票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：含景点首道门票。旅行社报价为包价，不再接受任何证件或年龄的优惠；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4、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导游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：全程优秀导游服务；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5、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保险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：旅行社责任保险，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旅游意外险；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6、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</w:rPr>
              <w:t>酒店：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空调双人标准间（</w:t>
            </w:r>
            <w:r>
              <w:rPr>
                <w:rFonts w:hint="eastAsia" w:ascii="微软雅黑" w:hAnsi="微软雅黑" w:eastAsia="微软雅黑" w:cs="微软雅黑"/>
                <w:bCs/>
                <w:sz w:val="22"/>
                <w:szCs w:val="22"/>
              </w:rPr>
              <w:t>昆明机场周边标间住宿，汉中广元准四酒店，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客人自行消费酒店内收费项目请自理）；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但条件比不上城市酒店条件，敬请谅解。</w:t>
            </w:r>
          </w:p>
          <w:p>
            <w:pPr>
              <w:spacing w:line="440" w:lineRule="exact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2"/>
                <w:szCs w:val="22"/>
              </w:rPr>
              <w:t>7、服务：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全程保证0自费，0购物（当地特产非旅行社指定购物场所，不作为购物店，请谅解）</w:t>
            </w:r>
          </w:p>
          <w:p>
            <w:pPr>
              <w:numPr>
                <w:ilvl w:val="0"/>
                <w:numId w:val="0"/>
              </w:numPr>
              <w:spacing w:line="440" w:lineRule="exact"/>
              <w:ind w:leftChars="0"/>
              <w:rPr>
                <w:rFonts w:hint="eastAsia" w:ascii="微软雅黑" w:hAnsi="微软雅黑" w:eastAsia="微软雅黑" w:cs="微软雅黑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2"/>
                <w:szCs w:val="22"/>
                <w:lang w:val="en-US" w:eastAsia="zh-CN"/>
              </w:rPr>
              <w:t>8.儿童价：</w:t>
            </w:r>
            <w:r>
              <w:rPr>
                <w:rFonts w:hint="eastAsia" w:ascii="微软雅黑" w:hAnsi="微软雅黑" w:eastAsia="微软雅黑" w:cs="微软雅黑"/>
                <w:bCs/>
                <w:sz w:val="22"/>
                <w:szCs w:val="22"/>
                <w:lang w:val="en-US" w:eastAsia="zh-CN"/>
              </w:rPr>
              <w:t>12岁以下的小孩不占床-700元/人（只含半餐车导，门票景区小交通自理）</w:t>
            </w:r>
          </w:p>
          <w:p>
            <w:pPr>
              <w:spacing w:line="440" w:lineRule="exact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2"/>
                <w:szCs w:val="22"/>
                <w:lang w:val="en-US" w:eastAsia="zh-CN"/>
              </w:rPr>
              <w:t>12岁以上必须占床与成人同价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0" w:hRule="atLeast"/>
          <w:jc w:val="center"/>
        </w:trPr>
        <w:tc>
          <w:tcPr>
            <w:tcW w:w="757" w:type="dxa"/>
          </w:tcPr>
          <w:p>
            <w:pPr>
              <w:spacing w:line="440" w:lineRule="exact"/>
              <w:ind w:firstLine="240" w:firstLineChars="100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费</w:t>
            </w:r>
          </w:p>
          <w:p>
            <w:pPr>
              <w:spacing w:line="440" w:lineRule="exact"/>
              <w:ind w:firstLine="240" w:firstLineChars="100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用</w:t>
            </w:r>
          </w:p>
          <w:p>
            <w:pPr>
              <w:spacing w:line="440" w:lineRule="exact"/>
              <w:ind w:firstLine="240" w:firstLineChars="100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不</w:t>
            </w:r>
          </w:p>
          <w:p>
            <w:pPr>
              <w:spacing w:line="440" w:lineRule="exact"/>
              <w:ind w:firstLine="240" w:firstLineChars="10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含</w:t>
            </w:r>
          </w:p>
        </w:tc>
        <w:tc>
          <w:tcPr>
            <w:tcW w:w="9975" w:type="dxa"/>
            <w:gridSpan w:val="3"/>
          </w:tcPr>
          <w:p>
            <w:pPr>
              <w:numPr>
                <w:ilvl w:val="0"/>
                <w:numId w:val="1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除行程所列以外的客人自行消费；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因航司临时通知上调的燃油税；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因一切人力不可抗因素导致的旅客滞留产生的费用；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自愿自理：剑门关索道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50元/程自理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（建议乘坐上行2段*50元/人，下行1段*50元/人），明月峡电瓶车10元/人（不建议乘坐）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  <w:t>特别说明：我司在不减少景点的前提下，有权前后改动景点顺序。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rFonts w:ascii="微软雅黑" w:hAnsi="微软雅黑" w:eastAsia="微软雅黑" w:cs="微软雅黑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全程单房差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</w:rPr>
              <w:t>490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>元/人自理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7" w:type="dxa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广元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旅游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注意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事项</w:t>
            </w:r>
          </w:p>
        </w:tc>
        <w:tc>
          <w:tcPr>
            <w:tcW w:w="9975" w:type="dxa"/>
            <w:gridSpan w:val="3"/>
          </w:tcPr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一：气温与降水量</w:t>
            </w:r>
          </w:p>
          <w:p>
            <w:pPr>
              <w:spacing w:line="440" w:lineRule="exact"/>
              <w:ind w:left="360" w:hanging="360" w:hangingChars="15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1、广元夏季气温相对较高，着装以短袖夏装为主。但由于地处山地地形，海拔变化影响气温，部分景点处于山区，游客应当常备薄外套以防感冒。</w:t>
            </w:r>
          </w:p>
          <w:p>
            <w:pPr>
              <w:numPr>
                <w:ilvl w:val="0"/>
                <w:numId w:val="2"/>
              </w:num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广元地处四川盆地北缘山区，夏季降雨较多，相对潮湿。住宿酒店床上用品可能稍有潮湿现象，不影响使用。外出游玩请携带雨具以防淋雨。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二：饮食习惯</w:t>
            </w:r>
          </w:p>
          <w:p>
            <w:pPr>
              <w:spacing w:line="440" w:lineRule="exact"/>
              <w:ind w:left="360" w:hanging="360" w:hangingChars="15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1、广元地处川陕甘三省交界，饮食文化南北融合，但主要以川菜为主，口味偏辣，游客可以根据自身饮食习惯携带佐食，或提前告知我社用餐口味。</w:t>
            </w:r>
          </w:p>
          <w:p>
            <w:pPr>
              <w:numPr>
                <w:ilvl w:val="0"/>
                <w:numId w:val="3"/>
              </w:num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广元餐饮小吃众多，游客自由活动期间可以自行品尝，特别女皇蒸凉面为广元人必备食品，但一定要选择正规卫生的营业场所。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三：旅游购物</w:t>
            </w:r>
          </w:p>
          <w:p>
            <w:pPr>
              <w:spacing w:line="440" w:lineRule="exact"/>
              <w:ind w:left="360" w:hanging="360" w:hangingChars="15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1、广元地处山地地形，森林覆盖率达54%，物产丰富，以山珍菌类和绿色有机食品为主要特色产品。选购此类产品时要选择正规厂家生产的有保障产品，最好前往当地超市，或正规商场进行选购。</w:t>
            </w:r>
          </w:p>
          <w:p>
            <w:pPr>
              <w:numPr>
                <w:ilvl w:val="0"/>
                <w:numId w:val="4"/>
              </w:num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广元最具代表的土特产：米仓山茶；苍溪红心猕猴桃；朝天核桃；苍溪雪梨；剑门豆腐干；青川黑木耳；大朝橄榄油。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四：旅游交通</w:t>
            </w:r>
          </w:p>
          <w:p>
            <w:pPr>
              <w:spacing w:line="440" w:lineRule="exact"/>
              <w:ind w:left="359" w:leftChars="171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广元旅游接待用车均为具有国家正规旅游运输资质的车辆，车况较好，已经使用年限基本为2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—3年内广元市内地形条件复杂，目前与各县区和相邻城市基本贯通高速公路，但部分景区分部地区交通条件有待提高，以盘山公路为主，部分地区弯多路窄，游客应当携带缓解晕车症状的药品。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五：住宿酒店</w:t>
            </w:r>
          </w:p>
          <w:p>
            <w:pPr>
              <w:numPr>
                <w:ilvl w:val="0"/>
                <w:numId w:val="5"/>
              </w:num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我社接待酒店均为正规旅游酒店，服务设施一应俱全。广元市内酒店提供24小时热水和一次性洗漱用品，九寨沟实行定时供应热水，不提供一次性洗漱用品。游客可以根据自身需求自行携带洗漱用品。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2、广元旅游酒店可以根据客人的不同需求按照：环境、档次、硬件设施进行预定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六：文化习俗</w:t>
            </w:r>
          </w:p>
          <w:p>
            <w:pPr>
              <w:spacing w:line="440" w:lineRule="exact"/>
              <w:ind w:firstLine="360" w:firstLineChars="150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广元总体为汉族聚居区，文化习俗与全国其他大部分地区无异，但部分县区有少数名族聚集地，以回族为主，游客应当尊重少数名族生活习惯与文化习俗，不与当地人发生冲突。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sz w:val="24"/>
              </w:rPr>
              <w:t>七：娱乐项目</w:t>
            </w:r>
          </w:p>
          <w:p>
            <w:pPr>
              <w:spacing w:line="440" w:lineRule="exact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</w:rPr>
              <w:t xml:space="preserve">   广元旅游融合南北之长，集温泉、养生度假、漂流等各类休闲娱乐项目为一体，可多方位满足客户的需要。</w:t>
            </w:r>
          </w:p>
        </w:tc>
      </w:tr>
    </w:tbl>
    <w:p>
      <w:pPr>
        <w:spacing w:line="400" w:lineRule="exact"/>
        <w:jc w:val="center"/>
        <w:rPr>
          <w:rFonts w:ascii="微软雅黑" w:hAnsi="微软雅黑" w:eastAsia="微软雅黑" w:cs="微软雅黑"/>
          <w:sz w:val="24"/>
        </w:rPr>
      </w:pPr>
    </w:p>
    <w:sectPr>
      <w:pgSz w:w="11906" w:h="16838"/>
      <w:pgMar w:top="720" w:right="567" w:bottom="720" w:left="567" w:header="312" w:footer="37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 w:hAnsi="宋体" w:cs="宋体"/>
        <w:kern w:val="0"/>
        <w:sz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0615"/>
          <wp:effectExtent l="0" t="0" r="2540" b="6985"/>
          <wp:wrapNone/>
          <wp:docPr id="6" name="WordPictureWatermark37330" descr="组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37330" descr="组 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60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2"/>
      </w:pBdr>
      <w:tabs>
        <w:tab w:val="center" w:pos="4979"/>
        <w:tab w:val="right" w:pos="9959"/>
      </w:tabs>
      <w:jc w:val="left"/>
      <w:rPr>
        <w:rFonts w:ascii="宋体" w:hAnsi="宋体"/>
        <w:b/>
        <w:sz w:val="32"/>
        <w:szCs w:val="32"/>
      </w:rPr>
    </w:pPr>
    <w:r>
      <w:rPr>
        <w:sz w:val="48"/>
        <w:szCs w:val="4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-365125</wp:posOffset>
          </wp:positionH>
          <wp:positionV relativeFrom="paragraph">
            <wp:posOffset>-229870</wp:posOffset>
          </wp:positionV>
          <wp:extent cx="7574280" cy="10714355"/>
          <wp:effectExtent l="0" t="0" r="7620" b="1079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0" cy="10714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8"/>
        <w:szCs w:val="48"/>
      </w:rPr>
      <w:tab/>
    </w:r>
    <w:r>
      <w:rPr>
        <w:rFonts w:hint="eastAsia"/>
        <w:sz w:val="48"/>
        <w:szCs w:val="48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726755"/>
    <w:multiLevelType w:val="singleLevel"/>
    <w:tmpl w:val="C372675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2AC26F7"/>
    <w:multiLevelType w:val="multilevel"/>
    <w:tmpl w:val="02AC26F7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9F539C9"/>
    <w:multiLevelType w:val="multilevel"/>
    <w:tmpl w:val="09F539C9"/>
    <w:lvl w:ilvl="0" w:tentative="0">
      <w:start w:val="2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577E40E3"/>
    <w:multiLevelType w:val="multilevel"/>
    <w:tmpl w:val="577E40E3"/>
    <w:lvl w:ilvl="0" w:tentative="0">
      <w:start w:val="2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70F366D9"/>
    <w:multiLevelType w:val="multilevel"/>
    <w:tmpl w:val="70F366D9"/>
    <w:lvl w:ilvl="0" w:tentative="0">
      <w:start w:val="2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806979"/>
    <w:rsid w:val="001547B0"/>
    <w:rsid w:val="002249D6"/>
    <w:rsid w:val="005F072F"/>
    <w:rsid w:val="029D5333"/>
    <w:rsid w:val="03DD477D"/>
    <w:rsid w:val="05281267"/>
    <w:rsid w:val="05F61718"/>
    <w:rsid w:val="10262185"/>
    <w:rsid w:val="16F94643"/>
    <w:rsid w:val="1CA7292C"/>
    <w:rsid w:val="1DFD4C49"/>
    <w:rsid w:val="1F650B3E"/>
    <w:rsid w:val="275B3F63"/>
    <w:rsid w:val="3084402A"/>
    <w:rsid w:val="312E4B58"/>
    <w:rsid w:val="313A1095"/>
    <w:rsid w:val="3BBC72D7"/>
    <w:rsid w:val="3E450D5D"/>
    <w:rsid w:val="43733A06"/>
    <w:rsid w:val="4D03400A"/>
    <w:rsid w:val="4D924D1E"/>
    <w:rsid w:val="4F971112"/>
    <w:rsid w:val="511F2580"/>
    <w:rsid w:val="534A3A72"/>
    <w:rsid w:val="56B41AEF"/>
    <w:rsid w:val="5BF2088C"/>
    <w:rsid w:val="608D688B"/>
    <w:rsid w:val="629122E5"/>
    <w:rsid w:val="64442E97"/>
    <w:rsid w:val="66A54ABB"/>
    <w:rsid w:val="6C806979"/>
    <w:rsid w:val="6CF55513"/>
    <w:rsid w:val="6DB70429"/>
    <w:rsid w:val="6FBB5C2B"/>
    <w:rsid w:val="71E14E1E"/>
    <w:rsid w:val="71F23D3B"/>
    <w:rsid w:val="723C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3334</Words>
  <Characters>3428</Characters>
  <Lines>31</Lines>
  <Paragraphs>8</Paragraphs>
  <TotalTime>2</TotalTime>
  <ScaleCrop>false</ScaleCrop>
  <LinksUpToDate>false</LinksUpToDate>
  <CharactersWithSpaces>3439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2019-10-09T04:48:00Z</dcterms:created>
  <dc:creator>狮子喵</dc:creator>
  <cp:lastModifiedBy>闽南风康良舒</cp:lastModifiedBy>
  <dcterms:modified xsi:type="dcterms:W3CDTF">2020-07-16T05:44:13Z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