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tabs>
          <w:tab w:val="left" w:pos="6066"/>
        </w:tabs>
        <w:ind w:firstLine="482" w:firstLineChars="100"/>
        <w:jc w:val="center"/>
        <w:rPr>
          <w:rFonts w:hint="eastAsia" w:ascii="宋体" w:hAnsi="宋体" w:cs="宋体"/>
          <w:b/>
          <w:bCs w:val="0"/>
          <w:color w:val="C00000"/>
          <w:sz w:val="48"/>
          <w:szCs w:val="48"/>
          <w:lang w:eastAsia="zh-CN"/>
        </w:rPr>
        <w:sectPr>
          <w:pgSz w:w="11906" w:h="16838"/>
          <w:pgMar w:top="720" w:right="720" w:bottom="720" w:left="720" w:header="851" w:footer="992" w:gutter="0"/>
          <w:cols w:space="425" w:num="1"/>
          <w:docGrid w:type="lines" w:linePitch="312" w:charSpace="0"/>
        </w:sectPr>
      </w:pPr>
      <w:r>
        <w:rPr>
          <w:rFonts w:hint="eastAsia" w:ascii="宋体" w:hAnsi="宋体" w:cs="宋体"/>
          <w:b/>
          <w:bCs w:val="0"/>
          <w:color w:val="C00000"/>
          <w:sz w:val="48"/>
          <w:szCs w:val="48"/>
          <w:lang w:eastAsia="zh-CN"/>
        </w:rPr>
        <w:drawing>
          <wp:anchor distT="0" distB="0" distL="114300" distR="114300" simplePos="0" relativeHeight="251658240" behindDoc="1" locked="0" layoutInCell="1" allowOverlap="1">
            <wp:simplePos x="0" y="0"/>
            <wp:positionH relativeFrom="column">
              <wp:posOffset>-464820</wp:posOffset>
            </wp:positionH>
            <wp:positionV relativeFrom="paragraph">
              <wp:posOffset>-448310</wp:posOffset>
            </wp:positionV>
            <wp:extent cx="7578090" cy="10712450"/>
            <wp:effectExtent l="0" t="0" r="3810" b="12700"/>
            <wp:wrapNone/>
            <wp:docPr id="1" name="图片 1" descr="微信图片_20190805145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805145040"/>
                    <pic:cNvPicPr>
                      <a:picLocks noChangeAspect="1"/>
                    </pic:cNvPicPr>
                  </pic:nvPicPr>
                  <pic:blipFill>
                    <a:blip r:embed="rId5"/>
                    <a:stretch>
                      <a:fillRect/>
                    </a:stretch>
                  </pic:blipFill>
                  <pic:spPr>
                    <a:xfrm>
                      <a:off x="0" y="0"/>
                      <a:ext cx="7578090" cy="10712450"/>
                    </a:xfrm>
                    <a:prstGeom prst="rect">
                      <a:avLst/>
                    </a:prstGeom>
                  </pic:spPr>
                </pic:pic>
              </a:graphicData>
            </a:graphic>
          </wp:anchor>
        </w:drawing>
      </w:r>
    </w:p>
    <w:p>
      <w:pPr>
        <w:tabs>
          <w:tab w:val="left" w:pos="6066"/>
        </w:tabs>
        <w:ind w:firstLine="723" w:firstLineChars="100"/>
        <w:jc w:val="center"/>
        <w:rPr>
          <w:rFonts w:hint="eastAsia" w:ascii="宋体" w:hAnsi="宋体" w:cs="宋体"/>
          <w:b/>
          <w:bCs w:val="0"/>
          <w:color w:val="C00000"/>
          <w:sz w:val="72"/>
          <w:szCs w:val="72"/>
          <w:lang w:eastAsia="zh-CN"/>
        </w:rPr>
      </w:pPr>
      <w:r>
        <w:rPr>
          <w:rFonts w:hint="eastAsia" w:ascii="宋体" w:hAnsi="宋体" w:cs="宋体"/>
          <w:b/>
          <w:bCs w:val="0"/>
          <w:color w:val="C00000"/>
          <w:sz w:val="72"/>
          <w:szCs w:val="72"/>
          <w:lang w:eastAsia="zh-CN"/>
        </w:rPr>
        <w:t>【徽风婺语</w:t>
      </w:r>
      <w:r>
        <w:rPr>
          <w:rFonts w:hint="eastAsia" w:ascii="宋体" w:hAnsi="宋体" w:cs="宋体"/>
          <w:b/>
          <w:bCs w:val="0"/>
          <w:color w:val="C00000"/>
          <w:sz w:val="72"/>
          <w:szCs w:val="72"/>
          <w:lang w:val="en-US" w:eastAsia="zh-CN"/>
        </w:rPr>
        <w:t>B</w:t>
      </w:r>
      <w:r>
        <w:rPr>
          <w:rFonts w:hint="eastAsia" w:ascii="宋体" w:hAnsi="宋体" w:cs="宋体"/>
          <w:b/>
          <w:bCs w:val="0"/>
          <w:color w:val="C00000"/>
          <w:sz w:val="72"/>
          <w:szCs w:val="72"/>
          <w:lang w:eastAsia="zh-CN"/>
        </w:rPr>
        <w:t>】</w:t>
      </w:r>
    </w:p>
    <w:p>
      <w:pPr>
        <w:tabs>
          <w:tab w:val="left" w:pos="6066"/>
        </w:tabs>
        <w:jc w:val="center"/>
        <w:rPr>
          <w:rFonts w:hint="eastAsia" w:ascii="宋体" w:hAnsi="宋体" w:cs="宋体"/>
          <w:b/>
          <w:bCs w:val="0"/>
          <w:color w:val="auto"/>
          <w:sz w:val="28"/>
          <w:szCs w:val="28"/>
          <w:lang w:val="en-US" w:eastAsia="zh-CN"/>
        </w:rPr>
      </w:pPr>
      <w:r>
        <w:rPr>
          <w:rFonts w:hint="eastAsia" w:ascii="宋体" w:hAnsi="宋体" w:cs="宋体"/>
          <w:b/>
          <w:bCs w:val="0"/>
          <w:color w:val="C00000"/>
          <w:sz w:val="32"/>
          <w:szCs w:val="32"/>
          <w:lang w:eastAsia="zh-CN"/>
        </w:rPr>
        <w:t>江西庐山</w:t>
      </w:r>
      <w:r>
        <w:rPr>
          <w:rFonts w:hint="eastAsia" w:ascii="宋体" w:hAnsi="宋体" w:cs="宋体"/>
          <w:b/>
          <w:bCs w:val="0"/>
          <w:color w:val="C00000"/>
          <w:sz w:val="32"/>
          <w:szCs w:val="32"/>
          <w:lang w:val="en-US" w:eastAsia="zh-CN"/>
        </w:rPr>
        <w:t>/</w:t>
      </w:r>
      <w:r>
        <w:rPr>
          <w:rFonts w:hint="eastAsia" w:ascii="宋体" w:hAnsi="宋体" w:cs="宋体"/>
          <w:b/>
          <w:bCs w:val="0"/>
          <w:color w:val="C00000"/>
          <w:sz w:val="32"/>
          <w:szCs w:val="32"/>
          <w:lang w:eastAsia="zh-CN"/>
        </w:rPr>
        <w:t>黄山</w:t>
      </w:r>
      <w:r>
        <w:rPr>
          <w:rFonts w:hint="eastAsia" w:ascii="宋体" w:hAnsi="宋体" w:cs="宋体"/>
          <w:b/>
          <w:bCs w:val="0"/>
          <w:color w:val="C00000"/>
          <w:sz w:val="32"/>
          <w:szCs w:val="32"/>
          <w:lang w:val="en-US" w:eastAsia="zh-CN"/>
        </w:rPr>
        <w:t>/</w:t>
      </w:r>
      <w:r>
        <w:rPr>
          <w:rFonts w:hint="eastAsia" w:ascii="宋体" w:hAnsi="宋体" w:cs="宋体"/>
          <w:b/>
          <w:bCs w:val="0"/>
          <w:color w:val="C00000"/>
          <w:sz w:val="32"/>
          <w:szCs w:val="32"/>
          <w:lang w:eastAsia="zh-CN"/>
        </w:rPr>
        <w:t>婺源</w:t>
      </w:r>
      <w:r>
        <w:rPr>
          <w:rFonts w:hint="eastAsia" w:ascii="宋体" w:hAnsi="宋体" w:cs="宋体"/>
          <w:b/>
          <w:bCs w:val="0"/>
          <w:color w:val="C00000"/>
          <w:sz w:val="32"/>
          <w:szCs w:val="32"/>
          <w:lang w:val="en-US" w:eastAsia="zh-CN"/>
        </w:rPr>
        <w:t>/宏村/</w:t>
      </w:r>
      <w:r>
        <w:rPr>
          <w:rFonts w:hint="eastAsia" w:ascii="宋体" w:hAnsi="宋体" w:cs="宋体"/>
          <w:b/>
          <w:bCs w:val="0"/>
          <w:color w:val="C00000"/>
          <w:sz w:val="32"/>
          <w:szCs w:val="32"/>
          <w:lang w:eastAsia="zh-CN"/>
        </w:rPr>
        <w:t>景德镇</w:t>
      </w:r>
      <w:r>
        <w:rPr>
          <w:rFonts w:hint="eastAsia" w:ascii="宋体" w:hAnsi="宋体" w:cs="宋体"/>
          <w:b/>
          <w:bCs w:val="0"/>
          <w:color w:val="C00000"/>
          <w:sz w:val="32"/>
          <w:szCs w:val="32"/>
          <w:lang w:val="en-US" w:eastAsia="zh-CN"/>
        </w:rPr>
        <w:t>/</w:t>
      </w:r>
      <w:r>
        <w:rPr>
          <w:rFonts w:hint="eastAsia" w:ascii="宋体" w:hAnsi="宋体" w:cs="宋体"/>
          <w:b/>
          <w:bCs w:val="0"/>
          <w:color w:val="C00000"/>
          <w:sz w:val="32"/>
          <w:szCs w:val="32"/>
          <w:lang w:eastAsia="zh-CN"/>
        </w:rPr>
        <w:t>鄱阳湖高铁六日游</w:t>
      </w:r>
    </w:p>
    <w:tbl>
      <w:tblPr>
        <w:tblStyle w:val="6"/>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96"/>
        <w:gridCol w:w="85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0" w:type="dxa"/>
            <w:gridSpan w:val="4"/>
            <w:shd w:val="clear" w:color="auto" w:fill="600B04"/>
          </w:tcPr>
          <w:p>
            <w:pPr>
              <w:keepNext w:val="0"/>
              <w:keepLines w:val="0"/>
              <w:pageBreakBefore w:val="0"/>
              <w:kinsoku/>
              <w:wordWrap/>
              <w:overflowPunct/>
              <w:topLinePunct w:val="0"/>
              <w:autoSpaceDE/>
              <w:autoSpaceDN/>
              <w:bidi w:val="0"/>
              <w:adjustRightInd/>
              <w:snapToGrid/>
              <w:spacing w:line="360" w:lineRule="exact"/>
              <w:ind w:firstLine="4006" w:firstLineChars="1900"/>
              <w:jc w:val="both"/>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 xml:space="preserve">行 程 </w:t>
            </w:r>
            <w:r>
              <w:rPr>
                <w:rFonts w:hint="eastAsia" w:ascii="宋体" w:hAnsi="宋体" w:eastAsia="宋体" w:cs="宋体"/>
                <w:b/>
                <w:color w:val="FFFF00"/>
                <w:sz w:val="21"/>
                <w:szCs w:val="21"/>
                <w:lang w:eastAsia="zh-CN"/>
              </w:rPr>
              <w:t>亮</w:t>
            </w:r>
            <w:r>
              <w:rPr>
                <w:rFonts w:hint="eastAsia" w:ascii="宋体" w:hAnsi="宋体" w:eastAsia="宋体" w:cs="宋体"/>
                <w:b/>
                <w:color w:val="FFFF00"/>
                <w:sz w:val="21"/>
                <w:szCs w:val="21"/>
                <w:lang w:val="en-US" w:eastAsia="zh-CN"/>
              </w:rPr>
              <w:t xml:space="preserve"> </w:t>
            </w:r>
            <w:r>
              <w:rPr>
                <w:rFonts w:hint="eastAsia" w:ascii="宋体" w:hAnsi="宋体" w:eastAsia="宋体" w:cs="宋体"/>
                <w:b/>
                <w:color w:val="FFFF00"/>
                <w:sz w:val="21"/>
                <w:szCs w:val="21"/>
                <w:lang w:eastAsia="zh-CN"/>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0" w:type="dxa"/>
            <w:gridSpan w:val="4"/>
            <w:shd w:val="clear" w:color="auto" w:fill="auto"/>
          </w:tcPr>
          <w:p>
            <w:pPr>
              <w:rPr>
                <w:color w:val="FF0000"/>
                <w:sz w:val="28"/>
                <w:szCs w:val="28"/>
              </w:rPr>
            </w:pPr>
            <w:r>
              <w:rPr>
                <w:color w:val="FF0000"/>
                <w:sz w:val="28"/>
                <w:szCs w:val="28"/>
              </w:rPr>
              <w:t>*</w:t>
            </w:r>
            <w:r>
              <w:rPr>
                <w:rFonts w:hint="eastAsia"/>
                <w:color w:val="FF0000"/>
                <w:sz w:val="28"/>
                <w:szCs w:val="28"/>
              </w:rPr>
              <w:t>登中国第一名山</w:t>
            </w:r>
            <w:r>
              <w:rPr>
                <w:color w:val="FF0000"/>
                <w:sz w:val="28"/>
                <w:szCs w:val="28"/>
              </w:rPr>
              <w:t>--</w:t>
            </w:r>
            <w:r>
              <w:rPr>
                <w:rFonts w:hint="eastAsia"/>
                <w:color w:val="FF0000"/>
                <w:sz w:val="28"/>
                <w:szCs w:val="28"/>
              </w:rPr>
              <w:t>安徽黄山：游黄山</w:t>
            </w:r>
            <w:r>
              <w:rPr>
                <w:color w:val="FF0000"/>
                <w:sz w:val="28"/>
                <w:szCs w:val="28"/>
              </w:rPr>
              <w:t xml:space="preserve">  </w:t>
            </w:r>
            <w:r>
              <w:rPr>
                <w:rFonts w:hint="eastAsia"/>
                <w:color w:val="FF0000"/>
                <w:sz w:val="28"/>
                <w:szCs w:val="28"/>
              </w:rPr>
              <w:t>天下无山</w:t>
            </w:r>
          </w:p>
          <w:p>
            <w:pPr>
              <w:rPr>
                <w:color w:val="FF0000"/>
                <w:sz w:val="28"/>
                <w:szCs w:val="28"/>
              </w:rPr>
            </w:pPr>
            <w:r>
              <w:rPr>
                <w:color w:val="FF0000"/>
                <w:sz w:val="28"/>
                <w:szCs w:val="28"/>
              </w:rPr>
              <w:t>*</w:t>
            </w:r>
            <w:r>
              <w:rPr>
                <w:rFonts w:hint="eastAsia"/>
                <w:color w:val="FF0000"/>
                <w:sz w:val="28"/>
                <w:szCs w:val="28"/>
              </w:rPr>
              <w:t>不识庐山真面目，只缘身在此山中</w:t>
            </w:r>
            <w:r>
              <w:rPr>
                <w:color w:val="FF0000"/>
                <w:sz w:val="28"/>
                <w:szCs w:val="28"/>
              </w:rPr>
              <w:t>—</w:t>
            </w:r>
            <w:r>
              <w:rPr>
                <w:rFonts w:hint="eastAsia"/>
                <w:color w:val="FF0000"/>
                <w:sz w:val="28"/>
                <w:szCs w:val="28"/>
              </w:rPr>
              <w:t>庐山</w:t>
            </w:r>
          </w:p>
          <w:p>
            <w:pPr>
              <w:rPr>
                <w:rFonts w:hint="eastAsia"/>
                <w:color w:val="FF0000"/>
                <w:sz w:val="28"/>
                <w:szCs w:val="28"/>
                <w:lang w:eastAsia="zh-CN"/>
              </w:rPr>
            </w:pPr>
            <w:r>
              <w:rPr>
                <w:color w:val="FF0000"/>
                <w:sz w:val="28"/>
                <w:szCs w:val="28"/>
              </w:rPr>
              <w:t>*</w:t>
            </w:r>
            <w:r>
              <w:rPr>
                <w:rFonts w:hint="eastAsia"/>
                <w:color w:val="FF0000"/>
                <w:sz w:val="28"/>
                <w:szCs w:val="28"/>
              </w:rPr>
              <w:t>官窑之地景德镇：世界瓷都，享誉全世界</w:t>
            </w:r>
          </w:p>
          <w:p>
            <w:pPr>
              <w:rPr>
                <w:rFonts w:hint="eastAsia"/>
                <w:color w:val="FF0000"/>
                <w:sz w:val="28"/>
                <w:szCs w:val="28"/>
                <w:lang w:eastAsia="zh-CN"/>
              </w:rPr>
            </w:pPr>
            <w:r>
              <w:rPr>
                <w:color w:val="FF0000"/>
                <w:sz w:val="28"/>
                <w:szCs w:val="28"/>
              </w:rPr>
              <w:t>*</w:t>
            </w:r>
            <w:r>
              <w:rPr>
                <w:rFonts w:hint="eastAsia"/>
                <w:color w:val="FF0000"/>
                <w:sz w:val="28"/>
                <w:szCs w:val="28"/>
                <w:lang w:eastAsia="zh-CN"/>
              </w:rPr>
              <w:t>游“ 中国画里乡村”之称的--宏村</w:t>
            </w:r>
          </w:p>
          <w:p>
            <w:pPr>
              <w:rPr>
                <w:color w:val="FF0000"/>
                <w:szCs w:val="21"/>
              </w:rPr>
            </w:pPr>
            <w:r>
              <w:rPr>
                <w:color w:val="FF0000"/>
                <w:sz w:val="28"/>
                <w:szCs w:val="28"/>
              </w:rPr>
              <w:t>*</w:t>
            </w:r>
            <w:r>
              <w:rPr>
                <w:rFonts w:hint="eastAsia"/>
                <w:color w:val="FF0000"/>
                <w:sz w:val="28"/>
                <w:szCs w:val="28"/>
              </w:rPr>
              <w:t>人间仙境</w:t>
            </w:r>
            <w:r>
              <w:rPr>
                <w:color w:val="FF0000"/>
                <w:sz w:val="28"/>
                <w:szCs w:val="28"/>
              </w:rPr>
              <w:t>---</w:t>
            </w:r>
            <w:r>
              <w:rPr>
                <w:rFonts w:hint="eastAsia"/>
                <w:color w:val="FF0000"/>
                <w:sz w:val="28"/>
                <w:szCs w:val="28"/>
              </w:rPr>
              <w:t>鄱阳湖湿地</w:t>
            </w:r>
            <w:r>
              <w:rPr>
                <w:color w:val="FF0000"/>
                <w:sz w:val="28"/>
                <w:szCs w:val="28"/>
              </w:rPr>
              <w:t xml:space="preserve">   </w:t>
            </w:r>
            <w:r>
              <w:rPr>
                <w:rFonts w:hint="eastAsia"/>
                <w:color w:val="FF0000"/>
                <w:sz w:val="28"/>
                <w:szCs w:val="28"/>
              </w:rPr>
              <w:t>亲临真正的鄱阳湖</w:t>
            </w:r>
            <w:r>
              <w:rPr>
                <w:color w:val="FF0000"/>
                <w:sz w:val="28"/>
                <w:szCs w:val="28"/>
              </w:rPr>
              <w:t xml:space="preserve">   </w:t>
            </w:r>
            <w:r>
              <w:rPr>
                <w:rFonts w:hint="eastAsia"/>
                <w:color w:val="FF0000"/>
                <w:sz w:val="28"/>
                <w:szCs w:val="28"/>
              </w:rPr>
              <w:t>体验</w:t>
            </w:r>
            <w:r>
              <w:rPr>
                <w:rFonts w:hint="eastAsia"/>
                <w:color w:val="FF0000"/>
                <w:sz w:val="28"/>
                <w:szCs w:val="28"/>
                <w:lang w:eastAsia="zh-CN"/>
              </w:rPr>
              <w:t>特色</w:t>
            </w:r>
            <w:r>
              <w:rPr>
                <w:rFonts w:hint="eastAsia"/>
                <w:color w:val="FF0000"/>
                <w:sz w:val="28"/>
                <w:szCs w:val="28"/>
              </w:rPr>
              <w:t>鱼宴！</w:t>
            </w:r>
          </w:p>
          <w:p>
            <w:pPr>
              <w:pStyle w:val="5"/>
              <w:rPr>
                <w:color w:val="FF0000"/>
                <w:sz w:val="28"/>
                <w:szCs w:val="28"/>
              </w:rPr>
            </w:pPr>
            <w:r>
              <w:rPr>
                <w:color w:val="FF0000"/>
                <w:sz w:val="28"/>
                <w:szCs w:val="28"/>
              </w:rPr>
              <w:t>*</w:t>
            </w:r>
            <w:r>
              <w:rPr>
                <w:rFonts w:hint="eastAsia"/>
                <w:color w:val="FF0000"/>
                <w:sz w:val="28"/>
                <w:szCs w:val="28"/>
              </w:rPr>
              <w:t>贴心安排：全程一车一导</w:t>
            </w:r>
            <w:r>
              <w:rPr>
                <w:color w:val="FF0000"/>
                <w:sz w:val="28"/>
                <w:szCs w:val="28"/>
              </w:rPr>
              <w:t xml:space="preserve">   </w:t>
            </w:r>
            <w:r>
              <w:rPr>
                <w:rFonts w:hint="eastAsia"/>
                <w:color w:val="FF0000"/>
                <w:sz w:val="28"/>
                <w:szCs w:val="28"/>
              </w:rPr>
              <w:t>一站式服务</w:t>
            </w:r>
          </w:p>
          <w:p>
            <w:pPr>
              <w:pStyle w:val="5"/>
              <w:rPr>
                <w:color w:val="FF0000"/>
                <w:sz w:val="28"/>
                <w:szCs w:val="28"/>
              </w:rPr>
            </w:pPr>
            <w:r>
              <w:rPr>
                <w:color w:val="FF0000"/>
                <w:sz w:val="28"/>
                <w:szCs w:val="28"/>
              </w:rPr>
              <w:t>*</w:t>
            </w:r>
            <w:r>
              <w:rPr>
                <w:rFonts w:hint="eastAsia"/>
                <w:color w:val="FF0000"/>
                <w:sz w:val="28"/>
                <w:szCs w:val="28"/>
              </w:rPr>
              <w:t>江西美食：</w:t>
            </w:r>
            <w:r>
              <w:rPr>
                <w:color w:val="FF0000"/>
                <w:sz w:val="28"/>
                <w:szCs w:val="28"/>
              </w:rPr>
              <w:t xml:space="preserve"> </w:t>
            </w:r>
            <w:r>
              <w:rPr>
                <w:rFonts w:hint="eastAsia"/>
                <w:color w:val="FF0000"/>
                <w:sz w:val="28"/>
                <w:szCs w:val="28"/>
              </w:rPr>
              <w:t>“三石宴”、“养生宴”、“农家宴”、</w:t>
            </w:r>
            <w:bookmarkStart w:id="0" w:name="_GoBack"/>
            <w:bookmarkEnd w:id="0"/>
            <w:r>
              <w:rPr>
                <w:rFonts w:hint="eastAsia"/>
                <w:color w:val="FF0000"/>
                <w:sz w:val="28"/>
                <w:szCs w:val="28"/>
              </w:rPr>
              <w:t>应有尽有</w:t>
            </w:r>
          </w:p>
          <w:p>
            <w:pPr>
              <w:pStyle w:val="5"/>
              <w:rPr>
                <w:rFonts w:hint="eastAsia"/>
                <w:color w:val="FF0000"/>
                <w:sz w:val="28"/>
                <w:szCs w:val="28"/>
              </w:rPr>
            </w:pPr>
            <w:r>
              <w:rPr>
                <w:color w:val="FF0000"/>
                <w:sz w:val="28"/>
                <w:szCs w:val="28"/>
              </w:rPr>
              <w:t>*</w:t>
            </w:r>
            <w:r>
              <w:rPr>
                <w:rFonts w:hint="eastAsia"/>
                <w:color w:val="FF0000"/>
                <w:sz w:val="28"/>
                <w:szCs w:val="28"/>
              </w:rPr>
              <w:t>超级升级体验：升级二晚四星住宿！</w:t>
            </w:r>
          </w:p>
          <w:p>
            <w:pPr>
              <w:pStyle w:val="5"/>
              <w:rPr>
                <w:rFonts w:hint="eastAsia" w:ascii="宋体" w:hAnsi="宋体" w:eastAsia="宋体" w:cs="宋体"/>
                <w:b/>
                <w:color w:val="FFFF00"/>
                <w:sz w:val="21"/>
                <w:szCs w:val="21"/>
              </w:rPr>
            </w:pPr>
            <w:r>
              <w:rPr>
                <w:color w:val="FF0000"/>
                <w:sz w:val="36"/>
                <w:szCs w:val="36"/>
              </w:rPr>
              <w:t>*</w:t>
            </w:r>
            <w:r>
              <w:rPr>
                <w:rFonts w:hint="eastAsia"/>
                <w:color w:val="FF0000"/>
                <w:sz w:val="36"/>
                <w:szCs w:val="36"/>
              </w:rPr>
              <w:t>赠送价值268元景德镇精美茶具一套！</w:t>
            </w:r>
            <w:r>
              <w:rPr>
                <w:rFonts w:hint="eastAsia"/>
                <w:color w:val="FF0000"/>
                <w:sz w:val="21"/>
                <w:szCs w:val="21"/>
              </w:rPr>
              <w:t>（喝茶有益健康哦！）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9"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日期</w:t>
            </w:r>
          </w:p>
        </w:tc>
        <w:tc>
          <w:tcPr>
            <w:tcW w:w="7796"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行 程 内 容</w:t>
            </w:r>
          </w:p>
        </w:tc>
        <w:tc>
          <w:tcPr>
            <w:tcW w:w="855"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供餐</w:t>
            </w:r>
          </w:p>
        </w:tc>
        <w:tc>
          <w:tcPr>
            <w:tcW w:w="1140"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D1</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eastAsia="宋体" w:cs="宋体"/>
                <w:b/>
                <w:bCs/>
                <w:color w:val="002060"/>
                <w:sz w:val="24"/>
                <w:szCs w:val="24"/>
                <w:lang w:val="en-US" w:eastAsia="zh-CN"/>
              </w:rPr>
              <w:t xml:space="preserve">昆明-南昌  </w:t>
            </w:r>
          </w:p>
          <w:p>
            <w:pPr>
              <w:keepNext w:val="0"/>
              <w:keepLines w:val="0"/>
              <w:pageBreakBefore w:val="0"/>
              <w:kinsoku/>
              <w:wordWrap/>
              <w:overflowPunct/>
              <w:topLinePunct w:val="0"/>
              <w:autoSpaceDE/>
              <w:autoSpaceDN/>
              <w:bidi w:val="0"/>
              <w:adjustRightInd/>
              <w:snapToGrid/>
              <w:spacing w:line="360" w:lineRule="exact"/>
              <w:ind w:right="-458" w:rightChars="-218"/>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昆明</w:t>
            </w:r>
            <w:r>
              <w:rPr>
                <w:rFonts w:hint="eastAsia" w:ascii="宋体" w:hAnsi="宋体" w:cs="宋体"/>
                <w:sz w:val="21"/>
                <w:szCs w:val="21"/>
                <w:lang w:eastAsia="zh-CN"/>
              </w:rPr>
              <w:t>高铁站</w:t>
            </w:r>
            <w:r>
              <w:rPr>
                <w:rFonts w:hint="eastAsia" w:ascii="宋体" w:hAnsi="宋体" w:eastAsia="宋体" w:cs="宋体"/>
                <w:sz w:val="21"/>
                <w:szCs w:val="21"/>
                <w:lang w:eastAsia="zh-CN"/>
              </w:rPr>
              <w:t>乘</w:t>
            </w:r>
            <w:r>
              <w:rPr>
                <w:rFonts w:hint="eastAsia" w:ascii="宋体" w:hAnsi="宋体" w:cs="宋体"/>
                <w:sz w:val="21"/>
                <w:szCs w:val="21"/>
                <w:lang w:eastAsia="zh-CN"/>
              </w:rPr>
              <w:t>高铁（二等座）</w:t>
            </w:r>
            <w:r>
              <w:rPr>
                <w:rFonts w:hint="eastAsia" w:ascii="宋体" w:hAnsi="宋体" w:eastAsia="宋体" w:cs="宋体"/>
                <w:sz w:val="21"/>
                <w:szCs w:val="21"/>
                <w:lang w:eastAsia="zh-CN"/>
              </w:rPr>
              <w:t>前往南昌，</w:t>
            </w:r>
            <w:r>
              <w:rPr>
                <w:rFonts w:hint="eastAsia" w:ascii="宋体" w:hAnsi="宋体" w:cs="宋体"/>
                <w:sz w:val="21"/>
                <w:szCs w:val="21"/>
                <w:lang w:eastAsia="zh-CN"/>
              </w:rPr>
              <w:t>接站</w:t>
            </w:r>
            <w:r>
              <w:rPr>
                <w:rFonts w:hint="eastAsia" w:ascii="宋体" w:hAnsi="宋体" w:eastAsia="宋体" w:cs="宋体"/>
                <w:sz w:val="21"/>
                <w:szCs w:val="21"/>
                <w:lang w:eastAsia="zh-CN"/>
              </w:rPr>
              <w:t>后</w:t>
            </w:r>
            <w:r>
              <w:rPr>
                <w:rFonts w:hint="eastAsia" w:ascii="宋体" w:hAnsi="宋体" w:cs="宋体"/>
                <w:sz w:val="21"/>
                <w:szCs w:val="21"/>
                <w:lang w:eastAsia="zh-CN"/>
              </w:rPr>
              <w:t>送至酒店，</w:t>
            </w:r>
            <w:r>
              <w:rPr>
                <w:rFonts w:hint="eastAsia" w:ascii="宋体" w:hAnsi="宋体" w:eastAsia="宋体" w:cs="宋体"/>
                <w:sz w:val="21"/>
                <w:szCs w:val="21"/>
                <w:lang w:eastAsia="zh-CN"/>
              </w:rPr>
              <w:t>办理入住</w:t>
            </w:r>
            <w:r>
              <w:rPr>
                <w:rFonts w:hint="eastAsia" w:ascii="宋体" w:hAnsi="宋体" w:cs="宋体"/>
                <w:sz w:val="21"/>
                <w:szCs w:val="21"/>
                <w:lang w:eastAsia="zh-CN"/>
              </w:rPr>
              <w:t>休息</w:t>
            </w:r>
            <w:r>
              <w:rPr>
                <w:rFonts w:hint="eastAsia" w:ascii="宋体" w:hAnsi="宋体" w:eastAsia="宋体" w:cs="宋体"/>
                <w:sz w:val="21"/>
                <w:szCs w:val="21"/>
                <w:lang w:eastAsia="zh-CN"/>
              </w:rPr>
              <w:t>。</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无</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val="0"/>
                <w:bCs/>
                <w:color w:val="000000"/>
                <w:sz w:val="21"/>
                <w:szCs w:val="21"/>
                <w:lang w:val="en-US" w:eastAsia="zh-CN"/>
              </w:rPr>
            </w:pPr>
            <w:r>
              <w:rPr>
                <w:rFonts w:hint="eastAsia" w:ascii="宋体" w:hAnsi="宋体" w:cs="宋体"/>
                <w:b w:val="0"/>
                <w:bCs/>
                <w:color w:val="000000"/>
                <w:sz w:val="18"/>
                <w:szCs w:val="18"/>
                <w:lang w:eastAsia="zh-CN"/>
              </w:rPr>
              <w:t>南昌</w:t>
            </w:r>
            <w:r>
              <w:rPr>
                <w:rFonts w:hint="eastAsia" w:ascii="宋体" w:hAnsi="宋体" w:cs="宋体"/>
                <w:b w:val="0"/>
                <w:bCs/>
                <w:color w:val="000000"/>
                <w:sz w:val="18"/>
                <w:szCs w:val="18"/>
                <w:lang w:val="en-US" w:eastAsia="zh-CN"/>
              </w:rPr>
              <w:t>/九江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2</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cs="宋体"/>
                <w:b/>
                <w:bCs/>
                <w:color w:val="002060"/>
                <w:sz w:val="24"/>
                <w:szCs w:val="24"/>
                <w:lang w:val="en-US" w:eastAsia="zh-CN"/>
              </w:rPr>
              <w:t>婺源—宏村</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1"/>
                <w:szCs w:val="21"/>
                <w:lang w:eastAsia="zh-CN"/>
              </w:rPr>
            </w:pPr>
            <w:r>
              <w:rPr>
                <w:rFonts w:hint="eastAsia" w:ascii="宋体" w:hAnsi="宋体" w:eastAsia="宋体" w:cs="宋体"/>
                <w:b w:val="0"/>
                <w:bCs w:val="0"/>
                <w:color w:val="auto"/>
                <w:sz w:val="21"/>
                <w:szCs w:val="21"/>
              </w:rPr>
              <w:t>乘车</w:t>
            </w:r>
            <w:r>
              <w:rPr>
                <w:rFonts w:hint="eastAsia" w:ascii="新宋体" w:hAnsi="新宋体" w:eastAsia="新宋体" w:cs="新宋体"/>
                <w:bCs/>
                <w:color w:val="000000"/>
                <w:sz w:val="21"/>
                <w:szCs w:val="21"/>
                <w:lang w:eastAsia="zh-CN"/>
              </w:rPr>
              <w:t>游览山崖上的古民居村、屋顶上的晒秋美景AAAA级景区--【</w:t>
            </w:r>
            <w:r>
              <w:rPr>
                <w:rFonts w:hint="eastAsia" w:ascii="新宋体" w:hAnsi="新宋体" w:eastAsia="新宋体" w:cs="新宋体"/>
                <w:b/>
                <w:bCs w:val="0"/>
                <w:color w:val="000000"/>
                <w:sz w:val="21"/>
                <w:szCs w:val="21"/>
                <w:lang w:eastAsia="zh-CN"/>
              </w:rPr>
              <w:t>梯田花海·篁 岭】</w:t>
            </w:r>
            <w:r>
              <w:rPr>
                <w:rFonts w:hint="eastAsia" w:ascii="新宋体" w:hAnsi="新宋体" w:eastAsia="新宋体" w:cs="新宋体"/>
                <w:bCs/>
                <w:color w:val="000000"/>
                <w:sz w:val="21"/>
                <w:szCs w:val="21"/>
                <w:lang w:eastAsia="zh-CN"/>
              </w:rPr>
              <w:t>（门票130元/人赠送，不去不退，游览约2.5H，）篁岭鲜花小镇、“鲜花”是点缀，象征惬意优雅的生活方式，“小镇”是主体，是580年历史积淀的篁岭文化古村，鲜花与古村相伴，鲜花与古建斗趣，二者结合是乡村田园生活的写照，是生态与人文的融合，是梦里老家乡愁的延续，嫩黄。乘观光索道上山</w:t>
            </w:r>
            <w:r>
              <w:rPr>
                <w:rFonts w:hint="eastAsia" w:ascii="新宋体" w:hAnsi="新宋体" w:eastAsia="新宋体" w:cs="新宋体"/>
                <w:bCs/>
                <w:color w:val="FF0000"/>
                <w:sz w:val="21"/>
                <w:szCs w:val="21"/>
                <w:lang w:eastAsia="zh-CN"/>
              </w:rPr>
              <w:t>（缆车费120元/人自理）</w:t>
            </w:r>
            <w:r>
              <w:rPr>
                <w:rFonts w:hint="eastAsia" w:ascii="新宋体" w:hAnsi="新宋体" w:eastAsia="新宋体" w:cs="新宋体"/>
                <w:b/>
                <w:bCs w:val="0"/>
                <w:color w:val="000000"/>
                <w:sz w:val="21"/>
                <w:szCs w:val="21"/>
                <w:lang w:eastAsia="zh-CN"/>
              </w:rPr>
              <w:t>【天街】</w:t>
            </w:r>
            <w:r>
              <w:rPr>
                <w:rFonts w:hint="eastAsia" w:ascii="新宋体" w:hAnsi="新宋体" w:eastAsia="新宋体" w:cs="新宋体"/>
                <w:bCs/>
                <w:color w:val="000000"/>
                <w:sz w:val="21"/>
                <w:szCs w:val="21"/>
                <w:lang w:eastAsia="zh-CN"/>
              </w:rPr>
              <w:t>民居围绕水口呈扇形梯状错落排布，U形村落带您体验南方的“布达拉宫”。徽式商铺林立，前店后坊，一幅流动的缩写版“清明上河图”。【卧云桥、垒心桥】索桥似玉带将两岸的梯田串接，体验百米高空玻璃栈道。俯看脚下梯田油菜花，感受未有过的油菜花。在观景台上你可以拿出相机拍下美景，走进梯田油菜花感受人在花海中的神话。</w:t>
            </w:r>
            <w:r>
              <w:rPr>
                <w:rFonts w:hint="eastAsia"/>
                <w:lang w:eastAsia="zh-CN"/>
              </w:rPr>
              <w:t>下午赴</w:t>
            </w:r>
            <w:r>
              <w:rPr>
                <w:lang w:val="en-US" w:eastAsia="zh-CN"/>
              </w:rPr>
              <w:t>游览“中国画里的乡村”——</w:t>
            </w:r>
            <w:r>
              <w:rPr>
                <w:b/>
                <w:bCs/>
                <w:lang w:val="en-US" w:eastAsia="zh-CN"/>
              </w:rPr>
              <w:t>【宏村】</w:t>
            </w:r>
            <w:r>
              <w:rPr>
                <w:color w:val="FF0000"/>
                <w:lang w:val="en-US" w:eastAsia="zh-CN"/>
              </w:rPr>
              <w:t>（游览时间不低于2小时</w:t>
            </w:r>
            <w:r>
              <w:rPr>
                <w:rFonts w:hint="eastAsia"/>
                <w:color w:val="FF0000"/>
                <w:lang w:val="en-US" w:eastAsia="zh-CN"/>
              </w:rPr>
              <w:t xml:space="preserve">，65岁以上免门票，60-64岁补52元人，60岁以下补104元人 </w:t>
            </w:r>
            <w:r>
              <w:rPr>
                <w:color w:val="FF0000"/>
                <w:lang w:val="en-US" w:eastAsia="zh-CN"/>
              </w:rPr>
              <w:t>）</w:t>
            </w:r>
            <w:r>
              <w:rPr>
                <w:lang w:val="en-US" w:eastAsia="zh-CN"/>
              </w:rPr>
              <w:t>。宏村是以徽派建筑为特色的村落，因奥斯卡获奖电影《卧虎藏龙》而闻名中外，被誉为“中国画里乡村”。全村现保存完好的明清古民居有140余幢，著名景点有南湖春晓、月沼风荷、牛肠水圳、双溪映碧、雷岗夕照等。民间故宫“承志堂”富丽堂皇，可谓皖南古民居之最。村内鳞次栉比的层楼叠院与旖旎的湖光山色交相辉映，处处是景，步步入画。</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早/晚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汤口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3</w:t>
            </w:r>
          </w:p>
        </w:tc>
        <w:tc>
          <w:tcPr>
            <w:tcW w:w="779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sz w:val="21"/>
                <w:szCs w:val="21"/>
                <w:lang w:eastAsia="zh-CN"/>
              </w:rPr>
            </w:pPr>
            <w:r>
              <w:rPr>
                <w:rFonts w:hint="eastAsia" w:ascii="宋体" w:hAnsi="宋体" w:cs="宋体"/>
                <w:b/>
                <w:bCs/>
                <w:color w:val="002060"/>
                <w:sz w:val="24"/>
                <w:szCs w:val="24"/>
                <w:lang w:val="en-US" w:eastAsia="zh-CN"/>
              </w:rPr>
              <w:t>黄山风景区</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新宋体" w:hAnsi="新宋体" w:eastAsia="新宋体" w:cs="新宋体"/>
                <w:bCs/>
                <w:color w:val="000000"/>
                <w:sz w:val="21"/>
                <w:szCs w:val="21"/>
                <w:lang w:eastAsia="zh-CN"/>
              </w:rPr>
              <w:t>早餐后，</w:t>
            </w:r>
            <w:r>
              <w:rPr>
                <w:rFonts w:hint="eastAsia"/>
                <w:sz w:val="21"/>
                <w:szCs w:val="21"/>
              </w:rPr>
              <w:t>乘</w:t>
            </w:r>
            <w:r>
              <w:rPr>
                <w:sz w:val="21"/>
                <w:szCs w:val="21"/>
              </w:rPr>
              <w:t>BUS</w:t>
            </w:r>
            <w:r>
              <w:rPr>
                <w:rFonts w:hint="eastAsia"/>
                <w:sz w:val="21"/>
                <w:szCs w:val="21"/>
              </w:rPr>
              <w:t>赴美丽的</w:t>
            </w:r>
            <w:r>
              <w:rPr>
                <w:rFonts w:hint="eastAsia"/>
                <w:b/>
                <w:bCs/>
                <w:sz w:val="21"/>
                <w:szCs w:val="21"/>
              </w:rPr>
              <w:t>【黄山风景区】</w:t>
            </w:r>
            <w:r>
              <w:rPr>
                <w:rFonts w:hint="eastAsia"/>
                <w:color w:val="FF0000"/>
                <w:sz w:val="21"/>
                <w:szCs w:val="21"/>
              </w:rPr>
              <w:t>（</w:t>
            </w:r>
            <w:r>
              <w:rPr>
                <w:color w:val="FF0000"/>
                <w:sz w:val="21"/>
                <w:szCs w:val="21"/>
              </w:rPr>
              <w:t>65</w:t>
            </w:r>
            <w:r>
              <w:rPr>
                <w:rFonts w:hint="eastAsia"/>
                <w:color w:val="FF0000"/>
                <w:sz w:val="21"/>
                <w:szCs w:val="21"/>
              </w:rPr>
              <w:t>周岁以上免，</w:t>
            </w:r>
            <w:r>
              <w:rPr>
                <w:color w:val="FF0000"/>
                <w:sz w:val="21"/>
                <w:szCs w:val="21"/>
              </w:rPr>
              <w:t>60-64</w:t>
            </w:r>
            <w:r>
              <w:rPr>
                <w:rFonts w:hint="eastAsia"/>
                <w:color w:val="FF0000"/>
                <w:sz w:val="21"/>
                <w:szCs w:val="21"/>
              </w:rPr>
              <w:t>岁补</w:t>
            </w:r>
            <w:r>
              <w:rPr>
                <w:rFonts w:hint="eastAsia"/>
                <w:color w:val="FF0000"/>
                <w:sz w:val="21"/>
                <w:szCs w:val="21"/>
                <w:lang w:val="en-US" w:eastAsia="zh-CN"/>
              </w:rPr>
              <w:t>95</w:t>
            </w:r>
            <w:r>
              <w:rPr>
                <w:rFonts w:hint="eastAsia"/>
                <w:color w:val="FF0000"/>
                <w:sz w:val="21"/>
                <w:szCs w:val="21"/>
              </w:rPr>
              <w:t>元人，门票：</w:t>
            </w:r>
            <w:r>
              <w:rPr>
                <w:color w:val="FF0000"/>
                <w:sz w:val="21"/>
                <w:szCs w:val="21"/>
              </w:rPr>
              <w:t>60</w:t>
            </w:r>
            <w:r>
              <w:rPr>
                <w:rFonts w:hint="eastAsia"/>
                <w:color w:val="FF0000"/>
                <w:sz w:val="21"/>
                <w:szCs w:val="21"/>
              </w:rPr>
              <w:t>岁以下补</w:t>
            </w:r>
            <w:r>
              <w:rPr>
                <w:rFonts w:hint="eastAsia"/>
                <w:color w:val="FF0000"/>
                <w:sz w:val="21"/>
                <w:szCs w:val="21"/>
                <w:lang w:val="en-US" w:eastAsia="zh-CN"/>
              </w:rPr>
              <w:t>19</w:t>
            </w:r>
            <w:r>
              <w:rPr>
                <w:color w:val="FF0000"/>
                <w:sz w:val="21"/>
                <w:szCs w:val="21"/>
              </w:rPr>
              <w:t>0</w:t>
            </w:r>
            <w:r>
              <w:rPr>
                <w:rFonts w:hint="eastAsia"/>
                <w:color w:val="FF0000"/>
                <w:sz w:val="21"/>
                <w:szCs w:val="21"/>
              </w:rPr>
              <w:t>元人，索道上</w:t>
            </w:r>
            <w:r>
              <w:rPr>
                <w:color w:val="FF0000"/>
                <w:sz w:val="21"/>
                <w:szCs w:val="21"/>
              </w:rPr>
              <w:t>90</w:t>
            </w:r>
            <w:r>
              <w:rPr>
                <w:rFonts w:hint="eastAsia"/>
                <w:color w:val="FF0000"/>
                <w:sz w:val="21"/>
                <w:szCs w:val="21"/>
              </w:rPr>
              <w:t>元</w:t>
            </w:r>
            <w:r>
              <w:rPr>
                <w:color w:val="FF0000"/>
                <w:sz w:val="21"/>
                <w:szCs w:val="21"/>
              </w:rPr>
              <w:t>/</w:t>
            </w:r>
            <w:r>
              <w:rPr>
                <w:rFonts w:hint="eastAsia"/>
                <w:color w:val="FF0000"/>
                <w:sz w:val="21"/>
                <w:szCs w:val="21"/>
              </w:rPr>
              <w:t>人自理</w:t>
            </w:r>
            <w:r>
              <w:rPr>
                <w:color w:val="FF0000"/>
                <w:sz w:val="21"/>
                <w:szCs w:val="21"/>
              </w:rPr>
              <w:t>+</w:t>
            </w:r>
            <w:r>
              <w:rPr>
                <w:rFonts w:hint="eastAsia"/>
                <w:color w:val="FF0000"/>
                <w:sz w:val="21"/>
                <w:szCs w:val="21"/>
              </w:rPr>
              <w:t>下</w:t>
            </w:r>
            <w:r>
              <w:rPr>
                <w:color w:val="FF0000"/>
                <w:sz w:val="21"/>
                <w:szCs w:val="21"/>
              </w:rPr>
              <w:t>80</w:t>
            </w:r>
            <w:r>
              <w:rPr>
                <w:rFonts w:hint="eastAsia"/>
                <w:color w:val="FF0000"/>
                <w:sz w:val="21"/>
                <w:szCs w:val="21"/>
              </w:rPr>
              <w:t>元</w:t>
            </w:r>
            <w:r>
              <w:rPr>
                <w:color w:val="FF0000"/>
                <w:sz w:val="21"/>
                <w:szCs w:val="21"/>
              </w:rPr>
              <w:t>/</w:t>
            </w:r>
            <w:r>
              <w:rPr>
                <w:rFonts w:hint="eastAsia"/>
                <w:color w:val="FF0000"/>
                <w:sz w:val="21"/>
                <w:szCs w:val="21"/>
              </w:rPr>
              <w:t>人自理），</w:t>
            </w:r>
            <w:r>
              <w:rPr>
                <w:rFonts w:hint="eastAsia"/>
                <w:sz w:val="21"/>
                <w:szCs w:val="21"/>
              </w:rPr>
              <w:t>换乘景区小交通</w:t>
            </w:r>
            <w:r>
              <w:rPr>
                <w:rFonts w:hint="eastAsia"/>
                <w:color w:val="FF0000"/>
                <w:sz w:val="21"/>
                <w:szCs w:val="21"/>
              </w:rPr>
              <w:t>（价值</w:t>
            </w:r>
            <w:r>
              <w:rPr>
                <w:color w:val="FF0000"/>
                <w:sz w:val="21"/>
                <w:szCs w:val="21"/>
              </w:rPr>
              <w:t>38</w:t>
            </w:r>
            <w:r>
              <w:rPr>
                <w:rFonts w:hint="eastAsia"/>
                <w:color w:val="FF0000"/>
                <w:sz w:val="21"/>
                <w:szCs w:val="21"/>
              </w:rPr>
              <w:t>元</w:t>
            </w:r>
            <w:r>
              <w:rPr>
                <w:color w:val="FF0000"/>
                <w:sz w:val="21"/>
                <w:szCs w:val="21"/>
              </w:rPr>
              <w:t>/</w:t>
            </w:r>
            <w:r>
              <w:rPr>
                <w:rFonts w:hint="eastAsia"/>
                <w:color w:val="FF0000"/>
                <w:sz w:val="21"/>
                <w:szCs w:val="21"/>
              </w:rPr>
              <w:t>人</w:t>
            </w:r>
            <w:r>
              <w:rPr>
                <w:rFonts w:hint="eastAsia"/>
                <w:color w:val="FF0000"/>
                <w:sz w:val="21"/>
                <w:szCs w:val="21"/>
                <w:lang w:eastAsia="zh-CN"/>
              </w:rPr>
              <w:t>已含</w:t>
            </w:r>
            <w:r>
              <w:rPr>
                <w:rFonts w:hint="eastAsia"/>
                <w:color w:val="FF0000"/>
                <w:sz w:val="21"/>
                <w:szCs w:val="21"/>
              </w:rPr>
              <w:t>）</w:t>
            </w:r>
            <w:r>
              <w:rPr>
                <w:rFonts w:hint="eastAsia"/>
                <w:sz w:val="21"/>
                <w:szCs w:val="21"/>
              </w:rPr>
              <w:t>赴前山慈光阁票房，玉屏索道</w:t>
            </w:r>
            <w:r>
              <w:rPr>
                <w:sz w:val="21"/>
                <w:szCs w:val="21"/>
              </w:rPr>
              <w:t>(8</w:t>
            </w:r>
            <w:r>
              <w:rPr>
                <w:rFonts w:hint="eastAsia"/>
                <w:sz w:val="21"/>
                <w:szCs w:val="21"/>
              </w:rPr>
              <w:t>分钟</w:t>
            </w:r>
            <w:r>
              <w:rPr>
                <w:sz w:val="21"/>
                <w:szCs w:val="21"/>
              </w:rPr>
              <w:t>)</w:t>
            </w:r>
            <w:r>
              <w:rPr>
                <w:rFonts w:hint="eastAsia"/>
                <w:sz w:val="21"/>
                <w:szCs w:val="21"/>
              </w:rPr>
              <w:t>上山游览迎客松，玉屏楼景区、远眺天都峰、经黄山第一高峰莲花峰至百步云梯、鳌鱼洞（一线天）、鳌鱼峰、天海，用中餐（自备食品）后登黄山第二高峰</w:t>
            </w:r>
            <w:r>
              <w:rPr>
                <w:sz w:val="21"/>
                <w:szCs w:val="21"/>
              </w:rPr>
              <w:t>—</w:t>
            </w:r>
            <w:r>
              <w:rPr>
                <w:rFonts w:hint="eastAsia"/>
                <w:sz w:val="21"/>
                <w:szCs w:val="21"/>
              </w:rPr>
              <w:t>光明顶，远眺飞来石，（游览约</w:t>
            </w:r>
            <w:r>
              <w:rPr>
                <w:sz w:val="21"/>
                <w:szCs w:val="21"/>
              </w:rPr>
              <w:t>3.5</w:t>
            </w:r>
            <w:r>
              <w:rPr>
                <w:rFonts w:hint="eastAsia"/>
                <w:sz w:val="21"/>
                <w:szCs w:val="21"/>
              </w:rPr>
              <w:t>小时）。抵达白鹅岭索道站，乘缆车下山（</w:t>
            </w:r>
            <w:r>
              <w:rPr>
                <w:sz w:val="21"/>
                <w:szCs w:val="21"/>
              </w:rPr>
              <w:t>8</w:t>
            </w:r>
            <w:r>
              <w:rPr>
                <w:rFonts w:hint="eastAsia"/>
                <w:sz w:val="21"/>
                <w:szCs w:val="21"/>
              </w:rPr>
              <w:t>分钟）。参观黄山松萝茶文化博物馆为农业产业化国家重点龙头企业</w:t>
            </w:r>
            <w:r>
              <w:rPr>
                <w:sz w:val="21"/>
                <w:szCs w:val="21"/>
              </w:rPr>
              <w:t>——</w:t>
            </w:r>
            <w:r>
              <w:rPr>
                <w:rFonts w:hint="eastAsia"/>
                <w:sz w:val="21"/>
                <w:szCs w:val="21"/>
              </w:rPr>
              <w:t>黄山王光熙松萝茶业股份公司投资</w:t>
            </w:r>
            <w:r>
              <w:rPr>
                <w:sz w:val="21"/>
                <w:szCs w:val="21"/>
              </w:rPr>
              <w:t>3000</w:t>
            </w:r>
            <w:r>
              <w:rPr>
                <w:rFonts w:hint="eastAsia"/>
                <w:sz w:val="21"/>
                <w:szCs w:val="21"/>
              </w:rPr>
              <w:t>万元精心打造，</w:t>
            </w:r>
            <w:r>
              <w:rPr>
                <w:sz w:val="21"/>
                <w:szCs w:val="21"/>
              </w:rPr>
              <w:t>2012</w:t>
            </w:r>
            <w:r>
              <w:rPr>
                <w:rFonts w:hint="eastAsia"/>
                <w:sz w:val="21"/>
                <w:szCs w:val="21"/>
              </w:rPr>
              <w:t>年</w:t>
            </w:r>
            <w:r>
              <w:rPr>
                <w:sz w:val="21"/>
                <w:szCs w:val="21"/>
              </w:rPr>
              <w:t>4</w:t>
            </w:r>
            <w:r>
              <w:rPr>
                <w:rFonts w:hint="eastAsia"/>
                <w:sz w:val="21"/>
                <w:szCs w:val="21"/>
              </w:rPr>
              <w:t>月建成运营。它坐落于“中国有机茶之乡”</w:t>
            </w:r>
            <w:r>
              <w:rPr>
                <w:sz w:val="21"/>
                <w:szCs w:val="21"/>
              </w:rPr>
              <w:t>——</w:t>
            </w:r>
            <w:r>
              <w:rPr>
                <w:rFonts w:hint="eastAsia"/>
                <w:sz w:val="21"/>
                <w:szCs w:val="21"/>
              </w:rPr>
              <w:t>休宁县城内尧舜工业园区内，她从历史与教育的高度，将徽州茶与松萝茶有机结合，展现其厚重的文化内涵，是一座有历史、有内涵、有徽派特色的茶叶专业博物馆，全国唯一一座松萝茶专题博物馆，国家</w:t>
            </w:r>
            <w:r>
              <w:rPr>
                <w:sz w:val="21"/>
                <w:szCs w:val="21"/>
              </w:rPr>
              <w:t>AAA</w:t>
            </w:r>
            <w:r>
              <w:rPr>
                <w:rFonts w:hint="eastAsia"/>
                <w:sz w:val="21"/>
                <w:szCs w:val="21"/>
              </w:rPr>
              <w:t>旅游景区黄山松萝茶文化博览园的核心景区，休宁县爱国主义教育基地。</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早/晚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屯溪</w:t>
            </w:r>
            <w:r>
              <w:rPr>
                <w:rFonts w:hint="eastAsia" w:ascii="宋体" w:hAnsi="宋体" w:cs="宋体"/>
                <w:sz w:val="21"/>
                <w:szCs w:val="21"/>
                <w:lang w:val="en-US" w:eastAsia="zh-CN"/>
              </w:rPr>
              <w:t>/婺源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4</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sz w:val="21"/>
                <w:szCs w:val="21"/>
                <w:lang w:val="en-US" w:eastAsia="zh-CN"/>
              </w:rPr>
            </w:pPr>
            <w:r>
              <w:rPr>
                <w:rFonts w:hint="eastAsia" w:ascii="宋体" w:hAnsi="宋体" w:cs="宋体"/>
                <w:b/>
                <w:bCs/>
                <w:color w:val="002060"/>
                <w:sz w:val="24"/>
                <w:szCs w:val="24"/>
                <w:lang w:val="en-US" w:eastAsia="zh-CN"/>
              </w:rPr>
              <w:t>景德镇—鄱阳湖</w:t>
            </w:r>
          </w:p>
          <w:p>
            <w:pPr>
              <w:rPr>
                <w:rFonts w:hint="eastAsia"/>
                <w:sz w:val="21"/>
                <w:szCs w:val="21"/>
                <w:lang w:eastAsia="zh-CN"/>
              </w:rPr>
            </w:pPr>
            <w:r>
              <w:rPr>
                <w:rFonts w:hint="eastAsia" w:ascii="宋体" w:hAnsi="宋体" w:eastAsia="宋体" w:cs="宋体"/>
                <w:sz w:val="21"/>
                <w:szCs w:val="21"/>
                <w:lang w:eastAsia="zh-CN"/>
              </w:rPr>
              <w:t>早</w:t>
            </w:r>
            <w:r>
              <w:rPr>
                <w:rFonts w:hint="eastAsia"/>
                <w:sz w:val="21"/>
                <w:szCs w:val="21"/>
              </w:rPr>
              <w:t>赴千年瓷都——</w:t>
            </w:r>
            <w:r>
              <w:rPr>
                <w:rFonts w:hint="eastAsia"/>
                <w:b/>
                <w:bCs/>
                <w:sz w:val="21"/>
                <w:szCs w:val="21"/>
              </w:rPr>
              <w:t>【景德镇】</w:t>
            </w:r>
            <w:r>
              <w:rPr>
                <w:rFonts w:hint="eastAsia"/>
                <w:sz w:val="21"/>
                <w:szCs w:val="21"/>
                <w:lang w:eastAsia="zh-CN"/>
              </w:rPr>
              <w:t>参观官窑（富玉或丝绸之路）</w:t>
            </w:r>
            <w:r>
              <w:rPr>
                <w:rFonts w:hint="eastAsia"/>
                <w:sz w:val="21"/>
                <w:szCs w:val="21"/>
              </w:rPr>
              <w:t>“官窑”文化精髓的浓缩，传统陶瓷技艺身临其境的感受，给您带来视觉的冲击；同时必将带给您带来一次难忘的，不一样的“官窑”文化之旅，欣赏景德镇最正宗的瓷器，购置琳琅满目的精品陶瓷，饱览扬名世界的“白如玉、薄如纸、明如镜、声如磬”的景德镇瓷器，体验景德镇陶瓷文化探索之旅，在镇窑里，还可以看到神奇的松柴烧瓷技艺，自由选购景德镇精美瓷器。</w:t>
            </w:r>
            <w:r>
              <w:rPr>
                <w:rFonts w:hint="eastAsia" w:ascii="宋体" w:hAnsi="宋体" w:cs="宋体"/>
                <w:kern w:val="1"/>
                <w:sz w:val="21"/>
                <w:szCs w:val="21"/>
              </w:rPr>
              <w:t>赴</w:t>
            </w:r>
            <w:r>
              <w:rPr>
                <w:rFonts w:hint="eastAsia" w:ascii="宋体" w:hAnsi="宋体" w:cs="宋体"/>
                <w:b/>
                <w:bCs/>
                <w:kern w:val="1"/>
                <w:sz w:val="21"/>
                <w:szCs w:val="21"/>
              </w:rPr>
              <w:t>鄱阳湖</w:t>
            </w:r>
            <w:r>
              <w:rPr>
                <w:rFonts w:hint="eastAsia" w:ascii="宋体" w:hAnsi="宋体" w:cs="宋体"/>
                <w:kern w:val="1"/>
                <w:sz w:val="21"/>
                <w:szCs w:val="21"/>
              </w:rPr>
              <w:t>，游中国最大淡水湖---</w:t>
            </w:r>
            <w:r>
              <w:rPr>
                <w:rFonts w:hint="eastAsia" w:ascii="宋体" w:hAnsi="宋体" w:cs="宋体"/>
                <w:b/>
                <w:color w:val="FF0000"/>
                <w:kern w:val="1"/>
                <w:sz w:val="21"/>
                <w:szCs w:val="21"/>
              </w:rPr>
              <w:t>【国家5A鄱阳湖国家湿地公园】（我社赠送门票，不去不退，游船+车费+鱼宴</w:t>
            </w:r>
            <w:r>
              <w:rPr>
                <w:rFonts w:hint="eastAsia" w:ascii="宋体" w:hAnsi="宋体" w:cs="宋体"/>
                <w:b/>
                <w:color w:val="FF0000"/>
                <w:kern w:val="1"/>
                <w:sz w:val="21"/>
                <w:szCs w:val="21"/>
                <w:lang w:val="en-US" w:eastAsia="zh-CN"/>
              </w:rPr>
              <w:t>+服务费</w:t>
            </w:r>
            <w:r>
              <w:rPr>
                <w:rFonts w:hint="eastAsia" w:ascii="宋体" w:hAnsi="宋体" w:cs="宋体"/>
                <w:b/>
                <w:color w:val="FF0000"/>
                <w:kern w:val="1"/>
                <w:sz w:val="21"/>
                <w:szCs w:val="21"/>
              </w:rPr>
              <w:t>200元人自费  游船是进入景区的唯一交通，不乘坐无法游览</w:t>
            </w:r>
            <w:r>
              <w:rPr>
                <w:rFonts w:hint="eastAsia" w:ascii="宋体" w:hAnsi="宋体" w:cs="宋体"/>
                <w:b/>
                <w:color w:val="FF0000"/>
                <w:kern w:val="1"/>
                <w:sz w:val="21"/>
                <w:szCs w:val="21"/>
                <w:lang w:eastAsia="zh-CN"/>
              </w:rPr>
              <w:t>）</w:t>
            </w:r>
            <w:r>
              <w:rPr>
                <w:rFonts w:hint="eastAsia" w:ascii="宋体" w:hAnsi="宋体" w:cs="宋体"/>
                <w:kern w:val="1"/>
                <w:sz w:val="21"/>
                <w:szCs w:val="21"/>
              </w:rPr>
              <w:t>，乘游船深度游览鄱阳湖全貌，湖水清澈，视野广阔，让人不禁感受到“落霞与孤骛齐飞，秋水共长天一色”的意味。乘船游览</w:t>
            </w:r>
            <w:r>
              <w:rPr>
                <w:rFonts w:hint="eastAsia" w:ascii="宋体" w:hAnsi="宋体" w:cs="宋体"/>
                <w:b/>
                <w:bCs/>
                <w:kern w:val="1"/>
                <w:sz w:val="21"/>
                <w:szCs w:val="21"/>
              </w:rPr>
              <w:t>【国家重点候鸟保护保育区】</w:t>
            </w:r>
            <w:r>
              <w:rPr>
                <w:rFonts w:hint="eastAsia" w:ascii="宋体" w:hAnsi="宋体" w:cs="宋体"/>
                <w:kern w:val="1"/>
                <w:sz w:val="21"/>
                <w:szCs w:val="21"/>
              </w:rPr>
              <w:t>---候鸟聚集地“小南海”，聆听天籁般的鸟鸣，这里聚集了世界上98%的湿地珍稀候鸟种群，98%的白鹤与数十万只天鹅、大雁、白鹳会相继来此越冬，繁衍生息，场景蔚为壮观。游览龟脑山、饶娥女神、龙吼山等，远眺滴水观音像，生态渔村竹溪三岛、斗笠峰，它由庙咀、腰里、大宗三个岛屿组成，无蚊村庙咀，一个非常有灵气的地方，赴被誉为“候鸟天堂”、“人间仙境”的观鸟首选地——白沙洲。这是一片存有许许多多原生态的地域。这是一片远离都市尘嚣的自然纯净世界。这也是一座集自然和赣鄱文化于一身的大自然生态旅游区。</w:t>
            </w:r>
            <w:r>
              <w:rPr>
                <w:rFonts w:hint="eastAsia"/>
                <w:sz w:val="21"/>
                <w:szCs w:val="21"/>
              </w:rPr>
              <w:t>乘车前往中华十大名山、世界文化遗产、中国四大避暑胜地</w:t>
            </w:r>
            <w:r>
              <w:rPr>
                <w:sz w:val="21"/>
                <w:szCs w:val="21"/>
              </w:rPr>
              <w:t>——</w:t>
            </w:r>
            <w:r>
              <w:rPr>
                <w:rFonts w:hint="eastAsia"/>
                <w:b/>
                <w:bCs/>
                <w:sz w:val="21"/>
                <w:szCs w:val="21"/>
              </w:rPr>
              <w:t>【庐山】</w:t>
            </w:r>
            <w:r>
              <w:rPr>
                <w:rFonts w:hint="eastAsia"/>
                <w:color w:val="FF0000"/>
                <w:sz w:val="21"/>
                <w:szCs w:val="21"/>
              </w:rPr>
              <w:t>（门票</w:t>
            </w:r>
            <w:r>
              <w:rPr>
                <w:color w:val="FF0000"/>
                <w:sz w:val="21"/>
                <w:szCs w:val="21"/>
              </w:rPr>
              <w:t>65</w:t>
            </w:r>
            <w:r>
              <w:rPr>
                <w:rFonts w:hint="eastAsia"/>
                <w:color w:val="FF0000"/>
                <w:sz w:val="21"/>
                <w:szCs w:val="21"/>
              </w:rPr>
              <w:t>周末岁以上免，</w:t>
            </w:r>
            <w:r>
              <w:rPr>
                <w:color w:val="FF0000"/>
                <w:sz w:val="21"/>
                <w:szCs w:val="21"/>
              </w:rPr>
              <w:t>65</w:t>
            </w:r>
            <w:r>
              <w:rPr>
                <w:rFonts w:hint="eastAsia"/>
                <w:color w:val="FF0000"/>
                <w:sz w:val="21"/>
                <w:szCs w:val="21"/>
              </w:rPr>
              <w:t>岁以下补</w:t>
            </w:r>
            <w:r>
              <w:rPr>
                <w:color w:val="FF0000"/>
                <w:sz w:val="21"/>
                <w:szCs w:val="21"/>
              </w:rPr>
              <w:t>1</w:t>
            </w:r>
            <w:r>
              <w:rPr>
                <w:rFonts w:hint="eastAsia"/>
                <w:color w:val="FF0000"/>
                <w:sz w:val="21"/>
                <w:szCs w:val="21"/>
                <w:lang w:val="en-US" w:eastAsia="zh-CN"/>
              </w:rPr>
              <w:t>6</w:t>
            </w:r>
            <w:r>
              <w:rPr>
                <w:color w:val="FF0000"/>
                <w:sz w:val="21"/>
                <w:szCs w:val="21"/>
              </w:rPr>
              <w:t>0</w:t>
            </w:r>
            <w:r>
              <w:rPr>
                <w:rFonts w:hint="eastAsia"/>
                <w:color w:val="FF0000"/>
                <w:sz w:val="21"/>
                <w:szCs w:val="21"/>
              </w:rPr>
              <w:t>元人</w:t>
            </w:r>
            <w:r>
              <w:rPr>
                <w:rFonts w:hint="eastAsia"/>
                <w:color w:val="FF0000"/>
                <w:sz w:val="21"/>
                <w:szCs w:val="21"/>
                <w:lang w:eastAsia="zh-CN"/>
              </w:rPr>
              <w:t>，庐山旅游车景交免费赠送</w:t>
            </w:r>
            <w:r>
              <w:rPr>
                <w:rFonts w:hint="eastAsia"/>
                <w:color w:val="FF0000"/>
                <w:sz w:val="21"/>
                <w:szCs w:val="21"/>
              </w:rPr>
              <w:t>）</w:t>
            </w:r>
            <w:r>
              <w:rPr>
                <w:rFonts w:hint="eastAsia"/>
                <w:sz w:val="21"/>
                <w:szCs w:val="21"/>
              </w:rPr>
              <w:t>，以雄、奇、险、秀闻名于世，素有“匡庐奇秀甲天下”之美誉。</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b/>
                <w:sz w:val="18"/>
                <w:szCs w:val="18"/>
              </w:rPr>
              <w:t>特殊说明：行程中湿地</w:t>
            </w:r>
            <w:r>
              <w:rPr>
                <w:rFonts w:hint="eastAsia"/>
                <w:b/>
                <w:sz w:val="18"/>
                <w:szCs w:val="18"/>
                <w:lang w:eastAsia="zh-CN"/>
              </w:rPr>
              <w:t>景区</w:t>
            </w:r>
            <w:r>
              <w:rPr>
                <w:rFonts w:hint="eastAsia"/>
                <w:b/>
                <w:sz w:val="18"/>
                <w:szCs w:val="18"/>
              </w:rPr>
              <w:t>不参加的，将安排客人在</w:t>
            </w:r>
            <w:r>
              <w:rPr>
                <w:rFonts w:hint="eastAsia"/>
                <w:b/>
                <w:sz w:val="18"/>
                <w:szCs w:val="18"/>
                <w:lang w:eastAsia="zh-CN"/>
              </w:rPr>
              <w:t>田畈街自由活动。</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早/晚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5</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
                <w:bCs/>
                <w:color w:val="002060"/>
                <w:sz w:val="24"/>
                <w:szCs w:val="24"/>
                <w:lang w:val="en-US" w:eastAsia="zh-CN"/>
              </w:rPr>
            </w:pPr>
            <w:r>
              <w:rPr>
                <w:rFonts w:hint="eastAsia" w:ascii="宋体" w:hAnsi="宋体" w:cs="宋体"/>
                <w:b/>
                <w:bCs/>
                <w:color w:val="002060"/>
                <w:sz w:val="24"/>
                <w:szCs w:val="24"/>
                <w:lang w:val="en-US" w:eastAsia="zh-CN"/>
              </w:rPr>
              <w:t>庐山风景区</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cs="宋体"/>
                <w:sz w:val="21"/>
                <w:szCs w:val="21"/>
                <w:lang w:eastAsia="zh-CN"/>
              </w:rPr>
            </w:pPr>
            <w:r>
              <w:rPr>
                <w:rFonts w:hint="eastAsia" w:ascii="宋体" w:hAnsi="宋体" w:cs="宋体"/>
                <w:sz w:val="21"/>
                <w:szCs w:val="21"/>
              </w:rPr>
              <w:t>早餐后</w:t>
            </w:r>
            <w:r>
              <w:rPr>
                <w:rFonts w:hint="eastAsia" w:ascii="宋体" w:hAnsi="宋体" w:cs="宋体"/>
                <w:sz w:val="21"/>
                <w:szCs w:val="21"/>
                <w:lang w:eastAsia="zh-CN"/>
              </w:rPr>
              <w:t>，</w:t>
            </w:r>
            <w:r>
              <w:rPr>
                <w:rFonts w:hint="eastAsia"/>
                <w:sz w:val="21"/>
                <w:szCs w:val="21"/>
              </w:rPr>
              <w:t>游览形如提琴的</w:t>
            </w:r>
            <w:r>
              <w:rPr>
                <w:sz w:val="21"/>
                <w:szCs w:val="21"/>
              </w:rPr>
              <w:t>--</w:t>
            </w:r>
            <w:r>
              <w:rPr>
                <w:rFonts w:hint="eastAsia"/>
                <w:b/>
                <w:bCs/>
                <w:sz w:val="21"/>
                <w:szCs w:val="21"/>
              </w:rPr>
              <w:t>如琴湖</w:t>
            </w:r>
            <w:r>
              <w:rPr>
                <w:rFonts w:hint="eastAsia"/>
                <w:sz w:val="21"/>
                <w:szCs w:val="21"/>
              </w:rPr>
              <w:t>， “人间四月芳菲尽，山寺桃花始盛开”的地方</w:t>
            </w:r>
            <w:r>
              <w:rPr>
                <w:sz w:val="21"/>
                <w:szCs w:val="21"/>
              </w:rPr>
              <w:t>--</w:t>
            </w:r>
            <w:r>
              <w:rPr>
                <w:rFonts w:hint="eastAsia"/>
                <w:sz w:val="21"/>
                <w:szCs w:val="21"/>
              </w:rPr>
              <w:t>花径、白居易草堂；相传朱元璋兵马脱险的</w:t>
            </w:r>
            <w:r>
              <w:rPr>
                <w:sz w:val="21"/>
                <w:szCs w:val="21"/>
              </w:rPr>
              <w:t>--</w:t>
            </w:r>
            <w:r>
              <w:rPr>
                <w:rFonts w:hint="eastAsia"/>
                <w:sz w:val="21"/>
                <w:szCs w:val="21"/>
              </w:rPr>
              <w:t>天桥；四季如春、犹如锦绣的</w:t>
            </w:r>
            <w:r>
              <w:rPr>
                <w:sz w:val="21"/>
                <w:szCs w:val="21"/>
              </w:rPr>
              <w:t>--</w:t>
            </w:r>
            <w:r>
              <w:rPr>
                <w:rFonts w:hint="eastAsia"/>
                <w:sz w:val="21"/>
                <w:szCs w:val="21"/>
              </w:rPr>
              <w:t>锦绣谷；自然风化的</w:t>
            </w:r>
            <w:r>
              <w:rPr>
                <w:sz w:val="21"/>
                <w:szCs w:val="21"/>
              </w:rPr>
              <w:t>--</w:t>
            </w:r>
            <w:r>
              <w:rPr>
                <w:rFonts w:hint="eastAsia"/>
                <w:sz w:val="21"/>
                <w:szCs w:val="21"/>
              </w:rPr>
              <w:t>仙人洞险峰；庐山人文景观的瑰宝、国共两党领导人唯一居住地</w:t>
            </w:r>
            <w:r>
              <w:rPr>
                <w:sz w:val="21"/>
                <w:szCs w:val="21"/>
              </w:rPr>
              <w:t>--</w:t>
            </w:r>
            <w:r>
              <w:rPr>
                <w:rFonts w:hint="eastAsia"/>
                <w:b/>
                <w:bCs/>
                <w:sz w:val="21"/>
                <w:szCs w:val="21"/>
              </w:rPr>
              <w:t>美庐</w:t>
            </w:r>
            <w:r>
              <w:rPr>
                <w:rFonts w:hint="eastAsia"/>
                <w:sz w:val="21"/>
                <w:szCs w:val="21"/>
              </w:rPr>
              <w:t>（政策闭馆除外），游览观政治风云变幻莫测庐山会议</w:t>
            </w:r>
            <w:r>
              <w:rPr>
                <w:rFonts w:hint="eastAsia"/>
                <w:b/>
                <w:bCs/>
                <w:sz w:val="21"/>
                <w:szCs w:val="21"/>
              </w:rPr>
              <w:t>会址</w:t>
            </w:r>
            <w:r>
              <w:rPr>
                <w:rFonts w:hint="eastAsia"/>
                <w:sz w:val="21"/>
                <w:szCs w:val="21"/>
              </w:rPr>
              <w:t>（政策闭馆除外），游览</w:t>
            </w:r>
            <w:r>
              <w:rPr>
                <w:rFonts w:hint="eastAsia"/>
                <w:b/>
                <w:bCs/>
                <w:sz w:val="21"/>
                <w:szCs w:val="21"/>
              </w:rPr>
              <w:t>【庐山博物馆】</w:t>
            </w:r>
            <w:r>
              <w:rPr>
                <w:rFonts w:hint="eastAsia"/>
                <w:sz w:val="21"/>
                <w:szCs w:val="21"/>
              </w:rPr>
              <w:t>（周一闭馆，又称庐林一号别墅，曾为毛主席居住场所，紧邻芦林湖风景秀丽）</w:t>
            </w:r>
            <w:r>
              <w:rPr>
                <w:rFonts w:hint="eastAsia"/>
                <w:sz w:val="21"/>
                <w:szCs w:val="21"/>
                <w:lang w:eastAsia="zh-CN"/>
              </w:rPr>
              <w:t>，</w:t>
            </w:r>
            <w:r>
              <w:rPr>
                <w:rFonts w:hint="eastAsia" w:ascii="宋体" w:hAnsi="宋体" w:cs="宋体"/>
                <w:sz w:val="21"/>
                <w:szCs w:val="21"/>
                <w:lang w:eastAsia="zh-CN"/>
              </w:rPr>
              <w:t>返回九江。赴连锁超市品尝当地特产，自由选购。</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b/>
                <w:bCs/>
                <w:sz w:val="21"/>
                <w:szCs w:val="21"/>
                <w:lang w:val="en-US" w:eastAsia="zh-CN"/>
              </w:rPr>
            </w:pPr>
            <w:r>
              <w:rPr>
                <w:rFonts w:hint="eastAsia"/>
                <w:color w:val="FF0000"/>
                <w:sz w:val="21"/>
                <w:szCs w:val="21"/>
                <w:lang w:val="en-US" w:eastAsia="zh-CN"/>
              </w:rPr>
              <w:t>备注：如遇实行庐山大环保，必须乘坐景区观光车（政府行为、不可抗拒）庐山观光车90元/人现补</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早</w:t>
            </w:r>
            <w:r>
              <w:rPr>
                <w:rFonts w:hint="eastAsia" w:ascii="宋体" w:hAnsi="宋体" w:eastAsia="宋体" w:cs="宋体"/>
                <w:sz w:val="21"/>
                <w:szCs w:val="21"/>
                <w:lang w:val="en-US" w:eastAsia="zh-CN"/>
              </w:rPr>
              <w:t>//</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九</w:t>
            </w:r>
            <w:r>
              <w:rPr>
                <w:rFonts w:hint="eastAsia" w:ascii="宋体" w:hAnsi="宋体" w:eastAsia="宋体" w:cs="宋体"/>
                <w:sz w:val="21"/>
                <w:szCs w:val="21"/>
                <w:lang w:eastAsia="zh-CN"/>
              </w:rPr>
              <w:t>江</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6</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b/>
                <w:bCs/>
                <w:color w:val="002060"/>
                <w:sz w:val="24"/>
                <w:szCs w:val="24"/>
                <w:lang w:val="en-US" w:eastAsia="zh-CN"/>
              </w:rPr>
            </w:pPr>
            <w:r>
              <w:rPr>
                <w:rFonts w:hint="eastAsia" w:ascii="宋体" w:hAnsi="宋体" w:eastAsia="宋体" w:cs="宋体"/>
                <w:b/>
                <w:bCs/>
                <w:color w:val="002060"/>
                <w:sz w:val="24"/>
                <w:szCs w:val="24"/>
                <w:lang w:val="en-US" w:eastAsia="zh-CN"/>
              </w:rPr>
              <w:t xml:space="preserve">南昌-昆明 </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早餐后，</w:t>
            </w:r>
            <w:r>
              <w:rPr>
                <w:rFonts w:hint="eastAsia" w:ascii="宋体" w:hAnsi="宋体" w:eastAsia="宋体" w:cs="宋体"/>
                <w:sz w:val="21"/>
                <w:szCs w:val="21"/>
                <w:lang w:val="en-US" w:eastAsia="zh-CN"/>
              </w:rPr>
              <w:t xml:space="preserve"> 乘</w:t>
            </w:r>
            <w:r>
              <w:rPr>
                <w:rFonts w:hint="eastAsia" w:ascii="宋体" w:hAnsi="宋体" w:cs="宋体"/>
                <w:sz w:val="21"/>
                <w:szCs w:val="21"/>
                <w:lang w:val="en-US" w:eastAsia="zh-CN"/>
              </w:rPr>
              <w:t>高铁（二等座）</w:t>
            </w:r>
            <w:r>
              <w:rPr>
                <w:rFonts w:hint="eastAsia" w:ascii="宋体" w:hAnsi="宋体" w:eastAsia="宋体" w:cs="宋体"/>
                <w:sz w:val="21"/>
                <w:szCs w:val="21"/>
                <w:lang w:val="en-US" w:eastAsia="zh-CN"/>
              </w:rPr>
              <w:t>返回</w:t>
            </w:r>
            <w:r>
              <w:rPr>
                <w:rFonts w:hint="eastAsia" w:ascii="宋体" w:hAnsi="宋体" w:cs="宋体"/>
                <w:sz w:val="21"/>
                <w:szCs w:val="21"/>
                <w:lang w:val="en-US" w:eastAsia="zh-CN"/>
              </w:rPr>
              <w:t>昆明</w:t>
            </w:r>
            <w:r>
              <w:rPr>
                <w:rFonts w:hint="eastAsia" w:ascii="宋体" w:hAnsi="宋体" w:eastAsia="宋体" w:cs="宋体"/>
                <w:sz w:val="21"/>
                <w:szCs w:val="21"/>
                <w:lang w:eastAsia="zh-CN"/>
              </w:rPr>
              <w:t>！</w:t>
            </w:r>
            <w:r>
              <w:rPr>
                <w:rFonts w:hint="eastAsia" w:ascii="宋体" w:hAnsi="宋体" w:eastAsia="宋体" w:cs="宋体"/>
                <w:sz w:val="21"/>
                <w:szCs w:val="21"/>
              </w:rPr>
              <w:t>结束愉快旅程！</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早</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eastAsia="zh-CN"/>
              </w:rPr>
              <w:t>服务标准</w:t>
            </w:r>
          </w:p>
        </w:tc>
        <w:tc>
          <w:tcPr>
            <w:tcW w:w="9791" w:type="dxa"/>
            <w:gridSpan w:val="3"/>
            <w:vAlign w:val="center"/>
          </w:tcPr>
          <w:p>
            <w:pPr>
              <w:keepNext w:val="0"/>
              <w:keepLines w:val="0"/>
              <w:pageBreakBefore w:val="0"/>
              <w:shd w:val="clear"/>
              <w:kinsoku/>
              <w:wordWrap/>
              <w:overflowPunct/>
              <w:topLinePunct w:val="0"/>
              <w:autoSpaceDE/>
              <w:autoSpaceDN/>
              <w:bidi w:val="0"/>
              <w:adjustRightInd/>
              <w:snapToGrid/>
              <w:spacing w:line="360" w:lineRule="exact"/>
              <w:ind w:right="-458" w:rightChars="-218"/>
              <w:textAlignment w:val="auto"/>
              <w:outlineLvl w:val="9"/>
              <w:rPr>
                <w:rFonts w:hint="eastAsia" w:ascii="宋体" w:hAnsi="宋体" w:eastAsia="宋体" w:cs="宋体"/>
                <w:sz w:val="21"/>
                <w:szCs w:val="21"/>
              </w:rPr>
            </w:pPr>
            <w:r>
              <w:rPr>
                <w:rFonts w:hint="eastAsia" w:ascii="宋体" w:hAnsi="宋体" w:eastAsia="宋体" w:cs="宋体"/>
                <w:sz w:val="21"/>
                <w:szCs w:val="21"/>
              </w:rPr>
              <w:t>1.交通：</w:t>
            </w:r>
            <w:r>
              <w:rPr>
                <w:rFonts w:hint="eastAsia" w:ascii="宋体" w:hAnsi="宋体" w:cs="宋体"/>
                <w:sz w:val="21"/>
                <w:szCs w:val="21"/>
                <w:lang w:eastAsia="zh-CN"/>
              </w:rPr>
              <w:t>昆明</w:t>
            </w:r>
            <w:r>
              <w:rPr>
                <w:rFonts w:hint="eastAsia" w:ascii="宋体" w:hAnsi="宋体" w:cs="宋体"/>
                <w:sz w:val="21"/>
                <w:szCs w:val="21"/>
                <w:lang w:val="en-US" w:eastAsia="zh-CN"/>
              </w:rPr>
              <w:t>-南昌</w:t>
            </w:r>
            <w:r>
              <w:rPr>
                <w:rFonts w:hint="eastAsia" w:ascii="宋体" w:hAnsi="宋体" w:eastAsia="宋体" w:cs="宋体"/>
                <w:sz w:val="21"/>
                <w:szCs w:val="21"/>
                <w:lang w:eastAsia="zh-CN"/>
              </w:rPr>
              <w:t>往返</w:t>
            </w:r>
            <w:r>
              <w:rPr>
                <w:rFonts w:hint="eastAsia" w:ascii="宋体" w:hAnsi="宋体" w:cs="宋体"/>
                <w:sz w:val="21"/>
                <w:szCs w:val="21"/>
                <w:lang w:eastAsia="zh-CN"/>
              </w:rPr>
              <w:t>高铁二等座</w:t>
            </w:r>
            <w:r>
              <w:rPr>
                <w:rFonts w:hint="eastAsia" w:ascii="宋体" w:hAnsi="宋体" w:eastAsia="宋体" w:cs="宋体"/>
                <w:sz w:val="21"/>
                <w:szCs w:val="21"/>
                <w:lang w:eastAsia="zh-CN"/>
              </w:rPr>
              <w:t>交通；</w:t>
            </w:r>
            <w:r>
              <w:rPr>
                <w:rFonts w:hint="eastAsia" w:ascii="宋体" w:hAnsi="宋体" w:eastAsia="宋体" w:cs="宋体"/>
                <w:sz w:val="21"/>
                <w:szCs w:val="21"/>
              </w:rPr>
              <w:t>当地为空调旅游车；</w:t>
            </w:r>
          </w:p>
          <w:p>
            <w:pPr>
              <w:pStyle w:val="5"/>
              <w:shd w:val="clear" w:color="auto"/>
              <w:spacing w:line="360" w:lineRule="exact"/>
              <w:rPr>
                <w:rFonts w:hint="eastAsia" w:ascii="宋体" w:hAnsi="宋体" w:eastAsia="宋体" w:cs="宋体"/>
                <w:sz w:val="21"/>
                <w:szCs w:val="21"/>
                <w:lang w:eastAsia="zh-CN"/>
              </w:rPr>
            </w:pPr>
            <w:r>
              <w:rPr>
                <w:rFonts w:hint="eastAsia" w:ascii="宋体" w:hAnsi="宋体" w:eastAsia="宋体" w:cs="宋体"/>
                <w:sz w:val="21"/>
                <w:szCs w:val="21"/>
              </w:rPr>
              <w:t>2.门票：</w:t>
            </w:r>
            <w:r>
              <w:rPr>
                <w:rFonts w:hint="eastAsia" w:ascii="宋体" w:hAnsi="宋体" w:eastAsia="宋体" w:cs="宋体"/>
                <w:sz w:val="21"/>
                <w:szCs w:val="21"/>
                <w:lang w:eastAsia="zh-CN"/>
              </w:rPr>
              <w:t>已含篁岭门票；</w:t>
            </w:r>
            <w:r>
              <w:rPr>
                <w:rFonts w:hint="eastAsia" w:cs="宋体"/>
                <w:sz w:val="21"/>
                <w:szCs w:val="21"/>
                <w:lang w:eastAsia="zh-CN"/>
              </w:rPr>
              <w:t>黄山景交，</w:t>
            </w:r>
            <w:r>
              <w:rPr>
                <w:rFonts w:hint="eastAsia" w:ascii="宋体" w:hAnsi="宋体" w:eastAsia="宋体" w:cs="宋体"/>
                <w:sz w:val="21"/>
                <w:szCs w:val="21"/>
                <w:lang w:eastAsia="zh-CN"/>
              </w:rPr>
              <w:t>不去不退</w:t>
            </w:r>
          </w:p>
          <w:p>
            <w:pPr>
              <w:pStyle w:val="5"/>
              <w:keepNext w:val="0"/>
              <w:keepLines w:val="0"/>
              <w:pageBreakBefore w:val="0"/>
              <w:shd w:val="clear" w:color="auto"/>
              <w:kinsoku/>
              <w:wordWrap/>
              <w:overflowPunct/>
              <w:topLinePunct w:val="0"/>
              <w:autoSpaceDE/>
              <w:autoSpaceDN/>
              <w:bidi w:val="0"/>
              <w:adjustRightInd/>
              <w:snapToGrid/>
              <w:spacing w:line="360" w:lineRule="exact"/>
              <w:ind w:left="840" w:leftChars="40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b w:val="0"/>
                <w:bCs w:val="0"/>
                <w:color w:val="000000"/>
                <w:sz w:val="21"/>
                <w:szCs w:val="21"/>
                <w:shd w:val="clear" w:color="auto" w:fill="FFFFFF"/>
                <w:lang w:eastAsia="zh-CN"/>
              </w:rPr>
              <w:t>行程内所列不含门票需自理，请携带好个人身份证件按年龄享受优惠政策；</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sz w:val="21"/>
                <w:szCs w:val="21"/>
              </w:rPr>
            </w:pPr>
            <w:r>
              <w:rPr>
                <w:rFonts w:hint="eastAsia" w:ascii="宋体" w:hAnsi="宋体" w:eastAsia="宋体" w:cs="宋体"/>
                <w:sz w:val="21"/>
                <w:szCs w:val="21"/>
              </w:rPr>
              <w:t>住宿：宾馆标间住宿 （2-3人间）</w:t>
            </w:r>
            <w:r>
              <w:rPr>
                <w:rFonts w:hint="eastAsia" w:ascii="宋体" w:hAnsi="宋体" w:eastAsia="宋体" w:cs="宋体"/>
                <w:sz w:val="21"/>
                <w:szCs w:val="21"/>
                <w:lang w:eastAsia="zh-CN"/>
              </w:rPr>
              <w:t>，</w:t>
            </w:r>
            <w:r>
              <w:rPr>
                <w:rFonts w:hint="eastAsia" w:ascii="黑体" w:hAnsi="宋体" w:eastAsia="黑体" w:cs="Times New Roman"/>
                <w:b w:val="0"/>
                <w:bCs/>
                <w:kern w:val="2"/>
                <w:sz w:val="21"/>
                <w:szCs w:val="21"/>
                <w:lang w:val="en-US" w:eastAsia="zh-CN" w:bidi="ar"/>
              </w:rPr>
              <w:t>酒店不含空调及洗漱用品；</w:t>
            </w:r>
            <w:r>
              <w:rPr>
                <w:rFonts w:hint="eastAsia" w:ascii="宋体" w:hAnsi="宋体" w:eastAsia="宋体" w:cs="宋体"/>
                <w:sz w:val="21"/>
                <w:szCs w:val="21"/>
                <w:lang w:eastAsia="zh-CN"/>
              </w:rPr>
              <w:t>升级</w:t>
            </w:r>
            <w:r>
              <w:rPr>
                <w:rFonts w:hint="eastAsia" w:ascii="宋体" w:hAnsi="宋体" w:eastAsia="宋体" w:cs="宋体"/>
                <w:sz w:val="21"/>
                <w:szCs w:val="21"/>
                <w:lang w:val="en-US" w:eastAsia="zh-CN"/>
              </w:rPr>
              <w:t>2晚</w:t>
            </w:r>
            <w:r>
              <w:rPr>
                <w:rFonts w:hint="eastAsia" w:ascii="宋体" w:hAnsi="宋体" w:cs="宋体"/>
                <w:sz w:val="21"/>
                <w:szCs w:val="21"/>
                <w:lang w:val="en-US" w:eastAsia="zh-CN"/>
              </w:rPr>
              <w:t>准</w:t>
            </w:r>
            <w:r>
              <w:rPr>
                <w:rFonts w:hint="eastAsia" w:ascii="宋体" w:hAnsi="宋体" w:eastAsia="宋体" w:cs="宋体"/>
                <w:sz w:val="21"/>
                <w:szCs w:val="21"/>
                <w:lang w:val="en-US" w:eastAsia="zh-CN"/>
              </w:rPr>
              <w:t>四星住宿</w:t>
            </w:r>
            <w:r>
              <w:rPr>
                <w:rFonts w:hint="eastAsia" w:ascii="宋体" w:hAnsi="宋体" w:cs="宋体"/>
                <w:sz w:val="21"/>
                <w:szCs w:val="21"/>
                <w:lang w:val="en-US" w:eastAsia="zh-CN"/>
              </w:rPr>
              <w:t>（未挂牌）</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     </w:t>
            </w:r>
          </w:p>
          <w:p>
            <w:pPr>
              <w:keepNext w:val="0"/>
              <w:keepLines w:val="0"/>
              <w:pageBreakBefore w:val="0"/>
              <w:kinsoku/>
              <w:wordWrap/>
              <w:overflowPunct/>
              <w:topLinePunct w:val="0"/>
              <w:autoSpaceDE/>
              <w:autoSpaceDN/>
              <w:bidi w:val="0"/>
              <w:adjustRightInd/>
              <w:snapToGrid/>
              <w:spacing w:line="360" w:lineRule="exact"/>
              <w:ind w:right="-359" w:rightChars="-171" w:firstLine="843" w:firstLineChars="400"/>
              <w:textAlignment w:val="auto"/>
              <w:outlineLvl w:val="9"/>
              <w:rPr>
                <w:rFonts w:hint="eastAsia" w:ascii="宋体" w:hAnsi="宋体" w:eastAsia="宋体" w:cs="宋体"/>
                <w:sz w:val="21"/>
                <w:szCs w:val="21"/>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color w:val="000000"/>
                <w:sz w:val="21"/>
                <w:szCs w:val="21"/>
                <w:shd w:val="clear" w:color="auto" w:fill="FFFFFF"/>
              </w:rPr>
              <w:t>因地域原因，当地景区酒店星级标准不能与大城市同级酒店相比，敬请谅解</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膳食：</w:t>
            </w:r>
            <w:r>
              <w:rPr>
                <w:rFonts w:hint="eastAsia" w:ascii="宋体" w:hAnsi="宋体" w:eastAsia="宋体" w:cs="宋体"/>
                <w:sz w:val="21"/>
                <w:szCs w:val="21"/>
                <w:lang w:eastAsia="zh-CN"/>
              </w:rPr>
              <w:t>含</w:t>
            </w:r>
            <w:r>
              <w:rPr>
                <w:rFonts w:hint="eastAsia" w:ascii="宋体" w:hAnsi="宋体" w:eastAsia="宋体" w:cs="宋体"/>
                <w:sz w:val="21"/>
                <w:szCs w:val="21"/>
              </w:rPr>
              <w:t>5早</w:t>
            </w:r>
            <w:r>
              <w:rPr>
                <w:rFonts w:hint="eastAsia" w:ascii="宋体" w:hAnsi="宋体" w:eastAsia="宋体" w:cs="宋体"/>
                <w:sz w:val="21"/>
                <w:szCs w:val="21"/>
                <w:lang w:val="en-US" w:eastAsia="zh-CN"/>
              </w:rPr>
              <w:t>3</w:t>
            </w:r>
            <w:r>
              <w:rPr>
                <w:rFonts w:hint="eastAsia" w:ascii="宋体" w:hAnsi="宋体" w:eastAsia="宋体" w:cs="宋体"/>
                <w:sz w:val="21"/>
                <w:szCs w:val="21"/>
              </w:rPr>
              <w:t>正</w:t>
            </w:r>
            <w:r>
              <w:rPr>
                <w:rFonts w:hint="eastAsia" w:ascii="宋体" w:hAnsi="宋体" w:eastAsia="宋体" w:cs="宋体"/>
                <w:sz w:val="21"/>
                <w:szCs w:val="21"/>
                <w:lang w:eastAsia="zh-CN"/>
              </w:rPr>
              <w:t>（</w:t>
            </w:r>
            <w:r>
              <w:rPr>
                <w:rFonts w:hint="eastAsia" w:ascii="宋体" w:hAnsi="宋体" w:eastAsia="宋体" w:cs="宋体"/>
                <w:color w:val="000000"/>
                <w:sz w:val="21"/>
                <w:szCs w:val="21"/>
              </w:rPr>
              <w:t>10人1桌8菜1汤，未满10人视人数减少而相应减少菜数量</w:t>
            </w:r>
            <w:r>
              <w:rPr>
                <w:rFonts w:hint="eastAsia" w:ascii="宋体" w:hAnsi="宋体" w:eastAsia="宋体" w:cs="宋体"/>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exact"/>
              <w:ind w:left="840" w:leftChars="400" w:right="-359" w:rightChars="-171" w:firstLine="0" w:firstLineChars="0"/>
              <w:textAlignment w:val="auto"/>
              <w:outlineLvl w:val="9"/>
              <w:rPr>
                <w:rFonts w:hint="eastAsia" w:ascii="宋体" w:hAnsi="宋体" w:eastAsia="宋体" w:cs="宋体"/>
                <w:color w:val="000000"/>
                <w:sz w:val="21"/>
                <w:szCs w:val="21"/>
                <w:lang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sz w:val="21"/>
                <w:szCs w:val="21"/>
              </w:rPr>
              <w:t>未含正餐可委托导游代订</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5.导游：持国证地接导游服务；</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sz w:val="21"/>
                <w:szCs w:val="21"/>
                <w:lang w:val="en-US" w:eastAsia="zh-CN"/>
              </w:rPr>
            </w:pPr>
            <w:r>
              <w:rPr>
                <w:rFonts w:hint="eastAsia" w:ascii="宋体" w:hAnsi="宋体" w:eastAsia="宋体" w:cs="宋体"/>
                <w:sz w:val="21"/>
                <w:szCs w:val="21"/>
              </w:rPr>
              <w:t>6.购物：</w:t>
            </w:r>
            <w:r>
              <w:rPr>
                <w:rFonts w:hint="eastAsia" w:ascii="宋体" w:hAnsi="宋体" w:cs="宋体"/>
                <w:sz w:val="21"/>
                <w:szCs w:val="21"/>
                <w:lang w:eastAsia="zh-CN"/>
              </w:rPr>
              <w:t>进一个当地特产超市</w:t>
            </w:r>
            <w:r>
              <w:rPr>
                <w:rFonts w:hint="eastAsia" w:ascii="微软雅黑" w:hAnsi="微软雅黑" w:eastAsia="微软雅黑"/>
                <w:sz w:val="21"/>
                <w:szCs w:val="21"/>
                <w:lang w:val="en-US" w:eastAsia="zh-CN"/>
              </w:rPr>
              <w:t>（特别说明行程中茶叶博物馆和特产（连锁）超市不算购物店）</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r>
              <w:rPr>
                <w:rFonts w:hint="eastAsia" w:ascii="宋体" w:hAnsi="宋体" w:cs="宋体"/>
                <w:sz w:val="21"/>
                <w:szCs w:val="21"/>
                <w:lang w:val="en-US" w:eastAsia="zh-CN"/>
              </w:rPr>
              <w:t>保险：含组合险（强烈建议客人购买意外险）</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特别提醒：赠送礼品是易碎品，收到礼品请检查清楚 ，一经送出不退不换。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b/>
                <w:color w:val="000000"/>
                <w:sz w:val="21"/>
                <w:szCs w:val="21"/>
                <w:lang w:eastAsia="zh-CN"/>
              </w:rPr>
            </w:pPr>
            <w:r>
              <w:rPr>
                <w:rFonts w:hint="eastAsia" w:ascii="微软雅黑" w:hAnsi="微软雅黑" w:eastAsia="微软雅黑"/>
                <w:b/>
                <w:bCs/>
                <w:color w:val="C00000"/>
                <w:sz w:val="21"/>
                <w:szCs w:val="21"/>
                <w:lang w:val="en-US" w:eastAsia="zh-CN"/>
              </w:rPr>
              <w:t>门票详情</w:t>
            </w:r>
          </w:p>
        </w:tc>
        <w:tc>
          <w:tcPr>
            <w:tcW w:w="9791" w:type="dxa"/>
            <w:gridSpan w:val="3"/>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b/>
                <w:bCs/>
                <w:color w:val="C00000"/>
                <w:sz w:val="21"/>
                <w:szCs w:val="21"/>
                <w:lang w:val="en-US" w:eastAsia="zh-CN"/>
              </w:rPr>
            </w:pPr>
            <w:r>
              <w:rPr>
                <w:rFonts w:hint="eastAsia" w:ascii="微软雅黑" w:hAnsi="微软雅黑" w:eastAsia="微软雅黑"/>
                <w:b/>
                <w:bCs/>
                <w:color w:val="C00000"/>
                <w:sz w:val="21"/>
                <w:szCs w:val="21"/>
                <w:lang w:val="en-US" w:eastAsia="zh-CN"/>
              </w:rPr>
              <w:t>门票详情(持证件按年龄享受优惠政策)：</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b/>
                <w:bCs/>
                <w:sz w:val="21"/>
                <w:szCs w:val="21"/>
                <w:lang w:eastAsia="zh-CN"/>
              </w:rPr>
            </w:pPr>
            <w:r>
              <w:rPr>
                <w:rFonts w:hint="eastAsia" w:ascii="宋体" w:hAnsi="宋体"/>
                <w:b/>
                <w:bCs/>
                <w:sz w:val="21"/>
                <w:szCs w:val="21"/>
                <w:lang w:eastAsia="zh-CN"/>
              </w:rPr>
              <w:t>必消：65 岁以上：</w:t>
            </w:r>
            <w:r>
              <w:rPr>
                <w:rFonts w:hint="eastAsia" w:ascii="宋体" w:hAnsi="宋体"/>
                <w:b/>
                <w:bCs/>
                <w:sz w:val="21"/>
                <w:szCs w:val="21"/>
                <w:lang w:val="en-US" w:eastAsia="zh-CN"/>
              </w:rPr>
              <w:t>60</w:t>
            </w:r>
            <w:r>
              <w:rPr>
                <w:rFonts w:hint="eastAsia" w:ascii="宋体" w:hAnsi="宋体"/>
                <w:b/>
                <w:bCs/>
                <w:sz w:val="21"/>
                <w:szCs w:val="21"/>
                <w:lang w:eastAsia="zh-CN"/>
              </w:rPr>
              <w:t>元/人，60-64 岁：</w:t>
            </w:r>
            <w:r>
              <w:rPr>
                <w:rFonts w:hint="eastAsia" w:ascii="宋体" w:hAnsi="宋体"/>
                <w:b/>
                <w:bCs/>
                <w:sz w:val="21"/>
                <w:szCs w:val="21"/>
                <w:lang w:val="en-US" w:eastAsia="zh-CN"/>
              </w:rPr>
              <w:t>427</w:t>
            </w:r>
            <w:r>
              <w:rPr>
                <w:rFonts w:hint="eastAsia" w:ascii="宋体" w:hAnsi="宋体"/>
                <w:b/>
                <w:bCs/>
                <w:sz w:val="21"/>
                <w:szCs w:val="21"/>
                <w:lang w:eastAsia="zh-CN"/>
              </w:rPr>
              <w:t>元/人，60 岁以下：</w:t>
            </w:r>
            <w:r>
              <w:rPr>
                <w:rFonts w:hint="eastAsia" w:ascii="宋体" w:hAnsi="宋体"/>
                <w:b/>
                <w:bCs/>
                <w:sz w:val="21"/>
                <w:szCs w:val="21"/>
                <w:lang w:val="en-US" w:eastAsia="zh-CN"/>
              </w:rPr>
              <w:t>574</w:t>
            </w:r>
            <w:r>
              <w:rPr>
                <w:rFonts w:hint="eastAsia" w:ascii="宋体" w:hAnsi="宋体"/>
                <w:b/>
                <w:bCs/>
                <w:sz w:val="21"/>
                <w:szCs w:val="21"/>
                <w:lang w:eastAsia="zh-CN"/>
              </w:rPr>
              <w:t>元/人</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sz w:val="21"/>
                <w:szCs w:val="21"/>
                <w:lang w:val="en-US" w:eastAsia="zh-CN"/>
              </w:rPr>
            </w:pPr>
            <w:r>
              <w:rPr>
                <w:rFonts w:hint="eastAsia" w:ascii="宋体" w:hAnsi="宋体"/>
                <w:sz w:val="21"/>
                <w:szCs w:val="21"/>
                <w:lang w:eastAsia="zh-CN"/>
              </w:rPr>
              <w:t>黄山：</w:t>
            </w:r>
            <w:r>
              <w:rPr>
                <w:rFonts w:hint="eastAsia" w:ascii="宋体" w:hAnsi="宋体"/>
                <w:sz w:val="21"/>
                <w:szCs w:val="21"/>
                <w:lang w:val="en-US" w:eastAsia="zh-CN"/>
              </w:rPr>
              <w:t>65岁以上免门票；60-64岁补半票95元/人；</w:t>
            </w:r>
            <w:r>
              <w:rPr>
                <w:color w:val="000000"/>
                <w:sz w:val="21"/>
                <w:szCs w:val="21"/>
              </w:rPr>
              <w:t>60</w:t>
            </w:r>
            <w:r>
              <w:rPr>
                <w:rFonts w:hint="eastAsia"/>
                <w:color w:val="000000"/>
                <w:sz w:val="21"/>
                <w:szCs w:val="21"/>
                <w:lang w:val="en-US" w:eastAsia="zh-CN"/>
              </w:rPr>
              <w:t>周</w:t>
            </w:r>
            <w:r>
              <w:rPr>
                <w:rFonts w:hint="eastAsia"/>
                <w:color w:val="000000"/>
                <w:sz w:val="21"/>
                <w:szCs w:val="21"/>
              </w:rPr>
              <w:t>岁以下</w:t>
            </w:r>
            <w:r>
              <w:rPr>
                <w:rFonts w:hint="eastAsia"/>
                <w:color w:val="000000"/>
                <w:sz w:val="21"/>
                <w:szCs w:val="21"/>
                <w:lang w:val="en-US" w:eastAsia="zh-CN"/>
              </w:rPr>
              <w:t>现</w:t>
            </w:r>
            <w:r>
              <w:rPr>
                <w:rFonts w:hint="eastAsia"/>
                <w:color w:val="000000"/>
                <w:sz w:val="21"/>
                <w:szCs w:val="21"/>
              </w:rPr>
              <w:t>补</w:t>
            </w:r>
            <w:r>
              <w:rPr>
                <w:rFonts w:hint="eastAsia"/>
                <w:color w:val="000000"/>
                <w:sz w:val="21"/>
                <w:szCs w:val="21"/>
                <w:lang w:val="en-US" w:eastAsia="zh-CN"/>
              </w:rPr>
              <w:t>190</w:t>
            </w:r>
            <w:r>
              <w:rPr>
                <w:rFonts w:hint="eastAsia"/>
                <w:color w:val="000000"/>
                <w:sz w:val="21"/>
                <w:szCs w:val="21"/>
              </w:rPr>
              <w:t>元人</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sz w:val="21"/>
                <w:szCs w:val="21"/>
                <w:lang w:val="en-US" w:eastAsia="zh-CN"/>
              </w:rPr>
            </w:pPr>
            <w:r>
              <w:rPr>
                <w:rFonts w:hint="eastAsia" w:ascii="宋体" w:hAnsi="宋体"/>
                <w:sz w:val="21"/>
                <w:szCs w:val="21"/>
                <w:lang w:eastAsia="zh-CN"/>
              </w:rPr>
              <w:t>庐山：</w:t>
            </w:r>
            <w:r>
              <w:rPr>
                <w:rFonts w:hint="eastAsia" w:ascii="宋体" w:hAnsi="宋体"/>
                <w:sz w:val="21"/>
                <w:szCs w:val="21"/>
                <w:lang w:val="en-US" w:eastAsia="zh-CN"/>
              </w:rPr>
              <w:t>65周岁以下</w:t>
            </w:r>
            <w:r>
              <w:rPr>
                <w:rFonts w:hint="eastAsia" w:ascii="宋体" w:hAnsi="宋体"/>
                <w:sz w:val="21"/>
                <w:szCs w:val="21"/>
                <w:lang w:eastAsia="zh-CN"/>
              </w:rPr>
              <w:t>门票自理</w:t>
            </w:r>
            <w:r>
              <w:rPr>
                <w:rFonts w:hint="eastAsia" w:ascii="宋体" w:hAnsi="宋体"/>
                <w:sz w:val="21"/>
                <w:szCs w:val="21"/>
                <w:lang w:val="en-US" w:eastAsia="zh-CN"/>
              </w:rPr>
              <w:t>160元/人；65岁以上免门票；</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sz w:val="21"/>
                <w:szCs w:val="21"/>
                <w:lang w:val="en-US" w:eastAsia="zh-CN"/>
              </w:rPr>
            </w:pPr>
            <w:r>
              <w:rPr>
                <w:rFonts w:hint="eastAsia" w:ascii="宋体" w:hAnsi="宋体"/>
                <w:sz w:val="21"/>
                <w:szCs w:val="21"/>
                <w:lang w:eastAsia="zh-CN"/>
              </w:rPr>
              <w:t>篁岭：门票赠送，不去不退；缆车</w:t>
            </w:r>
            <w:r>
              <w:rPr>
                <w:rFonts w:hint="eastAsia" w:ascii="宋体" w:hAnsi="宋体"/>
                <w:sz w:val="21"/>
                <w:szCs w:val="21"/>
                <w:lang w:val="en-US" w:eastAsia="zh-CN"/>
              </w:rPr>
              <w:t>120元自理；65岁以上60元自理</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宏村：65岁以上免门票；60-64岁补半票52元/人；</w:t>
            </w:r>
            <w:r>
              <w:rPr>
                <w:color w:val="000000"/>
                <w:sz w:val="21"/>
                <w:szCs w:val="21"/>
              </w:rPr>
              <w:t>60</w:t>
            </w:r>
            <w:r>
              <w:rPr>
                <w:rFonts w:hint="eastAsia"/>
                <w:color w:val="000000"/>
                <w:sz w:val="21"/>
                <w:szCs w:val="21"/>
                <w:lang w:val="en-US" w:eastAsia="zh-CN"/>
              </w:rPr>
              <w:t>周</w:t>
            </w:r>
            <w:r>
              <w:rPr>
                <w:rFonts w:hint="eastAsia"/>
                <w:color w:val="000000"/>
                <w:sz w:val="21"/>
                <w:szCs w:val="21"/>
              </w:rPr>
              <w:t>岁以下</w:t>
            </w:r>
            <w:r>
              <w:rPr>
                <w:rFonts w:hint="eastAsia"/>
                <w:color w:val="000000"/>
                <w:sz w:val="21"/>
                <w:szCs w:val="21"/>
                <w:lang w:val="en-US" w:eastAsia="zh-CN"/>
              </w:rPr>
              <w:t>现</w:t>
            </w:r>
            <w:r>
              <w:rPr>
                <w:rFonts w:hint="eastAsia"/>
                <w:color w:val="000000"/>
                <w:sz w:val="21"/>
                <w:szCs w:val="21"/>
              </w:rPr>
              <w:t>补</w:t>
            </w:r>
            <w:r>
              <w:rPr>
                <w:rFonts w:hint="eastAsia"/>
                <w:color w:val="000000"/>
                <w:sz w:val="21"/>
                <w:szCs w:val="21"/>
                <w:lang w:val="en-US" w:eastAsia="zh-CN"/>
              </w:rPr>
              <w:t>104</w:t>
            </w:r>
            <w:r>
              <w:rPr>
                <w:rFonts w:hint="eastAsia"/>
                <w:color w:val="000000"/>
                <w:sz w:val="21"/>
                <w:szCs w:val="21"/>
              </w:rPr>
              <w:t>元人</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b/>
                <w:bCs/>
                <w:sz w:val="21"/>
                <w:szCs w:val="21"/>
                <w:lang w:val="en-US" w:eastAsia="zh-CN"/>
              </w:rPr>
            </w:pPr>
            <w:r>
              <w:rPr>
                <w:rFonts w:hint="eastAsia" w:ascii="宋体" w:hAnsi="宋体"/>
                <w:b/>
                <w:bCs/>
                <w:sz w:val="21"/>
                <w:szCs w:val="21"/>
                <w:lang w:val="en-US" w:eastAsia="zh-CN"/>
              </w:rPr>
              <w:t>选消：全年龄段：370元/人</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b w:val="0"/>
                <w:bCs w:val="0"/>
                <w:sz w:val="21"/>
                <w:szCs w:val="21"/>
                <w:lang w:val="en-US" w:eastAsia="zh-CN"/>
              </w:rPr>
            </w:pPr>
            <w:r>
              <w:rPr>
                <w:rFonts w:hint="eastAsia" w:ascii="宋体" w:hAnsi="宋体"/>
                <w:b w:val="0"/>
                <w:bCs w:val="0"/>
                <w:sz w:val="21"/>
                <w:szCs w:val="21"/>
                <w:lang w:val="en-US" w:eastAsia="zh-CN"/>
              </w:rPr>
              <w:t xml:space="preserve">鄱阳湖：门票赠送，不去不退，游船+车费+鱼宴+服务费200元/人自理  </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color w:val="000000" w:themeColor="text1"/>
                <w:sz w:val="21"/>
                <w:szCs w:val="21"/>
                <w:lang w:val="en-US" w:eastAsia="zh-CN"/>
                <w14:textFill>
                  <w14:solidFill>
                    <w14:schemeClr w14:val="tx1"/>
                  </w14:solidFill>
                </w14:textFill>
              </w:rPr>
            </w:pPr>
            <w:r>
              <w:rPr>
                <w:rFonts w:hint="eastAsia" w:ascii="宋体" w:hAnsi="宋体"/>
                <w:sz w:val="21"/>
                <w:szCs w:val="21"/>
                <w:lang w:val="en-US" w:eastAsia="zh-CN"/>
              </w:rPr>
              <w:t>黄山：上下索道共计170元/人需自理；</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b w:val="0"/>
                <w:bCs w:val="0"/>
                <w:color w:val="FF0000"/>
                <w:sz w:val="18"/>
                <w:szCs w:val="18"/>
                <w:lang w:eastAsia="zh-CN"/>
              </w:rPr>
            </w:pPr>
            <w:r>
              <w:rPr>
                <w:rFonts w:hint="eastAsia" w:ascii="宋体" w:hAnsi="宋体"/>
                <w:b w:val="0"/>
                <w:bCs w:val="0"/>
                <w:color w:val="FF0000"/>
                <w:sz w:val="18"/>
                <w:szCs w:val="18"/>
                <w:lang w:eastAsia="zh-CN"/>
              </w:rPr>
              <w:t>注意：如庐山实行大环保政策，环保车</w:t>
            </w:r>
            <w:r>
              <w:rPr>
                <w:rFonts w:hint="eastAsia" w:ascii="宋体" w:hAnsi="宋体"/>
                <w:b w:val="0"/>
                <w:bCs w:val="0"/>
                <w:color w:val="FF0000"/>
                <w:sz w:val="18"/>
                <w:szCs w:val="18"/>
                <w:lang w:val="en-US" w:eastAsia="zh-CN"/>
              </w:rPr>
              <w:t>90</w:t>
            </w:r>
            <w:r>
              <w:rPr>
                <w:rFonts w:hint="eastAsia" w:ascii="宋体" w:hAnsi="宋体"/>
                <w:b w:val="0"/>
                <w:bCs w:val="0"/>
                <w:color w:val="FF0000"/>
                <w:sz w:val="18"/>
                <w:szCs w:val="18"/>
                <w:lang w:eastAsia="zh-CN"/>
              </w:rPr>
              <w:t>元</w:t>
            </w:r>
            <w:r>
              <w:rPr>
                <w:rFonts w:hint="eastAsia" w:ascii="宋体" w:hAnsi="宋体"/>
                <w:b w:val="0"/>
                <w:bCs w:val="0"/>
                <w:color w:val="FF0000"/>
                <w:sz w:val="18"/>
                <w:szCs w:val="18"/>
                <w:lang w:val="en-US" w:eastAsia="zh-CN"/>
              </w:rPr>
              <w:t>/</w:t>
            </w:r>
            <w:r>
              <w:rPr>
                <w:rFonts w:hint="eastAsia" w:ascii="宋体" w:hAnsi="宋体"/>
                <w:b w:val="0"/>
                <w:bCs w:val="0"/>
                <w:color w:val="FF0000"/>
                <w:sz w:val="18"/>
                <w:szCs w:val="18"/>
                <w:lang w:eastAsia="zh-CN"/>
              </w:rPr>
              <w:t>人需自理；出行时请带好您的身份证，以享受应有的优惠权益。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8"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rPr>
            </w:pPr>
            <w:r>
              <w:rPr>
                <w:rFonts w:hint="eastAsia" w:ascii="宋体" w:hAnsi="宋体" w:eastAsia="宋体" w:cs="宋体"/>
                <w:b/>
                <w:color w:val="000000"/>
                <w:sz w:val="21"/>
                <w:szCs w:val="21"/>
              </w:rPr>
              <w:t>温馨提示</w:t>
            </w:r>
          </w:p>
        </w:tc>
        <w:tc>
          <w:tcPr>
            <w:tcW w:w="979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（请仔细阅读）：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w:t>
            </w:r>
            <w:r>
              <w:rPr>
                <w:rFonts w:hint="eastAsia" w:ascii="微软雅黑" w:hAnsi="微软雅黑" w:eastAsia="微软雅黑"/>
                <w:b/>
                <w:bCs/>
              </w:rPr>
              <w:t>、以上行程是散拼行程</w:t>
            </w:r>
            <w:r>
              <w:rPr>
                <w:rFonts w:ascii="微软雅黑" w:hAnsi="微软雅黑" w:eastAsia="微软雅黑"/>
                <w:b/>
                <w:bCs/>
              </w:rPr>
              <w:t>,</w:t>
            </w:r>
            <w:r>
              <w:rPr>
                <w:rFonts w:hint="eastAsia" w:ascii="微软雅黑" w:hAnsi="微软雅黑" w:eastAsia="微软雅黑"/>
                <w:b/>
                <w:bCs/>
              </w:rPr>
              <w:t>游客的行程需和我社行程一致，便与我社操作，如不一致由此造成损失我社不</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承担责任。因人力不可抗拒或政治等因素造成的原游览景点不能参观，本社负责安排参观在大多数游客</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同意下的套票之内景点，门票不退，不承担由此造成的损失和责任，在不减少景点的情况下，我社有权</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调整行程；但游览内容不会减少、标准不会降低；行程内景点的游览时间以该行程的导游具体操作为准；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请游客谅解及配合！请您按旅行社指定的地点和时间集合，见相关出团标志统一集中乘车出发，由于参团</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人员多，地点不一，出发时间及计划内约定时间有一定的误差，请客人谅解。如果因客人原因导致误车，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损失由客人自付；如产生其他损失，我社有进一步追究法律责任的权利。因此团是散客拼团，经常会出现</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游客人数增减，故车牌及导游电话出来得比较晚；但导游会在出发前一天的</w:t>
            </w:r>
            <w:r>
              <w:rPr>
                <w:rFonts w:ascii="微软雅黑" w:hAnsi="微软雅黑" w:eastAsia="微软雅黑"/>
                <w:b/>
                <w:bCs/>
              </w:rPr>
              <w:t>18</w:t>
            </w:r>
            <w:r>
              <w:rPr>
                <w:rFonts w:hint="eastAsia" w:ascii="微软雅黑" w:hAnsi="微软雅黑" w:eastAsia="微软雅黑"/>
                <w:b/>
                <w:bCs/>
              </w:rPr>
              <w:t>：</w:t>
            </w:r>
            <w:r>
              <w:rPr>
                <w:rFonts w:ascii="微软雅黑" w:hAnsi="微软雅黑" w:eastAsia="微软雅黑"/>
                <w:b/>
                <w:bCs/>
              </w:rPr>
              <w:t>00-20</w:t>
            </w:r>
            <w:r>
              <w:rPr>
                <w:rFonts w:hint="eastAsia" w:ascii="微软雅黑" w:hAnsi="微软雅黑" w:eastAsia="微软雅黑"/>
                <w:b/>
                <w:bCs/>
              </w:rPr>
              <w:t>：</w:t>
            </w:r>
            <w:r>
              <w:rPr>
                <w:rFonts w:ascii="微软雅黑" w:hAnsi="微软雅黑" w:eastAsia="微软雅黑"/>
                <w:b/>
                <w:bCs/>
              </w:rPr>
              <w:t>00</w:t>
            </w:r>
            <w:r>
              <w:rPr>
                <w:rFonts w:hint="eastAsia" w:ascii="微软雅黑" w:hAnsi="微软雅黑" w:eastAsia="微软雅黑"/>
                <w:b/>
                <w:bCs/>
              </w:rPr>
              <w:t>与客人电话联系，通知车牌号码及注意事项；若</w:t>
            </w:r>
            <w:r>
              <w:rPr>
                <w:rFonts w:ascii="微软雅黑" w:hAnsi="微软雅黑" w:eastAsia="微软雅黑"/>
                <w:b/>
                <w:bCs/>
              </w:rPr>
              <w:t>20</w:t>
            </w:r>
            <w:r>
              <w:rPr>
                <w:rFonts w:hint="eastAsia" w:ascii="微软雅黑" w:hAnsi="微软雅黑" w:eastAsia="微软雅黑"/>
                <w:b/>
                <w:bCs/>
              </w:rPr>
              <w:t>：</w:t>
            </w:r>
            <w:r>
              <w:rPr>
                <w:rFonts w:ascii="微软雅黑" w:hAnsi="微软雅黑" w:eastAsia="微软雅黑"/>
                <w:b/>
                <w:bCs/>
              </w:rPr>
              <w:t>00</w:t>
            </w:r>
            <w:r>
              <w:rPr>
                <w:rFonts w:hint="eastAsia" w:ascii="微软雅黑" w:hAnsi="微软雅黑" w:eastAsia="微软雅黑"/>
                <w:b/>
                <w:bCs/>
              </w:rPr>
              <w:t>以后仍未接到导游电话的，请游客速与旅行社联系谢谢！</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2</w:t>
            </w:r>
            <w:r>
              <w:rPr>
                <w:rFonts w:hint="eastAsia" w:ascii="微软雅黑" w:hAnsi="微软雅黑" w:eastAsia="微软雅黑"/>
                <w:b/>
                <w:bCs/>
              </w:rPr>
              <w:t>、此产品为我社专车专导独立团产品，行程中约定时间均为预计，实际可能有一定误差。因任何公共交通引起的人身财产行程损失，由旅游者自行承担；因非我社造成的旅游者无法出游的，我社需收取已产生费用，并收取业务预定损失，需换人参加的，需另签合同为准；出发后要求退团的，所有团款不退；因非我社造成的旅游者行程变化的，减少部分我社不予补偿，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3</w:t>
            </w:r>
            <w:r>
              <w:rPr>
                <w:rFonts w:hint="eastAsia" w:ascii="微软雅黑" w:hAnsi="微软雅黑" w:eastAsia="微软雅黑"/>
                <w:b/>
                <w:bCs/>
              </w:rPr>
              <w:t>、旅游者购买、接受旅游服务时，应当向旅游经营者如实告知与旅游活动相关的个人健康信息，遵守旅游活动中的安全警示规定。应确保身体健康，保证自身条件能够完成行程；未满</w:t>
            </w:r>
            <w:r>
              <w:rPr>
                <w:rFonts w:ascii="微软雅黑" w:hAnsi="微软雅黑" w:eastAsia="微软雅黑"/>
                <w:b/>
                <w:bCs/>
              </w:rPr>
              <w:t>2</w:t>
            </w:r>
            <w:r>
              <w:rPr>
                <w:rFonts w:hint="eastAsia" w:ascii="微软雅黑" w:hAnsi="微软雅黑" w:eastAsia="微软雅黑"/>
                <w:b/>
                <w:bCs/>
              </w:rPr>
              <w:t>周岁或年满</w:t>
            </w:r>
            <w:r>
              <w:rPr>
                <w:rFonts w:ascii="微软雅黑" w:hAnsi="微软雅黑" w:eastAsia="微软雅黑"/>
                <w:b/>
                <w:bCs/>
              </w:rPr>
              <w:t>70</w:t>
            </w:r>
            <w:r>
              <w:rPr>
                <w:rFonts w:hint="eastAsia" w:ascii="微软雅黑" w:hAnsi="微软雅黑" w:eastAsia="微软雅黑"/>
                <w:b/>
                <w:bCs/>
              </w:rPr>
              <w:t>周岁的，有心肺脑血管病听视力障碍的，不宜长途及高原旅行的，既有病史和身体残障的，均不适合参加；任何隐瞒造成的后果由旅游者自行承担。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4</w:t>
            </w:r>
            <w:r>
              <w:rPr>
                <w:rFonts w:hint="eastAsia" w:ascii="微软雅黑" w:hAnsi="微软雅黑" w:eastAsia="微软雅黑"/>
                <w:b/>
                <w:bCs/>
              </w:rPr>
              <w:t>、签定合同请提供有效正确的身份信息，并于行程中随身携带身份证件，遗忘遗失等造成办理入住酒店等损失由旅游者自行承担。所有宾馆需凭身份证登记入住，如不带身份证在登记入住时可能会在当地带来不必要的麻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5</w:t>
            </w:r>
            <w:r>
              <w:rPr>
                <w:rFonts w:hint="eastAsia" w:ascii="微软雅黑" w:hAnsi="微软雅黑" w:eastAsia="微软雅黑"/>
                <w:b/>
                <w:bCs/>
              </w:rPr>
              <w:t>、出行前请提前出行前准备好一双合脚的鞋，我们的行程基本上是靠自己的双脚走路的，最好选择球鞋、布鞋和旅游鞋、平底鞋，勿穿皮鞋或者高跟鞋。了解目的地天气地理状况，并请备好常用保暖，降暑，防晒，防雨用品及常备药品。请注意行程中上下车，行车中，酒店内，景区内，用餐点人身及财产安全；请注意禁止标志，不可冒险前往；景区内禁止吸烟，请爱护公共环境卫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6</w:t>
            </w:r>
            <w:r>
              <w:rPr>
                <w:rFonts w:hint="eastAsia" w:ascii="微软雅黑" w:hAnsi="微软雅黑" w:eastAsia="微软雅黑"/>
                <w:b/>
                <w:bCs/>
              </w:rPr>
              <w:t>、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7</w:t>
            </w:r>
            <w:r>
              <w:rPr>
                <w:rFonts w:hint="eastAsia" w:ascii="微软雅黑" w:hAnsi="微软雅黑" w:eastAsia="微软雅黑"/>
                <w:b/>
                <w:bCs/>
              </w:rPr>
              <w:t>、各景区内配套，各延途停留点均有旅游纪念品，纪念照片，土特产，小卖部各物品出售，非我社提供服务，特别是私人小贩售卖，更不在我社控制范围，不买请勿还价；如有兴趣，请旅游者自行甄别，如有购买为其个人行为，任何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旅游者在旅游活动中应当遵守社会公共秩序和社会公德，尊重当地的风俗习惯、文化传统和宗教信仰，爱护旅游资源，保护生态环境，遵守旅游文明行为规范。避免与当地居民发生冲突；为安全考虑，晚间及单独不宜自行外出。</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8</w:t>
            </w:r>
            <w:r>
              <w:rPr>
                <w:rFonts w:hint="eastAsia" w:ascii="微软雅黑" w:hAnsi="微软雅黑" w:eastAsia="微软雅黑"/>
                <w:b/>
                <w:bCs/>
              </w:rPr>
              <w:t>、因特殊原因造成标准误差，按照实际发生情况根据《旅游法》进行补退；因旅游过程中的特殊情况，在不减少旅游景点游览的情况下，我社保留旅游行程临时调整的权利。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9</w:t>
            </w:r>
            <w:r>
              <w:rPr>
                <w:rFonts w:hint="eastAsia" w:ascii="微软雅黑" w:hAnsi="微软雅黑" w:eastAsia="微软雅黑"/>
                <w:b/>
                <w:bCs/>
              </w:rPr>
              <w:t>、如遇国家政策性调价及人力不可抗拒因素（天气、交通、自然灾害等）造成的损失和增加的费用由客人承担，我社不承担任何责任及费用，我社会尽义务积极协调解决帮助。因不可抗力或者旅行社、履行辅助人已尽合理注意义务仍不能避免的事件，造成旅游者行程减少的，我社按未发生费用退还；造成滞留的，我社将协助安排，因此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10</w:t>
            </w:r>
            <w:r>
              <w:rPr>
                <w:rFonts w:hint="eastAsia" w:ascii="微软雅黑" w:hAnsi="微软雅黑" w:eastAsia="微软雅黑"/>
                <w:b/>
                <w:bCs/>
              </w:rPr>
              <w:t>、行程中未经协商的擅自离团，视同旅游者违约，未完成部分将被视为自行放弃，我社不再退费，并不予承担旅游者由此产生的额外费用。正常的项目退费（门票，住宿）以我社折扣价为标准，均不以挂牌价为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11</w:t>
            </w:r>
            <w:r>
              <w:rPr>
                <w:rFonts w:hint="eastAsia" w:ascii="微软雅黑" w:hAnsi="微软雅黑" w:eastAsia="微软雅黑"/>
                <w:b/>
                <w:bCs/>
              </w:rPr>
              <w:t>、我社已购联票，未去景点不退，游客如有享受门票优惠的相关证件，请主动提前向当团导游出示，我社一律按旅行社折后价退差价。如不能主动提前向当团导游出示的，造成不能享受门票优惠的，由客人自己承担全部责任及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12</w:t>
            </w:r>
            <w:r>
              <w:rPr>
                <w:rFonts w:hint="eastAsia" w:ascii="微软雅黑" w:hAnsi="微软雅黑" w:eastAsia="微软雅黑"/>
                <w:b/>
                <w:bCs/>
              </w:rPr>
              <w:t>、如您在当地有何不满意之处，请立即告知我社，所有问题在当地积极协调解决处理为妥；为保证我们的服务质量，请旅游者在游览结束之前，本着公平、公正、实事求是的原则认真填写《游客服务质量反馈单》，我社将根据《游客服务质量反馈单》的信息对接待质量进行考核，解决投诉以此团大部分游客在当地所签署的〈游客意见反馈单〉为准，恕不受理因游客虚填或不填而产生的服务质量后续争议以及与意见单不符合的投诉，返回后提出问题投诉责任自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13</w:t>
            </w:r>
            <w:r>
              <w:rPr>
                <w:rFonts w:hint="eastAsia" w:ascii="微软雅黑" w:hAnsi="微软雅黑" w:eastAsia="微软雅黑"/>
                <w:b/>
                <w:bCs/>
              </w:rPr>
              <w:t>、为确保每位游客的旅途安全，每位报名儿童需安排旅游车位，请如实告知儿童实际情况，若因报情况与实际不符造成无法接待，本社不承担责任，儿童只含当地旅游车费及导服，其他费用自理。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14</w:t>
            </w:r>
            <w:r>
              <w:rPr>
                <w:rFonts w:hint="eastAsia" w:ascii="微软雅黑" w:hAnsi="微软雅黑" w:eastAsia="微软雅黑"/>
                <w:b/>
                <w:bCs/>
              </w:rPr>
              <w:t>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由于地方差异，口味不同，饮食上要小心。饮食以当地口味为主，含餐的游客如有特殊饮食要求，请提前告知。由于山区特殊情况，用餐时间可能不准时，请适当备点干粮充饥。提醒贵宾如有自己本地的小吃或开胃菜自带，提醒游客景区用餐条件不能和城市相比，注意饮食卫生，尽量避免小摊小贩兜售的食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15</w:t>
            </w:r>
            <w:r>
              <w:rPr>
                <w:rFonts w:hint="eastAsia" w:ascii="微软雅黑" w:hAnsi="微软雅黑" w:eastAsia="微软雅黑"/>
                <w:b/>
                <w:bCs/>
              </w:rPr>
              <w:t>、收客前请来电咨询确认。确认后不得无故取消。因本产品是长线产品，报名取消，临时填补不了车位，每人收取</w:t>
            </w:r>
            <w:r>
              <w:rPr>
                <w:rFonts w:ascii="微软雅黑" w:hAnsi="微软雅黑" w:eastAsia="微软雅黑"/>
                <w:b/>
                <w:bCs/>
              </w:rPr>
              <w:t>300</w:t>
            </w:r>
            <w:r>
              <w:rPr>
                <w:rFonts w:hint="eastAsia" w:ascii="微软雅黑" w:hAnsi="微软雅黑" w:eastAsia="微软雅黑"/>
                <w:b/>
                <w:bCs/>
              </w:rPr>
              <w:t>元</w:t>
            </w:r>
            <w:r>
              <w:rPr>
                <w:rFonts w:ascii="微软雅黑" w:hAnsi="微软雅黑" w:eastAsia="微软雅黑"/>
                <w:b/>
                <w:bCs/>
              </w:rPr>
              <w:t>/</w:t>
            </w:r>
            <w:r>
              <w:rPr>
                <w:rFonts w:hint="eastAsia" w:ascii="微软雅黑" w:hAnsi="微软雅黑" w:eastAsia="微软雅黑"/>
                <w:b/>
                <w:bCs/>
              </w:rPr>
              <w:t>人车位费损失；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16</w:t>
            </w:r>
            <w:r>
              <w:rPr>
                <w:rFonts w:hint="eastAsia" w:ascii="微软雅黑" w:hAnsi="微软雅黑" w:eastAsia="微软雅黑"/>
                <w:b/>
                <w:bCs/>
              </w:rPr>
              <w:t>、江西旅游接待旺季为每年的</w:t>
            </w:r>
            <w:r>
              <w:rPr>
                <w:rFonts w:ascii="微软雅黑" w:hAnsi="微软雅黑" w:eastAsia="微软雅黑"/>
                <w:b/>
                <w:bCs/>
              </w:rPr>
              <w:t>3-11</w:t>
            </w:r>
            <w:r>
              <w:rPr>
                <w:rFonts w:hint="eastAsia" w:ascii="微软雅黑" w:hAnsi="微软雅黑" w:eastAsia="微软雅黑"/>
                <w:b/>
                <w:bCs/>
              </w:rPr>
              <w:t>月份，此期间接待现象为客人多，接待车辆少。在旅游过程中可能会出现循环用车和等车现象，请客人多多体谅与理解！景区环保车或电瓶车为即停即上循环载客，请提醒客人上下车带好自己的随身物品！下车前要将自己所有携带的物品带下车，一旦忘记携带，将很难找回贵重物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17</w:t>
            </w:r>
            <w:r>
              <w:rPr>
                <w:rFonts w:hint="eastAsia" w:ascii="微软雅黑" w:hAnsi="微软雅黑" w:eastAsia="微软雅黑"/>
                <w:b/>
                <w:bCs/>
              </w:rPr>
              <w:t>、在旅游行程中的自由活动时间，旅游者应当选择自己能够控制风险的活动项目，并在自己能够控制风险的范围内活动。我社提醒旅游者请注意人身及财产安全，自由活动期间的安全责任游客自负；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18</w:t>
            </w:r>
            <w:r>
              <w:rPr>
                <w:rFonts w:hint="eastAsia" w:ascii="微软雅黑" w:hAnsi="微软雅黑" w:eastAsia="微软雅黑"/>
                <w:b/>
                <w:bCs/>
              </w:rPr>
              <w:t>、行程中的景点（区）门票如遇国家政策性调整请按景区规定，由客人现付门票差价；如遇国家政策性调价及人力不可抗拒因素（天气、交通、自然灾害等）造成的损失和增加的费用由客人承担，我社不承担任何责任及费用，我社会尽义务积极协调解决帮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rPr>
            </w:pPr>
            <w:r>
              <w:rPr>
                <w:rFonts w:ascii="微软雅黑" w:hAnsi="微软雅黑" w:eastAsia="微软雅黑"/>
                <w:b/>
                <w:bCs/>
              </w:rPr>
              <w:t>19</w:t>
            </w:r>
            <w:r>
              <w:rPr>
                <w:rFonts w:hint="eastAsia" w:ascii="微软雅黑" w:hAnsi="微软雅黑" w:eastAsia="微软雅黑"/>
                <w:b/>
                <w:bCs/>
              </w:rPr>
              <w:t>、带好必备的药品。旅行途中一旦身体不适，带点必备小药品能救大急。例如：感冒药、乘晕宁、息思敏、黄连素、创口贴等。天热时带好防晒霜；</w:t>
            </w:r>
            <w:r>
              <w:rPr>
                <w:rFonts w:ascii="微软雅黑" w:hAnsi="微软雅黑" w:eastAsia="微软雅黑"/>
                <w:b/>
                <w:bCs/>
              </w:rPr>
              <w:t xml:space="preserve"> </w:t>
            </w:r>
            <w:r>
              <w:rPr>
                <w:rFonts w:hint="eastAsia" w:ascii="微软雅黑" w:hAnsi="微软雅黑" w:eastAsia="微软雅黑"/>
                <w:b/>
                <w:bCs/>
              </w:rPr>
              <w:t>雨伞一年四季必备。</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lang w:val="en-US" w:eastAsia="zh-CN"/>
              </w:rPr>
            </w:pPr>
            <w:r>
              <w:rPr>
                <w:rFonts w:hint="eastAsia" w:ascii="微软雅黑" w:hAnsi="微软雅黑" w:eastAsia="微软雅黑"/>
                <w:b/>
                <w:bCs/>
                <w:lang w:val="en-US" w:eastAsia="zh-CN"/>
              </w:rPr>
              <w:t>20、</w:t>
            </w:r>
            <w:r>
              <w:rPr>
                <w:rFonts w:hint="eastAsia" w:ascii="微软雅黑" w:hAnsi="微软雅黑" w:eastAsia="微软雅黑"/>
                <w:b/>
                <w:bCs/>
                <w:color w:val="FF0000"/>
                <w:lang w:val="en-US" w:eastAsia="zh-CN"/>
              </w:rPr>
              <w:t>特别提醒：</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cs="新宋体"/>
                <w:b/>
                <w:bCs/>
                <w:kern w:val="0"/>
              </w:rPr>
              <w:t>意见书填写（非常重要）：我社处理投诉以游客在当地签署的旅游意见书为依据请游客尊重自己的权利，如实填写当地导游所发的旅游反馈表，解决投诉以此大部分游客在当地所签署的意见书为准，恕不受理因游客虚填或不填而产生的服务质量后续争议以及与意见单不符合的投诉，如游客未签或未提出异议我社则为满意，返程后如再提异议，我社将不予处理，敬请谅解。</w:t>
            </w:r>
          </w:p>
          <w:p>
            <w:pPr>
              <w:keepNext w:val="0"/>
              <w:keepLines w:val="0"/>
              <w:pageBreakBefore w:val="0"/>
              <w:widowControl/>
              <w:kinsoku/>
              <w:wordWrap/>
              <w:overflowPunct/>
              <w:topLinePunct w:val="0"/>
              <w:autoSpaceDE/>
              <w:autoSpaceDN/>
              <w:bidi w:val="0"/>
              <w:adjustRightInd/>
              <w:snapToGrid/>
              <w:spacing w:line="360" w:lineRule="exact"/>
              <w:ind w:left="-178" w:leftChars="-85" w:right="-195" w:firstLine="103" w:firstLineChars="49"/>
              <w:textAlignment w:val="auto"/>
              <w:outlineLvl w:val="9"/>
              <w:rPr>
                <w:rFonts w:hint="eastAsia" w:ascii="宋体" w:hAnsi="宋体" w:eastAsia="宋体" w:cs="宋体"/>
                <w:b/>
                <w:bCs/>
                <w:kern w:val="0"/>
                <w:sz w:val="21"/>
                <w:szCs w:val="21"/>
              </w:rPr>
            </w:pPr>
          </w:p>
        </w:tc>
      </w:tr>
    </w:tbl>
    <w:p>
      <w:pPr>
        <w:rPr>
          <w:rFonts w:ascii="宋体"/>
          <w:b/>
          <w:color w:val="000000"/>
          <w:sz w:val="24"/>
        </w:rPr>
      </w:pPr>
    </w:p>
    <w:sectPr>
      <w:pgSz w:w="11906" w:h="16838"/>
      <w:pgMar w:top="1417" w:right="720" w:bottom="1134"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1081"/>
    <w:rsid w:val="05305B93"/>
    <w:rsid w:val="059830C8"/>
    <w:rsid w:val="05B13E35"/>
    <w:rsid w:val="07F03032"/>
    <w:rsid w:val="09C8796B"/>
    <w:rsid w:val="0A875596"/>
    <w:rsid w:val="0C807663"/>
    <w:rsid w:val="0E1E0E5D"/>
    <w:rsid w:val="12C124FF"/>
    <w:rsid w:val="14F236BF"/>
    <w:rsid w:val="187C512E"/>
    <w:rsid w:val="18DC16A3"/>
    <w:rsid w:val="1D3640AD"/>
    <w:rsid w:val="239F6B8F"/>
    <w:rsid w:val="248675BE"/>
    <w:rsid w:val="252F5877"/>
    <w:rsid w:val="261837C3"/>
    <w:rsid w:val="27613B62"/>
    <w:rsid w:val="2A2D2F6A"/>
    <w:rsid w:val="2B0C41B3"/>
    <w:rsid w:val="2B7A5646"/>
    <w:rsid w:val="2CA20B21"/>
    <w:rsid w:val="2DBB1083"/>
    <w:rsid w:val="2DED60A7"/>
    <w:rsid w:val="305429E4"/>
    <w:rsid w:val="32542122"/>
    <w:rsid w:val="333370AB"/>
    <w:rsid w:val="338213F7"/>
    <w:rsid w:val="3527065A"/>
    <w:rsid w:val="37FD038D"/>
    <w:rsid w:val="389C7FF3"/>
    <w:rsid w:val="3AEE774D"/>
    <w:rsid w:val="3B1203CB"/>
    <w:rsid w:val="3CE07BF4"/>
    <w:rsid w:val="3D2A1300"/>
    <w:rsid w:val="41C73BBC"/>
    <w:rsid w:val="43114BF3"/>
    <w:rsid w:val="434B5665"/>
    <w:rsid w:val="47827A48"/>
    <w:rsid w:val="48512058"/>
    <w:rsid w:val="48D96ACD"/>
    <w:rsid w:val="498B5EE4"/>
    <w:rsid w:val="4B1B4948"/>
    <w:rsid w:val="4C6273E6"/>
    <w:rsid w:val="4E81648B"/>
    <w:rsid w:val="4F97674E"/>
    <w:rsid w:val="51083FEF"/>
    <w:rsid w:val="51717BCD"/>
    <w:rsid w:val="53172C44"/>
    <w:rsid w:val="53BB4FF0"/>
    <w:rsid w:val="57761866"/>
    <w:rsid w:val="577F69E8"/>
    <w:rsid w:val="585C10AC"/>
    <w:rsid w:val="5A0E045C"/>
    <w:rsid w:val="5A390DEE"/>
    <w:rsid w:val="5B801CC8"/>
    <w:rsid w:val="5E990DB8"/>
    <w:rsid w:val="5FAC4F73"/>
    <w:rsid w:val="6121658E"/>
    <w:rsid w:val="640B407C"/>
    <w:rsid w:val="6A297CD0"/>
    <w:rsid w:val="6B3C2050"/>
    <w:rsid w:val="6D93382E"/>
    <w:rsid w:val="6F321D37"/>
    <w:rsid w:val="71AC06E0"/>
    <w:rsid w:val="7495778D"/>
    <w:rsid w:val="75311548"/>
    <w:rsid w:val="756C0EF0"/>
    <w:rsid w:val="76C76A8D"/>
    <w:rsid w:val="775D717D"/>
    <w:rsid w:val="798A07AF"/>
    <w:rsid w:val="7A2D786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keepNext/>
      <w:keepLines/>
      <w:spacing w:line="576" w:lineRule="auto"/>
      <w:outlineLvl w:val="0"/>
    </w:pPr>
    <w:rPr>
      <w:b/>
      <w:kern w:val="44"/>
      <w:sz w:val="44"/>
    </w:rPr>
  </w:style>
  <w:style w:type="paragraph" w:styleId="3">
    <w:name w:val="heading 2"/>
    <w:basedOn w:val="1"/>
    <w:next w:val="1"/>
    <w:link w:val="15"/>
    <w:qFormat/>
    <w:uiPriority w:val="99"/>
    <w:pPr>
      <w:keepNext/>
      <w:keepLines/>
      <w:spacing w:line="413" w:lineRule="auto"/>
      <w:outlineLvl w:val="1"/>
    </w:pPr>
    <w:rPr>
      <w:rFonts w:ascii="Arial" w:hAnsi="Arial" w:eastAsia="黑体"/>
      <w:b/>
      <w:sz w:val="32"/>
    </w:rPr>
  </w:style>
  <w:style w:type="character" w:default="1" w:styleId="8">
    <w:name w:val="Default Paragraph Font"/>
    <w:qFormat/>
    <w:uiPriority w:val="99"/>
  </w:style>
  <w:style w:type="table" w:default="1" w:styleId="6">
    <w:name w:val="Normal Table"/>
    <w:qFormat/>
    <w:uiPriority w:val="99"/>
    <w:tblPr>
      <w:tblLayout w:type="fixed"/>
      <w:tblCellMar>
        <w:top w:w="0" w:type="dxa"/>
        <w:left w:w="108" w:type="dxa"/>
        <w:bottom w:w="0" w:type="dxa"/>
        <w:right w:w="108" w:type="dxa"/>
      </w:tblCellMar>
    </w:tblPr>
  </w:style>
  <w:style w:type="paragraph" w:styleId="4">
    <w:name w:val="Body Text Indent"/>
    <w:basedOn w:val="1"/>
    <w:link w:val="30"/>
    <w:qFormat/>
    <w:uiPriority w:val="99"/>
    <w:pPr>
      <w:spacing w:line="300" w:lineRule="exact"/>
      <w:ind w:left="210" w:hanging="210" w:hangingChars="100"/>
    </w:pPr>
    <w:rPr>
      <w:rFonts w:ascii="新宋体" w:hAnsi="新宋体" w:eastAsia="新宋体"/>
      <w:kern w:val="0"/>
      <w:sz w:val="20"/>
      <w:szCs w:val="20"/>
    </w:rPr>
  </w:style>
  <w:style w:type="paragraph" w:styleId="5">
    <w:name w:val="Normal (Web)"/>
    <w:basedOn w:val="1"/>
    <w:qFormat/>
    <w:uiPriority w:val="99"/>
    <w:rPr>
      <w:rFonts w:ascii="宋体" w:hAnsi="宋体" w:cs="宋体"/>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FollowedHyperlink"/>
    <w:basedOn w:val="8"/>
    <w:qFormat/>
    <w:uiPriority w:val="99"/>
    <w:rPr>
      <w:rFonts w:cs="Times New Roman"/>
      <w:color w:val="800080"/>
      <w:u w:val="single"/>
    </w:rPr>
  </w:style>
  <w:style w:type="character" w:styleId="11">
    <w:name w:val="line number"/>
    <w:basedOn w:val="8"/>
    <w:qFormat/>
    <w:uiPriority w:val="99"/>
    <w:rPr>
      <w:rFonts w:cs="Times New Roman"/>
    </w:rPr>
  </w:style>
  <w:style w:type="character" w:styleId="12">
    <w:name w:val="HTML Acronym"/>
    <w:basedOn w:val="11"/>
    <w:qFormat/>
    <w:uiPriority w:val="99"/>
  </w:style>
  <w:style w:type="character" w:styleId="13">
    <w:name w:val="Hyperlink"/>
    <w:basedOn w:val="8"/>
    <w:qFormat/>
    <w:uiPriority w:val="99"/>
    <w:rPr>
      <w:rFonts w:cs="Times New Roman"/>
      <w:color w:val="0000FF"/>
      <w:u w:val="single"/>
    </w:rPr>
  </w:style>
  <w:style w:type="character" w:customStyle="1" w:styleId="14">
    <w:name w:val="Heading 1 Char_8d0e6d54-43c1-4c9f-ab6a-f973a25c63da"/>
    <w:basedOn w:val="8"/>
    <w:link w:val="2"/>
    <w:qFormat/>
    <w:uiPriority w:val="99"/>
    <w:rPr>
      <w:rFonts w:ascii="Calibri" w:hAnsi="Calibri" w:cs="Times New Roman"/>
      <w:b/>
      <w:bCs/>
      <w:kern w:val="44"/>
      <w:sz w:val="44"/>
      <w:szCs w:val="44"/>
    </w:rPr>
  </w:style>
  <w:style w:type="character" w:customStyle="1" w:styleId="15">
    <w:name w:val="Heading 2 Char_55c5b493-b1ba-4c3c-a536-bb4a505e1b19"/>
    <w:basedOn w:val="8"/>
    <w:link w:val="3"/>
    <w:qFormat/>
    <w:uiPriority w:val="99"/>
    <w:rPr>
      <w:rFonts w:ascii="Cambria" w:hAnsi="Cambria" w:eastAsia="宋体" w:cs="Times New Roman"/>
      <w:b/>
      <w:bCs/>
      <w:sz w:val="32"/>
      <w:szCs w:val="32"/>
    </w:rPr>
  </w:style>
  <w:style w:type="character" w:customStyle="1" w:styleId="16">
    <w:name w:val="Body Text Indent Char"/>
    <w:basedOn w:val="8"/>
    <w:link w:val="4"/>
    <w:qFormat/>
    <w:uiPriority w:val="99"/>
    <w:rPr>
      <w:rFonts w:ascii="新宋体" w:hAnsi="新宋体" w:eastAsia="新宋体" w:cs="Times New Roman"/>
    </w:rPr>
  </w:style>
  <w:style w:type="character" w:customStyle="1" w:styleId="17">
    <w:name w:val="star2"/>
    <w:basedOn w:val="8"/>
    <w:qFormat/>
    <w:uiPriority w:val="99"/>
    <w:rPr>
      <w:rFonts w:cs="Times New Roman"/>
    </w:rPr>
  </w:style>
  <w:style w:type="character" w:customStyle="1" w:styleId="18">
    <w:name w:val="star21"/>
    <w:basedOn w:val="8"/>
    <w:qFormat/>
    <w:uiPriority w:val="99"/>
    <w:rPr>
      <w:rFonts w:cs="Times New Roman"/>
    </w:rPr>
  </w:style>
  <w:style w:type="character" w:customStyle="1" w:styleId="19">
    <w:name w:val="star3"/>
    <w:basedOn w:val="8"/>
    <w:qFormat/>
    <w:uiPriority w:val="99"/>
    <w:rPr>
      <w:rFonts w:cs="Times New Roman"/>
    </w:rPr>
  </w:style>
  <w:style w:type="character" w:customStyle="1" w:styleId="20">
    <w:name w:val="star0"/>
    <w:basedOn w:val="8"/>
    <w:qFormat/>
    <w:uiPriority w:val="99"/>
    <w:rPr>
      <w:rFonts w:cs="Times New Roman"/>
    </w:rPr>
  </w:style>
  <w:style w:type="character" w:customStyle="1" w:styleId="21">
    <w:name w:val="star01"/>
    <w:basedOn w:val="8"/>
    <w:qFormat/>
    <w:uiPriority w:val="99"/>
    <w:rPr>
      <w:rFonts w:cs="Times New Roman"/>
    </w:rPr>
  </w:style>
  <w:style w:type="character" w:customStyle="1" w:styleId="22">
    <w:name w:val="star1"/>
    <w:basedOn w:val="8"/>
    <w:qFormat/>
    <w:uiPriority w:val="99"/>
    <w:rPr>
      <w:rFonts w:cs="Times New Roman"/>
    </w:rPr>
  </w:style>
  <w:style w:type="character" w:customStyle="1" w:styleId="23">
    <w:name w:val="star11"/>
    <w:basedOn w:val="8"/>
    <w:qFormat/>
    <w:uiPriority w:val="99"/>
    <w:rPr>
      <w:rFonts w:cs="Times New Roman"/>
    </w:rPr>
  </w:style>
  <w:style w:type="character" w:customStyle="1" w:styleId="24">
    <w:name w:val="star4"/>
    <w:basedOn w:val="8"/>
    <w:qFormat/>
    <w:uiPriority w:val="99"/>
    <w:rPr>
      <w:rFonts w:cs="Times New Roman"/>
    </w:rPr>
  </w:style>
  <w:style w:type="character" w:customStyle="1" w:styleId="25">
    <w:name w:val="star41"/>
    <w:basedOn w:val="8"/>
    <w:qFormat/>
    <w:uiPriority w:val="99"/>
    <w:rPr>
      <w:rFonts w:cs="Times New Roman"/>
    </w:rPr>
  </w:style>
  <w:style w:type="character" w:customStyle="1" w:styleId="26">
    <w:name w:val="star5"/>
    <w:basedOn w:val="8"/>
    <w:qFormat/>
    <w:uiPriority w:val="99"/>
    <w:rPr>
      <w:rFonts w:cs="Times New Roman"/>
    </w:rPr>
  </w:style>
  <w:style w:type="character" w:customStyle="1" w:styleId="27">
    <w:name w:val="star51"/>
    <w:basedOn w:val="8"/>
    <w:qFormat/>
    <w:uiPriority w:val="99"/>
    <w:rPr>
      <w:rFonts w:cs="Times New Roman"/>
    </w:rPr>
  </w:style>
  <w:style w:type="character" w:customStyle="1" w:styleId="28">
    <w:name w:val="star31"/>
    <w:basedOn w:val="8"/>
    <w:qFormat/>
    <w:uiPriority w:val="99"/>
    <w:rPr>
      <w:rFonts w:cs="Times New Roman"/>
    </w:rPr>
  </w:style>
  <w:style w:type="paragraph" w:customStyle="1" w:styleId="29">
    <w:name w:val="列出段落"/>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0">
    <w:name w:val="Body Text Indent Char1"/>
    <w:basedOn w:val="8"/>
    <w:link w:val="4"/>
    <w:qFormat/>
    <w:uiPriority w:val="99"/>
    <w:rPr>
      <w:rFonts w:ascii="Calibri" w:hAnsi="Calibri"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6409</Words>
  <Characters>6560</Characters>
  <Paragraphs>130</Paragraphs>
  <TotalTime>224</TotalTime>
  <ScaleCrop>false</ScaleCrop>
  <LinksUpToDate>false</LinksUpToDate>
  <CharactersWithSpaces>6599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2018-02-04T07:44:00Z</dcterms:created>
  <dc:creator>Administrator</dc:creator>
  <cp:lastModifiedBy>闽南风康良舒</cp:lastModifiedBy>
  <dcterms:modified xsi:type="dcterms:W3CDTF">2019-08-05T06:56:18Z</dcterms:modified>
  <dc:title>2018年开年巨献---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