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6A9" w:rsidRDefault="005D3486">
      <w:pPr>
        <w:autoSpaceDE w:val="0"/>
        <w:autoSpaceDN w:val="0"/>
        <w:spacing w:beforeLines="100" w:before="312" w:line="288" w:lineRule="auto"/>
        <w:jc w:val="center"/>
        <w:rPr>
          <w:b/>
          <w:color w:val="FF0000"/>
          <w:sz w:val="44"/>
          <w:szCs w:val="44"/>
        </w:rPr>
      </w:pPr>
      <w:r>
        <w:rPr>
          <w:rFonts w:hint="eastAsia"/>
          <w:b/>
          <w:noProof/>
          <w:color w:val="FF0000"/>
          <w:sz w:val="44"/>
          <w:szCs w:val="44"/>
        </w:rPr>
        <w:drawing>
          <wp:anchor distT="0" distB="0" distL="114300" distR="114300" simplePos="0" relativeHeight="251726848" behindDoc="0" locked="0" layoutInCell="1" allowOverlap="1">
            <wp:simplePos x="0" y="0"/>
            <wp:positionH relativeFrom="column">
              <wp:posOffset>-467995</wp:posOffset>
            </wp:positionH>
            <wp:positionV relativeFrom="paragraph">
              <wp:posOffset>-694055</wp:posOffset>
            </wp:positionV>
            <wp:extent cx="7559675" cy="10697210"/>
            <wp:effectExtent l="0" t="0" r="3175" b="8890"/>
            <wp:wrapSquare wrapText="bothSides"/>
            <wp:docPr id="6" name="图片 6" descr="0a377cf6dbcac79f00e291a38411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a377cf6dbcac79f00e291a38411d44"/>
                    <pic:cNvPicPr>
                      <a:picLocks noChangeAspect="1"/>
                    </pic:cNvPicPr>
                  </pic:nvPicPr>
                  <pic:blipFill>
                    <a:blip r:embed="rId8"/>
                    <a:stretch>
                      <a:fillRect/>
                    </a:stretch>
                  </pic:blipFill>
                  <pic:spPr>
                    <a:xfrm>
                      <a:off x="0" y="0"/>
                      <a:ext cx="7559675" cy="10697210"/>
                    </a:xfrm>
                    <a:prstGeom prst="rect">
                      <a:avLst/>
                    </a:prstGeom>
                  </pic:spPr>
                </pic:pic>
              </a:graphicData>
            </a:graphic>
          </wp:anchor>
        </w:drawing>
      </w:r>
    </w:p>
    <w:p w:rsidR="001246A9" w:rsidRDefault="005D3486">
      <w:pPr>
        <w:autoSpaceDE w:val="0"/>
        <w:autoSpaceDN w:val="0"/>
        <w:spacing w:beforeLines="100" w:before="312" w:line="288" w:lineRule="auto"/>
        <w:jc w:val="center"/>
        <w:rPr>
          <w:b/>
          <w:color w:val="FF0000"/>
          <w:sz w:val="44"/>
          <w:szCs w:val="44"/>
        </w:rPr>
      </w:pPr>
      <w:r>
        <w:rPr>
          <w:rFonts w:hint="eastAsia"/>
          <w:b/>
          <w:noProof/>
          <w:color w:val="FF0000"/>
          <w:sz w:val="44"/>
          <w:szCs w:val="44"/>
        </w:rPr>
        <w:lastRenderedPageBreak/>
        <w:drawing>
          <wp:anchor distT="0" distB="0" distL="114300" distR="114300" simplePos="0" relativeHeight="251727872" behindDoc="0" locked="0" layoutInCell="1" allowOverlap="1">
            <wp:simplePos x="0" y="0"/>
            <wp:positionH relativeFrom="column">
              <wp:posOffset>-454660</wp:posOffset>
            </wp:positionH>
            <wp:positionV relativeFrom="paragraph">
              <wp:posOffset>-702310</wp:posOffset>
            </wp:positionV>
            <wp:extent cx="7569835" cy="10711180"/>
            <wp:effectExtent l="0" t="0" r="12065" b="13970"/>
            <wp:wrapSquare wrapText="bothSides"/>
            <wp:docPr id="1" name="图片 1" descr="70babde09adf05f5745555cd16e4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0babde09adf05f5745555cd16e4d5a"/>
                    <pic:cNvPicPr>
                      <a:picLocks noChangeAspect="1"/>
                    </pic:cNvPicPr>
                  </pic:nvPicPr>
                  <pic:blipFill>
                    <a:blip r:embed="rId9"/>
                    <a:stretch>
                      <a:fillRect/>
                    </a:stretch>
                  </pic:blipFill>
                  <pic:spPr>
                    <a:xfrm>
                      <a:off x="0" y="0"/>
                      <a:ext cx="7569835" cy="10711180"/>
                    </a:xfrm>
                    <a:prstGeom prst="rect">
                      <a:avLst/>
                    </a:prstGeom>
                  </pic:spPr>
                </pic:pic>
              </a:graphicData>
            </a:graphic>
          </wp:anchor>
        </w:drawing>
      </w:r>
    </w:p>
    <w:p w:rsidR="001246A9" w:rsidRDefault="005D3486">
      <w:pPr>
        <w:autoSpaceDE w:val="0"/>
        <w:autoSpaceDN w:val="0"/>
        <w:spacing w:beforeLines="100" w:before="312" w:line="288" w:lineRule="auto"/>
        <w:jc w:val="center"/>
        <w:rPr>
          <w:b/>
          <w:color w:val="FF0000"/>
          <w:sz w:val="44"/>
          <w:szCs w:val="44"/>
        </w:rPr>
      </w:pPr>
      <w:r>
        <w:rPr>
          <w:rFonts w:hint="eastAsia"/>
          <w:b/>
          <w:noProof/>
          <w:color w:val="FF0000"/>
          <w:sz w:val="44"/>
          <w:szCs w:val="44"/>
        </w:rPr>
        <w:lastRenderedPageBreak/>
        <w:drawing>
          <wp:anchor distT="0" distB="0" distL="114300" distR="114300" simplePos="0" relativeHeight="251728896" behindDoc="0" locked="0" layoutInCell="1" allowOverlap="1">
            <wp:simplePos x="0" y="0"/>
            <wp:positionH relativeFrom="column">
              <wp:posOffset>-454660</wp:posOffset>
            </wp:positionH>
            <wp:positionV relativeFrom="paragraph">
              <wp:posOffset>-691515</wp:posOffset>
            </wp:positionV>
            <wp:extent cx="7612380" cy="10771505"/>
            <wp:effectExtent l="0" t="0" r="7620" b="10795"/>
            <wp:wrapSquare wrapText="bothSides"/>
            <wp:docPr id="2" name="图片 2" descr="81f780e74501599528b04e0068c7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f780e74501599528b04e0068c71dd"/>
                    <pic:cNvPicPr>
                      <a:picLocks noChangeAspect="1"/>
                    </pic:cNvPicPr>
                  </pic:nvPicPr>
                  <pic:blipFill>
                    <a:blip r:embed="rId10"/>
                    <a:stretch>
                      <a:fillRect/>
                    </a:stretch>
                  </pic:blipFill>
                  <pic:spPr>
                    <a:xfrm>
                      <a:off x="0" y="0"/>
                      <a:ext cx="7612380" cy="10771505"/>
                    </a:xfrm>
                    <a:prstGeom prst="rect">
                      <a:avLst/>
                    </a:prstGeom>
                  </pic:spPr>
                </pic:pic>
              </a:graphicData>
            </a:graphic>
          </wp:anchor>
        </w:drawing>
      </w:r>
    </w:p>
    <w:p w:rsidR="001246A9" w:rsidRDefault="005D3486">
      <w:pPr>
        <w:autoSpaceDE w:val="0"/>
        <w:autoSpaceDN w:val="0"/>
        <w:spacing w:beforeLines="100" w:before="312" w:line="288" w:lineRule="auto"/>
        <w:jc w:val="center"/>
        <w:rPr>
          <w:b/>
          <w:color w:val="FF0000"/>
          <w:sz w:val="44"/>
          <w:szCs w:val="44"/>
        </w:rPr>
      </w:pPr>
      <w:r>
        <w:rPr>
          <w:rFonts w:hint="eastAsia"/>
          <w:b/>
          <w:noProof/>
          <w:color w:val="FF0000"/>
          <w:sz w:val="44"/>
          <w:szCs w:val="44"/>
        </w:rPr>
        <w:lastRenderedPageBreak/>
        <w:drawing>
          <wp:anchor distT="0" distB="0" distL="114300" distR="114300" simplePos="0" relativeHeight="251729920" behindDoc="0" locked="0" layoutInCell="1" allowOverlap="1">
            <wp:simplePos x="0" y="0"/>
            <wp:positionH relativeFrom="column">
              <wp:posOffset>-455295</wp:posOffset>
            </wp:positionH>
            <wp:positionV relativeFrom="paragraph">
              <wp:posOffset>-701675</wp:posOffset>
            </wp:positionV>
            <wp:extent cx="7549515" cy="10682605"/>
            <wp:effectExtent l="0" t="0" r="13335" b="4445"/>
            <wp:wrapSquare wrapText="bothSides"/>
            <wp:docPr id="4" name="图片 4" descr="4009fcfb0d3bf64528143d491504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009fcfb0d3bf64528143d491504bdb"/>
                    <pic:cNvPicPr>
                      <a:picLocks noChangeAspect="1"/>
                    </pic:cNvPicPr>
                  </pic:nvPicPr>
                  <pic:blipFill>
                    <a:blip r:embed="rId11"/>
                    <a:stretch>
                      <a:fillRect/>
                    </a:stretch>
                  </pic:blipFill>
                  <pic:spPr>
                    <a:xfrm>
                      <a:off x="0" y="0"/>
                      <a:ext cx="7549515" cy="10682605"/>
                    </a:xfrm>
                    <a:prstGeom prst="rect">
                      <a:avLst/>
                    </a:prstGeom>
                  </pic:spPr>
                </pic:pic>
              </a:graphicData>
            </a:graphic>
          </wp:anchor>
        </w:drawing>
      </w:r>
    </w:p>
    <w:p w:rsidR="001246A9" w:rsidRDefault="001246A9">
      <w:pPr>
        <w:spacing w:beforeLines="50" w:before="156"/>
        <w:rPr>
          <w:rFonts w:ascii="微软雅黑" w:eastAsia="微软雅黑" w:hAnsi="微软雅黑"/>
          <w:b/>
          <w:color w:val="0000FF"/>
          <w:sz w:val="32"/>
          <w:szCs w:val="32"/>
          <w:shd w:val="pct10" w:color="auto" w:fill="FFFFFF"/>
        </w:rPr>
      </w:pPr>
    </w:p>
    <w:p w:rsidR="001246A9" w:rsidRDefault="005D3486">
      <w:pPr>
        <w:spacing w:beforeLines="50" w:before="156"/>
        <w:rPr>
          <w:rFonts w:ascii="微软雅黑" w:eastAsia="微软雅黑" w:hAnsi="微软雅黑"/>
          <w:b/>
          <w:color w:val="0000FF"/>
          <w:sz w:val="32"/>
          <w:szCs w:val="32"/>
          <w:shd w:val="pct10" w:color="auto" w:fill="FFFFFF"/>
        </w:rPr>
      </w:pPr>
      <w:r>
        <w:rPr>
          <w:rFonts w:ascii="微软雅黑" w:eastAsia="微软雅黑" w:hAnsi="微软雅黑" w:hint="eastAsia"/>
          <w:b/>
          <w:color w:val="0000FF"/>
          <w:sz w:val="32"/>
          <w:szCs w:val="32"/>
          <w:shd w:val="pct10" w:color="auto" w:fill="FFFFFF"/>
        </w:rPr>
        <w:t>秒懂行程-所见即所得：</w:t>
      </w:r>
    </w:p>
    <w:tbl>
      <w:tblPr>
        <w:tblW w:w="1098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817"/>
        <w:gridCol w:w="6660"/>
        <w:gridCol w:w="1691"/>
        <w:gridCol w:w="1817"/>
      </w:tblGrid>
      <w:tr w:rsidR="001246A9">
        <w:trPr>
          <w:trHeight w:val="567"/>
          <w:jc w:val="center"/>
        </w:trPr>
        <w:tc>
          <w:tcPr>
            <w:tcW w:w="817" w:type="dxa"/>
            <w:vAlign w:val="center"/>
          </w:tcPr>
          <w:p w:rsidR="001246A9" w:rsidRDefault="005D3486">
            <w:pPr>
              <w:jc w:val="center"/>
              <w:rPr>
                <w:rFonts w:ascii="黑体" w:eastAsia="黑体" w:hAnsi="黑体"/>
                <w:b/>
                <w:bCs/>
                <w:color w:val="0F0B41"/>
                <w:szCs w:val="21"/>
              </w:rPr>
            </w:pPr>
            <w:r>
              <w:rPr>
                <w:rFonts w:ascii="黑体" w:eastAsia="黑体" w:hAnsi="黑体" w:hint="eastAsia"/>
                <w:b/>
                <w:bCs/>
                <w:color w:val="0F0B41"/>
                <w:szCs w:val="21"/>
              </w:rPr>
              <w:t>天数</w:t>
            </w:r>
          </w:p>
        </w:tc>
        <w:tc>
          <w:tcPr>
            <w:tcW w:w="6660" w:type="dxa"/>
            <w:vAlign w:val="center"/>
          </w:tcPr>
          <w:p w:rsidR="001246A9" w:rsidRDefault="005D3486">
            <w:pPr>
              <w:jc w:val="center"/>
              <w:rPr>
                <w:rFonts w:ascii="黑体" w:eastAsia="黑体" w:hAnsi="黑体"/>
                <w:b/>
                <w:bCs/>
                <w:color w:val="0F0B41"/>
                <w:szCs w:val="21"/>
              </w:rPr>
            </w:pPr>
            <w:r>
              <w:rPr>
                <w:rFonts w:ascii="黑体" w:eastAsia="黑体" w:hAnsi="黑体" w:hint="eastAsia"/>
                <w:b/>
                <w:bCs/>
                <w:color w:val="0F0B41"/>
                <w:szCs w:val="21"/>
              </w:rPr>
              <w:t>行 程</w:t>
            </w:r>
          </w:p>
        </w:tc>
        <w:tc>
          <w:tcPr>
            <w:tcW w:w="1691" w:type="dxa"/>
            <w:vAlign w:val="center"/>
          </w:tcPr>
          <w:p w:rsidR="001246A9" w:rsidRDefault="005D3486">
            <w:pPr>
              <w:jc w:val="center"/>
              <w:rPr>
                <w:rFonts w:ascii="黑体" w:eastAsia="黑体" w:hAnsi="黑体"/>
                <w:b/>
                <w:bCs/>
                <w:color w:val="0F0B41"/>
                <w:szCs w:val="21"/>
              </w:rPr>
            </w:pPr>
            <w:r>
              <w:rPr>
                <w:rFonts w:ascii="黑体" w:eastAsia="黑体" w:hAnsi="黑体" w:hint="eastAsia"/>
                <w:b/>
                <w:bCs/>
                <w:color w:val="0F0B41"/>
                <w:szCs w:val="21"/>
              </w:rPr>
              <w:t>用 餐</w:t>
            </w:r>
          </w:p>
        </w:tc>
        <w:tc>
          <w:tcPr>
            <w:tcW w:w="1817" w:type="dxa"/>
            <w:vAlign w:val="center"/>
          </w:tcPr>
          <w:p w:rsidR="001246A9" w:rsidRDefault="005D3486">
            <w:pPr>
              <w:jc w:val="center"/>
              <w:rPr>
                <w:rFonts w:ascii="黑体" w:eastAsia="黑体" w:hAnsi="黑体"/>
                <w:b/>
                <w:bCs/>
                <w:color w:val="0F0B41"/>
                <w:szCs w:val="21"/>
              </w:rPr>
            </w:pPr>
            <w:r>
              <w:rPr>
                <w:rFonts w:ascii="黑体" w:eastAsia="黑体" w:hAnsi="黑体" w:hint="eastAsia"/>
                <w:b/>
                <w:bCs/>
                <w:color w:val="0F0B41"/>
                <w:szCs w:val="21"/>
              </w:rPr>
              <w:t>住 宿</w:t>
            </w:r>
          </w:p>
        </w:tc>
      </w:tr>
      <w:tr w:rsidR="001246A9">
        <w:trPr>
          <w:trHeight w:val="515"/>
          <w:jc w:val="center"/>
        </w:trPr>
        <w:tc>
          <w:tcPr>
            <w:tcW w:w="817"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第1天</w:t>
            </w:r>
          </w:p>
        </w:tc>
        <w:tc>
          <w:tcPr>
            <w:tcW w:w="6660" w:type="dxa"/>
            <w:vAlign w:val="center"/>
          </w:tcPr>
          <w:p w:rsidR="001246A9" w:rsidRDefault="005D3486">
            <w:pPr>
              <w:spacing w:line="360" w:lineRule="exact"/>
              <w:rPr>
                <w:rFonts w:ascii="黑体" w:eastAsia="黑体" w:hAnsi="黑体"/>
                <w:bCs/>
                <w:color w:val="0F0B41"/>
                <w:szCs w:val="21"/>
              </w:rPr>
            </w:pPr>
            <w:r>
              <w:rPr>
                <w:rFonts w:ascii="黑体" w:eastAsia="黑体" w:hAnsi="黑体" w:hint="eastAsia"/>
                <w:bCs/>
                <w:color w:val="0F0B41"/>
                <w:szCs w:val="21"/>
              </w:rPr>
              <w:t>重庆-扬州</w:t>
            </w:r>
          </w:p>
        </w:tc>
        <w:tc>
          <w:tcPr>
            <w:tcW w:w="1691"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无</w:t>
            </w:r>
          </w:p>
        </w:tc>
        <w:tc>
          <w:tcPr>
            <w:tcW w:w="1817"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扬州</w:t>
            </w:r>
          </w:p>
        </w:tc>
      </w:tr>
      <w:tr w:rsidR="001246A9">
        <w:trPr>
          <w:trHeight w:val="495"/>
          <w:jc w:val="center"/>
        </w:trPr>
        <w:tc>
          <w:tcPr>
            <w:tcW w:w="817"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第2天</w:t>
            </w:r>
          </w:p>
        </w:tc>
        <w:tc>
          <w:tcPr>
            <w:tcW w:w="6660" w:type="dxa"/>
            <w:vAlign w:val="center"/>
          </w:tcPr>
          <w:p w:rsidR="001246A9" w:rsidRDefault="005D3486">
            <w:pPr>
              <w:spacing w:line="360" w:lineRule="exact"/>
              <w:rPr>
                <w:rFonts w:ascii="黑体" w:eastAsia="黑体" w:hAnsi="黑体"/>
                <w:bCs/>
                <w:color w:val="0F0B41"/>
                <w:szCs w:val="21"/>
              </w:rPr>
            </w:pPr>
            <w:r>
              <w:rPr>
                <w:rFonts w:ascii="黑体" w:eastAsia="黑体" w:hAnsi="黑体" w:hint="eastAsia"/>
                <w:bCs/>
                <w:color w:val="0F0B41"/>
                <w:szCs w:val="21"/>
              </w:rPr>
              <w:t>扬州-夫子庙·秦淮风光带-鈡山陵-无锡</w:t>
            </w:r>
          </w:p>
        </w:tc>
        <w:tc>
          <w:tcPr>
            <w:tcW w:w="1691"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早晚</w:t>
            </w:r>
          </w:p>
        </w:tc>
        <w:tc>
          <w:tcPr>
            <w:tcW w:w="1817"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无锡</w:t>
            </w:r>
          </w:p>
        </w:tc>
      </w:tr>
      <w:tr w:rsidR="001246A9">
        <w:trPr>
          <w:trHeight w:val="519"/>
          <w:jc w:val="center"/>
        </w:trPr>
        <w:tc>
          <w:tcPr>
            <w:tcW w:w="817"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第3天</w:t>
            </w:r>
          </w:p>
        </w:tc>
        <w:tc>
          <w:tcPr>
            <w:tcW w:w="6660" w:type="dxa"/>
            <w:vAlign w:val="center"/>
          </w:tcPr>
          <w:p w:rsidR="001246A9" w:rsidRDefault="005D3486">
            <w:pPr>
              <w:spacing w:line="360" w:lineRule="exact"/>
              <w:rPr>
                <w:rFonts w:ascii="黑体" w:eastAsia="黑体" w:hAnsi="黑体"/>
                <w:bCs/>
                <w:color w:val="0F0B41"/>
                <w:szCs w:val="21"/>
              </w:rPr>
            </w:pPr>
            <w:r>
              <w:rPr>
                <w:rFonts w:ascii="黑体" w:eastAsia="黑体" w:hAnsi="黑体" w:hint="eastAsia"/>
                <w:bCs/>
                <w:color w:val="0F0B41"/>
                <w:szCs w:val="21"/>
              </w:rPr>
              <w:t>灵山圣境-木渎古镇-船游古运河</w:t>
            </w:r>
          </w:p>
        </w:tc>
        <w:tc>
          <w:tcPr>
            <w:tcW w:w="1691"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早中</w:t>
            </w:r>
          </w:p>
        </w:tc>
        <w:tc>
          <w:tcPr>
            <w:tcW w:w="1817"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苏州</w:t>
            </w:r>
          </w:p>
        </w:tc>
      </w:tr>
      <w:tr w:rsidR="001246A9">
        <w:trPr>
          <w:trHeight w:val="467"/>
          <w:jc w:val="center"/>
        </w:trPr>
        <w:tc>
          <w:tcPr>
            <w:tcW w:w="817"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第4天</w:t>
            </w:r>
          </w:p>
        </w:tc>
        <w:tc>
          <w:tcPr>
            <w:tcW w:w="6660" w:type="dxa"/>
            <w:vAlign w:val="center"/>
          </w:tcPr>
          <w:p w:rsidR="001246A9" w:rsidRDefault="005D3486">
            <w:pPr>
              <w:spacing w:line="360" w:lineRule="exact"/>
              <w:rPr>
                <w:rFonts w:ascii="黑体" w:eastAsia="黑体" w:hAnsi="黑体"/>
                <w:bCs/>
                <w:color w:val="0F0B41"/>
                <w:szCs w:val="21"/>
              </w:rPr>
            </w:pPr>
            <w:r>
              <w:rPr>
                <w:rFonts w:ascii="黑体" w:eastAsia="黑体" w:hAnsi="黑体" w:hint="eastAsia"/>
                <w:bCs/>
                <w:color w:val="0F0B41"/>
                <w:szCs w:val="21"/>
              </w:rPr>
              <w:t>苏州-漫步西湖-宋城景区-千古情表演</w:t>
            </w:r>
          </w:p>
        </w:tc>
        <w:tc>
          <w:tcPr>
            <w:tcW w:w="1691"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早中晚</w:t>
            </w:r>
          </w:p>
        </w:tc>
        <w:tc>
          <w:tcPr>
            <w:tcW w:w="1817"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杭州</w:t>
            </w:r>
          </w:p>
        </w:tc>
      </w:tr>
      <w:tr w:rsidR="001246A9">
        <w:trPr>
          <w:trHeight w:val="467"/>
          <w:jc w:val="center"/>
        </w:trPr>
        <w:tc>
          <w:tcPr>
            <w:tcW w:w="817"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第5天</w:t>
            </w:r>
          </w:p>
        </w:tc>
        <w:tc>
          <w:tcPr>
            <w:tcW w:w="6660" w:type="dxa"/>
            <w:vAlign w:val="center"/>
          </w:tcPr>
          <w:p w:rsidR="001246A9" w:rsidRDefault="005D3486">
            <w:pPr>
              <w:spacing w:line="360" w:lineRule="exact"/>
              <w:rPr>
                <w:rFonts w:ascii="黑体" w:eastAsia="黑体" w:hAnsi="黑体"/>
                <w:bCs/>
                <w:color w:val="0F0B41"/>
                <w:szCs w:val="21"/>
              </w:rPr>
            </w:pPr>
            <w:r>
              <w:rPr>
                <w:rFonts w:ascii="黑体" w:eastAsia="黑体" w:hAnsi="黑体" w:hint="eastAsia"/>
                <w:bCs/>
                <w:color w:val="0F0B41"/>
                <w:szCs w:val="21"/>
              </w:rPr>
              <w:t>“心”的乌镇-城隍庙-上海登高-浦江轮渡</w:t>
            </w:r>
          </w:p>
        </w:tc>
        <w:tc>
          <w:tcPr>
            <w:tcW w:w="1691"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早中</w:t>
            </w:r>
          </w:p>
        </w:tc>
        <w:tc>
          <w:tcPr>
            <w:tcW w:w="1817"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上海</w:t>
            </w:r>
          </w:p>
        </w:tc>
      </w:tr>
      <w:tr w:rsidR="001246A9">
        <w:trPr>
          <w:trHeight w:val="467"/>
          <w:jc w:val="center"/>
        </w:trPr>
        <w:tc>
          <w:tcPr>
            <w:tcW w:w="817"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第6天</w:t>
            </w:r>
          </w:p>
        </w:tc>
        <w:tc>
          <w:tcPr>
            <w:tcW w:w="6660" w:type="dxa"/>
            <w:vAlign w:val="center"/>
          </w:tcPr>
          <w:p w:rsidR="001246A9" w:rsidRDefault="005D3486">
            <w:pPr>
              <w:spacing w:line="360" w:lineRule="exact"/>
              <w:rPr>
                <w:rFonts w:ascii="黑体" w:eastAsia="黑体" w:hAnsi="黑体"/>
                <w:bCs/>
                <w:color w:val="0F0B41"/>
                <w:szCs w:val="21"/>
              </w:rPr>
            </w:pPr>
            <w:r>
              <w:rPr>
                <w:rFonts w:ascii="黑体" w:eastAsia="黑体" w:hAnsi="黑体" w:hint="eastAsia"/>
                <w:bCs/>
                <w:color w:val="0F0B41"/>
                <w:szCs w:val="21"/>
              </w:rPr>
              <w:t>上海-扬州-重庆</w:t>
            </w:r>
          </w:p>
        </w:tc>
        <w:tc>
          <w:tcPr>
            <w:tcW w:w="1691"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早</w:t>
            </w:r>
          </w:p>
        </w:tc>
        <w:tc>
          <w:tcPr>
            <w:tcW w:w="1817" w:type="dxa"/>
            <w:vAlign w:val="center"/>
          </w:tcPr>
          <w:p w:rsidR="001246A9" w:rsidRDefault="005D3486">
            <w:pPr>
              <w:jc w:val="center"/>
              <w:rPr>
                <w:rFonts w:ascii="黑体" w:eastAsia="黑体" w:hAnsi="黑体"/>
                <w:bCs/>
                <w:color w:val="0F0B41"/>
                <w:szCs w:val="21"/>
              </w:rPr>
            </w:pPr>
            <w:r>
              <w:rPr>
                <w:rFonts w:ascii="黑体" w:eastAsia="黑体" w:hAnsi="黑体" w:hint="eastAsia"/>
                <w:bCs/>
                <w:color w:val="0F0B41"/>
                <w:szCs w:val="21"/>
              </w:rPr>
              <w:t>温馨的家</w:t>
            </w:r>
          </w:p>
        </w:tc>
      </w:tr>
    </w:tbl>
    <w:p w:rsidR="001246A9" w:rsidRDefault="00527563">
      <w:pPr>
        <w:spacing w:beforeLines="100" w:before="312"/>
        <w:rPr>
          <w:rFonts w:ascii="楷体" w:eastAsia="楷体" w:hAnsi="楷体"/>
          <w:b/>
          <w:color w:val="0070C0"/>
          <w:sz w:val="32"/>
          <w:szCs w:val="32"/>
        </w:rPr>
      </w:pPr>
      <w:r>
        <w:rPr>
          <w:rFonts w:ascii="微软雅黑" w:eastAsia="微软雅黑" w:hAnsi="微软雅黑" w:cs="微软雅黑"/>
          <w:sz w:val="32"/>
          <w:szCs w:val="32"/>
        </w:rPr>
        <w:pict>
          <v:shapetype id="_x0000_t32" coordsize="21600,21600" o:spt="32" o:oned="t" path="m,l21600,21600e" filled="f">
            <v:path arrowok="t" fillok="f" o:connecttype="none"/>
            <o:lock v:ext="edit" shapetype="t"/>
          </v:shapetype>
          <v:shape id="_x0000_s1026" type="#_x0000_t32" style="position:absolute;left:0;text-align:left;margin-left:-12.75pt;margin-top:12.35pt;width:549.95pt;height:.3pt;flip:y;z-index:-251513856;mso-wrap-distance-left:9pt;mso-wrap-distance-right:9pt;mso-position-horizontal-relative:text;mso-position-vertical-relative:text;mso-width-relative:page;mso-height-relative:page" wrapcoords="0 0 0 21600 21600 21600 21600 0 0 0" o:gfxdata="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kHuRNsAAAAKAQAADwAAAAAAAAABACAAAAAiAAAA&#10;ZHJzL2Rvd25yZXYueG1sUEsBAhQAFAAAAAgAh07iQEYCQyIEAgAA1AMAAA4AAAAAAAAAAQAgAAAA&#10;KgEAAGRycy9lMm9Eb2MueG1sUEsFBgAAAAAGAAYAWQEAAKAFAAAAAA==&#10;" strokecolor="#632423" strokeweight="1.5pt">
            <o:lock v:ext="edit" rotation="t"/>
            <w10:wrap type="tight"/>
          </v:shape>
        </w:pict>
      </w:r>
      <w:r w:rsidR="005D3486">
        <w:rPr>
          <w:rFonts w:ascii="微软雅黑" w:eastAsia="微软雅黑" w:hAnsi="微软雅黑" w:hint="eastAsia"/>
          <w:b/>
          <w:color w:val="0000FF"/>
          <w:sz w:val="32"/>
          <w:szCs w:val="32"/>
          <w:shd w:val="pct10" w:color="auto" w:fill="FFFFFF"/>
        </w:rPr>
        <w:t>详细行程-所见即所得：</w:t>
      </w:r>
    </w:p>
    <w:p w:rsidR="001246A9" w:rsidRDefault="005D3486">
      <w:pPr>
        <w:shd w:val="clear" w:color="auto" w:fill="C00000"/>
        <w:spacing w:line="360" w:lineRule="exact"/>
        <w:jc w:val="center"/>
        <w:rPr>
          <w:rFonts w:ascii="微软雅黑" w:eastAsia="微软雅黑" w:hAnsi="微软雅黑" w:cs="微软雅黑"/>
          <w:b/>
          <w:bCs/>
        </w:rPr>
      </w:pPr>
      <w:r>
        <w:rPr>
          <w:rFonts w:ascii="微软雅黑" w:eastAsia="微软雅黑" w:hAnsi="微软雅黑" w:cs="微软雅黑" w:hint="eastAsia"/>
          <w:b/>
          <w:bCs/>
          <w:sz w:val="24"/>
          <w:szCs w:val="24"/>
        </w:rPr>
        <w:t>第一天： 重庆-扬州                            用餐：无                     住宿：扬州</w:t>
      </w:r>
    </w:p>
    <w:p w:rsidR="001246A9" w:rsidRDefault="005D3486">
      <w:pPr>
        <w:spacing w:line="580" w:lineRule="exact"/>
        <w:rPr>
          <w:rFonts w:ascii="微软雅黑" w:eastAsia="微软雅黑" w:hAnsi="微软雅黑" w:cs="微软雅黑"/>
          <w:color w:val="1D41D5"/>
          <w:sz w:val="24"/>
        </w:rPr>
      </w:pPr>
      <w:r>
        <w:rPr>
          <w:rFonts w:ascii="微软雅黑" w:eastAsia="微软雅黑" w:hAnsi="微软雅黑" w:cs="微软雅黑" w:hint="eastAsia"/>
          <w:color w:val="1D41D5"/>
          <w:sz w:val="24"/>
        </w:rPr>
        <w:t>【出团信息】导游人员最晚会在您出行前一天20：00 之前，短信或电话通知您华东旅游的相关事宜，请您保持预定产品提供的手机号码随时畅通，默认联系出行人。</w:t>
      </w:r>
    </w:p>
    <w:p w:rsidR="001246A9" w:rsidRDefault="005D3486">
      <w:pPr>
        <w:spacing w:line="580" w:lineRule="exact"/>
        <w:rPr>
          <w:rFonts w:ascii="微软雅黑" w:eastAsia="微软雅黑" w:hAnsi="微软雅黑" w:cs="微软雅黑"/>
          <w:sz w:val="24"/>
        </w:rPr>
      </w:pPr>
      <w:r>
        <w:rPr>
          <w:rFonts w:ascii="微软雅黑" w:eastAsia="微软雅黑" w:hAnsi="微软雅黑" w:cs="微软雅黑" w:hint="eastAsia"/>
          <w:sz w:val="24"/>
        </w:rPr>
        <w:t>◆ 于指定时间前往重庆江北机场集合，乘机赴扬州，导游接团后，入住酒店休息。</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sz w:val="24"/>
        </w:rPr>
        <w:t>◆参考航班：</w:t>
      </w:r>
      <w:r w:rsidR="00527563">
        <w:rPr>
          <w:rFonts w:ascii="微软雅黑" w:eastAsia="微软雅黑" w:hAnsi="微软雅黑" w:cs="微软雅黑" w:hint="eastAsia"/>
          <w:sz w:val="24"/>
          <w:szCs w:val="24"/>
        </w:rPr>
        <w:t>G52735【18:50—21:10】（每周1.3.5.7）;G52735/【19：00-21：05】（每周2.4.6）</w:t>
      </w:r>
    </w:p>
    <w:p w:rsidR="001246A9" w:rsidRDefault="005D3486">
      <w:pPr>
        <w:spacing w:line="360" w:lineRule="exact"/>
        <w:rPr>
          <w:rFonts w:ascii="微软雅黑" w:eastAsia="微软雅黑" w:hAnsi="微软雅黑" w:cs="微软雅黑"/>
          <w:b/>
          <w:bCs/>
        </w:rPr>
      </w:pPr>
      <w:r>
        <w:rPr>
          <w:rFonts w:ascii="微软雅黑" w:eastAsia="微软雅黑" w:hAnsi="微软雅黑" w:cs="微软雅黑" w:hint="eastAsia"/>
          <w:b/>
          <w:bCs/>
        </w:rPr>
        <w:br/>
      </w:r>
      <w:r>
        <w:rPr>
          <w:rFonts w:ascii="微软雅黑" w:eastAsia="微软雅黑" w:hAnsi="微软雅黑" w:cs="微软雅黑" w:hint="eastAsia"/>
          <w:b/>
          <w:bCs/>
          <w:color w:val="4F81BD"/>
        </w:rPr>
        <w:t>温馨提示：请保持手机通畅，注意接收短信，接机人员会短信/电话与您联系，抵达酒店后办理入住自行出示身份证办理入住。</w:t>
      </w:r>
    </w:p>
    <w:p w:rsidR="001246A9" w:rsidRDefault="00527563">
      <w:pPr>
        <w:shd w:val="clear" w:color="auto" w:fill="C00000"/>
        <w:spacing w:line="360" w:lineRule="exact"/>
        <w:jc w:val="center"/>
        <w:rPr>
          <w:rFonts w:ascii="微软雅黑" w:eastAsia="微软雅黑" w:hAnsi="微软雅黑" w:cs="微软雅黑"/>
          <w:b/>
          <w:bCs/>
          <w:sz w:val="24"/>
          <w:szCs w:val="24"/>
        </w:rPr>
      </w:pPr>
      <w:r>
        <w:rPr>
          <w:rFonts w:ascii="微软雅黑" w:eastAsia="微软雅黑" w:hAnsi="微软雅黑" w:cs="微软雅黑"/>
          <w:b/>
          <w:bCs/>
          <w:sz w:val="24"/>
          <w:szCs w:val="24"/>
        </w:rPr>
        <w:pict>
          <v:shape id="_x0000_s2058" type="#_x0000_t32" style="position:absolute;left:0;text-align:left;margin-left:-10.35pt;margin-top:9.75pt;width:536.75pt;height:.3pt;z-index:-251652096;mso-wrap-distance-left:9pt;mso-wrap-distance-right:9pt;mso-width-relative:page;mso-height-relative:page" wrapcoords="0 0 0 21600 21600 21600 21600 0 0 0" o:gfxdata="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ePL12AAAAAoBAAAPAAAAAAAAAAEAIAAAACIAAABkcnMvZG93bnJl&#10;di54bWxQSwECFAAUAAAACACHTuJAYLjxZv0BAADIAwAADgAAAAAAAAABACAAAAAnAQAAZHJzL2Uy&#10;b0RvYy54bWxQSwUGAAAAAAYABgBZAQAAlgUAAAAA&#10;" strokecolor="#632423" strokeweight="1.5pt">
            <o:lock v:ext="edit" rotation="t"/>
            <w10:wrap type="tight"/>
          </v:shape>
        </w:pict>
      </w:r>
      <w:r w:rsidR="005D3486">
        <w:rPr>
          <w:rFonts w:ascii="微软雅黑" w:eastAsia="微软雅黑" w:hAnsi="微软雅黑" w:cs="微软雅黑" w:hint="eastAsia"/>
          <w:b/>
          <w:bCs/>
          <w:sz w:val="24"/>
          <w:szCs w:val="24"/>
        </w:rPr>
        <w:t>第二天： 扬州-南京-无锡                        用餐：早晚餐                 住宿：无锡</w:t>
      </w:r>
    </w:p>
    <w:p w:rsidR="001246A9" w:rsidRDefault="005D3486">
      <w:pPr>
        <w:spacing w:line="360" w:lineRule="exact"/>
        <w:rPr>
          <w:rFonts w:ascii="微软雅黑" w:eastAsia="微软雅黑" w:hAnsi="微软雅黑" w:cs="微软雅黑"/>
          <w:color w:val="000000"/>
        </w:rPr>
      </w:pPr>
      <w:r>
        <w:rPr>
          <w:rFonts w:ascii="微软雅黑" w:eastAsia="微软雅黑" w:hAnsi="微软雅黑" w:cs="微软雅黑" w:hint="eastAsia"/>
        </w:rPr>
        <w:t>◆  早餐后，车赴南京（</w:t>
      </w:r>
      <w:r>
        <w:rPr>
          <w:rFonts w:ascii="微软雅黑" w:eastAsia="微软雅黑" w:hAnsi="微软雅黑" w:cs="微软雅黑" w:hint="eastAsia"/>
          <w:color w:val="000000"/>
        </w:rPr>
        <w:t>，闲逛</w:t>
      </w:r>
      <w:r>
        <w:rPr>
          <w:rFonts w:ascii="微软雅黑" w:eastAsia="微软雅黑" w:hAnsi="微软雅黑" w:cs="微软雅黑" w:hint="eastAsia"/>
          <w:b/>
          <w:bCs/>
          <w:color w:val="FF0000"/>
        </w:rPr>
        <w:t>【5A夫子庙·秦淮风光带】</w:t>
      </w:r>
      <w:r>
        <w:rPr>
          <w:rFonts w:ascii="微软雅黑" w:eastAsia="微软雅黑" w:hAnsi="微软雅黑" w:cs="微软雅黑" w:hint="eastAsia"/>
          <w:color w:val="000000"/>
        </w:rPr>
        <w:t>（游览时间约1.5H）夫子庙秦淮风光带是指以夫子庙为中心的秦淮河一带，包括两岸的街巷、民居及附近的古迹、风景点等。刘禹锡《乌衣巷》中的诗句“</w:t>
      </w:r>
      <w:r>
        <w:rPr>
          <w:rFonts w:ascii="微软雅黑" w:eastAsia="微软雅黑" w:hAnsi="微软雅黑" w:cs="微软雅黑" w:hint="eastAsia"/>
          <w:b/>
          <w:bCs/>
          <w:color w:val="000000"/>
        </w:rPr>
        <w:t>旧时王谢堂前燕，飞人寻常百姓家</w:t>
      </w:r>
      <w:r>
        <w:rPr>
          <w:rFonts w:ascii="微软雅黑" w:eastAsia="微软雅黑" w:hAnsi="微软雅黑" w:cs="微软雅黑" w:hint="eastAsia"/>
          <w:color w:val="000000"/>
        </w:rPr>
        <w:t>”便是说的这里。</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  瞻仰国父陵园</w:t>
      </w:r>
      <w:r>
        <w:rPr>
          <w:rFonts w:ascii="微软雅黑" w:eastAsia="微软雅黑" w:hAnsi="微软雅黑" w:cs="微软雅黑" w:hint="eastAsia"/>
          <w:b/>
          <w:bCs/>
          <w:color w:val="FF0000"/>
        </w:rPr>
        <w:t>【5A中山陵】</w:t>
      </w:r>
      <w:r>
        <w:rPr>
          <w:rFonts w:ascii="微软雅黑" w:eastAsia="微软雅黑" w:hAnsi="微软雅黑" w:cs="微软雅黑" w:hint="eastAsia"/>
        </w:rPr>
        <w:t>（游览时间约2H）中山陵地处于南京市东郊紫金山南麓，是中华民国国父、中国民主革命先行者孙中山的陵墓。被誉为“中国近代建筑史上第一陵”。后车赴无锡（约170KM,车程约2.5H），入住酒</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店休息。</w:t>
      </w:r>
    </w:p>
    <w:p w:rsidR="001246A9" w:rsidRDefault="005D3486">
      <w:pPr>
        <w:spacing w:line="360" w:lineRule="exact"/>
        <w:rPr>
          <w:rFonts w:ascii="微软雅黑" w:eastAsia="微软雅黑" w:hAnsi="微软雅黑" w:cs="微软雅黑"/>
          <w:b/>
          <w:bCs/>
        </w:rPr>
      </w:pPr>
      <w:r>
        <w:rPr>
          <w:rFonts w:ascii="微软雅黑" w:eastAsia="微软雅黑" w:hAnsi="微软雅黑" w:cs="微软雅黑" w:hint="eastAsia"/>
          <w:b/>
          <w:bCs/>
        </w:rPr>
        <w:t>参考酒店</w:t>
      </w:r>
      <w:r>
        <w:rPr>
          <w:rFonts w:ascii="微软雅黑" w:eastAsia="微软雅黑" w:hAnsi="微软雅黑" w:cs="微软雅黑" w:hint="eastAsia"/>
        </w:rPr>
        <w:t>：</w:t>
      </w:r>
      <w:r>
        <w:rPr>
          <w:rFonts w:ascii="微软雅黑" w:eastAsia="微软雅黑" w:hAnsi="微软雅黑" w:cs="微软雅黑" w:hint="eastAsia"/>
          <w:b/>
          <w:bCs/>
        </w:rPr>
        <w:t>徽州花园/亚丁甄/蜜桃等同级酒店</w:t>
      </w:r>
      <w:r>
        <w:rPr>
          <w:rFonts w:ascii="微软雅黑" w:eastAsia="微软雅黑" w:hAnsi="微软雅黑" w:cs="微软雅黑" w:hint="eastAsia"/>
          <w:b/>
          <w:bCs/>
        </w:rPr>
        <w:br/>
        <w:t>参考菜单：金陵桂花鸭、清蒸河鲜、蚝油牛柳、特色啤酒鸭煲、六合头道菜等</w:t>
      </w:r>
    </w:p>
    <w:p w:rsidR="001246A9" w:rsidRDefault="005D3486">
      <w:pPr>
        <w:spacing w:line="360" w:lineRule="exact"/>
        <w:rPr>
          <w:rFonts w:ascii="微软雅黑" w:eastAsia="微软雅黑" w:hAnsi="微软雅黑" w:cs="微软雅黑"/>
          <w:b/>
          <w:bCs/>
          <w:color w:val="4F81BD"/>
        </w:rPr>
      </w:pPr>
      <w:r>
        <w:rPr>
          <w:rFonts w:ascii="宋体" w:hAnsi="宋体" w:cs="宋体" w:hint="eastAsia"/>
          <w:color w:val="FF0000"/>
          <w:sz w:val="24"/>
        </w:rPr>
        <w:t>★</w:t>
      </w:r>
      <w:r>
        <w:rPr>
          <w:rFonts w:ascii="微软雅黑" w:eastAsia="微软雅黑" w:hAnsi="微软雅黑" w:cs="微软雅黑" w:hint="eastAsia"/>
          <w:b/>
          <w:bCs/>
          <w:color w:val="FF0000"/>
        </w:rPr>
        <w:t>每日亮点：吃了就忘不了的南京</w:t>
      </w:r>
      <w:r>
        <w:rPr>
          <w:rFonts w:ascii="微软雅黑" w:eastAsia="微软雅黑" w:hAnsi="微软雅黑" w:cs="微软雅黑" w:hint="eastAsia"/>
          <w:b/>
          <w:bCs/>
          <w:color w:val="FF0000"/>
          <w:szCs w:val="21"/>
        </w:rPr>
        <w:t>鸭血粉丝汤，此汤由鸭血，鸭肝，鸭肠等加入鸭汤和粉丝制成，口味平和、鲜香爽滑！为南京人最爱！</w:t>
      </w:r>
      <w:r>
        <w:rPr>
          <w:rFonts w:ascii="微软雅黑" w:eastAsia="微软雅黑" w:hAnsi="微软雅黑" w:cs="微软雅黑" w:hint="eastAsia"/>
          <w:b/>
          <w:bCs/>
          <w:color w:val="FF0000"/>
          <w:szCs w:val="21"/>
        </w:rPr>
        <w:br/>
      </w:r>
      <w:r>
        <w:rPr>
          <w:rFonts w:ascii="微软雅黑" w:eastAsia="微软雅黑" w:hAnsi="微软雅黑" w:cs="微软雅黑" w:hint="eastAsia"/>
          <w:b/>
          <w:bCs/>
          <w:color w:val="FF0000"/>
          <w:szCs w:val="21"/>
        </w:rPr>
        <w:br/>
      </w:r>
      <w:r>
        <w:rPr>
          <w:rFonts w:ascii="微软雅黑" w:eastAsia="微软雅黑" w:hAnsi="微软雅黑" w:cs="微软雅黑" w:hint="eastAsia"/>
          <w:b/>
          <w:bCs/>
          <w:color w:val="4F81BD"/>
        </w:rPr>
        <w:t>温馨提示：不含中山陵小交通，20元/趟</w:t>
      </w:r>
      <w:r>
        <w:rPr>
          <w:rFonts w:ascii="微软雅黑" w:eastAsia="微软雅黑" w:hAnsi="微软雅黑" w:cs="微软雅黑" w:hint="eastAsia"/>
          <w:b/>
          <w:bCs/>
          <w:color w:val="4F81BD"/>
        </w:rPr>
        <w:br/>
        <w:t>中山陵实名制预约，如遇旺季预约不到票，改为雨花台景区；周一墓室闭馆，如遇周一，在博爱牌坊附近自由活动，</w:t>
      </w:r>
      <w:r>
        <w:rPr>
          <w:rFonts w:ascii="微软雅黑" w:eastAsia="微软雅黑" w:hAnsi="微软雅黑" w:cs="微软雅黑" w:hint="eastAsia"/>
          <w:b/>
          <w:bCs/>
          <w:color w:val="4F81BD"/>
        </w:rPr>
        <w:lastRenderedPageBreak/>
        <w:t>敬请谅解！</w:t>
      </w:r>
    </w:p>
    <w:p w:rsidR="001246A9" w:rsidRDefault="00527563">
      <w:pPr>
        <w:shd w:val="clear" w:color="auto" w:fill="C00000"/>
        <w:spacing w:line="360" w:lineRule="exact"/>
        <w:jc w:val="center"/>
        <w:rPr>
          <w:rFonts w:ascii="微软雅黑" w:eastAsia="微软雅黑" w:hAnsi="微软雅黑" w:cs="微软雅黑"/>
          <w:b/>
          <w:bCs/>
          <w:sz w:val="24"/>
          <w:szCs w:val="24"/>
        </w:rPr>
      </w:pPr>
      <w:r>
        <w:rPr>
          <w:rFonts w:ascii="微软雅黑" w:eastAsia="微软雅黑" w:hAnsi="微软雅黑" w:cs="微软雅黑"/>
          <w:b/>
          <w:bCs/>
          <w:sz w:val="24"/>
          <w:szCs w:val="24"/>
        </w:rPr>
        <w:pict>
          <v:shape id="_x0000_s2057" type="#_x0000_t32" style="position:absolute;left:0;text-align:left;margin-left:-3pt;margin-top:8.8pt;width:536.15pt;height:.15pt;flip:y;z-index:-251651072;mso-wrap-distance-left:9pt;mso-wrap-distance-right:9pt;mso-width-relative:page;mso-height-relative:page" wrapcoords="0 0 0 21600 21600 21600 21600 0 0 0" o:gfxdata="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HjM39gAAAAJAQAADwAAAAAAAAABACAAAAAiAAAAZHJz&#10;L2Rvd25yZXYueG1sUEsBAhQAFAAAAAgAh07iQOQG0KcEAgAA4AMAAA4AAAAAAAAAAQAgAAAAJwEA&#10;AGRycy9lMm9Eb2MueG1sUEsFBgAAAAAGAAYAWQEAAJ0FAAAAAA==&#10;" strokecolor="#632423" strokeweight="1.5pt">
            <o:lock v:ext="edit" rotation="t"/>
            <w10:wrap type="tight"/>
          </v:shape>
        </w:pict>
      </w:r>
      <w:r w:rsidR="005D3486">
        <w:rPr>
          <w:rFonts w:ascii="微软雅黑" w:eastAsia="微软雅黑" w:hAnsi="微软雅黑" w:cs="微软雅黑" w:hint="eastAsia"/>
          <w:b/>
          <w:bCs/>
          <w:sz w:val="24"/>
          <w:szCs w:val="24"/>
        </w:rPr>
        <w:t>第三天： 无锡-苏州                              用餐：早中餐                 住宿：苏州</w:t>
      </w:r>
    </w:p>
    <w:p w:rsidR="001246A9" w:rsidRDefault="005D3486">
      <w:pPr>
        <w:spacing w:line="360" w:lineRule="exact"/>
        <w:rPr>
          <w:rFonts w:ascii="微软雅黑" w:eastAsia="微软雅黑" w:hAnsi="微软雅黑" w:cs="微软雅黑"/>
          <w:highlight w:val="lightGray"/>
        </w:rPr>
      </w:pPr>
      <w:r>
        <w:rPr>
          <w:rFonts w:ascii="微软雅黑" w:eastAsia="微软雅黑" w:hAnsi="微软雅黑" w:cs="微软雅黑" w:hint="eastAsia"/>
        </w:rPr>
        <w:t>◆  早餐后，</w:t>
      </w:r>
      <w:r>
        <w:rPr>
          <w:rFonts w:ascii="微软雅黑" w:eastAsia="微软雅黑" w:hAnsi="微软雅黑" w:cs="微软雅黑" w:hint="eastAsia"/>
          <w:b/>
          <w:bCs/>
        </w:rPr>
        <w:t>游览中国第一大佛</w:t>
      </w:r>
      <w:r>
        <w:rPr>
          <w:rFonts w:ascii="微软雅黑" w:eastAsia="微软雅黑" w:hAnsi="微软雅黑" w:cs="微软雅黑" w:hint="eastAsia"/>
        </w:rPr>
        <w:t>--</w:t>
      </w:r>
      <w:r>
        <w:rPr>
          <w:rFonts w:ascii="微软雅黑" w:eastAsia="微软雅黑" w:hAnsi="微软雅黑" w:cs="微软雅黑" w:hint="eastAsia"/>
          <w:b/>
          <w:bCs/>
          <w:color w:val="FF0000"/>
        </w:rPr>
        <w:t>【灵山圣境风景区】</w:t>
      </w:r>
      <w:r>
        <w:rPr>
          <w:rFonts w:ascii="微软雅黑" w:eastAsia="微软雅黑" w:hAnsi="微软雅黑" w:cs="微软雅黑" w:hint="eastAsia"/>
        </w:rPr>
        <w:t>（游览时间约2.5H）瞻88米世界最高青铜佛，观九龙灌浴花开见佛，游“</w:t>
      </w:r>
      <w:r>
        <w:rPr>
          <w:rFonts w:ascii="微软雅黑" w:eastAsia="微软雅黑" w:hAnsi="微软雅黑" w:cs="微软雅黑" w:hint="eastAsia"/>
          <w:b/>
          <w:bCs/>
        </w:rPr>
        <w:t>东方卢浮宫</w:t>
      </w:r>
      <w:r>
        <w:rPr>
          <w:rFonts w:ascii="微软雅黑" w:eastAsia="微软雅黑" w:hAnsi="微软雅黑" w:cs="微软雅黑" w:hint="eastAsia"/>
        </w:rPr>
        <w:t>”华丽梵宫，赏原味藏传佛教景观—五印坛城，祝愿全家平安健康。参观</w:t>
      </w:r>
      <w:r>
        <w:rPr>
          <w:rFonts w:ascii="微软雅黑" w:eastAsia="微软雅黑" w:hAnsi="微软雅黑" w:cs="微软雅黑" w:hint="eastAsia"/>
          <w:b/>
          <w:bCs/>
        </w:rPr>
        <w:t>无锡新世界国际商业城（QG生活馆）</w:t>
      </w:r>
      <w:r>
        <w:rPr>
          <w:rFonts w:ascii="微软雅黑" w:eastAsia="微软雅黑" w:hAnsi="微软雅黑" w:cs="微软雅黑" w:hint="eastAsia"/>
        </w:rPr>
        <w:t>（参观时间约1.5H），体验和了解备受全球推崇的高端厨具是如何方便快捷，节能环保、省心省力的。沿太湖最美十八湾美景车赴苏州（约80KM，车程约1H）。（把紫砂壶博物馆代替了）</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  游览</w:t>
      </w:r>
      <w:r>
        <w:rPr>
          <w:rFonts w:ascii="微软雅黑" w:eastAsia="微软雅黑" w:hAnsi="微软雅黑" w:cs="微软雅黑" w:hint="eastAsia"/>
          <w:b/>
          <w:bCs/>
          <w:color w:val="FF0000"/>
        </w:rPr>
        <w:t>【木渎】</w:t>
      </w:r>
      <w:r>
        <w:rPr>
          <w:rFonts w:ascii="微软雅黑" w:eastAsia="微软雅黑" w:hAnsi="微软雅黑" w:cs="微软雅黑" w:hint="eastAsia"/>
        </w:rPr>
        <w:t>（游览时间约1.5H）素有</w:t>
      </w:r>
      <w:r>
        <w:rPr>
          <w:rFonts w:ascii="微软雅黑" w:eastAsia="微软雅黑" w:hAnsi="微软雅黑" w:cs="微软雅黑" w:hint="eastAsia"/>
          <w:b/>
          <w:bCs/>
        </w:rPr>
        <w:t>“吴中第一镇”、“秀绝冠江南</w:t>
      </w:r>
      <w:r>
        <w:rPr>
          <w:rFonts w:ascii="微软雅黑" w:eastAsia="微软雅黑" w:hAnsi="微软雅黑" w:cs="微软雅黑" w:hint="eastAsia"/>
        </w:rPr>
        <w:t>”之誉。代表园林有</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b/>
          <w:bCs/>
          <w:color w:val="FF0000"/>
        </w:rPr>
        <w:t>【苏州园林-严家花园】</w:t>
      </w:r>
      <w:r>
        <w:rPr>
          <w:rFonts w:ascii="微软雅黑" w:eastAsia="微软雅黑" w:hAnsi="微软雅黑" w:cs="微软雅黑" w:hint="eastAsia"/>
        </w:rPr>
        <w:t>厅堂建筑宏敞精丽，堂堂高显，显示出严正的气度和性格。而进入园区，其建筑则显得精巧活泼，丰富多彩，楼阁亭轩廊榭错落有致，富于变化，体现出造园者精湛的造园艺术。</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b/>
          <w:bCs/>
          <w:color w:val="FF0000"/>
        </w:rPr>
        <w:t>【苏州园林-虹饮山房】</w:t>
      </w:r>
      <w:r>
        <w:rPr>
          <w:rFonts w:ascii="微软雅黑" w:eastAsia="微软雅黑" w:hAnsi="微软雅黑" w:cs="微软雅黑" w:hint="eastAsia"/>
        </w:rPr>
        <w:t>是清初木渎文人徐士元的私家园林，乾隆下江南每游木渎，必先在此弃舟登岸，入园游历。虹饮山房由秀野园和小隐园二处明代园林联袂而成，其'溪山风月之美，池亭花木之胜，'远胜过其他园林。清末，小隐园部分为一代'刺绣皇后'沈寿故居。</w:t>
      </w:r>
    </w:p>
    <w:p w:rsidR="001246A9" w:rsidRDefault="005D3486">
      <w:pPr>
        <w:spacing w:line="360" w:lineRule="exact"/>
        <w:rPr>
          <w:rFonts w:ascii="微软雅黑" w:eastAsia="微软雅黑" w:hAnsi="微软雅黑" w:cs="微软雅黑"/>
          <w:color w:val="000000"/>
        </w:rPr>
      </w:pPr>
      <w:r>
        <w:rPr>
          <w:rFonts w:ascii="微软雅黑" w:eastAsia="微软雅黑" w:hAnsi="微软雅黑" w:cs="微软雅黑" w:hint="eastAsia"/>
        </w:rPr>
        <w:t>◆  称为老苏州的缩影的</w:t>
      </w:r>
      <w:r>
        <w:rPr>
          <w:rFonts w:ascii="微软雅黑" w:eastAsia="微软雅黑" w:hAnsi="微软雅黑" w:cs="微软雅黑" w:hint="eastAsia"/>
          <w:b/>
          <w:bCs/>
          <w:color w:val="FF0000"/>
        </w:rPr>
        <w:t>【船游古运河】</w:t>
      </w:r>
      <w:r>
        <w:rPr>
          <w:rFonts w:ascii="微软雅黑" w:eastAsia="微软雅黑" w:hAnsi="微软雅黑" w:cs="微软雅黑" w:hint="eastAsia"/>
        </w:rPr>
        <w:t>（游览时间约1H），老街重现了当年山塘的繁盛，店肆林立、会馆齐聚，既有苏州老字号采芝斋等小吃店，也有苏州桃花坞木刻年画、紫檀木雕、石雕、刺绣等特色商铺等。</w:t>
      </w:r>
      <w:r>
        <w:rPr>
          <w:rFonts w:ascii="微软雅黑" w:eastAsia="微软雅黑" w:hAnsi="微软雅黑" w:cs="微软雅黑" w:hint="eastAsia"/>
          <w:color w:val="000000"/>
        </w:rPr>
        <w:t>入住酒店休息。</w:t>
      </w:r>
    </w:p>
    <w:p w:rsidR="001246A9" w:rsidRDefault="001246A9">
      <w:pPr>
        <w:spacing w:line="360" w:lineRule="exact"/>
        <w:rPr>
          <w:rFonts w:ascii="微软雅黑" w:eastAsia="微软雅黑" w:hAnsi="微软雅黑" w:cs="微软雅黑"/>
        </w:rPr>
      </w:pPr>
    </w:p>
    <w:p w:rsidR="001246A9" w:rsidRDefault="005D3486">
      <w:pPr>
        <w:spacing w:line="360" w:lineRule="exact"/>
        <w:rPr>
          <w:rFonts w:ascii="微软雅黑" w:eastAsia="微软雅黑" w:hAnsi="微软雅黑" w:cs="微软雅黑"/>
          <w:b/>
          <w:bCs/>
        </w:rPr>
      </w:pPr>
      <w:r>
        <w:rPr>
          <w:rFonts w:ascii="微软雅黑" w:eastAsia="微软雅黑" w:hAnsi="微软雅黑" w:cs="微软雅黑" w:hint="eastAsia"/>
          <w:b/>
          <w:bCs/>
        </w:rPr>
        <w:t>参考酒店</w:t>
      </w:r>
      <w:r>
        <w:rPr>
          <w:rFonts w:ascii="微软雅黑" w:eastAsia="微软雅黑" w:hAnsi="微软雅黑" w:cs="微软雅黑" w:hint="eastAsia"/>
        </w:rPr>
        <w:t>：</w:t>
      </w:r>
      <w:r>
        <w:rPr>
          <w:rFonts w:ascii="微软雅黑" w:eastAsia="微软雅黑" w:hAnsi="微软雅黑" w:cs="微软雅黑" w:hint="eastAsia"/>
          <w:b/>
          <w:bCs/>
        </w:rPr>
        <w:t>苏州万悦/智选假日/乐嘉汇瑞贝庭/斐利等同级酒店</w:t>
      </w:r>
      <w:r>
        <w:rPr>
          <w:rFonts w:ascii="微软雅黑" w:eastAsia="微软雅黑" w:hAnsi="微软雅黑" w:cs="微软雅黑" w:hint="eastAsia"/>
          <w:b/>
          <w:bCs/>
        </w:rPr>
        <w:br/>
        <w:t>参考菜单：无锡排骨、传统面筋、银鱼炖旦、清蒸白鱼、红烧肉百叶结等</w:t>
      </w:r>
    </w:p>
    <w:p w:rsidR="001246A9" w:rsidRDefault="00527563">
      <w:pPr>
        <w:spacing w:line="360" w:lineRule="exact"/>
        <w:rPr>
          <w:rFonts w:ascii="微软雅黑" w:eastAsia="微软雅黑" w:hAnsi="微软雅黑" w:cs="微软雅黑"/>
          <w:b/>
          <w:bCs/>
          <w:color w:val="4F81BD"/>
        </w:rPr>
      </w:pPr>
      <w:r>
        <w:rPr>
          <w:rFonts w:ascii="微软雅黑" w:eastAsia="微软雅黑" w:hAnsi="微软雅黑" w:cs="微软雅黑"/>
        </w:rPr>
        <w:pict>
          <v:shape id="_x0000_s2056" type="#_x0000_t32" style="position:absolute;left:0;text-align:left;margin-left:-7.55pt;margin-top:95.2pt;width:549.95pt;height:.3pt;flip:y;z-index:-251500544;mso-wrap-distance-left:9pt;mso-wrap-distance-right:9pt;mso-width-relative:page;mso-height-relative:page" wrapcoords="0 0 0 21600 21600 21600 21600 0 0 0" o:gfxdata="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xsx03AAAAAwBAAAPAAAAAAAAAAEAIAAAACIA&#10;AABkcnMvZG93bnJldi54bWxQSwECFAAUAAAACACHTuJAALg4TAUCAADUAwAADgAAAAAAAAABACAA&#10;AAArAQAAZHJzL2Uyb0RvYy54bWxQSwUGAAAAAAYABgBZAQAAogUAAAAA&#10;" strokecolor="#632423" strokeweight="1.5pt">
            <o:lock v:ext="edit" rotation="t"/>
            <w10:wrap type="tight"/>
          </v:shape>
        </w:pict>
      </w:r>
      <w:r w:rsidR="005D3486">
        <w:rPr>
          <w:rFonts w:ascii="宋体" w:hAnsi="宋体" w:cs="宋体" w:hint="eastAsia"/>
          <w:color w:val="FF0000"/>
          <w:sz w:val="24"/>
        </w:rPr>
        <w:t>★</w:t>
      </w:r>
      <w:r w:rsidR="005D3486">
        <w:rPr>
          <w:rFonts w:ascii="微软雅黑" w:eastAsia="微软雅黑" w:hAnsi="微软雅黑" w:cs="微软雅黑" w:hint="eastAsia"/>
          <w:b/>
          <w:bCs/>
          <w:color w:val="FF0000"/>
        </w:rPr>
        <w:t>每日亮点：专享江南特有的木渎乌米饭，民俗专家柯继承告诉记者，乌米饭是用乌饭树叶子熬制成汤汁，和米合煮而成，它营养丰富，吃口软糯，我国古代药典如《本草纲目》等都把它列为仙方，民间更是把它视为补益脾肾、轻身明目的珍品呢！</w:t>
      </w:r>
      <w:r w:rsidR="005D3486">
        <w:rPr>
          <w:rFonts w:ascii="微软雅黑" w:eastAsia="微软雅黑" w:hAnsi="微软雅黑" w:cs="微软雅黑" w:hint="eastAsia"/>
          <w:b/>
          <w:bCs/>
          <w:color w:val="FF0000"/>
        </w:rPr>
        <w:br/>
      </w:r>
      <w:r w:rsidR="005D3486">
        <w:rPr>
          <w:rFonts w:ascii="微软雅黑" w:eastAsia="微软雅黑" w:hAnsi="微软雅黑" w:cs="微软雅黑" w:hint="eastAsia"/>
          <w:b/>
          <w:bCs/>
          <w:color w:val="4F81BD"/>
        </w:rPr>
        <w:t>温馨提示：不含灵山小交通，30元/人。</w:t>
      </w:r>
      <w:r w:rsidR="005D3486">
        <w:rPr>
          <w:rFonts w:ascii="微软雅黑" w:eastAsia="微软雅黑" w:hAnsi="微软雅黑" w:cs="微软雅黑" w:hint="eastAsia"/>
          <w:b/>
          <w:bCs/>
          <w:color w:val="4F81BD"/>
        </w:rPr>
        <w:br/>
      </w:r>
    </w:p>
    <w:p w:rsidR="001246A9" w:rsidRDefault="005D3486">
      <w:pPr>
        <w:shd w:val="clear" w:color="auto" w:fill="C00000"/>
        <w:spacing w:line="360" w:lineRule="exact"/>
        <w:jc w:val="center"/>
        <w:rPr>
          <w:rFonts w:ascii="微软雅黑" w:eastAsia="微软雅黑" w:hAnsi="微软雅黑" w:cs="微软雅黑"/>
          <w:b/>
          <w:bCs/>
          <w:sz w:val="24"/>
          <w:szCs w:val="24"/>
        </w:rPr>
      </w:pPr>
      <w:r>
        <w:rPr>
          <w:rFonts w:ascii="微软雅黑" w:eastAsia="微软雅黑" w:hAnsi="微软雅黑" w:cs="微软雅黑" w:hint="eastAsia"/>
          <w:b/>
          <w:bCs/>
          <w:sz w:val="24"/>
          <w:szCs w:val="24"/>
        </w:rPr>
        <w:t>第四天： 苏州-杭州                                  用餐：早中晚餐          住宿：杭州</w:t>
      </w:r>
    </w:p>
    <w:p w:rsidR="001246A9" w:rsidRDefault="005D3486">
      <w:pPr>
        <w:spacing w:line="360" w:lineRule="exact"/>
        <w:rPr>
          <w:rFonts w:ascii="微软雅黑" w:eastAsia="微软雅黑" w:hAnsi="微软雅黑"/>
          <w:bCs/>
          <w:color w:val="000000"/>
          <w:szCs w:val="21"/>
        </w:rPr>
      </w:pPr>
      <w:r>
        <w:rPr>
          <w:rFonts w:ascii="微软雅黑" w:eastAsia="微软雅黑" w:hAnsi="微软雅黑" w:cs="微软雅黑" w:hint="eastAsia"/>
        </w:rPr>
        <w:t>◆  早餐后，</w:t>
      </w:r>
      <w:r>
        <w:rPr>
          <w:rFonts w:ascii="微软雅黑" w:eastAsia="微软雅黑" w:hAnsi="微软雅黑" w:hint="eastAsia"/>
          <w:b/>
          <w:bCs/>
          <w:color w:val="000000"/>
          <w:szCs w:val="21"/>
        </w:rPr>
        <w:t>参观【苏工匠坊】</w:t>
      </w:r>
      <w:r>
        <w:rPr>
          <w:rFonts w:ascii="微软雅黑" w:eastAsia="微软雅黑" w:hAnsi="微软雅黑" w:hint="eastAsia"/>
          <w:bCs/>
          <w:color w:val="000000"/>
          <w:szCs w:val="21"/>
        </w:rPr>
        <w:t>；（参观时间约2.5H），参观苏工匠坊精美雕刻工艺，苏州琢玉，明宋应星在《天工开物》中就有“良玉虽集京师，工巧则推苏郡”之说，苏州陆子冈被誉为神工，琢玉尽显玉之美。太湖珍珠明扬天下，“珠圆玉润”乃是姑苏民俗！“小家碧玉初长成，珠连璧合万事兴”！</w:t>
      </w:r>
      <w:r>
        <w:rPr>
          <w:rFonts w:ascii="微软雅黑" w:eastAsia="微软雅黑" w:hAnsi="微软雅黑" w:cs="微软雅黑" w:hint="eastAsia"/>
        </w:rPr>
        <w:t>后乘车赴杭州（约176KM，车程约2.5H）</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b/>
          <w:bCs/>
          <w:color w:val="FF0000"/>
        </w:rPr>
        <w:t>【漫步游览5A西湖风景区·花港观鱼·漫步苏堤】</w:t>
      </w:r>
      <w:r>
        <w:rPr>
          <w:rFonts w:ascii="微软雅黑" w:eastAsia="微软雅黑" w:hAnsi="微软雅黑" w:cs="微软雅黑" w:hint="eastAsia"/>
        </w:rPr>
        <w:t>（游览时间约2H）欣赏大小西湖美景，大西湖是人们印象中的</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传统西湖，包括著名的西湖十景，西进后的小西湖则给人一种步移景异、曲径通幽的感觉。杨公堤“</w:t>
      </w:r>
      <w:r>
        <w:rPr>
          <w:rFonts w:ascii="微软雅黑" w:eastAsia="微软雅黑" w:hAnsi="微软雅黑" w:cs="微软雅黑" w:hint="eastAsia"/>
          <w:b/>
          <w:bCs/>
        </w:rPr>
        <w:t>堤在水中，水在堤中”，平整的台阶式驳坎，水面与陆地“有意”的“亲近”接触</w:t>
      </w:r>
      <w:r>
        <w:rPr>
          <w:rFonts w:ascii="微软雅黑" w:eastAsia="微软雅黑" w:hAnsi="微软雅黑" w:cs="微软雅黑" w:hint="eastAsia"/>
        </w:rPr>
        <w:t>。</w:t>
      </w:r>
      <w:r>
        <w:rPr>
          <w:rFonts w:ascii="微软雅黑" w:eastAsia="微软雅黑" w:hAnsi="微软雅黑" w:cs="微软雅黑" w:hint="eastAsia"/>
          <w:b/>
          <w:bCs/>
        </w:rPr>
        <w:t>更有湖边花木芳姿绰约，鸟鸣湖幽。</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  游</w:t>
      </w:r>
      <w:r>
        <w:rPr>
          <w:rFonts w:ascii="微软雅黑" w:eastAsia="微软雅黑" w:hAnsi="微软雅黑" w:cs="微软雅黑" w:hint="eastAsia"/>
          <w:b/>
          <w:bCs/>
          <w:color w:val="FF0000"/>
        </w:rPr>
        <w:t>【5A级宋城景区·含宋城千古情表演】</w:t>
      </w:r>
      <w:r>
        <w:rPr>
          <w:rFonts w:ascii="微软雅黑" w:eastAsia="微软雅黑" w:hAnsi="微软雅黑" w:cs="微软雅黑" w:hint="eastAsia"/>
        </w:rPr>
        <w:t>（游览时间约2H，含表演1H）</w:t>
      </w:r>
      <w:r>
        <w:rPr>
          <w:rFonts w:ascii="微软雅黑" w:eastAsia="微软雅黑" w:hAnsi="微软雅黑" w:cs="微软雅黑" w:hint="eastAsia"/>
          <w:b/>
          <w:bCs/>
        </w:rPr>
        <w:t>给我一天，还你千年”大型歌舞表演</w:t>
      </w:r>
      <w:r>
        <w:rPr>
          <w:rFonts w:ascii="微软雅黑" w:eastAsia="微软雅黑" w:hAnsi="微软雅黑" w:cs="微软雅黑" w:hint="eastAsia"/>
        </w:rPr>
        <w:t>，是杭州宋城的灵魂，用最先进声、光、电的科技手段和舞台机械、以出其不意的呈现方式演艺了良渚古人的艰辛，宋皇宫的辉煌，岳家军的惨烈，梁祝和白蛇许仙的千古绝唱，极具视觉体验和心灵震撼，</w:t>
      </w:r>
      <w:r>
        <w:rPr>
          <w:rFonts w:ascii="微软雅黑" w:eastAsia="微软雅黑" w:hAnsi="微软雅黑" w:cs="微软雅黑" w:hint="eastAsia"/>
          <w:b/>
          <w:bCs/>
        </w:rPr>
        <w:t>被誉为“世界三大名秀”之一,</w:t>
      </w:r>
      <w:r>
        <w:rPr>
          <w:rFonts w:ascii="微软雅黑" w:eastAsia="微软雅黑" w:hAnsi="微软雅黑" w:cs="微软雅黑" w:hint="eastAsia"/>
        </w:rPr>
        <w:t>后入住酒店休息。</w:t>
      </w:r>
    </w:p>
    <w:p w:rsidR="001246A9" w:rsidRDefault="001246A9">
      <w:pPr>
        <w:spacing w:line="360" w:lineRule="exact"/>
        <w:rPr>
          <w:rFonts w:ascii="微软雅黑" w:eastAsia="微软雅黑" w:hAnsi="微软雅黑" w:cs="微软雅黑"/>
        </w:rPr>
      </w:pPr>
    </w:p>
    <w:p w:rsidR="001246A9" w:rsidRDefault="005D3486">
      <w:pPr>
        <w:spacing w:line="360" w:lineRule="exact"/>
        <w:rPr>
          <w:rFonts w:ascii="微软雅黑" w:eastAsia="微软雅黑" w:hAnsi="微软雅黑" w:cs="微软雅黑"/>
          <w:b/>
          <w:bCs/>
          <w:color w:val="FF0000"/>
        </w:rPr>
      </w:pPr>
      <w:r>
        <w:rPr>
          <w:rFonts w:ascii="微软雅黑" w:eastAsia="微软雅黑" w:hAnsi="微软雅黑" w:cs="微软雅黑" w:hint="eastAsia"/>
          <w:b/>
          <w:bCs/>
        </w:rPr>
        <w:t>参考酒店：晟泽/天地人/轩马/筑福/六朝/格悦等同级酒店</w:t>
      </w:r>
      <w:r>
        <w:rPr>
          <w:rFonts w:ascii="微软雅黑" w:eastAsia="微软雅黑" w:hAnsi="微软雅黑" w:cs="微软雅黑" w:hint="eastAsia"/>
          <w:b/>
          <w:bCs/>
        </w:rPr>
        <w:br/>
        <w:t>参考菜单：中餐：清蒸太湖白鱼丝、香炸排条、香酥鸭、大煮干丝、葱油炖蛋等</w:t>
      </w:r>
      <w:r>
        <w:rPr>
          <w:rFonts w:ascii="微软雅黑" w:eastAsia="微软雅黑" w:hAnsi="微软雅黑" w:cs="微软雅黑" w:hint="eastAsia"/>
          <w:b/>
          <w:bCs/>
        </w:rPr>
        <w:br/>
        <w:t>晚餐：剁椒鱼头王、老杭州酱鸭、茶园巡仔鸡、杭三鲜、西湖莼菜汤等</w:t>
      </w:r>
      <w:r>
        <w:rPr>
          <w:rFonts w:ascii="微软雅黑" w:eastAsia="微软雅黑" w:hAnsi="微软雅黑" w:cs="微软雅黑" w:hint="eastAsia"/>
          <w:b/>
          <w:bCs/>
        </w:rPr>
        <w:br/>
      </w:r>
      <w:r>
        <w:rPr>
          <w:rFonts w:ascii="宋体" w:hAnsi="宋体" w:cs="宋体" w:hint="eastAsia"/>
          <w:color w:val="FF0000"/>
          <w:sz w:val="24"/>
        </w:rPr>
        <w:t>★</w:t>
      </w:r>
      <w:r>
        <w:rPr>
          <w:rFonts w:ascii="微软雅黑" w:eastAsia="微软雅黑" w:hAnsi="微软雅黑" w:cs="微软雅黑" w:hint="eastAsia"/>
          <w:b/>
          <w:bCs/>
          <w:color w:val="FF0000"/>
        </w:rPr>
        <w:t>每日亮点：享乾隆御茶宴，体验当年乾隆皇帝下江南时的盛宴，在这里您还品尝到我们专为您准备的价值38元的西湖龙井茶一杯！</w:t>
      </w:r>
    </w:p>
    <w:p w:rsidR="001246A9" w:rsidRDefault="005D3486">
      <w:pPr>
        <w:spacing w:line="360" w:lineRule="exact"/>
        <w:rPr>
          <w:rFonts w:ascii="微软雅黑" w:eastAsia="微软雅黑" w:hAnsi="微软雅黑" w:cs="微软雅黑"/>
          <w:b/>
          <w:bCs/>
          <w:color w:val="4F81BD"/>
        </w:rPr>
      </w:pPr>
      <w:r>
        <w:rPr>
          <w:rFonts w:ascii="微软雅黑" w:eastAsia="微软雅黑" w:hAnsi="微软雅黑" w:cs="微软雅黑" w:hint="eastAsia"/>
          <w:b/>
          <w:bCs/>
          <w:color w:val="FF0000"/>
        </w:rPr>
        <w:lastRenderedPageBreak/>
        <w:br/>
      </w:r>
      <w:r>
        <w:rPr>
          <w:rFonts w:ascii="微软雅黑" w:eastAsia="微软雅黑" w:hAnsi="微软雅黑" w:cs="微软雅黑" w:hint="eastAsia"/>
          <w:b/>
          <w:bCs/>
          <w:color w:val="4F81BD"/>
        </w:rPr>
        <w:t>温馨提示：不含西湖小交通，深度西湖，可观看三潭印月、湖心亭等，55元/人</w:t>
      </w:r>
      <w:r>
        <w:rPr>
          <w:rFonts w:ascii="微软雅黑" w:eastAsia="微软雅黑" w:hAnsi="微软雅黑" w:cs="微软雅黑" w:hint="eastAsia"/>
          <w:b/>
          <w:bCs/>
          <w:color w:val="4F81BD"/>
        </w:rPr>
        <w:br/>
        <w:t>涉及黄金周、节假日、周末等西湖风景区大巴车禁止进入，客人需要换乘景区公交车，单趟2元/人，往返4元/人，包车200-400元/趟，最大限乘50个人，具体当天以景区安排为准，费用需客人自理，敬请谅解</w:t>
      </w:r>
    </w:p>
    <w:p w:rsidR="001246A9" w:rsidRDefault="00527563">
      <w:pPr>
        <w:spacing w:line="360" w:lineRule="exact"/>
        <w:rPr>
          <w:rFonts w:ascii="微软雅黑" w:eastAsia="微软雅黑" w:hAnsi="微软雅黑" w:cs="微软雅黑"/>
          <w:b/>
          <w:bCs/>
          <w:color w:val="4F81BD"/>
        </w:rPr>
      </w:pPr>
      <w:r>
        <w:rPr>
          <w:rFonts w:ascii="微软雅黑" w:eastAsia="微软雅黑" w:hAnsi="微软雅黑" w:cs="微软雅黑"/>
          <w:b/>
          <w:bCs/>
          <w:sz w:val="24"/>
          <w:szCs w:val="24"/>
        </w:rPr>
        <w:pict>
          <v:shape id="_x0000_s2055" type="#_x0000_t32" style="position:absolute;left:0;text-align:left;margin-left:-9.05pt;margin-top:18.55pt;width:549.95pt;height:.3pt;flip:y;z-index:-251657216;mso-wrap-distance-left:9pt;mso-wrap-distance-right:9pt;mso-width-relative:page;mso-height-relative:page" wrapcoords="0 0 0 21600 21600 21600 21600 0 0 0" o:gfxdata="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abLedsAAAAKAQAADwAAAAAAAAABACAAAAAiAAAA&#10;ZHJzL2Rvd25yZXYueG1sUEsBAhQAFAAAAAgAh07iQJt17+8EAgAA0gMAAA4AAAAAAAAAAQAgAAAA&#10;KgEAAGRycy9lMm9Eb2MueG1sUEsFBgAAAAAGAAYAWQEAAKAFAAAAAA==&#10;" strokecolor="#632423" strokeweight="1.5pt">
            <o:lock v:ext="edit" rotation="t"/>
            <w10:wrap type="tight"/>
          </v:shape>
        </w:pict>
      </w:r>
    </w:p>
    <w:p w:rsidR="001246A9" w:rsidRDefault="005D3486">
      <w:pPr>
        <w:shd w:val="clear" w:color="auto" w:fill="C00000"/>
        <w:spacing w:line="360" w:lineRule="exact"/>
        <w:jc w:val="center"/>
        <w:rPr>
          <w:rFonts w:ascii="微软雅黑" w:eastAsia="微软雅黑" w:hAnsi="微软雅黑" w:cs="微软雅黑"/>
          <w:b/>
          <w:bCs/>
          <w:sz w:val="24"/>
          <w:szCs w:val="24"/>
        </w:rPr>
      </w:pPr>
      <w:r>
        <w:rPr>
          <w:rFonts w:ascii="微软雅黑" w:eastAsia="微软雅黑" w:hAnsi="微软雅黑" w:cs="微软雅黑" w:hint="eastAsia"/>
          <w:b/>
          <w:bCs/>
          <w:sz w:val="24"/>
          <w:szCs w:val="24"/>
        </w:rPr>
        <w:t>第五天： 杭州-桐乡-上海                              用餐：早中餐            住宿：上海</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 前往桐乡（约63KM，车程约1H），参观</w:t>
      </w:r>
      <w:r>
        <w:rPr>
          <w:rFonts w:ascii="微软雅黑" w:eastAsia="微软雅黑" w:hAnsi="微软雅黑" w:cs="微软雅黑" w:hint="eastAsia"/>
          <w:b/>
          <w:bCs/>
        </w:rPr>
        <w:t>【锦绣丝绸博物馆】</w:t>
      </w:r>
      <w:r>
        <w:rPr>
          <w:rFonts w:ascii="微软雅黑" w:eastAsia="微软雅黑" w:hAnsi="微软雅黑" w:cs="微软雅黑" w:hint="eastAsia"/>
        </w:rPr>
        <w:t>（参观时间约1H）是一个以蚕桑文化为主题，集蚕桑文化传播、蚕桑文化习俗展示、蚕桑相关产品陈列与销售于一体的文化旅游目的地，建成后，将成为中国最大的蚕桑博览园。</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b/>
          <w:bCs/>
        </w:rPr>
        <w:t>赴枕水人家</w:t>
      </w:r>
      <w:r>
        <w:rPr>
          <w:rFonts w:ascii="微软雅黑" w:eastAsia="微软雅黑" w:hAnsi="微软雅黑" w:cs="微软雅黑" w:hint="eastAsia"/>
        </w:rPr>
        <w:t>——乌镇，游览</w:t>
      </w:r>
      <w:r>
        <w:rPr>
          <w:rFonts w:ascii="微软雅黑" w:eastAsia="微软雅黑" w:hAnsi="微软雅黑" w:cs="微软雅黑" w:hint="eastAsia"/>
          <w:b/>
          <w:bCs/>
          <w:color w:val="FF0000"/>
        </w:rPr>
        <w:t>【5A级乌镇东栅景区】</w:t>
      </w:r>
      <w:r>
        <w:rPr>
          <w:rFonts w:ascii="微软雅黑" w:eastAsia="微软雅黑" w:hAnsi="微软雅黑" w:cs="微软雅黑" w:hint="eastAsia"/>
        </w:rPr>
        <w:t>（游览时间约1.5H）以其原汁原味的水乡风貌和深厚的文化底蕴，一跃成为中国著名的古镇旅游胜地。景区由东栅老街、观前街、河边水阁、廊棚组成，游览包括</w:t>
      </w:r>
      <w:r>
        <w:rPr>
          <w:rFonts w:ascii="微软雅黑" w:eastAsia="微软雅黑" w:hAnsi="微软雅黑" w:cs="微软雅黑" w:hint="eastAsia"/>
          <w:b/>
          <w:bCs/>
        </w:rPr>
        <w:t>茅盾故居、蓝印花布染坊、乌镇民俗风情馆、江南百床馆</w:t>
      </w:r>
      <w:r>
        <w:rPr>
          <w:rFonts w:ascii="微软雅黑" w:eastAsia="微软雅黑" w:hAnsi="微软雅黑" w:cs="微软雅黑" w:hint="eastAsia"/>
        </w:rPr>
        <w:t>等。车赴上海（约127KM，车程约2H）后参观</w:t>
      </w:r>
      <w:r>
        <w:rPr>
          <w:rFonts w:ascii="微软雅黑" w:eastAsia="微软雅黑" w:hAnsi="微软雅黑" w:cs="微软雅黑" w:hint="eastAsia"/>
          <w:b/>
          <w:bCs/>
        </w:rPr>
        <w:t>【东盟泰国城】或者【上海工艺品】</w:t>
      </w:r>
      <w:r>
        <w:rPr>
          <w:rFonts w:ascii="微软雅黑" w:eastAsia="微软雅黑" w:hAnsi="微软雅黑" w:cs="微软雅黑" w:hint="eastAsia"/>
        </w:rPr>
        <w:t>（约1.5H）。</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 闲逛</w:t>
      </w:r>
      <w:r>
        <w:rPr>
          <w:rFonts w:ascii="微软雅黑" w:eastAsia="微软雅黑" w:hAnsi="微软雅黑" w:cs="微软雅黑" w:hint="eastAsia"/>
          <w:b/>
          <w:bCs/>
          <w:color w:val="FF0000"/>
        </w:rPr>
        <w:t>【城隍庙老街·小吃汇】</w:t>
      </w:r>
      <w:r>
        <w:rPr>
          <w:rFonts w:ascii="微软雅黑" w:eastAsia="微软雅黑" w:hAnsi="微软雅黑" w:cs="微软雅黑" w:hint="eastAsia"/>
        </w:rPr>
        <w:t>（游览时间约1H）感受上海老街，城隍庙这里商品玲琅满目，特色小吃店也非常多，这儿还有小商品、土特产和特色商品市场，而且拥有好几座小商品商城，如福佑商厦、福民商厦、福佑门商厦等，以及著名的豫园商城和众多珠宝老字号、银楼老字号云集在此。</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 欣赏上海360°绝美夜景</w:t>
      </w:r>
      <w:r>
        <w:rPr>
          <w:rFonts w:ascii="微软雅黑" w:eastAsia="微软雅黑" w:hAnsi="微软雅黑" w:cs="微软雅黑" w:hint="eastAsia"/>
          <w:b/>
          <w:bCs/>
          <w:color w:val="FF0000"/>
        </w:rPr>
        <w:t>【登上海环球金融中心94层+浦江轮渡+车游外滩】</w:t>
      </w:r>
      <w:r>
        <w:rPr>
          <w:rFonts w:ascii="微软雅黑" w:eastAsia="微软雅黑" w:hAnsi="微软雅黑" w:cs="微软雅黑" w:hint="eastAsia"/>
        </w:rPr>
        <w:t>或者</w:t>
      </w:r>
      <w:r>
        <w:rPr>
          <w:rFonts w:ascii="微软雅黑" w:eastAsia="微软雅黑" w:hAnsi="微软雅黑" w:cs="微软雅黑" w:hint="eastAsia"/>
          <w:b/>
          <w:bCs/>
          <w:color w:val="FF0000"/>
        </w:rPr>
        <w:t>【金茂大厦】</w:t>
      </w:r>
      <w:r>
        <w:rPr>
          <w:rFonts w:ascii="微软雅黑" w:eastAsia="微软雅黑" w:hAnsi="微软雅黑" w:cs="微软雅黑" w:hint="eastAsia"/>
        </w:rPr>
        <w:t>（游览时间不少于1小时）上海环球金融中心是中国上海陆家嘴的一栋摩天大楼。楼高492米，地上101层，是目前中国第3高楼(截至2014年)、世界最高的平顶式大楼。登高环球金融中心鸟瞰上海滩，感受国际大都市面貌</w:t>
      </w:r>
      <w:r>
        <w:rPr>
          <w:rFonts w:ascii="微软雅黑" w:eastAsia="微软雅黑" w:hAnsi="微软雅黑" w:cs="微软雅黑" w:hint="eastAsia"/>
          <w:b/>
          <w:bCs/>
        </w:rPr>
        <w:t>赠送</w:t>
      </w:r>
      <w:r>
        <w:rPr>
          <w:rFonts w:ascii="微软雅黑" w:eastAsia="微软雅黑" w:hAnsi="微软雅黑" w:cs="微软雅黑" w:hint="eastAsia"/>
        </w:rPr>
        <w:t>乘坐</w:t>
      </w:r>
      <w:r>
        <w:rPr>
          <w:rFonts w:ascii="微软雅黑" w:eastAsia="微软雅黑" w:hAnsi="微软雅黑" w:cs="微软雅黑" w:hint="eastAsia"/>
          <w:b/>
          <w:bCs/>
          <w:color w:val="FF0000"/>
        </w:rPr>
        <w:t>【浦江轮渡】</w:t>
      </w:r>
      <w:r>
        <w:rPr>
          <w:rFonts w:ascii="微软雅黑" w:eastAsia="微软雅黑" w:hAnsi="微软雅黑" w:cs="微软雅黑" w:hint="eastAsia"/>
          <w:b/>
          <w:bCs/>
        </w:rPr>
        <w:t>游览黄浦江，光芒四射美丽的上海夜</w:t>
      </w:r>
      <w:r>
        <w:rPr>
          <w:rFonts w:ascii="微软雅黑" w:eastAsia="微软雅黑" w:hAnsi="微软雅黑" w:cs="微软雅黑" w:hint="eastAsia"/>
        </w:rPr>
        <w:t>，后入住酒店。</w:t>
      </w:r>
    </w:p>
    <w:p w:rsidR="001246A9" w:rsidRDefault="005D3486">
      <w:pPr>
        <w:spacing w:line="360" w:lineRule="exact"/>
        <w:rPr>
          <w:rFonts w:ascii="微软雅黑" w:eastAsia="微软雅黑" w:hAnsi="微软雅黑" w:cs="微软雅黑"/>
          <w:b/>
          <w:bCs/>
        </w:rPr>
      </w:pPr>
      <w:r>
        <w:rPr>
          <w:rFonts w:ascii="微软雅黑" w:eastAsia="微软雅黑" w:hAnsi="微软雅黑" w:cs="微软雅黑" w:hint="eastAsia"/>
          <w:b/>
          <w:bCs/>
        </w:rPr>
        <w:t>参考酒店：铂爱/绿江南/景莱酒店/协通等同级酒店</w:t>
      </w:r>
      <w:r>
        <w:rPr>
          <w:rFonts w:ascii="微软雅黑" w:eastAsia="微软雅黑" w:hAnsi="微软雅黑" w:cs="微软雅黑" w:hint="eastAsia"/>
          <w:b/>
          <w:bCs/>
        </w:rPr>
        <w:br/>
        <w:t>参考菜单：三珍酱鸭、水乡白水鱼、梅菜扣肉、农家手工蛋饺、特色三鲜砂锅等</w:t>
      </w:r>
    </w:p>
    <w:p w:rsidR="001246A9" w:rsidRDefault="005D3486">
      <w:pPr>
        <w:spacing w:line="360" w:lineRule="exact"/>
        <w:ind w:firstLineChars="500" w:firstLine="1200"/>
        <w:rPr>
          <w:b/>
          <w:bCs/>
          <w:color w:val="FF0000"/>
          <w:szCs w:val="21"/>
        </w:rPr>
      </w:pPr>
      <w:r>
        <w:rPr>
          <w:rFonts w:ascii="宋体" w:hAnsi="宋体" w:cs="宋体" w:hint="eastAsia"/>
          <w:color w:val="FF0000"/>
          <w:sz w:val="24"/>
        </w:rPr>
        <w:t>★</w:t>
      </w:r>
      <w:r>
        <w:rPr>
          <w:rFonts w:ascii="微软雅黑" w:eastAsia="微软雅黑" w:hAnsi="微软雅黑" w:cs="微软雅黑" w:hint="eastAsia"/>
          <w:b/>
          <w:bCs/>
          <w:color w:val="FF0000"/>
        </w:rPr>
        <w:t>每日亮点：请您品尝江南最好吃的——南宋定胜糕，南宋定胜糕始于宋代，千百年来一直为杭城人民所喜爱。外层是精制的香米和糯米粉，米粉细而均匀，里面是豆沙馅，中间混有少量白糖和桂花，相信您一定会爱上这个味道！</w:t>
      </w:r>
    </w:p>
    <w:p w:rsidR="001246A9" w:rsidRDefault="005D3486">
      <w:pPr>
        <w:shd w:val="clear" w:color="auto" w:fill="C00000"/>
        <w:spacing w:line="360" w:lineRule="exact"/>
        <w:jc w:val="center"/>
        <w:rPr>
          <w:rFonts w:ascii="微软雅黑" w:eastAsia="微软雅黑" w:hAnsi="微软雅黑" w:cs="微软雅黑"/>
          <w:b/>
          <w:bCs/>
          <w:sz w:val="24"/>
          <w:szCs w:val="24"/>
        </w:rPr>
      </w:pPr>
      <w:r>
        <w:rPr>
          <w:rFonts w:ascii="微软雅黑" w:eastAsia="微软雅黑" w:hAnsi="微软雅黑" w:cs="微软雅黑" w:hint="eastAsia"/>
          <w:b/>
          <w:bCs/>
          <w:sz w:val="24"/>
          <w:szCs w:val="24"/>
        </w:rPr>
        <w:t xml:space="preserve">第六天： 上海-扬州-重庆                                用餐：早餐         住宿：温馨的家 </w:t>
      </w:r>
    </w:p>
    <w:p w:rsidR="001246A9" w:rsidRDefault="005D3486">
      <w:pPr>
        <w:spacing w:line="600" w:lineRule="exact"/>
        <w:rPr>
          <w:rFonts w:ascii="微软雅黑" w:eastAsia="微软雅黑" w:hAnsi="微软雅黑" w:cs="微软雅黑"/>
          <w:sz w:val="24"/>
        </w:rPr>
      </w:pPr>
      <w:r>
        <w:rPr>
          <w:rFonts w:ascii="微软雅黑" w:eastAsia="微软雅黑" w:hAnsi="微软雅黑" w:cs="微软雅黑" w:hint="eastAsia"/>
          <w:sz w:val="24"/>
        </w:rPr>
        <w:t>◆ 早餐后，车赴扬州送机。</w:t>
      </w:r>
    </w:p>
    <w:p w:rsidR="001246A9" w:rsidRDefault="005D3486">
      <w:pPr>
        <w:spacing w:line="580" w:lineRule="exact"/>
        <w:rPr>
          <w:rFonts w:ascii="微软雅黑" w:eastAsia="微软雅黑" w:hAnsi="微软雅黑" w:cs="微软雅黑"/>
          <w:sz w:val="24"/>
        </w:rPr>
      </w:pPr>
      <w:r>
        <w:rPr>
          <w:rFonts w:ascii="微软雅黑" w:eastAsia="微软雅黑" w:hAnsi="微软雅黑" w:cs="微软雅黑" w:hint="eastAsia"/>
          <w:sz w:val="24"/>
        </w:rPr>
        <w:t>◆ 根据航班时间前往扬州机场（详见出团通知书）返回温暖的家，结束愉快旅程。</w:t>
      </w:r>
    </w:p>
    <w:p w:rsidR="005D3486" w:rsidRDefault="005D3486">
      <w:pPr>
        <w:spacing w:line="360" w:lineRule="exact"/>
        <w:rPr>
          <w:rFonts w:ascii="微软雅黑" w:eastAsia="微软雅黑" w:hAnsi="微软雅黑" w:cs="微软雅黑"/>
          <w:sz w:val="24"/>
        </w:rPr>
      </w:pPr>
      <w:r>
        <w:rPr>
          <w:rFonts w:ascii="微软雅黑" w:eastAsia="微软雅黑" w:hAnsi="微软雅黑" w:cs="微软雅黑" w:hint="eastAsia"/>
          <w:sz w:val="24"/>
        </w:rPr>
        <w:t>参考航班：</w:t>
      </w:r>
      <w:r w:rsidR="00527563" w:rsidRPr="00B05C87">
        <w:rPr>
          <w:rFonts w:ascii="微软雅黑" w:eastAsia="微软雅黑" w:hAnsi="微软雅黑" w:cs="微软雅黑" w:hint="eastAsia"/>
          <w:sz w:val="24"/>
          <w:szCs w:val="24"/>
        </w:rPr>
        <w:t>G52736【19:40— 22:20】（每周1.3.5.7）；G52736【21：50— 00：25】(每周2.4.6)</w:t>
      </w:r>
      <w:bookmarkStart w:id="0" w:name="_GoBack"/>
      <w:bookmarkEnd w:id="0"/>
    </w:p>
    <w:p w:rsidR="001246A9" w:rsidRDefault="005D3486">
      <w:pPr>
        <w:spacing w:line="360" w:lineRule="exact"/>
        <w:rPr>
          <w:rFonts w:ascii="微软雅黑" w:eastAsia="微软雅黑" w:hAnsi="微软雅黑" w:cs="微软雅黑"/>
          <w:b/>
          <w:bCs/>
          <w:color w:val="4F81BD"/>
        </w:rPr>
      </w:pPr>
      <w:r>
        <w:rPr>
          <w:rFonts w:ascii="微软雅黑" w:eastAsia="微软雅黑" w:hAnsi="微软雅黑" w:cs="微软雅黑" w:hint="eastAsia"/>
          <w:b/>
          <w:bCs/>
          <w:color w:val="4F81BD"/>
        </w:rPr>
        <w:t>温馨提示：当天含送机服务只限制酒店到机场的车程！此为全国散客行程，游客航班各有不同，会安排在中午12点以前送团，如游客是晚上航班，可选择自行前往机场，客人自行前往机场可补贴20元/人车费。</w:t>
      </w:r>
    </w:p>
    <w:p w:rsidR="001246A9" w:rsidRDefault="001246A9">
      <w:pPr>
        <w:spacing w:line="360" w:lineRule="exact"/>
        <w:rPr>
          <w:rFonts w:ascii="微软雅黑" w:eastAsia="微软雅黑" w:hAnsi="微软雅黑" w:cs="微软雅黑"/>
          <w:b/>
          <w:bCs/>
          <w:color w:val="4F81BD"/>
        </w:rPr>
      </w:pPr>
    </w:p>
    <w:p w:rsidR="001246A9" w:rsidRDefault="00527563">
      <w:pPr>
        <w:spacing w:line="360" w:lineRule="exact"/>
        <w:rPr>
          <w:rFonts w:ascii="微软雅黑" w:eastAsia="微软雅黑" w:hAnsi="微软雅黑" w:cs="微软雅黑"/>
          <w:b/>
          <w:color w:val="FF0000"/>
          <w:sz w:val="24"/>
          <w:szCs w:val="24"/>
        </w:rPr>
      </w:pPr>
      <w:r>
        <w:rPr>
          <w:rFonts w:ascii="微软雅黑" w:eastAsia="微软雅黑" w:hAnsi="微软雅黑" w:cs="微软雅黑"/>
        </w:rPr>
        <w:pict>
          <v:shape id="_x0000_s2053" type="#_x0000_t32" style="position:absolute;left:0;text-align:left;margin-left:-7.55pt;margin-top:2.95pt;width:549.95pt;height:.3pt;flip:y;z-index:-251501568;mso-wrap-distance-left:9pt;mso-wrap-distance-right:9pt;mso-width-relative:page;mso-height-relative:page" wrapcoords="0 0 0 21600 21600 21600 21600 0 0 0" o:gfxdata="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4+Fo92wAAAAoBAAAPAAAAAAAAAAEAIAAAACIA&#10;AABkcnMvZG93bnJldi54bWxQSwECFAAUAAAACACHTuJACoP3ZQYCAADUAwAADgAAAAAAAAABACAA&#10;AAAqAQAAZHJzL2Uyb0RvYy54bWxQSwUGAAAAAAYABgBZAQAAogUAAAAA&#10;" strokecolor="#632423" strokeweight="1.5pt">
            <o:lock v:ext="edit" rotation="t"/>
            <w10:wrap type="tight"/>
          </v:shape>
        </w:pict>
      </w:r>
      <w:r w:rsidR="005D3486">
        <w:rPr>
          <w:rFonts w:ascii="微软雅黑" w:eastAsia="微软雅黑" w:hAnsi="微软雅黑" w:hint="eastAsia"/>
          <w:b/>
          <w:color w:val="0000FF"/>
          <w:sz w:val="24"/>
          <w:szCs w:val="24"/>
          <w:shd w:val="pct10" w:color="auto" w:fill="FFFFFF"/>
        </w:rPr>
        <w:t>费用包含-明明白白消费：</w:t>
      </w:r>
    </w:p>
    <w:p w:rsidR="001246A9" w:rsidRDefault="005D3486">
      <w:pPr>
        <w:spacing w:line="360" w:lineRule="exact"/>
        <w:rPr>
          <w:rFonts w:ascii="微软雅黑" w:eastAsia="微软雅黑" w:hAnsi="微软雅黑" w:cs="微软雅黑"/>
          <w:b/>
          <w:bCs/>
          <w:color w:val="FF0000"/>
        </w:rPr>
      </w:pPr>
      <w:r>
        <w:rPr>
          <w:rFonts w:ascii="微软雅黑" w:eastAsia="微软雅黑" w:hAnsi="微软雅黑" w:cs="微软雅黑" w:hint="eastAsia"/>
        </w:rPr>
        <w:t>【交通】当地空调旅游大巴，根据参团人数安排旅游车型，保证每人一正座，18座以及18座以下车型均没有行李箱，敬请知晓；</w:t>
      </w:r>
      <w:r>
        <w:rPr>
          <w:rFonts w:ascii="微软雅黑" w:eastAsia="微软雅黑" w:hAnsi="微软雅黑" w:cs="微软雅黑" w:hint="eastAsia"/>
        </w:rPr>
        <w:br/>
        <w:t>【住宿】</w:t>
      </w:r>
      <w:r>
        <w:rPr>
          <w:rFonts w:ascii="微软雅黑" w:eastAsia="微软雅黑" w:hAnsi="微软雅黑" w:cs="微软雅黑" w:hint="eastAsia"/>
          <w:b/>
          <w:bCs/>
          <w:color w:val="FF0000"/>
        </w:rPr>
        <w:t>全程四星标准酒店，升级一晚五星标准酒店，全程自助早餐。</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b/>
          <w:bCs/>
          <w:color w:val="FF0000"/>
        </w:rPr>
        <w:br/>
      </w:r>
      <w:r>
        <w:rPr>
          <w:rFonts w:ascii="微软雅黑" w:eastAsia="微软雅黑" w:hAnsi="微软雅黑" w:cs="微软雅黑" w:hint="eastAsia"/>
        </w:rPr>
        <w:t>【用餐】全程5早5正（餐标：25元/人，10人一桌，8菜一汤，不足10人一桌按标准团餐餐标安排，菜量种类</w:t>
      </w:r>
      <w:r>
        <w:rPr>
          <w:rFonts w:ascii="微软雅黑" w:eastAsia="微软雅黑" w:hAnsi="微软雅黑" w:cs="微软雅黑" w:hint="eastAsia"/>
        </w:rPr>
        <w:lastRenderedPageBreak/>
        <w:t>相应减少，由于团队提前预定，个人原因不吃不退，敬请理解）；</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【门票】景区首道大门票；</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【导游】优秀专业专职导游服务（地接导游）；</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【儿童】12岁以下儿童游客只含车位正座、及儿童正餐，不含酒店早餐；其它产生费用自理！</w:t>
      </w:r>
    </w:p>
    <w:p w:rsidR="001246A9" w:rsidRDefault="005D3486">
      <w:pPr>
        <w:spacing w:line="360" w:lineRule="exact"/>
        <w:rPr>
          <w:rFonts w:ascii="微软雅黑" w:eastAsia="微软雅黑" w:hAnsi="微软雅黑"/>
          <w:b/>
          <w:color w:val="0000FF"/>
          <w:sz w:val="24"/>
          <w:szCs w:val="24"/>
          <w:shd w:val="pct10" w:color="auto" w:fill="FFFFFF"/>
        </w:rPr>
      </w:pPr>
      <w:r>
        <w:rPr>
          <w:rFonts w:ascii="微软雅黑" w:eastAsia="微软雅黑" w:hAnsi="微软雅黑" w:hint="eastAsia"/>
          <w:b/>
          <w:color w:val="0000FF"/>
          <w:sz w:val="24"/>
          <w:szCs w:val="24"/>
          <w:shd w:val="pct10" w:color="auto" w:fill="FFFFFF"/>
        </w:rPr>
        <w:t>费用不含-明明白白消费：</w:t>
      </w:r>
    </w:p>
    <w:p w:rsidR="001246A9" w:rsidRDefault="005D3486">
      <w:pPr>
        <w:spacing w:line="360" w:lineRule="exact"/>
        <w:rPr>
          <w:rFonts w:ascii="微软雅黑" w:eastAsia="微软雅黑" w:hAnsi="微软雅黑" w:cs="微软雅黑"/>
          <w:lang w:val="zh-CN"/>
        </w:rPr>
      </w:pPr>
      <w:r>
        <w:rPr>
          <w:rFonts w:ascii="微软雅黑" w:eastAsia="微软雅黑" w:hAnsi="微软雅黑" w:cs="微软雅黑" w:hint="eastAsia"/>
          <w:lang w:val="zh-CN"/>
        </w:rPr>
        <w:t>1、景区小交通费用、自由活动期间交通费、餐费、等私人费用；</w:t>
      </w:r>
    </w:p>
    <w:p w:rsidR="001246A9" w:rsidRDefault="005D3486">
      <w:pPr>
        <w:spacing w:line="360" w:lineRule="exact"/>
        <w:rPr>
          <w:rFonts w:ascii="微软雅黑" w:eastAsia="微软雅黑" w:hAnsi="微软雅黑" w:cs="微软雅黑"/>
          <w:lang w:val="zh-CN"/>
        </w:rPr>
      </w:pPr>
      <w:r>
        <w:rPr>
          <w:rFonts w:ascii="微软雅黑" w:eastAsia="微软雅黑" w:hAnsi="微软雅黑" w:cs="微软雅黑" w:hint="eastAsia"/>
          <w:lang w:val="zh-CN"/>
        </w:rPr>
        <w:t>2、不提供自然单间，产生单房差或加床费用自理。酒店非免费餐饮费、洗衣、理发、电话、饮料、烟酒、付费电视、行李搬运等费用；</w:t>
      </w:r>
    </w:p>
    <w:p w:rsidR="001246A9" w:rsidRDefault="005D3486">
      <w:pPr>
        <w:spacing w:line="360" w:lineRule="exact"/>
        <w:rPr>
          <w:rFonts w:ascii="微软雅黑" w:eastAsia="微软雅黑" w:hAnsi="微软雅黑" w:cs="微软雅黑"/>
          <w:lang w:val="zh-CN"/>
        </w:rPr>
      </w:pPr>
      <w:r>
        <w:rPr>
          <w:rFonts w:ascii="微软雅黑" w:eastAsia="微软雅黑" w:hAnsi="微软雅黑" w:cs="微软雅黑" w:hint="eastAsia"/>
          <w:lang w:val="zh-CN"/>
        </w:rPr>
        <w:t>3、行程中未提到的其它费用：如特殊门票、游船（轮）、缆车、景区内电瓶车、动车票等费用；</w:t>
      </w:r>
    </w:p>
    <w:p w:rsidR="001246A9" w:rsidRDefault="005D3486">
      <w:pPr>
        <w:spacing w:line="360" w:lineRule="exact"/>
        <w:rPr>
          <w:rFonts w:ascii="微软雅黑" w:eastAsia="微软雅黑" w:hAnsi="微软雅黑" w:cs="微软雅黑"/>
          <w:lang w:val="zh-CN"/>
        </w:rPr>
      </w:pPr>
      <w:r>
        <w:rPr>
          <w:rFonts w:ascii="微软雅黑" w:eastAsia="微软雅黑" w:hAnsi="微软雅黑" w:cs="微软雅黑" w:hint="eastAsia"/>
          <w:lang w:val="zh-CN"/>
        </w:rPr>
        <w:t>4、酒店内儿童早餐费用及儿童报价以外产生的其他费用需游客自理；</w:t>
      </w:r>
    </w:p>
    <w:p w:rsidR="001246A9" w:rsidRDefault="005D3486">
      <w:pPr>
        <w:spacing w:line="360" w:lineRule="exact"/>
        <w:rPr>
          <w:rFonts w:ascii="微软雅黑" w:eastAsia="微软雅黑" w:hAnsi="微软雅黑" w:cs="微软雅黑"/>
          <w:lang w:val="zh-CN"/>
        </w:rPr>
      </w:pPr>
      <w:r>
        <w:rPr>
          <w:rFonts w:ascii="微软雅黑" w:eastAsia="微软雅黑" w:hAnsi="微软雅黑" w:cs="微软雅黑" w:hint="eastAsia"/>
          <w:lang w:val="zh-CN"/>
        </w:rPr>
        <w:t>5、购物场所内消费；</w:t>
      </w:r>
    </w:p>
    <w:p w:rsidR="001246A9" w:rsidRDefault="005D3486">
      <w:pPr>
        <w:spacing w:line="360" w:lineRule="exact"/>
        <w:rPr>
          <w:rFonts w:ascii="微软雅黑" w:eastAsia="微软雅黑" w:hAnsi="微软雅黑" w:cs="微软雅黑"/>
          <w:lang w:val="zh-CN"/>
        </w:rPr>
      </w:pPr>
      <w:r>
        <w:rPr>
          <w:rFonts w:ascii="微软雅黑" w:eastAsia="微软雅黑" w:hAnsi="微软雅黑" w:cs="微软雅黑" w:hint="eastAsia"/>
          <w:lang w:val="zh-CN"/>
        </w:rPr>
        <w:t>6、不含航空保险，因旅游者违约、自身过错、自身疾病，导致的人身财产损失而额外支付的费用；</w:t>
      </w:r>
    </w:p>
    <w:p w:rsidR="001246A9" w:rsidRDefault="00527563">
      <w:pPr>
        <w:spacing w:line="360" w:lineRule="exact"/>
        <w:rPr>
          <w:rFonts w:ascii="微软雅黑" w:eastAsia="微软雅黑" w:hAnsi="微软雅黑"/>
          <w:b/>
          <w:color w:val="0000FF"/>
          <w:sz w:val="24"/>
          <w:szCs w:val="24"/>
          <w:shd w:val="pct10" w:color="auto" w:fill="FFFFFF"/>
        </w:rPr>
      </w:pPr>
      <w:r>
        <w:rPr>
          <w:rFonts w:ascii="微软雅黑" w:eastAsia="微软雅黑" w:hAnsi="微软雅黑"/>
          <w:b/>
          <w:color w:val="0000FF"/>
          <w:sz w:val="24"/>
          <w:szCs w:val="24"/>
          <w:shd w:val="pct10" w:color="auto" w:fill="FFFFFF"/>
        </w:rPr>
        <w:pict>
          <v:shape id="_x0000_s2052" type="#_x0000_t32" style="position:absolute;left:0;text-align:left;margin-left:-8.25pt;margin-top:32.05pt;width:536.15pt;height:.15pt;flip:y;z-index:-251656192;mso-wrap-distance-left:9pt;mso-wrap-distance-right:9pt;mso-width-relative:page;mso-height-relative:page" wrapcoords="0 0 0 21600 21600 21600 21600 0 0 0" o:gfxdata="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&#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Nhd49kAAAAKAQAADwAAAAAAAAABACAAAAAiAAAA&#10;ZHJzL2Rvd25yZXYueG1sUEsBAhQAFAAAAAgAh07iQEXI1K0GAgAA4gMAAA4AAAAAAAAAAQAgAAAA&#10;KAEAAGRycy9lMm9Eb2MueG1sUEsFBgAAAAAGAAYAWQEAAKAFAAAAAA==&#10;" strokecolor="#632423" strokeweight="1.5pt">
            <o:lock v:ext="edit" rotation="t"/>
            <w10:wrap type="tight"/>
          </v:shape>
        </w:pict>
      </w:r>
      <w:r w:rsidR="005D3486">
        <w:rPr>
          <w:rFonts w:ascii="微软雅黑" w:eastAsia="微软雅黑" w:hAnsi="微软雅黑" w:cs="微软雅黑"/>
          <w:spacing w:val="-1"/>
          <w:lang w:val="zh-CN" w:bidi="zh-CN"/>
        </w:rPr>
        <w:t>7、因交通延误、取消等意外事件或不可抗力原因导致的额外费用；</w:t>
      </w:r>
      <w:r w:rsidR="005D3486">
        <w:rPr>
          <w:rFonts w:ascii="微软雅黑" w:eastAsia="微软雅黑" w:hAnsi="微软雅黑" w:cs="微软雅黑"/>
          <w:spacing w:val="-1"/>
          <w:lang w:val="zh-CN" w:bidi="zh-CN"/>
        </w:rPr>
        <w:br/>
      </w:r>
      <w:r w:rsidR="005D3486">
        <w:rPr>
          <w:rFonts w:ascii="微软雅黑" w:eastAsia="微软雅黑" w:hAnsi="微软雅黑" w:cs="微软雅黑"/>
          <w:spacing w:val="-1"/>
          <w:lang w:val="zh-CN" w:bidi="zh-CN"/>
        </w:rPr>
        <w:br/>
      </w:r>
      <w:r w:rsidR="005D3486">
        <w:rPr>
          <w:rFonts w:ascii="微软雅黑" w:eastAsia="微软雅黑" w:hAnsi="微软雅黑" w:hint="eastAsia"/>
          <w:b/>
          <w:color w:val="0000FF"/>
          <w:sz w:val="24"/>
          <w:szCs w:val="24"/>
          <w:shd w:val="pct10" w:color="auto" w:fill="FFFFFF"/>
        </w:rPr>
        <w:t>温馨提示：</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1、行程基本步行游览，请尽量穿运动鞋或休闲鞋，每晚更换酒店不便清洗衣物，请带好换洗衣物。</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2、请带防晒霜、雨伞、常用药物以及墨镜、风油精以防蚊虫侵袭造成困扰。</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3、江南菜品以清淡为主，如个人口味较重，可酌情携带爽口小菜。</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4、华东地区游览，以水为主，请务必注意脚下安全。另当地游客众多，请注意保护个人财产安全。</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5、在酒店卫生间内洗漱时，一定要垫好防滑垫，以免滑倒受伤。</w:t>
      </w:r>
    </w:p>
    <w:p w:rsidR="001246A9" w:rsidRDefault="005D3486">
      <w:pPr>
        <w:spacing w:line="360" w:lineRule="exact"/>
        <w:rPr>
          <w:rFonts w:ascii="微软雅黑" w:eastAsia="微软雅黑" w:hAnsi="微软雅黑" w:cs="微软雅黑"/>
          <w:b/>
          <w:bCs/>
        </w:rPr>
      </w:pPr>
      <w:r>
        <w:rPr>
          <w:rFonts w:ascii="微软雅黑" w:eastAsia="微软雅黑" w:hAnsi="微软雅黑" w:cs="微软雅黑" w:hint="eastAsia"/>
        </w:rPr>
        <w:t>6、服务标准以游客在旅游所签的《意见反馈单》为主，此单是衡量服务标准的唯一依据。对服务产生异议时可先与导游沟通，沟通无果后可立即向接待社或报名社投诉。组团社确认行程需与我社行程一致，如因客人所持行程与我社行程不符出现的投诉，由组团社自负。</w:t>
      </w:r>
      <w:r>
        <w:rPr>
          <w:rFonts w:ascii="微软雅黑" w:eastAsia="微软雅黑" w:hAnsi="微软雅黑" w:cs="微软雅黑" w:hint="eastAsia"/>
          <w:b/>
          <w:bCs/>
        </w:rPr>
        <w:t>我社不处理虚假或不填写反馈单产生的投诉，对于客人在旅游期间不提</w:t>
      </w:r>
    </w:p>
    <w:p w:rsidR="001246A9" w:rsidRDefault="001246A9">
      <w:pPr>
        <w:spacing w:line="360" w:lineRule="exact"/>
        <w:rPr>
          <w:rFonts w:ascii="微软雅黑" w:eastAsia="微软雅黑" w:hAnsi="微软雅黑" w:cs="微软雅黑"/>
          <w:b/>
          <w:bCs/>
        </w:rPr>
      </w:pPr>
    </w:p>
    <w:p w:rsidR="001246A9" w:rsidRDefault="001246A9">
      <w:pPr>
        <w:spacing w:line="360" w:lineRule="exact"/>
        <w:rPr>
          <w:rFonts w:ascii="微软雅黑" w:eastAsia="微软雅黑" w:hAnsi="微软雅黑" w:cs="微软雅黑"/>
          <w:b/>
          <w:bCs/>
        </w:rPr>
      </w:pP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b/>
          <w:bCs/>
        </w:rPr>
        <w:t>出异议，行程结束后投诉的行为，我社不受理。</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 xml:space="preserve">7、特别说明：失信人员请提前告知，建议您查明失信原因，及时解决这个失信问题后报名参加旅游；失信人员的证件是买不了机票、订不了火车票、订不了高铁及动车票、订不了酒店宾馆！（如若你已经报名产生的损失将由您自理！） </w:t>
      </w:r>
    </w:p>
    <w:p w:rsidR="001246A9" w:rsidRDefault="00527563">
      <w:pPr>
        <w:spacing w:line="360" w:lineRule="exact"/>
        <w:rPr>
          <w:rFonts w:ascii="微软雅黑" w:eastAsia="微软雅黑" w:hAnsi="微软雅黑"/>
          <w:b/>
          <w:color w:val="0000FF"/>
          <w:sz w:val="24"/>
          <w:szCs w:val="24"/>
          <w:shd w:val="pct10" w:color="auto" w:fill="FFFFFF"/>
        </w:rPr>
      </w:pPr>
      <w:r>
        <w:rPr>
          <w:rFonts w:ascii="微软雅黑" w:eastAsia="微软雅黑" w:hAnsi="微软雅黑"/>
          <w:b/>
          <w:color w:val="0000FF"/>
          <w:sz w:val="24"/>
          <w:szCs w:val="24"/>
          <w:shd w:val="pct10" w:color="auto" w:fill="FFFFFF"/>
        </w:rPr>
        <w:pict>
          <v:shape id="_x0000_s2051" type="#_x0000_t32" style="position:absolute;left:0;text-align:left;margin-left:-7.5pt;margin-top:6.55pt;width:536.15pt;height:.15pt;flip:y;z-index:-251655168;mso-wrap-distance-left:9pt;mso-wrap-distance-right:9pt;mso-width-relative:page;mso-height-relative:page" wrapcoords="0 0 0 21600 21600 21600 21600 0 0 0" o:gfxdata="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HxL92gAAAAoBAAAPAAAAAAAAAAEAIAAAACIAAABk&#10;cnMvZG93bnJldi54bWxQSwECFAAUAAAACACHTuJAri8rxQQCAADgAwAADgAAAAAAAAABACAAAAAp&#10;AQAAZHJzL2Uyb0RvYy54bWxQSwUGAAAAAAYABgBZAQAAnwUAAAAA&#10;" strokecolor="#632423" strokeweight="1.5pt">
            <o:lock v:ext="edit" rotation="t"/>
            <w10:wrap type="tight"/>
          </v:shape>
        </w:pict>
      </w:r>
      <w:r w:rsidR="005D3486">
        <w:rPr>
          <w:rFonts w:ascii="微软雅黑" w:eastAsia="微软雅黑" w:hAnsi="微软雅黑" w:hint="eastAsia"/>
          <w:b/>
          <w:color w:val="0000FF"/>
          <w:sz w:val="24"/>
          <w:szCs w:val="24"/>
          <w:shd w:val="pct10" w:color="auto" w:fill="FFFFFF"/>
        </w:rPr>
        <w:t>注意事项：</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1、机票证件：游客请凭有效身份证件报名旅游及登机，登机须凭有效证件（身份证、户口簿原件、护照、港澳通行证），儿童凭户口簿原件登机。根据民航总局的有关规定，游客所提供的机票姓名与其有效身份证件上的姓名必须一致，因游客提供信息错误或客人证件过期等个人因素，造成不能登机，由游客自行承担所有损失。散拼行程，因客源地不同，往返大交通抵达和离开时间也不同，游客之间由此会出现相互间的等待现象，敬请谅解和配合导游安排；</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2、退票：旅行团开据的是团体机票，航空公司不予退票、签转、更名及改期，一经开票将有损失费用产生，根据各航空公司的有关规定来办理。</w:t>
      </w:r>
    </w:p>
    <w:p w:rsidR="001246A9" w:rsidRDefault="001246A9">
      <w:pPr>
        <w:spacing w:line="360" w:lineRule="exact"/>
        <w:rPr>
          <w:rFonts w:ascii="微软雅黑" w:eastAsia="微软雅黑" w:hAnsi="微软雅黑" w:cs="微软雅黑"/>
        </w:rPr>
      </w:pPr>
    </w:p>
    <w:p w:rsidR="001246A9" w:rsidRDefault="001246A9">
      <w:pPr>
        <w:spacing w:line="360" w:lineRule="exact"/>
        <w:rPr>
          <w:rFonts w:ascii="微软雅黑" w:eastAsia="微软雅黑" w:hAnsi="微软雅黑" w:cs="微软雅黑"/>
        </w:rPr>
      </w:pP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lastRenderedPageBreak/>
        <w:t>3、</w:t>
      </w:r>
      <w:r>
        <w:rPr>
          <w:rFonts w:ascii="微软雅黑" w:eastAsia="微软雅黑" w:hAnsi="微软雅黑" w:cs="微软雅黑" w:hint="eastAsia"/>
          <w:b/>
          <w:bCs/>
        </w:rPr>
        <w:t>中途解除旅游合同问题：旅游过程中游客如要离团，请填写自行离团证明及终止旅游合同书，已经发生费用或已提前预付费用不予退款；离团后，所发生的一切后果由客人自行承担</w:t>
      </w:r>
      <w:r>
        <w:rPr>
          <w:rFonts w:ascii="微软雅黑" w:eastAsia="微软雅黑" w:hAnsi="微软雅黑" w:cs="微软雅黑" w:hint="eastAsia"/>
        </w:rPr>
        <w:t xml:space="preserve">； </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4、</w:t>
      </w:r>
      <w:r>
        <w:rPr>
          <w:rFonts w:ascii="微软雅黑" w:eastAsia="微软雅黑" w:hAnsi="微软雅黑" w:cs="微软雅黑" w:hint="eastAsia"/>
          <w:b/>
          <w:bCs/>
        </w:rPr>
        <w:t>遇政策性调价或人力不可抗拒因素（如航班延误或者航班取消等）所产生费用由客人自理；</w:t>
      </w:r>
    </w:p>
    <w:p w:rsidR="001246A9" w:rsidRDefault="005D3486">
      <w:pPr>
        <w:spacing w:line="360" w:lineRule="exact"/>
        <w:rPr>
          <w:rFonts w:ascii="微软雅黑" w:eastAsia="微软雅黑" w:hAnsi="微软雅黑" w:cs="微软雅黑"/>
          <w:lang w:val="zh-CN"/>
        </w:rPr>
      </w:pPr>
      <w:r>
        <w:rPr>
          <w:rFonts w:ascii="微软雅黑" w:eastAsia="微软雅黑" w:hAnsi="微软雅黑" w:cs="微软雅黑" w:hint="eastAsia"/>
        </w:rPr>
        <w:t>5、</w:t>
      </w:r>
      <w:r>
        <w:rPr>
          <w:rFonts w:ascii="微软雅黑" w:eastAsia="微软雅黑" w:hAnsi="微软雅黑" w:cs="微软雅黑" w:hint="eastAsia"/>
          <w:b/>
          <w:bCs/>
        </w:rPr>
        <w:t>保证游览以上行程中所有景点，导游可以根据实际情况，对游览城市、景点的先后顺序做适当调整，具体行程以出发当日为准；如遇国家政策性原因或塌方、台风、塞车延误等不可抗力因素造成的行程延误或不能完成景点游览</w:t>
      </w:r>
      <w:r>
        <w:rPr>
          <w:rFonts w:ascii="微软雅黑" w:eastAsia="微软雅黑" w:hAnsi="微软雅黑" w:cs="微软雅黑" w:hint="eastAsia"/>
          <w:b/>
          <w:bCs/>
          <w:lang w:val="zh-CN"/>
        </w:rPr>
        <w:t>、我社将协助解决，但不承担责任。</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6、</w:t>
      </w:r>
      <w:r>
        <w:rPr>
          <w:rFonts w:ascii="微软雅黑" w:eastAsia="微软雅黑" w:hAnsi="微软雅黑" w:cs="微软雅黑" w:hint="eastAsia"/>
          <w:b/>
          <w:bCs/>
        </w:rPr>
        <w:t>本产品为综合报价，总体报价低于景点给予最低优惠政策，所以儿童、老年证、学生证、军官证、记者证、教师证、导游证、残疾证、离休干部证等相关证件不能使用（所有景点包括自费景点不能使用），并不得享受景点给予二次优惠，请与谅解</w:t>
      </w:r>
      <w:r>
        <w:rPr>
          <w:rFonts w:ascii="微软雅黑" w:eastAsia="微软雅黑" w:hAnsi="微软雅黑" w:cs="微软雅黑" w:hint="eastAsia"/>
        </w:rPr>
        <w:t>。</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7、我社在团队进行中会对游客进行电话质量跟踪，接待质量以客人意见单及电话录音为准，如客人有任何异议，请及时反馈至我社，以便我社及时处理投诉并提高服务质量。</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8、华东地区在严打黄、赌、毒，请各位游客拒绝黄、赌、毒，晚上不要与陌生人出行或前往当地出租车、黄包车司机推荐的消费场所消费，避免悲剧重演；</w:t>
      </w:r>
    </w:p>
    <w:p w:rsidR="001246A9" w:rsidRDefault="00527563" w:rsidP="005D3486">
      <w:pPr>
        <w:spacing w:line="360" w:lineRule="exact"/>
        <w:ind w:left="4080" w:hangingChars="1700" w:hanging="4080"/>
        <w:rPr>
          <w:rFonts w:ascii="微软雅黑" w:eastAsia="微软雅黑" w:hAnsi="微软雅黑" w:cs="微软雅黑"/>
          <w:b/>
          <w:bCs/>
          <w:color w:val="FF0000"/>
        </w:rPr>
      </w:pPr>
      <w:r>
        <w:rPr>
          <w:rFonts w:ascii="微软雅黑" w:eastAsia="微软雅黑" w:hAnsi="微软雅黑"/>
          <w:b/>
          <w:color w:val="0000FF"/>
          <w:sz w:val="24"/>
          <w:szCs w:val="24"/>
          <w:shd w:val="pct10" w:color="auto" w:fill="FFFFFF"/>
        </w:rPr>
        <w:pict>
          <v:shape id="_x0000_s2050" type="#_x0000_t32" style="position:absolute;left:0;text-align:left;margin-left:-7.5pt;margin-top:6.55pt;width:536.15pt;height:.15pt;flip:y;z-index:-251654144;mso-wrap-distance-left:9pt;mso-wrap-distance-right:9pt;mso-width-relative:page;mso-height-relative:page" wrapcoords="0 0 0 21600 21600 21600 21600 0 0 0" o:gfxdata="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&#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HxL92gAAAAoBAAAPAAAAAAAAAAEAIAAAACIAAABk&#10;cnMvZG93bnJldi54bWxQSwECFAAUAAAACACHTuJAaDeC5AQCAADgAwAADgAAAAAAAAABACAAAAAp&#10;AQAAZHJzL2Uyb0RvYy54bWxQSwUGAAAAAAYABgBZAQAAnwUAAAAA&#10;" strokecolor="#632423" strokeweight="1.5pt">
            <o:lock v:ext="edit" rotation="t"/>
            <w10:wrap type="tight"/>
          </v:shape>
        </w:pict>
      </w:r>
      <w:r w:rsidR="005D3486">
        <w:rPr>
          <w:rFonts w:ascii="微软雅黑" w:eastAsia="微软雅黑" w:hAnsi="微软雅黑" w:hint="eastAsia"/>
          <w:b/>
          <w:color w:val="0000FF"/>
          <w:sz w:val="24"/>
          <w:szCs w:val="24"/>
          <w:shd w:val="pct10" w:color="auto" w:fill="FFFFFF"/>
        </w:rPr>
        <w:t>补充协议：</w:t>
      </w:r>
      <w:r w:rsidR="005D3486">
        <w:rPr>
          <w:rFonts w:ascii="微软雅黑" w:eastAsia="微软雅黑" w:hAnsi="微软雅黑" w:cs="微软雅黑" w:hint="eastAsia"/>
          <w:b/>
          <w:bCs/>
          <w:color w:val="FF0000"/>
        </w:rPr>
        <w:br/>
        <w:t>附件：项目补充确认书</w:t>
      </w:r>
    </w:p>
    <w:p w:rsidR="001246A9" w:rsidRDefault="005D3486">
      <w:pPr>
        <w:spacing w:line="360" w:lineRule="exact"/>
        <w:rPr>
          <w:rFonts w:ascii="微软雅黑" w:eastAsia="微软雅黑" w:hAnsi="微软雅黑" w:cs="微软雅黑"/>
        </w:rPr>
      </w:pPr>
      <w:r>
        <w:rPr>
          <w:rFonts w:ascii="微软雅黑" w:eastAsia="微软雅黑" w:hAnsi="微软雅黑" w:cs="微软雅黑" w:hint="eastAsia"/>
        </w:rPr>
        <w:t> 购物内容：</w:t>
      </w:r>
    </w:p>
    <w:p w:rsidR="001246A9" w:rsidRDefault="005D3486">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在此次旅游活动中，旅游者有购物项目的需求，并自愿委托旅行社帮助安排。经双方协商一致，双方同意在不影响其他旅游者行程安排的前提下，旅行社按照旅游者的旅游自费项目需求及委托意愿，帮助旅游者安排旅游购物项目活动（内容如下表），旅行者自愿参加并承诺到达目的地后遵守所签订的此补充协议参加旅游购物活动。</w:t>
      </w: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2889"/>
        <w:gridCol w:w="4979"/>
      </w:tblGrid>
      <w:tr w:rsidR="001246A9">
        <w:trPr>
          <w:trHeight w:val="287"/>
          <w:jc w:val="center"/>
        </w:trPr>
        <w:tc>
          <w:tcPr>
            <w:tcW w:w="1241" w:type="dxa"/>
            <w:vAlign w:val="center"/>
          </w:tcPr>
          <w:p w:rsidR="001246A9" w:rsidRDefault="005D3486">
            <w:pPr>
              <w:spacing w:line="360" w:lineRule="exact"/>
              <w:jc w:val="center"/>
              <w:rPr>
                <w:rFonts w:ascii="微软雅黑" w:eastAsia="微软雅黑" w:hAnsi="微软雅黑" w:cs="微软雅黑"/>
                <w:b/>
                <w:bCs/>
              </w:rPr>
            </w:pPr>
            <w:r>
              <w:rPr>
                <w:rFonts w:ascii="微软雅黑" w:eastAsia="微软雅黑" w:hAnsi="微软雅黑" w:cs="微软雅黑" w:hint="eastAsia"/>
                <w:b/>
                <w:bCs/>
              </w:rPr>
              <w:t>城市</w:t>
            </w:r>
          </w:p>
        </w:tc>
        <w:tc>
          <w:tcPr>
            <w:tcW w:w="2889" w:type="dxa"/>
          </w:tcPr>
          <w:p w:rsidR="001246A9" w:rsidRDefault="005D3486">
            <w:pPr>
              <w:spacing w:line="360" w:lineRule="exact"/>
              <w:jc w:val="center"/>
              <w:rPr>
                <w:rFonts w:ascii="微软雅黑" w:eastAsia="微软雅黑" w:hAnsi="微软雅黑" w:cs="微软雅黑"/>
                <w:b/>
                <w:bCs/>
              </w:rPr>
            </w:pPr>
            <w:r>
              <w:rPr>
                <w:rFonts w:ascii="微软雅黑" w:eastAsia="微软雅黑" w:hAnsi="微软雅黑" w:cs="微软雅黑" w:hint="eastAsia"/>
                <w:b/>
                <w:bCs/>
              </w:rPr>
              <w:t>购物店名称</w:t>
            </w:r>
          </w:p>
        </w:tc>
        <w:tc>
          <w:tcPr>
            <w:tcW w:w="4979" w:type="dxa"/>
          </w:tcPr>
          <w:p w:rsidR="001246A9" w:rsidRDefault="005D3486">
            <w:pPr>
              <w:spacing w:line="360" w:lineRule="exact"/>
              <w:jc w:val="center"/>
              <w:rPr>
                <w:rFonts w:ascii="微软雅黑" w:eastAsia="微软雅黑" w:hAnsi="微软雅黑" w:cs="微软雅黑"/>
                <w:b/>
                <w:bCs/>
              </w:rPr>
            </w:pPr>
            <w:r>
              <w:rPr>
                <w:rFonts w:ascii="微软雅黑" w:eastAsia="微软雅黑" w:hAnsi="微软雅黑" w:cs="微软雅黑" w:hint="eastAsia"/>
                <w:b/>
                <w:bCs/>
              </w:rPr>
              <w:t>介绍</w:t>
            </w:r>
          </w:p>
        </w:tc>
      </w:tr>
      <w:tr w:rsidR="001246A9">
        <w:trPr>
          <w:trHeight w:val="485"/>
          <w:jc w:val="center"/>
        </w:trPr>
        <w:tc>
          <w:tcPr>
            <w:tcW w:w="1241" w:type="dxa"/>
            <w:vAlign w:val="center"/>
          </w:tcPr>
          <w:p w:rsidR="001246A9" w:rsidRDefault="005D3486">
            <w:pPr>
              <w:spacing w:line="360" w:lineRule="exact"/>
              <w:jc w:val="center"/>
              <w:rPr>
                <w:rFonts w:ascii="微软雅黑" w:eastAsia="微软雅黑" w:hAnsi="微软雅黑" w:cs="微软雅黑"/>
              </w:rPr>
            </w:pPr>
            <w:r>
              <w:rPr>
                <w:rFonts w:ascii="微软雅黑" w:eastAsia="微软雅黑" w:hAnsi="微软雅黑" w:cs="微软雅黑" w:hint="eastAsia"/>
              </w:rPr>
              <w:t>苏州</w:t>
            </w:r>
          </w:p>
        </w:tc>
        <w:tc>
          <w:tcPr>
            <w:tcW w:w="2889" w:type="dxa"/>
            <w:vAlign w:val="center"/>
          </w:tcPr>
          <w:p w:rsidR="001246A9" w:rsidRDefault="005D3486">
            <w:pPr>
              <w:spacing w:line="360" w:lineRule="exact"/>
              <w:jc w:val="center"/>
              <w:rPr>
                <w:rFonts w:ascii="微软雅黑" w:eastAsia="微软雅黑" w:hAnsi="微软雅黑" w:cs="微软雅黑"/>
              </w:rPr>
            </w:pPr>
            <w:r>
              <w:rPr>
                <w:rFonts w:ascii="微软雅黑" w:eastAsia="微软雅黑" w:hAnsi="微软雅黑" w:cs="微软雅黑" w:hint="eastAsia"/>
              </w:rPr>
              <w:t>稣工匠坊</w:t>
            </w:r>
          </w:p>
        </w:tc>
        <w:tc>
          <w:tcPr>
            <w:tcW w:w="4979" w:type="dxa"/>
          </w:tcPr>
          <w:p w:rsidR="001246A9" w:rsidRDefault="005D3486">
            <w:pPr>
              <w:spacing w:line="360" w:lineRule="exact"/>
              <w:jc w:val="center"/>
              <w:rPr>
                <w:rFonts w:ascii="微软雅黑" w:eastAsia="微软雅黑" w:hAnsi="微软雅黑" w:cs="微软雅黑"/>
              </w:rPr>
            </w:pPr>
            <w:r>
              <w:rPr>
                <w:rFonts w:ascii="微软雅黑" w:eastAsia="微软雅黑" w:hAnsi="微软雅黑" w:cs="微软雅黑" w:hint="eastAsia"/>
              </w:rPr>
              <w:t>翡翠和珍珠</w:t>
            </w:r>
          </w:p>
        </w:tc>
      </w:tr>
      <w:tr w:rsidR="001246A9">
        <w:trPr>
          <w:trHeight w:val="485"/>
          <w:jc w:val="center"/>
        </w:trPr>
        <w:tc>
          <w:tcPr>
            <w:tcW w:w="1241" w:type="dxa"/>
            <w:vAlign w:val="center"/>
          </w:tcPr>
          <w:p w:rsidR="001246A9" w:rsidRDefault="005D3486">
            <w:pPr>
              <w:spacing w:line="360" w:lineRule="exact"/>
              <w:jc w:val="center"/>
              <w:rPr>
                <w:rFonts w:ascii="微软雅黑" w:eastAsia="微软雅黑" w:hAnsi="微软雅黑" w:cs="微软雅黑"/>
              </w:rPr>
            </w:pPr>
            <w:r>
              <w:rPr>
                <w:rFonts w:ascii="微软雅黑" w:eastAsia="微软雅黑" w:hAnsi="微软雅黑" w:cs="微软雅黑" w:hint="eastAsia"/>
              </w:rPr>
              <w:t>上海</w:t>
            </w:r>
          </w:p>
        </w:tc>
        <w:tc>
          <w:tcPr>
            <w:tcW w:w="2889" w:type="dxa"/>
            <w:vAlign w:val="center"/>
          </w:tcPr>
          <w:p w:rsidR="001246A9" w:rsidRDefault="005D3486">
            <w:pPr>
              <w:spacing w:line="360" w:lineRule="exact"/>
              <w:jc w:val="center"/>
              <w:rPr>
                <w:rFonts w:ascii="微软雅黑" w:eastAsia="微软雅黑" w:hAnsi="微软雅黑" w:cs="微软雅黑"/>
              </w:rPr>
            </w:pPr>
            <w:r>
              <w:rPr>
                <w:rFonts w:ascii="微软雅黑" w:eastAsia="微软雅黑" w:hAnsi="微软雅黑" w:cs="微软雅黑" w:hint="eastAsia"/>
              </w:rPr>
              <w:t>东盟泰国城或上海工艺品</w:t>
            </w:r>
          </w:p>
        </w:tc>
        <w:tc>
          <w:tcPr>
            <w:tcW w:w="4979" w:type="dxa"/>
          </w:tcPr>
          <w:p w:rsidR="001246A9" w:rsidRDefault="005D3486">
            <w:pPr>
              <w:spacing w:line="360" w:lineRule="exact"/>
              <w:jc w:val="center"/>
              <w:rPr>
                <w:rFonts w:ascii="微软雅黑" w:eastAsia="微软雅黑" w:hAnsi="微软雅黑" w:cs="微软雅黑"/>
              </w:rPr>
            </w:pPr>
            <w:r>
              <w:rPr>
                <w:rFonts w:ascii="微软雅黑" w:eastAsia="微软雅黑" w:hAnsi="微软雅黑" w:cs="微软雅黑" w:hint="eastAsia"/>
              </w:rPr>
              <w:t>乳胶或者工艺品</w:t>
            </w:r>
          </w:p>
        </w:tc>
      </w:tr>
    </w:tbl>
    <w:p w:rsidR="001246A9" w:rsidRDefault="005D3486">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本人已详细阅读并充分理解以上所有内容，并愿意在友好、平等、自愿的情况下确认：</w:t>
      </w:r>
    </w:p>
    <w:p w:rsidR="001246A9" w:rsidRDefault="005D3486">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旅行社已就上述自费或另付费的项目特色、旅游者自愿增加事宜及相关风险对我进行了全面的告知、提醒。我</w:t>
      </w:r>
    </w:p>
    <w:p w:rsidR="001246A9" w:rsidRDefault="001246A9">
      <w:pPr>
        <w:spacing w:line="360" w:lineRule="exact"/>
        <w:ind w:firstLineChars="200" w:firstLine="420"/>
        <w:rPr>
          <w:rFonts w:ascii="微软雅黑" w:eastAsia="微软雅黑" w:hAnsi="微软雅黑" w:cs="微软雅黑"/>
        </w:rPr>
      </w:pPr>
    </w:p>
    <w:p w:rsidR="001246A9" w:rsidRDefault="005D3486">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经慎重考虑后，自愿前往上述自费景点及娱乐项目，旅行社并无强迫。我承诺将按照导游提醒游览参观事宜，并遵循旅行社的提示理性消费、注意自身人身财产安全等事项。</w:t>
      </w:r>
    </w:p>
    <w:p w:rsidR="001246A9" w:rsidRDefault="005D3486">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我自愿签署《项目补充确认书》作为双方签署的旅游合同不可分割的组成部分，并承诺不因此投诉和诉讼。</w:t>
      </w:r>
    </w:p>
    <w:p w:rsidR="001246A9" w:rsidRDefault="005D3486">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旅游者（签字）：                                 旅行社（签字/盖章）：                   </w:t>
      </w:r>
    </w:p>
    <w:p w:rsidR="001246A9" w:rsidRDefault="005D3486">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日期：                                               日期：   </w:t>
      </w:r>
    </w:p>
    <w:p w:rsidR="001246A9" w:rsidRDefault="005D3486">
      <w:r>
        <w:rPr>
          <w:rFonts w:ascii="微软雅黑" w:eastAsia="微软雅黑" w:hAnsi="微软雅黑" w:cs="微软雅黑" w:hint="eastAsia"/>
          <w:bCs/>
          <w:color w:val="404040"/>
          <w:sz w:val="20"/>
          <w:szCs w:val="20"/>
        </w:rPr>
        <w:t xml:space="preserve">                                                                           </w:t>
      </w:r>
      <w:r>
        <w:rPr>
          <w:rFonts w:ascii="微软雅黑" w:eastAsia="微软雅黑" w:hAnsi="微软雅黑" w:cs="微软雅黑" w:hint="eastAsia"/>
          <w:b/>
          <w:color w:val="FF0000"/>
          <w:sz w:val="28"/>
          <w:szCs w:val="28"/>
        </w:rPr>
        <w:t>祝您旅途愉快！</w:t>
      </w:r>
      <w:r>
        <w:rPr>
          <w:rFonts w:ascii="微软雅黑" w:eastAsia="微软雅黑" w:hAnsi="微软雅黑" w:cs="微软雅黑" w:hint="eastAsia"/>
        </w:rPr>
        <w:t xml:space="preserve">       </w:t>
      </w:r>
    </w:p>
    <w:sectPr w:rsidR="001246A9">
      <w:headerReference w:type="default" r:id="rId12"/>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23D" w:rsidRDefault="005D3486">
      <w:r>
        <w:separator/>
      </w:r>
    </w:p>
  </w:endnote>
  <w:endnote w:type="continuationSeparator" w:id="0">
    <w:p w:rsidR="0048123D" w:rsidRDefault="005D3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23D" w:rsidRDefault="005D3486">
      <w:r>
        <w:separator/>
      </w:r>
    </w:p>
  </w:footnote>
  <w:footnote w:type="continuationSeparator" w:id="0">
    <w:p w:rsidR="0048123D" w:rsidRDefault="005D34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6A9" w:rsidRDefault="005D3486">
    <w:pPr>
      <w:pStyle w:val="a5"/>
    </w:pPr>
    <w:r>
      <w:rPr>
        <w:rFonts w:hint="eastAsia"/>
        <w:noProof/>
      </w:rPr>
      <w:drawing>
        <wp:anchor distT="0" distB="0" distL="114300" distR="114300" simplePos="0" relativeHeight="251658240" behindDoc="1" locked="0" layoutInCell="1" allowOverlap="1">
          <wp:simplePos x="0" y="0"/>
          <wp:positionH relativeFrom="column">
            <wp:posOffset>-441960</wp:posOffset>
          </wp:positionH>
          <wp:positionV relativeFrom="paragraph">
            <wp:posOffset>-539750</wp:posOffset>
          </wp:positionV>
          <wp:extent cx="7551420" cy="10685145"/>
          <wp:effectExtent l="0" t="0" r="11430" b="1905"/>
          <wp:wrapNone/>
          <wp:docPr id="5" name="图片 5" descr="70eb4332d110ebb4f2d2f6d6fcf6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0eb4332d110ebb4f2d2f6d6fcf64a7"/>
                  <pic:cNvPicPr>
                    <a:picLocks noChangeAspect="1"/>
                  </pic:cNvPicPr>
                </pic:nvPicPr>
                <pic:blipFill>
                  <a:blip r:embed="rId1"/>
                  <a:stretch>
                    <a:fillRect/>
                  </a:stretch>
                </pic:blipFill>
                <pic:spPr>
                  <a:xfrm>
                    <a:off x="0" y="0"/>
                    <a:ext cx="7551420" cy="1068514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53F4399C"/>
    <w:rsid w:val="000F25BC"/>
    <w:rsid w:val="001246A9"/>
    <w:rsid w:val="001A7112"/>
    <w:rsid w:val="0038581D"/>
    <w:rsid w:val="003E2AA6"/>
    <w:rsid w:val="0048123D"/>
    <w:rsid w:val="004F5F65"/>
    <w:rsid w:val="00527563"/>
    <w:rsid w:val="005D3486"/>
    <w:rsid w:val="00702957"/>
    <w:rsid w:val="009A30C5"/>
    <w:rsid w:val="00A06E0F"/>
    <w:rsid w:val="00C82243"/>
    <w:rsid w:val="04DB189A"/>
    <w:rsid w:val="086606E6"/>
    <w:rsid w:val="106F5124"/>
    <w:rsid w:val="1AB405A7"/>
    <w:rsid w:val="27E02C9E"/>
    <w:rsid w:val="369C2BC7"/>
    <w:rsid w:val="4ECA42E1"/>
    <w:rsid w:val="4ED04961"/>
    <w:rsid w:val="50203F0C"/>
    <w:rsid w:val="53F4399C"/>
    <w:rsid w:val="678F4C54"/>
    <w:rsid w:val="69C02725"/>
    <w:rsid w:val="75186BC8"/>
    <w:rsid w:val="79861CBB"/>
    <w:rsid w:val="7A917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fillcolor="white">
      <v:fill color="white"/>
    </o:shapedefaults>
    <o:shapelayout v:ext="edit">
      <o:idmap v:ext="edit" data="1,2"/>
      <o:rules v:ext="edit">
        <o:r id="V:Rule10" type="connector" idref="#_x0000_s2058"/>
        <o:r id="V:Rule11" type="connector" idref="#_x0000_s1026"/>
        <o:r id="V:Rule12" type="connector" idref="#_x0000_s2051"/>
        <o:r id="V:Rule13" type="connector" idref="#_x0000_s2056"/>
        <o:r id="V:Rule14" type="connector" idref="#_x0000_s2050"/>
        <o:r id="V:Rule15" type="connector" idref="#_x0000_s2057"/>
        <o:r id="V:Rule16" type="connector" idref="#_x0000_s2053"/>
        <o:r id="V:Rule17" type="connector" idref="#_x0000_s2055"/>
        <o:r id="V:Rule18" type="connector" idref="#_x0000_s20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keepNext/>
      <w:keepLines/>
      <w:spacing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pPr>
      <w:tabs>
        <w:tab w:val="center" w:pos="4153"/>
        <w:tab w:val="right" w:pos="8306"/>
      </w:tabs>
      <w:snapToGrid w:val="0"/>
      <w:jc w:val="left"/>
    </w:pPr>
    <w:rPr>
      <w:sz w:val="18"/>
    </w:rPr>
  </w:style>
  <w:style w:type="paragraph" w:styleId="a5">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058"/>
    <customShpInfo spid="_x0000_s2057"/>
    <customShpInfo spid="_x0000_s2056"/>
    <customShpInfo spid="_x0000_s2055"/>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5410</Words>
  <Characters>840</Characters>
  <Application>Microsoft Office Word</Application>
  <DocSecurity>0</DocSecurity>
  <Lines>7</Lines>
  <Paragraphs>12</Paragraphs>
  <ScaleCrop>false</ScaleCrop>
  <Company/>
  <LinksUpToDate>false</LinksUpToDate>
  <CharactersWithSpaces>6238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NO1</dc:creator>
  <cp:lastModifiedBy>xb21cn</cp:lastModifiedBy>
  <cp:revision>7</cp:revision>
  <dcterms:created xsi:type="dcterms:W3CDTF">2019-05-16T08:12:00Z</dcterms:created>
  <dcterms:modified xsi:type="dcterms:W3CDTF">2019-10-25T08:30:00Z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