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591F89" w:rsidRDefault="0026633A" w:rsidP="00FE4DA0">
      <w:pPr>
        <w:tabs>
          <w:tab w:val="center" w:pos="5670"/>
          <w:tab w:val="right" w:pos="11340"/>
        </w:tabs>
        <w:jc w:val="center"/>
        <w:rPr>
          <w:rFonts w:ascii="微软雅黑" w:eastAsia="微软雅黑" w:hAnsi="微软雅黑"/>
          <w:b/>
          <w:noProof/>
          <w:color w:val="ED49CE"/>
          <w:kern w:val="0"/>
          <w:sz w:val="36"/>
          <w:szCs w:val="36"/>
        </w:rPr>
      </w:pPr>
      <w:r>
        <w:rPr>
          <w:rFonts w:ascii="微软雅黑" w:eastAsia="微软雅黑" w:hAnsi="微软雅黑"/>
          <w:b/>
          <w:noProof/>
          <w:color w:val="ED49CE"/>
          <w:kern w:val="0"/>
          <w:sz w:val="36"/>
          <w:szCs w:val="36"/>
        </w:rPr>
        <w:drawing>
          <wp:anchor distT="0" distB="0" distL="114300" distR="114300" simplePos="0" relativeHeight="251661312" behindDoc="0" locked="0" layoutInCell="1" allowOverlap="1">
            <wp:simplePos x="0" y="0"/>
            <wp:positionH relativeFrom="column">
              <wp:posOffset>-485140</wp:posOffset>
            </wp:positionH>
            <wp:positionV relativeFrom="paragraph">
              <wp:posOffset>-457200</wp:posOffset>
            </wp:positionV>
            <wp:extent cx="7581900" cy="10696575"/>
            <wp:effectExtent l="19050" t="0" r="0" b="0"/>
            <wp:wrapThrough wrapText="bothSides">
              <wp:wrapPolygon edited="0">
                <wp:start x="-54" y="0"/>
                <wp:lineTo x="-54" y="21581"/>
                <wp:lineTo x="21600" y="21581"/>
                <wp:lineTo x="21600" y="0"/>
                <wp:lineTo x="-54" y="0"/>
              </wp:wrapPolygon>
            </wp:wrapThrough>
            <wp:docPr id="7" name="图片 6" descr="微信图片_2019092716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7162042.jpg"/>
                    <pic:cNvPicPr/>
                  </pic:nvPicPr>
                  <pic:blipFill>
                    <a:blip r:embed="rId8"/>
                    <a:stretch>
                      <a:fillRect/>
                    </a:stretch>
                  </pic:blipFill>
                  <pic:spPr>
                    <a:xfrm>
                      <a:off x="0" y="0"/>
                      <a:ext cx="7581900" cy="10696575"/>
                    </a:xfrm>
                    <a:prstGeom prst="rect">
                      <a:avLst/>
                    </a:prstGeom>
                  </pic:spPr>
                </pic:pic>
              </a:graphicData>
            </a:graphic>
          </wp:anchor>
        </w:drawing>
      </w:r>
    </w:p>
    <w:p w:rsidR="008079AB" w:rsidRDefault="00914104" w:rsidP="00FE4DA0">
      <w:pPr>
        <w:tabs>
          <w:tab w:val="center" w:pos="5670"/>
          <w:tab w:val="right" w:pos="11340"/>
        </w:tabs>
        <w:jc w:val="center"/>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60288" behindDoc="0" locked="0" layoutInCell="1" allowOverlap="1">
            <wp:simplePos x="0" y="0"/>
            <wp:positionH relativeFrom="column">
              <wp:posOffset>-438150</wp:posOffset>
            </wp:positionH>
            <wp:positionV relativeFrom="paragraph">
              <wp:posOffset>-457200</wp:posOffset>
            </wp:positionV>
            <wp:extent cx="7591425" cy="10677525"/>
            <wp:effectExtent l="19050" t="0" r="9525" b="0"/>
            <wp:wrapThrough wrapText="bothSides">
              <wp:wrapPolygon edited="0">
                <wp:start x="-54" y="0"/>
                <wp:lineTo x="-54" y="21581"/>
                <wp:lineTo x="21627" y="21581"/>
                <wp:lineTo x="21627" y="0"/>
                <wp:lineTo x="-54" y="0"/>
              </wp:wrapPolygon>
            </wp:wrapThrough>
            <wp:docPr id="6" name="图片 5" descr="微信图片_2019090416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04162058.jpg"/>
                    <pic:cNvPicPr/>
                  </pic:nvPicPr>
                  <pic:blipFill>
                    <a:blip r:embed="rId9"/>
                    <a:stretch>
                      <a:fillRect/>
                    </a:stretch>
                  </pic:blipFill>
                  <pic:spPr>
                    <a:xfrm>
                      <a:off x="0" y="0"/>
                      <a:ext cx="7591425" cy="10677525"/>
                    </a:xfrm>
                    <a:prstGeom prst="rect">
                      <a:avLst/>
                    </a:prstGeom>
                  </pic:spPr>
                </pic:pic>
              </a:graphicData>
            </a:graphic>
          </wp:anchor>
        </w:drawing>
      </w:r>
    </w:p>
    <w:p w:rsidR="008079AB" w:rsidRDefault="00576E51" w:rsidP="00FE4DA0">
      <w:pPr>
        <w:tabs>
          <w:tab w:val="center" w:pos="5670"/>
          <w:tab w:val="right" w:pos="11340"/>
        </w:tabs>
        <w:jc w:val="center"/>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59264" behindDoc="0" locked="0" layoutInCell="1" allowOverlap="1">
            <wp:simplePos x="0" y="0"/>
            <wp:positionH relativeFrom="column">
              <wp:posOffset>-485140</wp:posOffset>
            </wp:positionH>
            <wp:positionV relativeFrom="paragraph">
              <wp:posOffset>-457200</wp:posOffset>
            </wp:positionV>
            <wp:extent cx="7581900" cy="10696575"/>
            <wp:effectExtent l="19050" t="0" r="0" b="0"/>
            <wp:wrapThrough wrapText="bothSides">
              <wp:wrapPolygon edited="0">
                <wp:start x="-54" y="0"/>
                <wp:lineTo x="-54" y="21581"/>
                <wp:lineTo x="21600" y="21581"/>
                <wp:lineTo x="21600" y="0"/>
                <wp:lineTo x="-54" y="0"/>
              </wp:wrapPolygon>
            </wp:wrapThrough>
            <wp:docPr id="5" name="图片 4" descr="微信图片_2019090416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04160728.png"/>
                    <pic:cNvPicPr/>
                  </pic:nvPicPr>
                  <pic:blipFill>
                    <a:blip r:embed="rId10"/>
                    <a:stretch>
                      <a:fillRect/>
                    </a:stretch>
                  </pic:blipFill>
                  <pic:spPr>
                    <a:xfrm>
                      <a:off x="0" y="0"/>
                      <a:ext cx="7581900" cy="10696575"/>
                    </a:xfrm>
                    <a:prstGeom prst="rect">
                      <a:avLst/>
                    </a:prstGeom>
                  </pic:spPr>
                </pic:pic>
              </a:graphicData>
            </a:graphic>
          </wp:anchor>
        </w:drawing>
      </w:r>
    </w:p>
    <w:p w:rsidR="00580BC7" w:rsidRPr="00914104" w:rsidRDefault="00402AD8" w:rsidP="00FE4DA0">
      <w:pPr>
        <w:tabs>
          <w:tab w:val="center" w:pos="5670"/>
          <w:tab w:val="right" w:pos="11340"/>
        </w:tabs>
        <w:jc w:val="center"/>
        <w:rPr>
          <w:rFonts w:ascii="微软雅黑" w:eastAsia="微软雅黑" w:hAnsi="微软雅黑"/>
          <w:b/>
          <w:color w:val="0070C0"/>
          <w:kern w:val="0"/>
          <w:sz w:val="36"/>
          <w:szCs w:val="36"/>
        </w:rPr>
      </w:pPr>
      <w:r w:rsidRPr="00914104">
        <w:rPr>
          <w:rFonts w:ascii="微软雅黑" w:eastAsia="微软雅黑" w:hAnsi="微软雅黑" w:hint="eastAsia"/>
          <w:b/>
          <w:color w:val="0070C0"/>
          <w:kern w:val="0"/>
          <w:sz w:val="36"/>
          <w:szCs w:val="36"/>
        </w:rPr>
        <w:lastRenderedPageBreak/>
        <w:t>【一价全含</w:t>
      </w:r>
      <w:r w:rsidR="00CC2A0F" w:rsidRPr="00914104">
        <w:rPr>
          <w:rFonts w:ascii="微软雅黑" w:eastAsia="微软雅黑" w:hAnsi="微软雅黑" w:hint="eastAsia"/>
          <w:b/>
          <w:color w:val="0070C0"/>
          <w:kern w:val="0"/>
          <w:sz w:val="36"/>
          <w:szCs w:val="36"/>
        </w:rPr>
        <w:t>-</w:t>
      </w:r>
      <w:r w:rsidR="00840002" w:rsidRPr="00914104">
        <w:rPr>
          <w:rFonts w:ascii="微软雅黑" w:eastAsia="微软雅黑" w:hAnsi="微软雅黑" w:hint="eastAsia"/>
          <w:b/>
          <w:color w:val="0070C0"/>
          <w:kern w:val="0"/>
          <w:sz w:val="36"/>
          <w:szCs w:val="36"/>
        </w:rPr>
        <w:t>水墨</w:t>
      </w:r>
      <w:r w:rsidR="00711F77" w:rsidRPr="00914104">
        <w:rPr>
          <w:rFonts w:ascii="微软雅黑" w:eastAsia="微软雅黑" w:hAnsi="微软雅黑" w:hint="eastAsia"/>
          <w:b/>
          <w:color w:val="0070C0"/>
          <w:kern w:val="0"/>
          <w:sz w:val="36"/>
          <w:szCs w:val="36"/>
        </w:rPr>
        <w:t>江南</w:t>
      </w:r>
      <w:r w:rsidRPr="00914104">
        <w:rPr>
          <w:rFonts w:ascii="微软雅黑" w:eastAsia="微软雅黑" w:hAnsi="微软雅黑" w:hint="eastAsia"/>
          <w:b/>
          <w:color w:val="0070C0"/>
          <w:kern w:val="0"/>
          <w:sz w:val="36"/>
          <w:szCs w:val="36"/>
        </w:rPr>
        <w:t>】华东五市+</w:t>
      </w:r>
      <w:r w:rsidR="007D5C29" w:rsidRPr="00914104">
        <w:rPr>
          <w:rFonts w:ascii="微软雅黑" w:eastAsia="微软雅黑" w:hAnsi="微软雅黑" w:hint="eastAsia"/>
          <w:b/>
          <w:color w:val="0070C0"/>
          <w:kern w:val="0"/>
          <w:sz w:val="36"/>
          <w:szCs w:val="36"/>
        </w:rPr>
        <w:t>灵山大佛+</w:t>
      </w:r>
      <w:r w:rsidR="00FE4DA0" w:rsidRPr="00914104">
        <w:rPr>
          <w:rFonts w:ascii="微软雅黑" w:eastAsia="微软雅黑" w:hAnsi="微软雅黑" w:hint="eastAsia"/>
          <w:b/>
          <w:color w:val="0070C0"/>
          <w:kern w:val="0"/>
          <w:sz w:val="36"/>
          <w:szCs w:val="36"/>
        </w:rPr>
        <w:t>双水乡</w:t>
      </w:r>
      <w:r w:rsidR="00FE5791" w:rsidRPr="00914104">
        <w:rPr>
          <w:rFonts w:ascii="微软雅黑" w:eastAsia="微软雅黑" w:hAnsi="微软雅黑" w:hint="eastAsia"/>
          <w:b/>
          <w:color w:val="0070C0"/>
          <w:kern w:val="0"/>
          <w:sz w:val="36"/>
          <w:szCs w:val="36"/>
        </w:rPr>
        <w:t>双</w:t>
      </w:r>
      <w:r w:rsidRPr="00914104">
        <w:rPr>
          <w:rFonts w:ascii="微软雅黑" w:eastAsia="微软雅黑" w:hAnsi="微软雅黑" w:hint="eastAsia"/>
          <w:b/>
          <w:color w:val="0070C0"/>
          <w:kern w:val="0"/>
          <w:sz w:val="36"/>
          <w:szCs w:val="36"/>
        </w:rPr>
        <w:t>飞6日游</w:t>
      </w:r>
    </w:p>
    <w:p w:rsidR="00255A36" w:rsidRPr="00914104" w:rsidRDefault="007D5C29">
      <w:pPr>
        <w:jc w:val="center"/>
        <w:rPr>
          <w:rFonts w:ascii="微软雅黑" w:eastAsia="微软雅黑" w:hAnsi="微软雅黑"/>
          <w:b/>
          <w:color w:val="365F91" w:themeColor="accent1" w:themeShade="BF"/>
          <w:kern w:val="0"/>
          <w:sz w:val="28"/>
          <w:szCs w:val="28"/>
        </w:rPr>
      </w:pPr>
      <w:r w:rsidRPr="00914104">
        <w:rPr>
          <w:rFonts w:ascii="微软雅黑" w:eastAsia="微软雅黑" w:hAnsi="微软雅黑" w:hint="eastAsia"/>
          <w:b/>
          <w:color w:val="365F91" w:themeColor="accent1" w:themeShade="BF"/>
          <w:kern w:val="0"/>
          <w:sz w:val="28"/>
          <w:szCs w:val="28"/>
        </w:rPr>
        <w:t>全程四星</w:t>
      </w:r>
      <w:r w:rsidR="008079AB" w:rsidRPr="00914104">
        <w:rPr>
          <w:rFonts w:ascii="微软雅黑" w:eastAsia="微软雅黑" w:hAnsi="微软雅黑" w:hint="eastAsia"/>
          <w:b/>
          <w:color w:val="365F91" w:themeColor="accent1" w:themeShade="BF"/>
          <w:kern w:val="0"/>
          <w:sz w:val="28"/>
          <w:szCs w:val="28"/>
        </w:rPr>
        <w:t>建造</w:t>
      </w:r>
      <w:r w:rsidRPr="00914104">
        <w:rPr>
          <w:rFonts w:ascii="微软雅黑" w:eastAsia="微软雅黑" w:hAnsi="微软雅黑" w:hint="eastAsia"/>
          <w:b/>
          <w:color w:val="365F91" w:themeColor="accent1" w:themeShade="BF"/>
          <w:kern w:val="0"/>
          <w:sz w:val="28"/>
          <w:szCs w:val="28"/>
        </w:rPr>
        <w:t>酒店升级一晚五星</w:t>
      </w:r>
      <w:r w:rsidR="008079AB" w:rsidRPr="00914104">
        <w:rPr>
          <w:rFonts w:ascii="微软雅黑" w:eastAsia="微软雅黑" w:hAnsi="微软雅黑" w:hint="eastAsia"/>
          <w:b/>
          <w:color w:val="365F91" w:themeColor="accent1" w:themeShade="BF"/>
          <w:kern w:val="0"/>
          <w:sz w:val="28"/>
          <w:szCs w:val="28"/>
        </w:rPr>
        <w:t>建造</w:t>
      </w:r>
      <w:r w:rsidRPr="00914104">
        <w:rPr>
          <w:rFonts w:ascii="微软雅黑" w:eastAsia="微软雅黑" w:hAnsi="微软雅黑" w:hint="eastAsia"/>
          <w:b/>
          <w:color w:val="365F91" w:themeColor="accent1" w:themeShade="BF"/>
          <w:kern w:val="0"/>
          <w:sz w:val="28"/>
          <w:szCs w:val="28"/>
        </w:rPr>
        <w:t>酒店</w:t>
      </w:r>
      <w:r w:rsidRPr="00914104">
        <w:rPr>
          <w:rFonts w:ascii="微软雅黑" w:eastAsia="微软雅黑" w:hAnsi="微软雅黑" w:hint="eastAsia"/>
          <w:b/>
          <w:color w:val="365F91" w:themeColor="accent1" w:themeShade="BF"/>
          <w:kern w:val="0"/>
          <w:szCs w:val="21"/>
        </w:rPr>
        <w:t>（未挂牌）</w:t>
      </w:r>
      <w:r w:rsidR="00711F77" w:rsidRPr="00914104">
        <w:rPr>
          <w:rFonts w:ascii="微软雅黑" w:eastAsia="微软雅黑" w:hAnsi="微软雅黑" w:hint="eastAsia"/>
          <w:b/>
          <w:color w:val="365F91" w:themeColor="accent1" w:themeShade="BF"/>
          <w:kern w:val="0"/>
          <w:szCs w:val="21"/>
        </w:rPr>
        <w:t xml:space="preserve"> </w:t>
      </w:r>
    </w:p>
    <w:p w:rsidR="00914104" w:rsidRPr="00914104" w:rsidRDefault="002A4B94">
      <w:pPr>
        <w:jc w:val="center"/>
        <w:rPr>
          <w:rFonts w:ascii="微软雅黑" w:eastAsia="微软雅黑" w:hAnsi="微软雅黑"/>
          <w:b/>
          <w:color w:val="365F91" w:themeColor="accent1" w:themeShade="BF"/>
          <w:kern w:val="0"/>
          <w:sz w:val="28"/>
          <w:szCs w:val="28"/>
        </w:rPr>
      </w:pPr>
      <w:r w:rsidRPr="00914104">
        <w:rPr>
          <w:rFonts w:ascii="微软雅黑" w:eastAsia="微软雅黑" w:hAnsi="微软雅黑" w:hint="eastAsia"/>
          <w:b/>
          <w:color w:val="365F91" w:themeColor="accent1" w:themeShade="BF"/>
          <w:kern w:val="0"/>
          <w:sz w:val="28"/>
          <w:szCs w:val="28"/>
        </w:rPr>
        <w:t>独家赠送网红小吃南京鸭血粉丝汤，木渎乌米饭，南宋定胜糕</w:t>
      </w:r>
    </w:p>
    <w:p w:rsidR="00914104" w:rsidRPr="00914104" w:rsidRDefault="00914104">
      <w:pPr>
        <w:jc w:val="center"/>
        <w:rPr>
          <w:rFonts w:ascii="微软雅黑" w:eastAsia="微软雅黑" w:hAnsi="微软雅黑"/>
          <w:b/>
          <w:color w:val="365F91" w:themeColor="accent1" w:themeShade="BF"/>
          <w:kern w:val="0"/>
          <w:sz w:val="28"/>
          <w:szCs w:val="28"/>
        </w:rPr>
      </w:pPr>
      <w:r w:rsidRPr="00914104">
        <w:rPr>
          <w:rFonts w:ascii="微软雅黑" w:eastAsia="微软雅黑" w:hAnsi="微软雅黑" w:hint="eastAsia"/>
          <w:b/>
          <w:color w:val="365F91" w:themeColor="accent1" w:themeShade="BF"/>
          <w:kern w:val="0"/>
          <w:sz w:val="28"/>
          <w:szCs w:val="28"/>
        </w:rPr>
        <w:t>含三大夜景：苏州游船+杭州宋城千古情+上海金茂大厦+黄浦江轮渡</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580BC7" w:rsidTr="00914104">
        <w:trPr>
          <w:trHeight w:val="3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548DD4" w:themeFill="text2" w:themeFillTint="99"/>
            <w:vAlign w:val="center"/>
          </w:tcPr>
          <w:p w:rsidR="00580BC7" w:rsidRPr="00DC1B62" w:rsidRDefault="00DC1B62" w:rsidP="005B1A0A">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贵阳</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FM9460  07:10</w:t>
            </w:r>
            <w:r w:rsidRPr="00004603">
              <w:rPr>
                <w:rFonts w:ascii="微软雅黑" w:eastAsia="微软雅黑" w:hAnsi="微软雅黑" w:hint="eastAsia"/>
                <w:b/>
                <w:color w:val="FFFFFF"/>
                <w:sz w:val="24"/>
              </w:rPr>
              <w:t>起飞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DC1B62" w:rsidRPr="00F9347B" w:rsidRDefault="00DC1B62" w:rsidP="00DC1B62">
            <w:pPr>
              <w:spacing w:line="288" w:lineRule="auto"/>
              <w:rPr>
                <w:rFonts w:ascii="微软雅黑" w:eastAsia="微软雅黑" w:hAnsi="微软雅黑"/>
                <w:color w:val="000000"/>
                <w:szCs w:val="21"/>
              </w:rPr>
            </w:pPr>
            <w:r>
              <w:rPr>
                <w:rFonts w:ascii="微软雅黑" w:eastAsia="微软雅黑" w:hAnsi="微软雅黑" w:hint="eastAsia"/>
                <w:color w:val="000000"/>
                <w:szCs w:val="21"/>
              </w:rPr>
              <w:t>贵阳龙洞堡</w:t>
            </w:r>
            <w:r w:rsidRPr="00F9347B">
              <w:rPr>
                <w:rFonts w:ascii="微软雅黑" w:eastAsia="微软雅黑" w:hAnsi="微软雅黑" w:hint="eastAsia"/>
                <w:color w:val="000000"/>
                <w:szCs w:val="21"/>
              </w:rPr>
              <w:t>机场国内出发大厅集合，乘坐飞机抵达上海机场后， 入住酒店自由活动。</w:t>
            </w:r>
          </w:p>
          <w:p w:rsidR="00BC1860" w:rsidRDefault="00F61784" w:rsidP="00454A56">
            <w:pPr>
              <w:spacing w:line="288" w:lineRule="auto"/>
              <w:ind w:left="630" w:hangingChars="350" w:hanging="630"/>
              <w:rPr>
                <w:rFonts w:ascii="微软雅黑" w:eastAsia="微软雅黑" w:hAnsi="微软雅黑" w:cs="宋体"/>
                <w:sz w:val="18"/>
                <w:szCs w:val="18"/>
              </w:rPr>
            </w:pPr>
            <w:r w:rsidRPr="00454A56">
              <w:rPr>
                <w:rFonts w:ascii="微软雅黑" w:eastAsia="微软雅黑" w:hAnsi="微软雅黑" w:cs="宋体" w:hint="eastAsia"/>
                <w:sz w:val="18"/>
                <w:szCs w:val="18"/>
              </w:rPr>
              <w:t>温馨提示：</w:t>
            </w:r>
          </w:p>
          <w:p w:rsidR="00BC1860" w:rsidRPr="005B1A0A" w:rsidRDefault="005B1A0A" w:rsidP="005B1A0A">
            <w:pPr>
              <w:spacing w:line="288" w:lineRule="auto"/>
              <w:ind w:left="630" w:hangingChars="350" w:hanging="630"/>
              <w:rPr>
                <w:rFonts w:ascii="微软雅黑" w:eastAsia="微软雅黑" w:hAnsi="微软雅黑" w:cs="微软雅黑"/>
                <w:sz w:val="18"/>
                <w:szCs w:val="18"/>
              </w:rPr>
            </w:pPr>
            <w:r w:rsidRPr="005B1A0A">
              <w:rPr>
                <w:rFonts w:ascii="微软雅黑" w:eastAsia="微软雅黑" w:hAnsi="微软雅黑" w:cs="微软雅黑" w:hint="eastAsia"/>
                <w:sz w:val="18"/>
                <w:szCs w:val="18"/>
              </w:rPr>
              <w:t>请保持手机通畅，注意接收短信，接机人员会短信/电话与您联系，抵达酒店后办理入住自行出示身份证办理入住。</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FE5791">
            <w:pPr>
              <w:pStyle w:val="p0"/>
              <w:spacing w:line="288" w:lineRule="auto"/>
              <w:rPr>
                <w:rFonts w:ascii="微软雅黑" w:eastAsia="微软雅黑" w:hAnsi="微软雅黑"/>
              </w:rPr>
            </w:pPr>
            <w:r>
              <w:rPr>
                <w:rFonts w:ascii="微软雅黑" w:eastAsia="微软雅黑" w:hAnsi="微软雅黑" w:hint="eastAsia"/>
              </w:rPr>
              <w:t>无</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5B1A0A">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914104">
        <w:trPr>
          <w:trHeight w:val="3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548DD4" w:themeFill="text2" w:themeFillTint="99"/>
            <w:vAlign w:val="center"/>
          </w:tcPr>
          <w:p w:rsidR="00580BC7" w:rsidRDefault="005B1A0A" w:rsidP="005B1A0A">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上海</w:t>
            </w:r>
            <w:r w:rsidRPr="005B1A0A">
              <w:rPr>
                <w:rFonts w:ascii="微软雅黑" w:eastAsia="微软雅黑" w:hAnsi="微软雅黑"/>
                <w:b/>
                <w:noProof/>
                <w:color w:val="FFFFFF"/>
                <w:sz w:val="24"/>
              </w:rPr>
              <w:drawing>
                <wp:inline distT="0" distB="0" distL="0" distR="0">
                  <wp:extent cx="161925" cy="190500"/>
                  <wp:effectExtent l="0" t="0" r="3175" b="0"/>
                  <wp:docPr id="1"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南京</w:t>
            </w:r>
            <w:r w:rsidR="00402AD8">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无锡</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630C13" w:rsidRDefault="00402AD8" w:rsidP="00630C13">
            <w:pPr>
              <w:spacing w:line="288" w:lineRule="auto"/>
              <w:rPr>
                <w:rFonts w:ascii="微软雅黑" w:eastAsia="微软雅黑" w:hAnsi="微软雅黑"/>
              </w:rPr>
            </w:pPr>
            <w:r>
              <w:rPr>
                <w:rFonts w:ascii="微软雅黑" w:eastAsia="微软雅黑" w:hAnsi="微软雅黑" w:hint="eastAsia"/>
              </w:rPr>
              <w:t>早餐后车赴</w:t>
            </w:r>
            <w:r w:rsidR="00630C13">
              <w:rPr>
                <w:rFonts w:ascii="微软雅黑" w:eastAsia="微软雅黑" w:hAnsi="微软雅黑" w:hint="eastAsia"/>
              </w:rPr>
              <w:t>南京</w:t>
            </w:r>
            <w:r w:rsidR="007D5C29">
              <w:rPr>
                <w:rFonts w:ascii="微软雅黑" w:eastAsia="微软雅黑" w:hAnsi="微软雅黑" w:hint="eastAsia"/>
              </w:rPr>
              <w:t>（车程约4小时）</w:t>
            </w:r>
          </w:p>
          <w:p w:rsidR="007D5C29" w:rsidRDefault="00630C13" w:rsidP="00630C13">
            <w:pPr>
              <w:spacing w:line="288" w:lineRule="auto"/>
              <w:ind w:left="735" w:hangingChars="350" w:hanging="735"/>
              <w:rPr>
                <w:rFonts w:ascii="微软雅黑" w:eastAsia="微软雅黑" w:hAnsi="微软雅黑"/>
                <w:color w:val="000000"/>
                <w:szCs w:val="21"/>
              </w:rPr>
            </w:pPr>
            <w:r>
              <w:rPr>
                <w:rFonts w:ascii="微软雅黑" w:eastAsia="微软雅黑" w:hAnsi="微软雅黑" w:cs="宋体" w:hint="eastAsia"/>
                <w:szCs w:val="21"/>
              </w:rPr>
              <w:t>游览</w:t>
            </w:r>
            <w:r>
              <w:rPr>
                <w:rFonts w:ascii="微软雅黑" w:eastAsia="微软雅黑" w:hAnsi="微软雅黑" w:hint="eastAsia"/>
                <w:color w:val="000000"/>
                <w:szCs w:val="21"/>
              </w:rPr>
              <w:t>南京六朝文化和民俗市肆文化于一身的</w:t>
            </w:r>
            <w:r w:rsidRPr="00D2746E">
              <w:rPr>
                <w:rFonts w:ascii="微软雅黑" w:eastAsia="微软雅黑" w:hAnsi="微软雅黑" w:hint="eastAsia"/>
                <w:b/>
                <w:bCs/>
                <w:color w:val="FF0000"/>
                <w:szCs w:val="21"/>
              </w:rPr>
              <w:t>【夫子庙</w:t>
            </w:r>
            <w:r w:rsidR="007D5C29">
              <w:rPr>
                <w:rFonts w:ascii="微软雅黑" w:eastAsia="微软雅黑" w:hAnsi="微软雅黑" w:cs="微软雅黑" w:hint="eastAsia"/>
                <w:b/>
                <w:bCs/>
                <w:color w:val="FF0000"/>
              </w:rPr>
              <w:t>·秦淮风光带</w:t>
            </w:r>
            <w:r w:rsidRPr="00D2746E">
              <w:rPr>
                <w:rFonts w:ascii="微软雅黑" w:eastAsia="微软雅黑" w:hAnsi="微软雅黑" w:hint="eastAsia"/>
                <w:b/>
                <w:bCs/>
                <w:color w:val="FF0000"/>
                <w:szCs w:val="21"/>
              </w:rPr>
              <w:t>】</w:t>
            </w:r>
            <w:r>
              <w:rPr>
                <w:rFonts w:ascii="微软雅黑" w:eastAsia="微软雅黑" w:hAnsi="微软雅黑" w:hint="eastAsia"/>
                <w:color w:val="000000"/>
                <w:szCs w:val="21"/>
              </w:rPr>
              <w:t>各种百年老店、各种秦淮小吃，</w:t>
            </w:r>
          </w:p>
          <w:p w:rsidR="00630C13" w:rsidRPr="007D5C29" w:rsidRDefault="00630C13" w:rsidP="00630C13">
            <w:pPr>
              <w:spacing w:line="288"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德云社等（游览时间不低1</w:t>
            </w:r>
            <w:r w:rsidR="007D5C29">
              <w:rPr>
                <w:rFonts w:ascii="微软雅黑" w:eastAsia="微软雅黑" w:hAnsi="微软雅黑" w:hint="eastAsia"/>
                <w:color w:val="000000"/>
                <w:szCs w:val="21"/>
              </w:rPr>
              <w:t>.5</w:t>
            </w:r>
            <w:r>
              <w:rPr>
                <w:rFonts w:ascii="微软雅黑" w:eastAsia="微软雅黑" w:hAnsi="微软雅黑" w:hint="eastAsia"/>
                <w:color w:val="000000"/>
                <w:szCs w:val="21"/>
              </w:rPr>
              <w:t>小时）</w:t>
            </w:r>
          </w:p>
          <w:p w:rsidR="00630C13" w:rsidRDefault="00630C13" w:rsidP="00630C13">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游览</w:t>
            </w:r>
            <w:r w:rsidRPr="00454A56">
              <w:rPr>
                <w:rFonts w:ascii="微软雅黑" w:eastAsia="微软雅黑" w:hAnsi="微软雅黑" w:hint="eastAsia"/>
                <w:b/>
                <w:color w:val="FF0000"/>
              </w:rPr>
              <w:t>【中山陵】</w:t>
            </w:r>
            <w:r>
              <w:rPr>
                <w:rFonts w:ascii="微软雅黑" w:eastAsia="微软雅黑" w:hAnsi="微软雅黑" w:hint="eastAsia"/>
                <w:color w:val="000000"/>
              </w:rPr>
              <w:t>（游览不低于</w:t>
            </w:r>
            <w:r w:rsidR="007D5C29">
              <w:rPr>
                <w:rFonts w:ascii="微软雅黑" w:eastAsia="微软雅黑" w:hAnsi="微软雅黑" w:hint="eastAsia"/>
                <w:color w:val="000000"/>
              </w:rPr>
              <w:t>2</w:t>
            </w:r>
            <w:r>
              <w:rPr>
                <w:rFonts w:ascii="微软雅黑" w:eastAsia="微软雅黑" w:hAnsi="微软雅黑" w:hint="eastAsia"/>
                <w:color w:val="000000"/>
                <w:szCs w:val="21"/>
              </w:rPr>
              <w:t>小时</w:t>
            </w:r>
            <w:r>
              <w:rPr>
                <w:rFonts w:ascii="微软雅黑" w:eastAsia="微软雅黑" w:hAnsi="微软雅黑" w:hint="eastAsia"/>
                <w:color w:val="000000"/>
              </w:rPr>
              <w:t>）中国近代伟大的政治家孙中山先生的陵墓、国家AAAA</w:t>
            </w:r>
          </w:p>
          <w:p w:rsidR="007D5C29" w:rsidRDefault="00630C13" w:rsidP="00630C13">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级旅游风景区- ：紫铜宝鼎、博爱坊、陵园大道、钟山风光。</w:t>
            </w:r>
            <w:r w:rsidR="007D5C29" w:rsidRPr="007D5C29">
              <w:rPr>
                <w:rFonts w:ascii="微软雅黑" w:eastAsia="微软雅黑" w:hAnsi="微软雅黑" w:hint="eastAsia"/>
                <w:color w:val="000000"/>
              </w:rPr>
              <w:t>车赴无锡（</w:t>
            </w:r>
            <w:r w:rsidR="007D5C29">
              <w:rPr>
                <w:rFonts w:ascii="微软雅黑" w:eastAsia="微软雅黑" w:hAnsi="微软雅黑" w:hint="eastAsia"/>
                <w:color w:val="000000"/>
              </w:rPr>
              <w:t>车程</w:t>
            </w:r>
            <w:r w:rsidR="007D5C29" w:rsidRPr="007D5C29">
              <w:rPr>
                <w:rFonts w:ascii="微软雅黑" w:eastAsia="微软雅黑" w:hAnsi="微软雅黑" w:hint="eastAsia"/>
                <w:color w:val="000000"/>
              </w:rPr>
              <w:t>约</w:t>
            </w:r>
            <w:r w:rsidR="007D5C29">
              <w:rPr>
                <w:rFonts w:ascii="微软雅黑" w:eastAsia="微软雅黑" w:hAnsi="微软雅黑" w:hint="eastAsia"/>
                <w:color w:val="000000"/>
              </w:rPr>
              <w:t>2.5小时</w:t>
            </w:r>
            <w:r w:rsidR="007D5C29" w:rsidRPr="007D5C29">
              <w:rPr>
                <w:rFonts w:ascii="微软雅黑" w:eastAsia="微软雅黑" w:hAnsi="微软雅黑" w:hint="eastAsia"/>
                <w:color w:val="000000"/>
              </w:rPr>
              <w:t>），入住</w:t>
            </w:r>
          </w:p>
          <w:p w:rsidR="00630C13" w:rsidRPr="007D5C29" w:rsidRDefault="007D5C29" w:rsidP="00630C13">
            <w:pPr>
              <w:spacing w:line="288" w:lineRule="auto"/>
              <w:ind w:left="735" w:hangingChars="350" w:hanging="735"/>
              <w:rPr>
                <w:rFonts w:ascii="微软雅黑" w:eastAsia="微软雅黑" w:hAnsi="微软雅黑"/>
                <w:color w:val="000000"/>
              </w:rPr>
            </w:pPr>
            <w:r w:rsidRPr="007D5C29">
              <w:rPr>
                <w:rFonts w:ascii="微软雅黑" w:eastAsia="微软雅黑" w:hAnsi="微软雅黑" w:hint="eastAsia"/>
                <w:color w:val="000000"/>
              </w:rPr>
              <w:t>酒店休息。</w:t>
            </w:r>
          </w:p>
          <w:p w:rsidR="00630C13" w:rsidRPr="007A043B" w:rsidRDefault="00630C13" w:rsidP="00630C13">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630C13" w:rsidRPr="007A043B" w:rsidRDefault="00630C13" w:rsidP="00630C13">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630C13" w:rsidRPr="00BC1860" w:rsidRDefault="00630C13" w:rsidP="00630C13">
            <w:pPr>
              <w:spacing w:line="288" w:lineRule="auto"/>
              <w:rPr>
                <w:rFonts w:ascii="微软雅黑" w:eastAsia="微软雅黑" w:hAnsi="微软雅黑"/>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7D5C29" w:rsidP="00781BDF">
            <w:pPr>
              <w:spacing w:line="288" w:lineRule="auto"/>
              <w:jc w:val="left"/>
              <w:rPr>
                <w:rFonts w:ascii="微软雅黑" w:eastAsia="微软雅黑" w:hAnsi="微软雅黑"/>
                <w:bCs/>
                <w:szCs w:val="21"/>
              </w:rPr>
            </w:pPr>
            <w:r>
              <w:rPr>
                <w:rFonts w:ascii="微软雅黑" w:eastAsia="微软雅黑" w:hAnsi="微软雅黑" w:hint="eastAsia"/>
                <w:bCs/>
                <w:szCs w:val="21"/>
              </w:rPr>
              <w:t>早餐、晚</w:t>
            </w:r>
            <w:r w:rsidR="00402AD8">
              <w:rPr>
                <w:rFonts w:ascii="微软雅黑" w:eastAsia="微软雅黑" w:hAnsi="微软雅黑" w:hint="eastAsia"/>
                <w:bCs/>
                <w:szCs w:val="21"/>
              </w:rPr>
              <w:t>餐</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5B1A0A">
            <w:pPr>
              <w:spacing w:line="288" w:lineRule="auto"/>
              <w:jc w:val="left"/>
              <w:rPr>
                <w:rFonts w:ascii="微软雅黑" w:eastAsia="微软雅黑" w:hAnsi="微软雅黑"/>
                <w:bCs/>
                <w:szCs w:val="21"/>
              </w:rPr>
            </w:pPr>
            <w:r>
              <w:rPr>
                <w:rFonts w:ascii="微软雅黑" w:eastAsia="微软雅黑" w:hAnsi="微软雅黑" w:hint="eastAsia"/>
                <w:bCs/>
                <w:szCs w:val="21"/>
              </w:rPr>
              <w:t>无锡</w:t>
            </w:r>
          </w:p>
        </w:tc>
      </w:tr>
      <w:tr w:rsidR="00580BC7" w:rsidTr="00914104">
        <w:trPr>
          <w:trHeight w:val="441"/>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548DD4" w:themeFill="text2" w:themeFillTint="99"/>
            <w:vAlign w:val="center"/>
          </w:tcPr>
          <w:p w:rsidR="00580BC7" w:rsidRDefault="00630C13" w:rsidP="00630C13">
            <w:pPr>
              <w:spacing w:line="288" w:lineRule="auto"/>
              <w:rPr>
                <w:rFonts w:ascii="微软雅黑" w:eastAsia="微软雅黑" w:hAnsi="微软雅黑"/>
                <w:b/>
                <w:bCs/>
                <w:color w:val="FFFFFF"/>
                <w:sz w:val="24"/>
              </w:rPr>
            </w:pPr>
            <w:r>
              <w:rPr>
                <w:rFonts w:ascii="微软雅黑" w:eastAsia="微软雅黑" w:hAnsi="微软雅黑" w:hint="eastAsia"/>
                <w:b/>
                <w:bCs/>
                <w:color w:val="FFFFFF"/>
                <w:sz w:val="24"/>
              </w:rPr>
              <w:t>无锡</w:t>
            </w:r>
            <w:r w:rsidR="00402AD8">
              <w:rPr>
                <w:rFonts w:ascii="微软雅黑" w:eastAsia="微软雅黑" w:hAnsi="微软雅黑"/>
                <w:b/>
                <w:bCs/>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苏州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EA1B66" w:rsidRDefault="00402AD8" w:rsidP="006B7AAC">
            <w:pPr>
              <w:spacing w:line="276" w:lineRule="auto"/>
              <w:ind w:left="735" w:hangingChars="350" w:hanging="735"/>
              <w:rPr>
                <w:rFonts w:ascii="微软雅黑" w:eastAsia="微软雅黑" w:hAnsi="微软雅黑" w:cs="Arial"/>
                <w:szCs w:val="21"/>
              </w:rPr>
            </w:pPr>
            <w:r>
              <w:rPr>
                <w:rFonts w:ascii="微软雅黑" w:eastAsia="微软雅黑" w:hAnsi="微软雅黑" w:hint="eastAsia"/>
                <w:color w:val="000000"/>
                <w:szCs w:val="21"/>
              </w:rPr>
              <w:t>早餐后</w:t>
            </w:r>
            <w:r w:rsidR="008406D4">
              <w:rPr>
                <w:rFonts w:ascii="微软雅黑" w:eastAsia="微软雅黑" w:hAnsi="微软雅黑" w:cs="Arial" w:hint="eastAsia"/>
                <w:szCs w:val="21"/>
              </w:rPr>
              <w:t xml:space="preserve"> </w:t>
            </w:r>
          </w:p>
          <w:p w:rsidR="007D5C29" w:rsidRPr="007D5C29" w:rsidRDefault="007D5C29" w:rsidP="007D5C29">
            <w:pPr>
              <w:spacing w:line="276" w:lineRule="auto"/>
              <w:rPr>
                <w:rFonts w:ascii="微软雅黑" w:eastAsia="微软雅黑" w:hAnsi="微软雅黑" w:cs="Arial"/>
              </w:rPr>
            </w:pPr>
            <w:r w:rsidRPr="007D5C29">
              <w:rPr>
                <w:rFonts w:ascii="微软雅黑" w:eastAsia="微软雅黑" w:hAnsi="微软雅黑" w:cs="Arial" w:hint="eastAsia"/>
              </w:rPr>
              <w:t>游览中国第一大佛--</w:t>
            </w:r>
            <w:r w:rsidRPr="00EF0066">
              <w:rPr>
                <w:rFonts w:ascii="微软雅黑" w:eastAsia="微软雅黑" w:hAnsi="微软雅黑" w:cs="Arial" w:hint="eastAsia"/>
                <w:color w:val="FF0000"/>
              </w:rPr>
              <w:t>【灵山圣境风景区】</w:t>
            </w:r>
            <w:r w:rsidRPr="007D5C29">
              <w:rPr>
                <w:rFonts w:ascii="微软雅黑" w:eastAsia="微软雅黑" w:hAnsi="微软雅黑" w:cs="Arial" w:hint="eastAsia"/>
              </w:rPr>
              <w:t>（游览时间约2.5</w:t>
            </w:r>
            <w:r>
              <w:rPr>
                <w:rFonts w:ascii="微软雅黑" w:eastAsia="微软雅黑" w:hAnsi="微软雅黑" w:cs="Arial" w:hint="eastAsia"/>
              </w:rPr>
              <w:t>小时</w:t>
            </w:r>
            <w:r w:rsidRPr="007D5C29">
              <w:rPr>
                <w:rFonts w:ascii="微软雅黑" w:eastAsia="微软雅黑" w:hAnsi="微软雅黑" w:cs="Arial" w:hint="eastAsia"/>
              </w:rPr>
              <w:t>）瞻88米世界最高青铜佛，观九龙灌浴花开见佛，游“东方卢浮宫”华丽梵宫，赏原味藏传佛教景观—五印坛城，祝愿全家平安健康。参观无锡新世界国际商业城（QG生活馆）（参观时间约1.5</w:t>
            </w:r>
            <w:r>
              <w:rPr>
                <w:rFonts w:ascii="微软雅黑" w:eastAsia="微软雅黑" w:hAnsi="微软雅黑" w:cs="Arial" w:hint="eastAsia"/>
              </w:rPr>
              <w:t>小时</w:t>
            </w:r>
            <w:r w:rsidRPr="007D5C29">
              <w:rPr>
                <w:rFonts w:ascii="微软雅黑" w:eastAsia="微软雅黑" w:hAnsi="微软雅黑" w:cs="Arial" w:hint="eastAsia"/>
              </w:rPr>
              <w:t>），体验和了解备受全球推崇的高端厨具是如何方便快捷，节能环保、省心省力的。沿太湖最美十八湾美景</w:t>
            </w:r>
            <w:r>
              <w:rPr>
                <w:rFonts w:ascii="微软雅黑" w:eastAsia="微软雅黑" w:hAnsi="微软雅黑" w:cs="Arial" w:hint="eastAsia"/>
              </w:rPr>
              <w:t>。</w:t>
            </w:r>
            <w:r w:rsidRPr="007D5C29">
              <w:rPr>
                <w:rFonts w:ascii="微软雅黑" w:eastAsia="微软雅黑" w:hAnsi="微软雅黑" w:cs="Arial" w:hint="eastAsia"/>
              </w:rPr>
              <w:t>车赴苏州（</w:t>
            </w:r>
            <w:r>
              <w:rPr>
                <w:rFonts w:ascii="微软雅黑" w:eastAsia="微软雅黑" w:hAnsi="微软雅黑" w:cs="Arial" w:hint="eastAsia"/>
              </w:rPr>
              <w:t>车程约1小时</w:t>
            </w:r>
            <w:r w:rsidRPr="007D5C29">
              <w:rPr>
                <w:rFonts w:ascii="微软雅黑" w:eastAsia="微软雅黑" w:hAnsi="微软雅黑" w:cs="Arial" w:hint="eastAsia"/>
              </w:rPr>
              <w:t>）。</w:t>
            </w:r>
          </w:p>
          <w:p w:rsidR="007D5C29" w:rsidRPr="007D5C29" w:rsidRDefault="007D5C29" w:rsidP="007D5C29">
            <w:pPr>
              <w:spacing w:line="276" w:lineRule="auto"/>
              <w:rPr>
                <w:rFonts w:ascii="微软雅黑" w:eastAsia="微软雅黑" w:hAnsi="微软雅黑" w:cs="Arial"/>
              </w:rPr>
            </w:pPr>
            <w:r w:rsidRPr="007D5C29">
              <w:rPr>
                <w:rFonts w:ascii="微软雅黑" w:eastAsia="微软雅黑" w:hAnsi="微软雅黑" w:cs="Arial" w:hint="eastAsia"/>
              </w:rPr>
              <w:t>游览</w:t>
            </w:r>
            <w:r w:rsidRPr="00EF0066">
              <w:rPr>
                <w:rFonts w:ascii="微软雅黑" w:eastAsia="微软雅黑" w:hAnsi="微软雅黑" w:cs="Arial" w:hint="eastAsia"/>
                <w:color w:val="FF0000"/>
              </w:rPr>
              <w:t>【木渎】</w:t>
            </w:r>
            <w:r w:rsidRPr="007D5C29">
              <w:rPr>
                <w:rFonts w:ascii="微软雅黑" w:eastAsia="微软雅黑" w:hAnsi="微软雅黑" w:cs="Arial" w:hint="eastAsia"/>
              </w:rPr>
              <w:t>（游览时间约1.5</w:t>
            </w:r>
            <w:r>
              <w:rPr>
                <w:rFonts w:ascii="微软雅黑" w:eastAsia="微软雅黑" w:hAnsi="微软雅黑" w:cs="Arial" w:hint="eastAsia"/>
              </w:rPr>
              <w:t>小时</w:t>
            </w:r>
            <w:r w:rsidRPr="007D5C29">
              <w:rPr>
                <w:rFonts w:ascii="微软雅黑" w:eastAsia="微软雅黑" w:hAnsi="微软雅黑" w:cs="Arial" w:hint="eastAsia"/>
              </w:rPr>
              <w:t>）素有“吴中第一镇”、“秀绝冠江南”之誉。代表园林有</w:t>
            </w:r>
            <w:r w:rsidRPr="00EF0066">
              <w:rPr>
                <w:rFonts w:ascii="微软雅黑" w:eastAsia="微软雅黑" w:hAnsi="微软雅黑" w:cs="Arial" w:hint="eastAsia"/>
                <w:color w:val="FF0000"/>
              </w:rPr>
              <w:t>【苏州园林-严家花园】</w:t>
            </w:r>
            <w:r w:rsidRPr="007D5C29">
              <w:rPr>
                <w:rFonts w:ascii="微软雅黑" w:eastAsia="微软雅黑" w:hAnsi="微软雅黑" w:cs="Arial" w:hint="eastAsia"/>
              </w:rPr>
              <w:t>厅堂建筑宏敞精丽，堂堂高显，显示出严正的气度和性格。而进入园区，其建筑则显得精巧活泼，丰富多彩，楼阁亭轩廊榭错落有致，富于变化，体现出造园者精湛的造园艺术。</w:t>
            </w:r>
          </w:p>
          <w:p w:rsidR="007D5C29" w:rsidRPr="007D5C29" w:rsidRDefault="007D5C29" w:rsidP="007D5C29">
            <w:pPr>
              <w:spacing w:line="276" w:lineRule="auto"/>
              <w:rPr>
                <w:rFonts w:ascii="微软雅黑" w:eastAsia="微软雅黑" w:hAnsi="微软雅黑" w:cs="Arial"/>
              </w:rPr>
            </w:pPr>
            <w:r w:rsidRPr="00EF0066">
              <w:rPr>
                <w:rFonts w:ascii="微软雅黑" w:eastAsia="微软雅黑" w:hAnsi="微软雅黑" w:cs="Arial" w:hint="eastAsia"/>
                <w:color w:val="FF0000"/>
              </w:rPr>
              <w:t>【苏州园林-虹饮山房】</w:t>
            </w:r>
            <w:r w:rsidRPr="007D5C29">
              <w:rPr>
                <w:rFonts w:ascii="微软雅黑" w:eastAsia="微软雅黑" w:hAnsi="微软雅黑" w:cs="Arial" w:hint="eastAsia"/>
              </w:rPr>
              <w:t>是清初木渎文人徐士元的私家园林，乾隆下江南每游木渎，必先在此弃舟</w:t>
            </w:r>
            <w:r w:rsidRPr="007D5C29">
              <w:rPr>
                <w:rFonts w:ascii="微软雅黑" w:eastAsia="微软雅黑" w:hAnsi="微软雅黑" w:cs="Arial" w:hint="eastAsia"/>
              </w:rPr>
              <w:lastRenderedPageBreak/>
              <w:t>登岸，入园游历。虹饮山房由秀野园和小隐园二处明代园林联袂而成，其'溪山风月之美，池亭花木之胜，'远胜过其他园林。清末，小隐园部分为一代'刺绣皇后'沈寿故居。</w:t>
            </w:r>
          </w:p>
          <w:p w:rsidR="00EA1B66" w:rsidRDefault="00EF0066" w:rsidP="002934D9">
            <w:pPr>
              <w:spacing w:line="276" w:lineRule="auto"/>
              <w:rPr>
                <w:rFonts w:ascii="微软雅黑" w:eastAsia="微软雅黑" w:hAnsi="微软雅黑" w:cs="Arial"/>
              </w:rPr>
            </w:pPr>
            <w:r>
              <w:rPr>
                <w:rFonts w:ascii="微软雅黑" w:eastAsia="微软雅黑" w:hAnsi="微软雅黑" w:cs="Arial" w:hint="eastAsia"/>
              </w:rPr>
              <w:t>游览</w:t>
            </w:r>
            <w:r w:rsidR="007D5C29" w:rsidRPr="00EF0066">
              <w:rPr>
                <w:rFonts w:ascii="微软雅黑" w:eastAsia="微软雅黑" w:hAnsi="微软雅黑" w:cs="Arial" w:hint="eastAsia"/>
                <w:color w:val="FF0000"/>
              </w:rPr>
              <w:t>【船游古运河】</w:t>
            </w:r>
            <w:r w:rsidR="007D5C29" w:rsidRPr="007D5C29">
              <w:rPr>
                <w:rFonts w:ascii="微软雅黑" w:eastAsia="微软雅黑" w:hAnsi="微软雅黑" w:cs="Arial" w:hint="eastAsia"/>
              </w:rPr>
              <w:t>（游览时间约1</w:t>
            </w:r>
            <w:r w:rsidR="002934D9">
              <w:rPr>
                <w:rFonts w:ascii="微软雅黑" w:eastAsia="微软雅黑" w:hAnsi="微软雅黑" w:cs="Arial" w:hint="eastAsia"/>
              </w:rPr>
              <w:t>小时</w:t>
            </w:r>
            <w:r w:rsidR="007D5C29" w:rsidRPr="007D5C29">
              <w:rPr>
                <w:rFonts w:ascii="微软雅黑" w:eastAsia="微软雅黑" w:hAnsi="微软雅黑" w:cs="Arial" w:hint="eastAsia"/>
              </w:rPr>
              <w:t>），老街重现了当年山塘的繁盛，店肆林立、会馆齐聚，既有苏州老字号采芝斋等小吃店，也有苏州桃花坞木刻年画、紫檀木雕、石雕、刺绣等特色商铺等。入住酒店休息。</w:t>
            </w:r>
          </w:p>
          <w:p w:rsidR="002934D9" w:rsidRPr="00BC1860" w:rsidRDefault="002934D9" w:rsidP="002934D9">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温馨提示：灵山景区面积较大，为了不影响游客的游览时间，可根据个人体力自愿选择乘坐景区内小交通，不属于推荐自费项目。如需乘坐，费用自理（30元/人）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rsidP="002934D9">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6075C4">
            <w:pPr>
              <w:spacing w:line="288" w:lineRule="auto"/>
              <w:rPr>
                <w:rFonts w:ascii="微软雅黑" w:eastAsia="微软雅黑" w:hAnsi="微软雅黑"/>
                <w:bCs/>
                <w:szCs w:val="21"/>
              </w:rPr>
            </w:pPr>
            <w:r>
              <w:rPr>
                <w:rFonts w:ascii="微软雅黑" w:eastAsia="微软雅黑" w:hAnsi="微软雅黑" w:hint="eastAsia"/>
                <w:bCs/>
                <w:szCs w:val="21"/>
              </w:rPr>
              <w:t>苏州</w:t>
            </w:r>
          </w:p>
        </w:tc>
      </w:tr>
      <w:tr w:rsidR="00580BC7" w:rsidTr="00914104">
        <w:trPr>
          <w:trHeight w:val="15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548DD4" w:themeFill="text2" w:themeFillTint="99"/>
            <w:vAlign w:val="center"/>
          </w:tcPr>
          <w:p w:rsidR="00580BC7" w:rsidRDefault="006075C4" w:rsidP="006075C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Pr="006075C4">
              <w:rPr>
                <w:rFonts w:ascii="微软雅黑" w:eastAsia="微软雅黑" w:hAnsi="微软雅黑"/>
                <w:b/>
                <w:noProof/>
                <w:color w:val="FFFFFF"/>
                <w:sz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8406D4">
              <w:rPr>
                <w:rFonts w:ascii="微软雅黑" w:eastAsia="微软雅黑" w:hAnsi="微软雅黑" w:hint="eastAsia"/>
                <w:b/>
                <w:color w:val="FFFFFF"/>
                <w:sz w:val="24"/>
              </w:rPr>
              <w:t>杭州</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6075C4" w:rsidRPr="002934D9" w:rsidRDefault="006075C4" w:rsidP="002934D9">
            <w:pPr>
              <w:spacing w:line="276" w:lineRule="auto"/>
              <w:ind w:left="735" w:hangingChars="350" w:hanging="735"/>
              <w:rPr>
                <w:rFonts w:ascii="微软雅黑" w:eastAsia="微软雅黑" w:hAnsi="微软雅黑"/>
                <w:color w:val="000000"/>
                <w:szCs w:val="21"/>
              </w:rPr>
            </w:pPr>
            <w:r w:rsidRPr="002934D9">
              <w:rPr>
                <w:rFonts w:ascii="微软雅黑" w:eastAsia="微软雅黑" w:hAnsi="微软雅黑" w:hint="eastAsia"/>
                <w:color w:val="000000"/>
                <w:szCs w:val="21"/>
              </w:rPr>
              <w:t>早餐后</w:t>
            </w:r>
          </w:p>
          <w:p w:rsidR="002934D9" w:rsidRPr="002934D9" w:rsidRDefault="002934D9" w:rsidP="002934D9">
            <w:pPr>
              <w:spacing w:line="276" w:lineRule="auto"/>
              <w:rPr>
                <w:rFonts w:ascii="微软雅黑" w:eastAsia="微软雅黑" w:hAnsi="微软雅黑"/>
                <w:color w:val="000000"/>
                <w:szCs w:val="21"/>
              </w:rPr>
            </w:pPr>
            <w:r w:rsidRPr="002934D9">
              <w:rPr>
                <w:rFonts w:ascii="微软雅黑" w:eastAsia="微软雅黑" w:hAnsi="微软雅黑" w:hint="eastAsia"/>
                <w:color w:val="000000"/>
                <w:szCs w:val="21"/>
              </w:rPr>
              <w:t>参观苏工匠坊精美雕刻工艺，苏州琢玉，明宋应星在《天工开物》中就有“良玉虽集京师，工巧则推苏郡”之说，苏州陆子冈被誉为神工，琢玉尽显玉之美。后乘车赴杭州（</w:t>
            </w:r>
            <w:r>
              <w:rPr>
                <w:rFonts w:ascii="微软雅黑" w:eastAsia="微软雅黑" w:hAnsi="微软雅黑" w:hint="eastAsia"/>
                <w:color w:val="000000"/>
                <w:szCs w:val="21"/>
              </w:rPr>
              <w:t>车程约2.5小时</w:t>
            </w:r>
            <w:r w:rsidRPr="002934D9">
              <w:rPr>
                <w:rFonts w:ascii="微软雅黑" w:eastAsia="微软雅黑" w:hAnsi="微软雅黑" w:hint="eastAsia"/>
                <w:color w:val="000000"/>
                <w:szCs w:val="21"/>
              </w:rPr>
              <w:t>）</w:t>
            </w:r>
          </w:p>
          <w:p w:rsidR="002934D9" w:rsidRDefault="002934D9" w:rsidP="002934D9">
            <w:pPr>
              <w:spacing w:line="276" w:lineRule="auto"/>
              <w:rPr>
                <w:rFonts w:ascii="微软雅黑" w:eastAsia="微软雅黑" w:hAnsi="微软雅黑"/>
                <w:szCs w:val="21"/>
              </w:rPr>
            </w:pPr>
            <w:r>
              <w:rPr>
                <w:rFonts w:ascii="微软雅黑" w:eastAsia="微软雅黑" w:hAnsi="微软雅黑" w:hint="eastAsia"/>
                <w:szCs w:val="21"/>
              </w:rPr>
              <w:t>游览西湖景区</w:t>
            </w:r>
            <w:r w:rsidRPr="00EF0066">
              <w:rPr>
                <w:rFonts w:ascii="微软雅黑" w:eastAsia="微软雅黑" w:hAnsi="微软雅黑" w:hint="eastAsia"/>
                <w:b/>
                <w:bCs/>
                <w:color w:val="FF0000"/>
                <w:szCs w:val="21"/>
              </w:rPr>
              <w:t>【漫步西湖深度游】</w:t>
            </w:r>
            <w:r>
              <w:rPr>
                <w:rFonts w:ascii="微软雅黑" w:eastAsia="微软雅黑" w:hAnsi="微软雅黑" w:hint="eastAsia"/>
                <w:szCs w:val="21"/>
              </w:rPr>
              <w:t>（游览时间不低于1.5小时）游览</w:t>
            </w:r>
            <w:r w:rsidRPr="00EF0066">
              <w:rPr>
                <w:rFonts w:ascii="微软雅黑" w:eastAsia="微软雅黑" w:hAnsi="微软雅黑" w:hint="eastAsia"/>
                <w:b/>
                <w:bCs/>
                <w:color w:val="FF0000"/>
                <w:szCs w:val="21"/>
              </w:rPr>
              <w:t>【花港观鱼】</w:t>
            </w:r>
            <w:r>
              <w:rPr>
                <w:rFonts w:ascii="微软雅黑" w:eastAsia="微软雅黑" w:hAnsi="微软雅黑" w:hint="eastAsia"/>
                <w:szCs w:val="21"/>
              </w:rPr>
              <w:t>观康熙御笔，漫步苏堤。欣赏平湖秋月、苏堤春晓、断桥残雪、雷峰夕照、南屏晚钟、曲苑风荷、花港观鱼、柳浪闻莺、三潭印月等西湖十景。</w:t>
            </w:r>
          </w:p>
          <w:p w:rsidR="002934D9" w:rsidRDefault="002934D9" w:rsidP="002934D9">
            <w:pPr>
              <w:spacing w:line="288" w:lineRule="auto"/>
              <w:rPr>
                <w:rFonts w:ascii="微软雅黑" w:eastAsia="微软雅黑" w:hAnsi="微软雅黑"/>
                <w:color w:val="000000"/>
                <w:szCs w:val="21"/>
              </w:rPr>
            </w:pPr>
            <w:r w:rsidRPr="00514273">
              <w:rPr>
                <w:rFonts w:ascii="微软雅黑" w:eastAsia="微软雅黑" w:hAnsi="微软雅黑" w:hint="eastAsia"/>
                <w:szCs w:val="21"/>
              </w:rPr>
              <w:t>欣赏“给我一天，还你千年！”——</w:t>
            </w:r>
            <w:r w:rsidRPr="00EF0066">
              <w:rPr>
                <w:rFonts w:ascii="微软雅黑" w:eastAsia="微软雅黑" w:hAnsi="微软雅黑" w:hint="eastAsia"/>
                <w:color w:val="FF0000"/>
                <w:szCs w:val="21"/>
              </w:rPr>
              <w:t>【杭州宋城景区+宋城千古情表演】</w:t>
            </w:r>
            <w:r w:rsidRPr="00514273">
              <w:rPr>
                <w:rFonts w:ascii="微软雅黑" w:eastAsia="微软雅黑" w:hAnsi="微软雅黑" w:hint="eastAsia"/>
                <w:szCs w:val="21"/>
              </w:rPr>
              <w:t>穿越千年回到南宋盛世，游走于清明上河图中感受宋文化。被誉为世界三大名秀之一的“宋城千古情”极具视觉体验和心灵震撼，身临其境感受千年文化，体会杭州之美。感受西湖之美，体验人间天堂的都市繁华</w:t>
            </w:r>
            <w:r w:rsidRPr="002934D9">
              <w:rPr>
                <w:rFonts w:ascii="微软雅黑" w:eastAsia="微软雅黑" w:hAnsi="微软雅黑" w:hint="eastAsia"/>
                <w:color w:val="000000"/>
                <w:szCs w:val="21"/>
              </w:rPr>
              <w:t>。</w:t>
            </w:r>
          </w:p>
          <w:p w:rsidR="0003330C" w:rsidRPr="002934D9" w:rsidRDefault="0003330C" w:rsidP="002934D9">
            <w:pPr>
              <w:spacing w:line="288" w:lineRule="auto"/>
              <w:rPr>
                <w:rFonts w:ascii="微软雅黑" w:eastAsia="微软雅黑" w:hAnsi="微软雅黑"/>
                <w:szCs w:val="21"/>
              </w:rPr>
            </w:pPr>
            <w:r w:rsidRPr="007A043B">
              <w:rPr>
                <w:rFonts w:ascii="微软雅黑" w:eastAsia="微软雅黑" w:hAnsi="微软雅黑" w:hint="eastAsia"/>
                <w:sz w:val="18"/>
                <w:szCs w:val="18"/>
              </w:rPr>
              <w:t>温馨提示：</w:t>
            </w:r>
          </w:p>
          <w:p w:rsidR="0003330C" w:rsidRPr="007A043B" w:rsidRDefault="0003330C" w:rsidP="0003330C">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1、如遇西湖限行或交通管制，西湖风景区大巴车将禁止进入，客人需要换乘景区公交车，自理单趟2元/人，往返4元/人，如需包车200-400元/趟，限乘50人，费用自理，具体当天以景区安排为准，敬请谅解！</w:t>
            </w:r>
          </w:p>
          <w:p w:rsidR="0003330C" w:rsidRDefault="0003330C" w:rsidP="0003330C">
            <w:pPr>
              <w:spacing w:line="276" w:lineRule="auto"/>
              <w:ind w:left="630" w:hangingChars="350" w:hanging="630"/>
              <w:rPr>
                <w:rFonts w:ascii="微软雅黑" w:eastAsia="微软雅黑" w:hAnsi="微软雅黑"/>
                <w:sz w:val="18"/>
                <w:szCs w:val="18"/>
              </w:rPr>
            </w:pPr>
            <w:r w:rsidRPr="007A043B">
              <w:rPr>
                <w:rFonts w:ascii="微软雅黑" w:eastAsia="微软雅黑" w:hAnsi="微软雅黑" w:hint="eastAsia"/>
                <w:sz w:val="18"/>
                <w:szCs w:val="18"/>
              </w:rPr>
              <w:t>2、畅游西湖：乘游船环湖游西湖，深度赏西湖之美，55元/位，费用自理，儿童同成人价格，包含环湖游船以及</w:t>
            </w:r>
          </w:p>
          <w:p w:rsidR="00EA1B66" w:rsidRPr="00454A56" w:rsidRDefault="0003330C" w:rsidP="0003330C">
            <w:pPr>
              <w:spacing w:line="276" w:lineRule="auto"/>
              <w:ind w:left="630" w:hangingChars="350" w:hanging="630"/>
              <w:rPr>
                <w:rFonts w:ascii="微软雅黑" w:eastAsia="微软雅黑" w:hAnsi="微软雅黑"/>
                <w:color w:val="000000"/>
                <w:sz w:val="18"/>
                <w:szCs w:val="18"/>
              </w:rPr>
            </w:pPr>
            <w:r w:rsidRPr="007A043B">
              <w:rPr>
                <w:rFonts w:ascii="微软雅黑" w:eastAsia="微软雅黑" w:hAnsi="微软雅黑" w:hint="eastAsia"/>
                <w:sz w:val="18"/>
                <w:szCs w:val="18"/>
              </w:rPr>
              <w:t>导游讲解！</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6075C4">
              <w:rPr>
                <w:rFonts w:ascii="微软雅黑" w:eastAsia="微软雅黑" w:hAnsi="微软雅黑" w:hint="eastAsia"/>
                <w:bCs/>
                <w:szCs w:val="21"/>
              </w:rPr>
              <w:t>、晚餐</w:t>
            </w:r>
          </w:p>
        </w:tc>
      </w:tr>
      <w:tr w:rsidR="00580BC7" w:rsidTr="00914104">
        <w:trPr>
          <w:trHeight w:val="158"/>
        </w:trPr>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6075C4">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580BC7" w:rsidTr="00914104">
        <w:trPr>
          <w:trHeight w:val="15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548DD4" w:themeFill="text2" w:themeFillTint="99"/>
            <w:vAlign w:val="center"/>
          </w:tcPr>
          <w:p w:rsidR="00580BC7" w:rsidRDefault="0003330C">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402AD8">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上海</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03330C" w:rsidRDefault="0003330C" w:rsidP="009E170B">
            <w:pPr>
              <w:spacing w:line="276" w:lineRule="auto"/>
              <w:rPr>
                <w:rFonts w:ascii="微软雅黑" w:eastAsia="微软雅黑" w:hAnsi="微软雅黑" w:cs="Arial"/>
                <w:color w:val="000000" w:themeColor="text1"/>
                <w:szCs w:val="21"/>
              </w:rPr>
            </w:pPr>
            <w:r w:rsidRPr="0003330C">
              <w:rPr>
                <w:rFonts w:ascii="微软雅黑" w:eastAsia="微软雅黑" w:hAnsi="微软雅黑" w:cs="Arial" w:hint="eastAsia"/>
                <w:color w:val="000000" w:themeColor="text1"/>
                <w:szCs w:val="21"/>
              </w:rPr>
              <w:t>早餐后</w:t>
            </w:r>
          </w:p>
          <w:p w:rsidR="0003330C" w:rsidRDefault="0003330C" w:rsidP="009E170B">
            <w:pPr>
              <w:spacing w:line="276" w:lineRule="auto"/>
              <w:rPr>
                <w:rFonts w:ascii="微软雅黑" w:eastAsia="微软雅黑" w:hAnsi="微软雅黑" w:cs="Arial"/>
                <w:color w:val="000000" w:themeColor="text1"/>
                <w:szCs w:val="21"/>
              </w:rPr>
            </w:pPr>
            <w:r w:rsidRPr="0003330C">
              <w:rPr>
                <w:rFonts w:ascii="微软雅黑" w:eastAsia="微软雅黑" w:hAnsi="微软雅黑" w:cs="Arial" w:hint="eastAsia"/>
                <w:color w:val="000000" w:themeColor="text1"/>
                <w:szCs w:val="21"/>
              </w:rPr>
              <w:t>车赴桐乡，参观【锦绣天地蚕桑博览园】（参观时间约1.5小时），是一个以蚕桑文化为主题，集蚕桑文化传播、蚕桑文化习俗展示、蚕桑相关产品陈列与销</w:t>
            </w:r>
            <w:r>
              <w:rPr>
                <w:rFonts w:ascii="微软雅黑" w:eastAsia="微软雅黑" w:hAnsi="微软雅黑" w:cs="Arial" w:hint="eastAsia"/>
                <w:color w:val="000000" w:themeColor="text1"/>
                <w:szCs w:val="21"/>
              </w:rPr>
              <w:t>售于一体的文化旅游目的地，建成后，将成为中国最大的蚕桑博览园。</w:t>
            </w:r>
          </w:p>
          <w:p w:rsidR="0003330C" w:rsidRPr="002934D9" w:rsidRDefault="002934D9" w:rsidP="009E170B">
            <w:pPr>
              <w:spacing w:line="276" w:lineRule="auto"/>
              <w:rPr>
                <w:rFonts w:ascii="微软雅黑" w:eastAsia="微软雅黑" w:hAnsi="微软雅黑" w:cs="Arial"/>
                <w:color w:val="000000" w:themeColor="text1"/>
                <w:szCs w:val="21"/>
              </w:rPr>
            </w:pPr>
            <w:r w:rsidRPr="002934D9">
              <w:rPr>
                <w:rFonts w:ascii="微软雅黑" w:eastAsia="微软雅黑" w:hAnsi="微软雅黑" w:cs="Arial" w:hint="eastAsia"/>
                <w:color w:val="000000" w:themeColor="text1"/>
                <w:szCs w:val="21"/>
              </w:rPr>
              <w:t>游览</w:t>
            </w:r>
            <w:r w:rsidRPr="00EF0066">
              <w:rPr>
                <w:rFonts w:ascii="微软雅黑" w:eastAsia="微软雅黑" w:hAnsi="微软雅黑" w:cs="Arial" w:hint="eastAsia"/>
                <w:color w:val="FF0000"/>
                <w:szCs w:val="21"/>
              </w:rPr>
              <w:t>【乌镇东栅】</w:t>
            </w:r>
            <w:r>
              <w:rPr>
                <w:rFonts w:ascii="微软雅黑" w:eastAsia="微软雅黑" w:hAnsi="微软雅黑" w:cs="Arial" w:hint="eastAsia"/>
                <w:color w:val="000000" w:themeColor="text1"/>
                <w:szCs w:val="21"/>
              </w:rPr>
              <w:t>枕</w:t>
            </w:r>
            <w:r w:rsidRPr="002934D9">
              <w:rPr>
                <w:rFonts w:ascii="微软雅黑" w:eastAsia="微软雅黑" w:hAnsi="微软雅黑" w:cs="Arial" w:hint="eastAsia"/>
                <w:color w:val="000000" w:themeColor="text1"/>
                <w:szCs w:val="21"/>
              </w:rPr>
              <w:t>水人家——乌镇，（游览时间约1.5</w:t>
            </w:r>
            <w:r>
              <w:rPr>
                <w:rFonts w:ascii="微软雅黑" w:eastAsia="微软雅黑" w:hAnsi="微软雅黑" w:cs="Arial" w:hint="eastAsia"/>
                <w:color w:val="000000" w:themeColor="text1"/>
                <w:szCs w:val="21"/>
              </w:rPr>
              <w:t>h时</w:t>
            </w:r>
            <w:r w:rsidRPr="002934D9">
              <w:rPr>
                <w:rFonts w:ascii="微软雅黑" w:eastAsia="微软雅黑" w:hAnsi="微软雅黑" w:cs="Arial" w:hint="eastAsia"/>
                <w:color w:val="000000" w:themeColor="text1"/>
                <w:szCs w:val="21"/>
              </w:rPr>
              <w:t>）以其原汁原味的水乡风貌和深厚的文化底蕴，一跃成为中国著名的古镇旅游胜地。景区由东栅老街、观前街、河边水阁、廊棚组成，游览包括茅盾故居、蓝印花布染坊、乌镇民俗风情馆、江南百床馆等。</w:t>
            </w:r>
            <w:r w:rsidR="0003330C" w:rsidRPr="0003330C">
              <w:rPr>
                <w:rFonts w:ascii="微软雅黑" w:eastAsia="微软雅黑" w:hAnsi="微软雅黑" w:cs="Arial" w:hint="eastAsia"/>
                <w:color w:val="000000" w:themeColor="text1"/>
                <w:szCs w:val="21"/>
              </w:rPr>
              <w:t>车赴上海</w:t>
            </w:r>
            <w:r>
              <w:rPr>
                <w:rFonts w:ascii="微软雅黑" w:eastAsia="微软雅黑" w:hAnsi="微软雅黑" w:cs="Arial" w:hint="eastAsia"/>
                <w:color w:val="000000" w:themeColor="text1"/>
                <w:szCs w:val="21"/>
              </w:rPr>
              <w:t>，</w:t>
            </w:r>
            <w:r w:rsidRPr="002934D9">
              <w:rPr>
                <w:rFonts w:ascii="微软雅黑" w:eastAsia="微软雅黑" w:hAnsi="微软雅黑" w:cs="Arial" w:hint="eastAsia"/>
                <w:color w:val="000000" w:themeColor="text1"/>
                <w:szCs w:val="21"/>
              </w:rPr>
              <w:t>参观【东盟泰国城】（约1.5</w:t>
            </w:r>
            <w:r>
              <w:rPr>
                <w:rFonts w:ascii="微软雅黑" w:eastAsia="微软雅黑" w:hAnsi="微软雅黑" w:cs="Arial" w:hint="eastAsia"/>
                <w:color w:val="000000" w:themeColor="text1"/>
                <w:szCs w:val="21"/>
              </w:rPr>
              <w:t>小时</w:t>
            </w:r>
            <w:r w:rsidRPr="002934D9">
              <w:rPr>
                <w:rFonts w:ascii="微软雅黑" w:eastAsia="微软雅黑" w:hAnsi="微软雅黑" w:cs="Arial" w:hint="eastAsia"/>
                <w:color w:val="000000" w:themeColor="text1"/>
                <w:szCs w:val="21"/>
              </w:rPr>
              <w:t>）。</w:t>
            </w:r>
          </w:p>
          <w:p w:rsidR="002934D9" w:rsidRPr="002934D9" w:rsidRDefault="002934D9" w:rsidP="002934D9">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游览</w:t>
            </w:r>
            <w:r w:rsidRPr="00EF0066">
              <w:rPr>
                <w:rFonts w:ascii="微软雅黑" w:eastAsia="微软雅黑" w:hAnsi="微软雅黑" w:cs="Arial" w:hint="eastAsia"/>
                <w:color w:val="FF0000"/>
                <w:szCs w:val="21"/>
              </w:rPr>
              <w:t>【城隍庙】</w:t>
            </w:r>
            <w:r w:rsidRPr="002934D9">
              <w:rPr>
                <w:rFonts w:ascii="微软雅黑" w:eastAsia="微软雅黑" w:hAnsi="微软雅黑" w:cs="Arial" w:hint="eastAsia"/>
                <w:color w:val="000000" w:themeColor="text1"/>
                <w:szCs w:val="21"/>
              </w:rPr>
              <w:t>（游览时间约</w:t>
            </w:r>
            <w:r>
              <w:rPr>
                <w:rFonts w:ascii="微软雅黑" w:eastAsia="微软雅黑" w:hAnsi="微软雅黑" w:cs="Arial" w:hint="eastAsia"/>
                <w:color w:val="000000" w:themeColor="text1"/>
                <w:szCs w:val="21"/>
              </w:rPr>
              <w:t>1小时</w:t>
            </w:r>
            <w:r w:rsidRPr="002934D9">
              <w:rPr>
                <w:rFonts w:ascii="微软雅黑" w:eastAsia="微软雅黑" w:hAnsi="微软雅黑" w:cs="Arial" w:hint="eastAsia"/>
                <w:color w:val="000000" w:themeColor="text1"/>
                <w:szCs w:val="21"/>
              </w:rPr>
              <w:t>）感受上海老街，城隍庙这里商品玲琅满目，特色小吃店也</w:t>
            </w:r>
            <w:r w:rsidRPr="002934D9">
              <w:rPr>
                <w:rFonts w:ascii="微软雅黑" w:eastAsia="微软雅黑" w:hAnsi="微软雅黑" w:cs="Arial" w:hint="eastAsia"/>
                <w:color w:val="000000" w:themeColor="text1"/>
                <w:szCs w:val="21"/>
              </w:rPr>
              <w:lastRenderedPageBreak/>
              <w:t>非常多，这儿还有小商品、土特产和特色商品市场，而且拥有好几座小商品商城，如福佑商厦、福民商厦、福佑门商厦等，以及著名的豫园商城和众多珠宝老字号、银楼老字号云集在此。</w:t>
            </w:r>
          </w:p>
          <w:p w:rsidR="009E170B" w:rsidRPr="0003330C" w:rsidRDefault="0003330C" w:rsidP="00EF0066">
            <w:pPr>
              <w:spacing w:line="276" w:lineRule="auto"/>
              <w:rPr>
                <w:rFonts w:ascii="微软雅黑" w:eastAsia="微软雅黑" w:hAnsi="微软雅黑"/>
                <w:bCs/>
              </w:rPr>
            </w:pPr>
            <w:r>
              <w:rPr>
                <w:rFonts w:ascii="微软雅黑" w:eastAsia="微软雅黑" w:hAnsi="微软雅黑" w:cs="Arial" w:hint="eastAsia"/>
                <w:color w:val="000000" w:themeColor="text1"/>
                <w:szCs w:val="21"/>
              </w:rPr>
              <w:t>登</w:t>
            </w:r>
            <w:r w:rsidR="00FE5791" w:rsidRPr="00FE5791">
              <w:rPr>
                <w:rFonts w:ascii="微软雅黑" w:eastAsia="微软雅黑" w:hAnsi="微软雅黑" w:cs="Arial" w:hint="eastAsia"/>
                <w:color w:val="FF0000"/>
                <w:szCs w:val="21"/>
              </w:rPr>
              <w:t>【</w:t>
            </w:r>
            <w:r w:rsidRPr="00FE5791">
              <w:rPr>
                <w:rFonts w:ascii="微软雅黑" w:eastAsia="微软雅黑" w:hAnsi="微软雅黑" w:cs="Arial" w:hint="eastAsia"/>
                <w:color w:val="FF0000"/>
                <w:szCs w:val="21"/>
              </w:rPr>
              <w:t>上海环球金融中心</w:t>
            </w:r>
            <w:r w:rsidR="00FE5791" w:rsidRPr="00FE5791">
              <w:rPr>
                <w:rFonts w:ascii="微软雅黑" w:eastAsia="微软雅黑" w:hAnsi="微软雅黑" w:cs="Arial" w:hint="eastAsia"/>
                <w:color w:val="FF0000"/>
                <w:szCs w:val="21"/>
              </w:rPr>
              <w:t>或</w:t>
            </w:r>
            <w:r w:rsidRPr="00FE5791">
              <w:rPr>
                <w:rFonts w:ascii="微软雅黑" w:eastAsia="微软雅黑" w:hAnsi="微软雅黑" w:cs="Arial" w:hint="eastAsia"/>
                <w:color w:val="FF0000"/>
                <w:szCs w:val="21"/>
              </w:rPr>
              <w:t>金茂大厦+浦江轮渡】</w:t>
            </w:r>
            <w:r w:rsidRPr="0003330C">
              <w:rPr>
                <w:rFonts w:ascii="微软雅黑" w:eastAsia="微软雅黑" w:hAnsi="微软雅黑" w:cs="Arial" w:hint="eastAsia"/>
                <w:color w:val="000000" w:themeColor="text1"/>
                <w:szCs w:val="21"/>
              </w:rPr>
              <w:t>（游览时间不少于1.5小时）</w:t>
            </w:r>
            <w:r w:rsidR="002934D9" w:rsidRPr="00E73224">
              <w:rPr>
                <w:rFonts w:ascii="微软雅黑" w:eastAsia="微软雅黑" w:hAnsi="微软雅黑" w:hint="eastAsia"/>
                <w:color w:val="000000" w:themeColor="text1"/>
                <w:szCs w:val="21"/>
              </w:rPr>
              <w:t>在这里可以一览新旧上海风貌，浦江两岸美景尽在眼底，体验一回“会当凌绝顶，一临众山小“的豪情快意，</w:t>
            </w:r>
            <w:r w:rsidR="002934D9" w:rsidRPr="00EF0066">
              <w:rPr>
                <w:rFonts w:ascii="微软雅黑" w:eastAsia="微软雅黑" w:hAnsi="微软雅黑" w:cs="微软雅黑" w:hint="eastAsia"/>
                <w:bCs/>
              </w:rPr>
              <w:t>赠送</w:t>
            </w:r>
            <w:r w:rsidR="002934D9">
              <w:rPr>
                <w:rFonts w:ascii="微软雅黑" w:eastAsia="微软雅黑" w:hAnsi="微软雅黑" w:cs="微软雅黑" w:hint="eastAsia"/>
              </w:rPr>
              <w:t>乘坐</w:t>
            </w:r>
            <w:r w:rsidR="002934D9">
              <w:rPr>
                <w:rFonts w:ascii="微软雅黑" w:eastAsia="微软雅黑" w:hAnsi="微软雅黑" w:cs="微软雅黑" w:hint="eastAsia"/>
                <w:b/>
                <w:bCs/>
                <w:color w:val="FF0000"/>
              </w:rPr>
              <w:t>【浦江轮渡】</w:t>
            </w:r>
            <w:r w:rsidR="00EF0066">
              <w:rPr>
                <w:rFonts w:ascii="微软雅黑" w:eastAsia="微软雅黑" w:hAnsi="微软雅黑" w:hint="eastAsia"/>
                <w:color w:val="000000" w:themeColor="text1"/>
                <w:szCs w:val="21"/>
              </w:rPr>
              <w:t>乘黄浦江</w:t>
            </w:r>
            <w:r w:rsidR="00EF0066" w:rsidRPr="00E73224">
              <w:rPr>
                <w:rFonts w:ascii="微软雅黑" w:eastAsia="微软雅黑" w:hAnsi="微软雅黑" w:hint="eastAsia"/>
                <w:color w:val="000000" w:themeColor="text1"/>
                <w:szCs w:val="21"/>
              </w:rPr>
              <w:t>轮</w:t>
            </w:r>
            <w:r w:rsidR="00EF0066">
              <w:rPr>
                <w:rFonts w:ascii="微软雅黑" w:eastAsia="微软雅黑" w:hAnsi="微软雅黑" w:hint="eastAsia"/>
                <w:color w:val="000000" w:themeColor="text1"/>
                <w:szCs w:val="21"/>
              </w:rPr>
              <w:t>渡、</w:t>
            </w:r>
            <w:r w:rsidR="00EF0066" w:rsidRPr="00E73224">
              <w:rPr>
                <w:rFonts w:ascii="微软雅黑" w:eastAsia="微软雅黑" w:hAnsi="微软雅黑" w:hint="eastAsia"/>
                <w:color w:val="000000" w:themeColor="text1"/>
                <w:szCs w:val="21"/>
              </w:rPr>
              <w:t>体验“夜上海”的魅力</w:t>
            </w:r>
            <w:r w:rsidR="00EF0066" w:rsidRPr="0003330C">
              <w:rPr>
                <w:rFonts w:ascii="微软雅黑" w:eastAsia="微软雅黑" w:hAnsi="微软雅黑" w:cs="Arial" w:hint="eastAsia"/>
                <w:color w:val="000000" w:themeColor="text1"/>
                <w:szCs w:val="21"/>
              </w:rPr>
              <w:t>！</w:t>
            </w:r>
            <w:r w:rsidR="00EF0066">
              <w:rPr>
                <w:rFonts w:ascii="微软雅黑" w:eastAsia="微软雅黑" w:hAnsi="微软雅黑" w:cs="微软雅黑" w:hint="eastAsia"/>
                <w:b/>
                <w:bCs/>
              </w:rPr>
              <w:t xml:space="preserve"> </w:t>
            </w:r>
            <w:r w:rsidR="002934D9">
              <w:rPr>
                <w:rFonts w:ascii="微软雅黑" w:eastAsia="微软雅黑" w:hAnsi="微软雅黑" w:cs="微软雅黑" w:hint="eastAsia"/>
              </w:rPr>
              <w:t>后入住酒店。</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914104">
        <w:trPr>
          <w:trHeight w:val="1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548DD4" w:themeFill="text2" w:themeFillTint="99"/>
            <w:vAlign w:val="center"/>
          </w:tcPr>
          <w:p w:rsidR="00580BC7" w:rsidRDefault="00DC1B62">
            <w:pPr>
              <w:pStyle w:val="p0"/>
              <w:spacing w:line="288" w:lineRule="auto"/>
              <w:rPr>
                <w:rFonts w:ascii="微软雅黑" w:eastAsia="微软雅黑" w:hAnsi="微软雅黑"/>
                <w:b/>
                <w:bCs/>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4"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贵阳</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FM9459 21:45</w:t>
            </w:r>
            <w:r w:rsidRPr="00004603">
              <w:rPr>
                <w:rFonts w:ascii="微软雅黑" w:eastAsia="微软雅黑" w:hAnsi="微软雅黑" w:hint="eastAsia"/>
                <w:b/>
                <w:color w:val="FFFFFF"/>
                <w:kern w:val="2"/>
                <w:sz w:val="24"/>
                <w:szCs w:val="24"/>
              </w:rPr>
              <w:t>起飞</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rsidP="0003330C">
            <w:pPr>
              <w:spacing w:line="276" w:lineRule="auto"/>
              <w:rPr>
                <w:rFonts w:ascii="微软雅黑" w:eastAsia="微软雅黑" w:hAnsi="微软雅黑"/>
                <w:bCs/>
              </w:rPr>
            </w:pPr>
            <w:r>
              <w:rPr>
                <w:rFonts w:ascii="微软雅黑" w:eastAsia="微软雅黑" w:hAnsi="微软雅黑" w:hint="eastAsia"/>
                <w:bCs/>
              </w:rPr>
              <w:t>早餐后</w:t>
            </w:r>
            <w:r>
              <w:rPr>
                <w:rFonts w:ascii="微软雅黑" w:eastAsia="微软雅黑" w:hAnsi="微软雅黑" w:hint="eastAsia"/>
                <w:color w:val="000000" w:themeColor="text1"/>
                <w:szCs w:val="21"/>
              </w:rPr>
              <w:t>根据航班时间，</w:t>
            </w:r>
            <w:r>
              <w:rPr>
                <w:rFonts w:ascii="微软雅黑" w:eastAsia="微软雅黑" w:hAnsi="微软雅黑" w:hint="eastAsia"/>
                <w:bCs/>
              </w:rPr>
              <w:t>乘旅游车乘前往上海机场乘座飞机（机上无导游，全程约120分钟）返回</w:t>
            </w:r>
            <w:r w:rsidR="00DC1B62">
              <w:rPr>
                <w:rFonts w:ascii="微软雅黑" w:eastAsia="微软雅黑" w:hAnsi="微软雅黑" w:hint="eastAsia"/>
                <w:bCs/>
              </w:rPr>
              <w:t>贵阳</w:t>
            </w:r>
            <w:r w:rsidR="0027266D">
              <w:rPr>
                <w:rFonts w:ascii="微软雅黑" w:eastAsia="微软雅黑" w:hAnsi="微软雅黑" w:hint="eastAsia"/>
                <w:bCs/>
              </w:rPr>
              <w:t>机场</w:t>
            </w:r>
            <w:r>
              <w:rPr>
                <w:rFonts w:ascii="微软雅黑" w:eastAsia="微软雅黑" w:hAnsi="微软雅黑" w:hint="eastAsia"/>
                <w:bCs/>
              </w:rPr>
              <w:t>。</w:t>
            </w:r>
          </w:p>
          <w:p w:rsidR="0003330C" w:rsidRPr="00FE5791" w:rsidRDefault="0003330C" w:rsidP="0003330C">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温馨提示：</w:t>
            </w:r>
          </w:p>
          <w:p w:rsidR="00781BDF" w:rsidRPr="00FE5791" w:rsidRDefault="0003330C" w:rsidP="00781BDF">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当天含送机服务只限制酒店到机场的车程！</w:t>
            </w:r>
          </w:p>
          <w:p w:rsidR="0003330C" w:rsidRDefault="0003330C" w:rsidP="0003330C">
            <w:pPr>
              <w:spacing w:line="276" w:lineRule="auto"/>
              <w:rPr>
                <w:rFonts w:ascii="微软雅黑" w:eastAsia="微软雅黑" w:hAnsi="微软雅黑"/>
              </w:rPr>
            </w:pPr>
            <w:r w:rsidRPr="00FE5791">
              <w:rPr>
                <w:rFonts w:ascii="微软雅黑" w:eastAsia="微软雅黑" w:hAnsi="微软雅黑" w:hint="eastAsia"/>
                <w:sz w:val="18"/>
                <w:szCs w:val="18"/>
              </w:rPr>
              <w:t>您可以根据您的航班或者车次选择时间前往机场或火车站。若您选择自由活动可补贴20元/人车费，自行前往机场或车站。</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580BC7" w:rsidRDefault="00402AD8">
      <w:pPr>
        <w:spacing w:line="300" w:lineRule="auto"/>
        <w:rPr>
          <w:rFonts w:ascii="微软雅黑" w:eastAsia="微软雅黑" w:hAnsi="微软雅黑"/>
          <w:b/>
          <w:bCs/>
          <w:color w:val="FFFFFF"/>
          <w:sz w:val="30"/>
          <w:szCs w:val="30"/>
          <w:shd w:val="clear" w:color="auto" w:fill="00B0F0"/>
        </w:rPr>
      </w:pPr>
      <w:r w:rsidRPr="00914104">
        <w:rPr>
          <w:rFonts w:ascii="微软雅黑" w:eastAsia="微软雅黑" w:hAnsi="微软雅黑" w:hint="eastAsia"/>
          <w:b/>
          <w:bCs/>
          <w:color w:val="FFFFFF"/>
          <w:sz w:val="30"/>
          <w:szCs w:val="30"/>
          <w:highlight w:val="darkBlue"/>
          <w:shd w:val="clear" w:color="auto" w:fill="00B0F0"/>
        </w:rPr>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580BC7" w:rsidTr="00914104">
        <w:trPr>
          <w:trHeight w:val="597"/>
          <w:jc w:val="center"/>
        </w:trPr>
        <w:tc>
          <w:tcPr>
            <w:tcW w:w="624" w:type="dxa"/>
            <w:vMerge w:val="restart"/>
            <w:tcBorders>
              <w:bottom w:val="single" w:sz="18" w:space="0" w:color="FFFFFF"/>
            </w:tcBorders>
            <w:shd w:val="clear" w:color="auto" w:fill="548DD4" w:themeFill="text2" w:themeFillTint="99"/>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vMerge w:val="restart"/>
            <w:tcBorders>
              <w:bottom w:val="single" w:sz="18" w:space="0" w:color="FFFFFF"/>
            </w:tcBorders>
            <w:shd w:val="clear" w:color="auto" w:fill="F1F1F1"/>
            <w:vAlign w:val="center"/>
          </w:tcPr>
          <w:p w:rsidR="00580BC7" w:rsidRDefault="00402AD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580BC7" w:rsidRDefault="00E84F37">
            <w:pPr>
              <w:pStyle w:val="p0"/>
              <w:spacing w:line="276" w:lineRule="auto"/>
              <w:rPr>
                <w:rFonts w:ascii="微软雅黑" w:eastAsia="微软雅黑" w:hAnsi="微软雅黑"/>
                <w:sz w:val="24"/>
                <w:szCs w:val="24"/>
              </w:rPr>
            </w:pPr>
            <w:r>
              <w:rPr>
                <w:rFonts w:ascii="微软雅黑" w:eastAsia="微软雅黑" w:hAnsi="微软雅黑" w:hint="eastAsia"/>
              </w:rPr>
              <w:t>早餐：5早</w:t>
            </w:r>
            <w:r w:rsidR="00402AD8">
              <w:rPr>
                <w:rFonts w:ascii="微软雅黑" w:eastAsia="微软雅黑" w:hAnsi="微软雅黑" w:hint="eastAsia"/>
              </w:rPr>
              <w:t>（酒店免费提供，不用餐不退餐费）</w:t>
            </w:r>
          </w:p>
        </w:tc>
      </w:tr>
      <w:tr w:rsidR="00580BC7" w:rsidTr="00914104">
        <w:trPr>
          <w:trHeight w:val="316"/>
          <w:jc w:val="center"/>
        </w:trPr>
        <w:tc>
          <w:tcPr>
            <w:tcW w:w="624" w:type="dxa"/>
            <w:vMerge/>
            <w:shd w:val="clear" w:color="auto" w:fill="548DD4" w:themeFill="text2" w:themeFillTint="99"/>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正餐：</w:t>
            </w:r>
            <w:r w:rsidR="00E84F37">
              <w:rPr>
                <w:rFonts w:ascii="微软雅黑" w:eastAsia="微软雅黑" w:hAnsi="微软雅黑" w:cs="微软雅黑" w:hint="eastAsia"/>
              </w:rPr>
              <w:t>5正（</w:t>
            </w:r>
            <w:r w:rsidR="00781BDF">
              <w:rPr>
                <w:rFonts w:ascii="微软雅黑" w:eastAsia="微软雅黑" w:hAnsi="微软雅黑" w:cs="微软雅黑" w:hint="eastAsia"/>
              </w:rPr>
              <w:t>餐标：25元/人，10人一桌，8菜一汤，不足10人一桌按标准团餐餐标安排，菜量种类相应减少，由于团队提前预定，个人原因不吃不退，敬请理解）</w:t>
            </w:r>
          </w:p>
        </w:tc>
      </w:tr>
      <w:tr w:rsidR="00580BC7" w:rsidTr="00914104">
        <w:trPr>
          <w:trHeight w:val="1080"/>
          <w:jc w:val="center"/>
        </w:trPr>
        <w:tc>
          <w:tcPr>
            <w:tcW w:w="624" w:type="dxa"/>
            <w:vMerge/>
            <w:shd w:val="clear" w:color="auto" w:fill="548DD4" w:themeFill="text2" w:themeFillTint="99"/>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580BC7" w:rsidTr="00914104">
        <w:trPr>
          <w:trHeight w:val="165"/>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580BC7" w:rsidRPr="004D1B44" w:rsidRDefault="00402AD8" w:rsidP="00E84F37">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w:t>
            </w:r>
            <w:r w:rsidR="00E84F37">
              <w:rPr>
                <w:rFonts w:ascii="微软雅黑" w:eastAsia="微软雅黑" w:hAnsi="微软雅黑" w:cs="微软雅黑" w:hint="eastAsia"/>
              </w:rPr>
              <w:t>全程3晚高级商务快捷酒店1晚宋城主题酒店1晚五星酒店（未挂牌）</w:t>
            </w:r>
          </w:p>
        </w:tc>
      </w:tr>
      <w:tr w:rsidR="00580BC7" w:rsidTr="00914104">
        <w:trPr>
          <w:trHeight w:val="24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E84F37" w:rsidRDefault="00E84F37" w:rsidP="00E84F37">
            <w:pPr>
              <w:pStyle w:val="p0"/>
              <w:spacing w:line="276" w:lineRule="auto"/>
              <w:rPr>
                <w:rFonts w:ascii="微软雅黑" w:eastAsia="微软雅黑" w:hAnsi="微软雅黑"/>
              </w:rPr>
            </w:pPr>
            <w:r>
              <w:rPr>
                <w:rFonts w:ascii="微软雅黑" w:eastAsia="微软雅黑" w:hAnsi="微软雅黑" w:hint="eastAsia"/>
              </w:rPr>
              <w:t xml:space="preserve"> 参考酒店：</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上海： 如家、莫泰、格林、曼妮菲、浦江之星、锦江之星、万信慧选、临迪或同级</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无锡： 梁塘、汉庭、锦江之星、豪伯爵、如家或同级</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南京： 格林、尚客优、秋水兰亭、清沐、金元宝、苏沐、创通、沐岚、七天或同级</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杭州： 茉莉花国际、天曼国际、金香影、维也纳、栖鹿、麦家或同级</w:t>
            </w:r>
          </w:p>
          <w:p w:rsidR="00580BC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苏州： 斐利精选、辉展阁、乐嘉汇瑞贝庭、和颐万达、美程酒店或同级</w:t>
            </w:r>
          </w:p>
        </w:tc>
      </w:tr>
      <w:tr w:rsidR="00580BC7" w:rsidTr="00914104">
        <w:trPr>
          <w:trHeight w:val="15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580BC7" w:rsidRDefault="00DC1B62">
            <w:pPr>
              <w:pStyle w:val="p0"/>
              <w:spacing w:line="276" w:lineRule="auto"/>
              <w:rPr>
                <w:rFonts w:ascii="微软雅黑" w:eastAsia="微软雅黑" w:hAnsi="微软雅黑"/>
              </w:rPr>
            </w:pPr>
            <w:r>
              <w:rPr>
                <w:rFonts w:ascii="微软雅黑" w:eastAsia="微软雅黑" w:hAnsi="微软雅黑" w:hint="eastAsia"/>
              </w:rPr>
              <w:t>飞机：贵阳</w:t>
            </w:r>
            <w:r w:rsidR="00402AD8">
              <w:rPr>
                <w:rFonts w:ascii="微软雅黑" w:eastAsia="微软雅黑" w:hAnsi="微软雅黑" w:hint="eastAsia"/>
              </w:rPr>
              <w:t>/上海/</w:t>
            </w:r>
            <w:r>
              <w:rPr>
                <w:rFonts w:ascii="微软雅黑" w:eastAsia="微软雅黑" w:hAnsi="微软雅黑" w:hint="eastAsia"/>
              </w:rPr>
              <w:t>贵阳</w:t>
            </w:r>
            <w:r w:rsidR="00402AD8">
              <w:rPr>
                <w:rFonts w:ascii="微软雅黑" w:eastAsia="微软雅黑" w:hAnsi="微软雅黑" w:hint="eastAsia"/>
              </w:rPr>
              <w:t>往返直飞机票及机建燃油附加税费（团队经济舱，机票不能退票、不能改签、不能更名</w:t>
            </w:r>
            <w:r w:rsidR="0016648F">
              <w:rPr>
                <w:rFonts w:ascii="微软雅黑" w:eastAsia="微软雅黑" w:hAnsi="微软雅黑" w:hint="eastAsia"/>
              </w:rPr>
              <w:t>、需按顺序使用机票</w:t>
            </w:r>
            <w:r w:rsidR="00402AD8">
              <w:rPr>
                <w:rFonts w:ascii="微软雅黑" w:eastAsia="微软雅黑" w:hAnsi="微软雅黑" w:hint="eastAsia"/>
              </w:rPr>
              <w:t>）；</w:t>
            </w:r>
          </w:p>
        </w:tc>
      </w:tr>
      <w:tr w:rsidR="00580BC7" w:rsidTr="00914104">
        <w:trPr>
          <w:trHeight w:val="6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旅游车：</w:t>
            </w:r>
            <w:r w:rsidR="00E84F37">
              <w:rPr>
                <w:rFonts w:ascii="微软雅黑" w:eastAsia="微软雅黑" w:hAnsi="微软雅黑" w:cs="微软雅黑" w:hint="eastAsia"/>
              </w:rPr>
              <w:t>当地空调旅游大巴，根据参团人数安排旅游车型，保证每人一正座，18座以及18座以下车型均没有行李箱，敬请知晓</w:t>
            </w:r>
          </w:p>
        </w:tc>
      </w:tr>
      <w:tr w:rsidR="00580BC7" w:rsidTr="00914104">
        <w:trPr>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580BC7" w:rsidTr="00914104">
        <w:trPr>
          <w:trHeight w:val="42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580BC7" w:rsidTr="00914104">
        <w:trPr>
          <w:trHeight w:val="360"/>
          <w:jc w:val="center"/>
        </w:trPr>
        <w:tc>
          <w:tcPr>
            <w:tcW w:w="624" w:type="dxa"/>
            <w:vMerge/>
            <w:tcBorders>
              <w:bottom w:val="single" w:sz="18" w:space="0" w:color="FFFFFF"/>
            </w:tcBorders>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580BC7" w:rsidRDefault="00E84F37">
            <w:pPr>
              <w:pStyle w:val="p0"/>
              <w:spacing w:line="276" w:lineRule="auto"/>
              <w:rPr>
                <w:rFonts w:ascii="微软雅黑" w:eastAsia="微软雅黑" w:hAnsi="微软雅黑"/>
              </w:rPr>
            </w:pPr>
            <w:r>
              <w:rPr>
                <w:rFonts w:ascii="微软雅黑" w:eastAsia="微软雅黑" w:hAnsi="微软雅黑" w:cs="微软雅黑" w:hint="eastAsia"/>
              </w:rPr>
              <w:t>12岁以下儿童游客只含车位正座、及儿童正餐，不含酒店早餐；其它产生费用自理！</w:t>
            </w:r>
          </w:p>
        </w:tc>
      </w:tr>
      <w:tr w:rsidR="00580BC7" w:rsidTr="00914104">
        <w:trPr>
          <w:trHeight w:val="270"/>
          <w:jc w:val="center"/>
        </w:trPr>
        <w:tc>
          <w:tcPr>
            <w:tcW w:w="624" w:type="dxa"/>
            <w:vMerge w:val="restart"/>
            <w:shd w:val="clear" w:color="auto" w:fill="548DD4" w:themeFill="text2" w:themeFillTint="99"/>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580BC7" w:rsidTr="00914104">
        <w:trPr>
          <w:trHeight w:val="195"/>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580BC7" w:rsidTr="00914104">
        <w:trPr>
          <w:trHeight w:val="2056"/>
          <w:jc w:val="center"/>
        </w:trPr>
        <w:tc>
          <w:tcPr>
            <w:tcW w:w="624" w:type="dxa"/>
            <w:vMerge/>
            <w:tcBorders>
              <w:bottom w:val="single" w:sz="18" w:space="0" w:color="FFFFFF"/>
            </w:tcBorders>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580BC7" w:rsidRDefault="00402AD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580BC7" w:rsidRDefault="00402AD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580BC7" w:rsidRDefault="0016648F">
            <w:pPr>
              <w:pStyle w:val="p0"/>
              <w:spacing w:line="276" w:lineRule="auto"/>
              <w:ind w:left="1228" w:hanging="1229"/>
              <w:rPr>
                <w:rFonts w:ascii="微软雅黑" w:eastAsia="微软雅黑" w:hAnsi="微软雅黑"/>
              </w:rPr>
            </w:pPr>
            <w:r>
              <w:rPr>
                <w:rFonts w:ascii="微软雅黑" w:eastAsia="微软雅黑" w:hAnsi="微软雅黑" w:hint="eastAsia"/>
                <w:color w:val="000000"/>
              </w:rPr>
              <w:t>4</w:t>
            </w:r>
            <w:r w:rsidR="00402AD8">
              <w:rPr>
                <w:rFonts w:ascii="微软雅黑" w:eastAsia="微软雅黑" w:hAnsi="微软雅黑" w:hint="eastAsia"/>
                <w:color w:val="000000"/>
              </w:rPr>
              <w:t>、</w:t>
            </w:r>
            <w:r w:rsidR="00402AD8">
              <w:rPr>
                <w:rFonts w:ascii="微软雅黑" w:eastAsia="微软雅黑" w:hAnsi="微软雅黑" w:hint="eastAsia"/>
              </w:rPr>
              <w:t>因战争，台风，海啸，地震，恶劣天气等不可抗力因素而引起的一切费用。</w:t>
            </w:r>
          </w:p>
        </w:tc>
      </w:tr>
      <w:tr w:rsidR="00580BC7" w:rsidTr="00914104">
        <w:trPr>
          <w:jc w:val="center"/>
        </w:trPr>
        <w:tc>
          <w:tcPr>
            <w:tcW w:w="624" w:type="dxa"/>
            <w:tcBorders>
              <w:bottom w:val="single" w:sz="18" w:space="0" w:color="FFFFFF"/>
            </w:tcBorders>
            <w:shd w:val="clear" w:color="auto" w:fill="548DD4" w:themeFill="text2" w:themeFillTint="99"/>
            <w:vAlign w:val="center"/>
          </w:tcPr>
          <w:p w:rsidR="00580BC7" w:rsidRDefault="0016648F">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温馨</w:t>
            </w:r>
            <w:r w:rsidR="00402AD8">
              <w:rPr>
                <w:rFonts w:ascii="微软雅黑" w:eastAsia="微软雅黑" w:hAnsi="微软雅黑" w:hint="eastAsia"/>
                <w:b/>
                <w:color w:val="FFFFFF"/>
                <w:sz w:val="28"/>
                <w:szCs w:val="28"/>
              </w:rPr>
              <w:t>提示</w:t>
            </w:r>
          </w:p>
        </w:tc>
        <w:tc>
          <w:tcPr>
            <w:tcW w:w="9975" w:type="dxa"/>
            <w:gridSpan w:val="2"/>
            <w:shd w:val="clear" w:color="auto" w:fill="F1F1F1"/>
            <w:vAlign w:val="center"/>
          </w:tcPr>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w:t>
            </w:r>
            <w:r w:rsidR="00E84F37">
              <w:rPr>
                <w:rFonts w:ascii="微软雅黑" w:eastAsia="微软雅黑" w:hAnsi="微软雅黑" w:hint="eastAsia"/>
                <w:color w:val="000000"/>
                <w:kern w:val="0"/>
                <w:szCs w:val="21"/>
              </w:rPr>
              <w:t>300</w:t>
            </w:r>
            <w:r>
              <w:rPr>
                <w:rFonts w:ascii="微软雅黑" w:eastAsia="微软雅黑" w:hAnsi="微软雅黑" w:hint="eastAsia"/>
                <w:color w:val="000000"/>
                <w:kern w:val="0"/>
                <w:szCs w:val="21"/>
              </w:rPr>
              <w:t>元/人/天费用收取违约金；</w:t>
            </w:r>
          </w:p>
          <w:p w:rsidR="0016648F" w:rsidRPr="0016648F" w:rsidRDefault="0016648F">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w:t>
            </w:r>
            <w:r w:rsidRPr="0016648F">
              <w:rPr>
                <w:rFonts w:ascii="微软雅黑" w:eastAsia="微软雅黑" w:hAnsi="微软雅黑" w:hint="eastAsia"/>
                <w:color w:val="000000"/>
                <w:kern w:val="0"/>
                <w:szCs w:val="21"/>
              </w:rPr>
              <w:t>遇政策性调价或人力不可抗拒因素（如航班延误或者航班取消等）所产生费用由客人自理；</w:t>
            </w:r>
          </w:p>
          <w:p w:rsidR="00580BC7" w:rsidRDefault="00402AD8">
            <w:pPr>
              <w:spacing w:line="276" w:lineRule="auto"/>
              <w:rPr>
                <w:rFonts w:ascii="微软雅黑" w:eastAsia="微软雅黑" w:hAnsi="微软雅黑"/>
                <w:szCs w:val="21"/>
              </w:rPr>
            </w:pPr>
            <w:r>
              <w:rPr>
                <w:rFonts w:ascii="微软雅黑" w:eastAsia="微软雅黑" w:hAnsi="微软雅黑" w:hint="eastAsia"/>
                <w:color w:val="000000"/>
                <w:kern w:val="0"/>
                <w:szCs w:val="21"/>
              </w:rPr>
              <w:t>4</w:t>
            </w:r>
            <w:r w:rsidR="0016648F">
              <w:rPr>
                <w:rFonts w:ascii="微软雅黑" w:eastAsia="微软雅黑" w:hAnsi="微软雅黑" w:hint="eastAsia"/>
                <w:color w:val="000000"/>
                <w:kern w:val="0"/>
                <w:szCs w:val="21"/>
              </w:rPr>
              <w:t>、</w:t>
            </w:r>
            <w:r>
              <w:rPr>
                <w:rFonts w:ascii="微软雅黑" w:eastAsia="微软雅黑" w:hAnsi="微软雅黑" w:hint="eastAsia"/>
                <w:color w:val="000000"/>
                <w:kern w:val="0"/>
                <w:szCs w:val="21"/>
              </w:rPr>
              <w:t>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580BC7" w:rsidTr="00914104">
        <w:trPr>
          <w:jc w:val="center"/>
        </w:trPr>
        <w:tc>
          <w:tcPr>
            <w:tcW w:w="624" w:type="dxa"/>
            <w:shd w:val="clear" w:color="auto" w:fill="548DD4" w:themeFill="text2" w:themeFillTint="99"/>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w:t>
            </w:r>
            <w:r>
              <w:rPr>
                <w:rFonts w:ascii="微软雅黑" w:eastAsia="微软雅黑" w:hAnsi="微软雅黑" w:hint="eastAsia"/>
                <w:szCs w:val="21"/>
              </w:rPr>
              <w:lastRenderedPageBreak/>
              <w:t>均属于游客自由自主消费物品，不包含在团费中，如果自由享用后，请离店时到前台付费。在入厕或洗浴时请格外小心，以避免因有水渍、洗漱液体类导致滑倒摔伤。</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4、安全：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5、饮食：</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6、意见单：</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580BC7" w:rsidRDefault="00402AD8">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580BC7" w:rsidRDefault="00402AD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580BC7" w:rsidRDefault="00402AD8" w:rsidP="0026633A">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580BC7" w:rsidRDefault="00D2746E">
      <w:pPr>
        <w:spacing w:line="400" w:lineRule="exact"/>
        <w:rPr>
          <w:rFonts w:ascii="微软雅黑" w:eastAsia="微软雅黑" w:hAnsi="微软雅黑"/>
          <w:szCs w:val="21"/>
        </w:rPr>
      </w:pPr>
      <w:r>
        <w:rPr>
          <w:rFonts w:ascii="微软雅黑" w:eastAsia="微软雅黑" w:hAnsi="微软雅黑" w:cs="宋体" w:hint="eastAsia"/>
          <w:bCs/>
          <w:szCs w:val="21"/>
        </w:rPr>
        <w:t>一、全程行程</w:t>
      </w:r>
      <w:r w:rsidR="00402AD8">
        <w:rPr>
          <w:rFonts w:ascii="微软雅黑" w:eastAsia="微软雅黑" w:hAnsi="微软雅黑" w:cs="宋体" w:hint="eastAsia"/>
          <w:bCs/>
          <w:szCs w:val="21"/>
        </w:rPr>
        <w:t>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952"/>
        <w:gridCol w:w="6544"/>
        <w:gridCol w:w="1289"/>
      </w:tblGrid>
      <w:tr w:rsidR="00580BC7" w:rsidTr="00E84F3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城市</w:t>
            </w:r>
          </w:p>
        </w:tc>
        <w:tc>
          <w:tcPr>
            <w:tcW w:w="1952"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购物店名称</w:t>
            </w:r>
          </w:p>
        </w:tc>
        <w:tc>
          <w:tcPr>
            <w:tcW w:w="6544"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580BC7" w:rsidRDefault="00402AD8">
            <w:pPr>
              <w:rPr>
                <w:rFonts w:ascii="微软雅黑" w:eastAsia="微软雅黑" w:hAnsi="微软雅黑"/>
                <w:szCs w:val="21"/>
              </w:rPr>
            </w:pPr>
            <w:r>
              <w:rPr>
                <w:rFonts w:ascii="微软雅黑" w:eastAsia="微软雅黑" w:hAnsi="微软雅黑" w:hint="eastAsia"/>
                <w:szCs w:val="21"/>
              </w:rPr>
              <w:t>停留时间</w:t>
            </w:r>
          </w:p>
        </w:tc>
      </w:tr>
      <w:tr w:rsidR="00580BC7" w:rsidTr="00E84F3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上海</w:t>
            </w:r>
          </w:p>
        </w:tc>
        <w:tc>
          <w:tcPr>
            <w:tcW w:w="1952" w:type="dxa"/>
            <w:vAlign w:val="center"/>
          </w:tcPr>
          <w:p w:rsidR="00580BC7" w:rsidRDefault="00EF0066">
            <w:pPr>
              <w:jc w:val="center"/>
              <w:rPr>
                <w:rFonts w:ascii="微软雅黑" w:eastAsia="微软雅黑" w:hAnsi="微软雅黑"/>
                <w:bCs/>
                <w:szCs w:val="21"/>
              </w:rPr>
            </w:pPr>
            <w:r>
              <w:rPr>
                <w:rFonts w:ascii="微软雅黑" w:eastAsia="微软雅黑" w:hAnsi="微软雅黑" w:cs="微软雅黑" w:hint="eastAsia"/>
              </w:rPr>
              <w:t>乳胶/上海工艺品</w:t>
            </w:r>
          </w:p>
        </w:tc>
        <w:tc>
          <w:tcPr>
            <w:tcW w:w="6544" w:type="dxa"/>
          </w:tcPr>
          <w:p w:rsidR="00580BC7" w:rsidRDefault="00EF0066">
            <w:pPr>
              <w:widowControl/>
              <w:jc w:val="left"/>
              <w:rPr>
                <w:rFonts w:ascii="微软雅黑" w:eastAsia="微软雅黑" w:hAnsi="微软雅黑" w:cs="宋体"/>
                <w:kern w:val="0"/>
                <w:szCs w:val="21"/>
              </w:rPr>
            </w:pPr>
            <w:r>
              <w:rPr>
                <w:rFonts w:ascii="微软雅黑" w:eastAsia="微软雅黑" w:hAnsi="微软雅黑" w:cs="微软雅黑" w:hint="eastAsia"/>
                <w:szCs w:val="21"/>
              </w:rPr>
              <w:t>乳胶制品或者工艺品</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约1.5小时</w:t>
            </w:r>
          </w:p>
        </w:tc>
      </w:tr>
      <w:tr w:rsidR="00E84F37" w:rsidTr="00E84F37">
        <w:trPr>
          <w:trHeight w:val="287"/>
          <w:jc w:val="center"/>
        </w:trPr>
        <w:tc>
          <w:tcPr>
            <w:tcW w:w="803" w:type="dxa"/>
            <w:vAlign w:val="center"/>
          </w:tcPr>
          <w:p w:rsidR="00E84F37" w:rsidRDefault="00E84F37">
            <w:pPr>
              <w:jc w:val="center"/>
              <w:rPr>
                <w:rFonts w:ascii="微软雅黑" w:eastAsia="微软雅黑" w:hAnsi="微软雅黑"/>
                <w:szCs w:val="21"/>
              </w:rPr>
            </w:pPr>
            <w:r>
              <w:rPr>
                <w:rFonts w:ascii="微软雅黑" w:eastAsia="微软雅黑" w:hAnsi="微软雅黑" w:cs="微软雅黑" w:hint="eastAsia"/>
                <w:szCs w:val="21"/>
              </w:rPr>
              <w:t>苏州</w:t>
            </w:r>
          </w:p>
        </w:tc>
        <w:tc>
          <w:tcPr>
            <w:tcW w:w="1952" w:type="dxa"/>
            <w:vAlign w:val="center"/>
          </w:tcPr>
          <w:p w:rsidR="00E84F37" w:rsidRDefault="00E84F37">
            <w:pPr>
              <w:jc w:val="center"/>
              <w:rPr>
                <w:rFonts w:ascii="微软雅黑" w:eastAsia="微软雅黑" w:hAnsi="微软雅黑"/>
                <w:bCs/>
                <w:szCs w:val="21"/>
              </w:rPr>
            </w:pPr>
            <w:r>
              <w:rPr>
                <w:rFonts w:ascii="微软雅黑" w:eastAsia="微软雅黑" w:hAnsi="微软雅黑" w:cs="微软雅黑" w:hint="eastAsia"/>
                <w:szCs w:val="21"/>
              </w:rPr>
              <w:t>苏工匠坊</w:t>
            </w:r>
          </w:p>
        </w:tc>
        <w:tc>
          <w:tcPr>
            <w:tcW w:w="6544" w:type="dxa"/>
          </w:tcPr>
          <w:p w:rsidR="00E84F37" w:rsidRDefault="00EF0066">
            <w:pPr>
              <w:widowControl/>
              <w:jc w:val="left"/>
              <w:rPr>
                <w:rFonts w:ascii="微软雅黑" w:eastAsia="微软雅黑" w:hAnsi="微软雅黑"/>
                <w:szCs w:val="21"/>
              </w:rPr>
            </w:pPr>
            <w:r>
              <w:rPr>
                <w:rFonts w:ascii="微软雅黑" w:eastAsia="微软雅黑" w:hAnsi="微软雅黑" w:cs="微软雅黑" w:hint="eastAsia"/>
                <w:szCs w:val="21"/>
              </w:rPr>
              <w:t>珠圆玉润，太湖非遗文化展示</w:t>
            </w:r>
          </w:p>
        </w:tc>
        <w:tc>
          <w:tcPr>
            <w:tcW w:w="1289" w:type="dxa"/>
            <w:vAlign w:val="center"/>
          </w:tcPr>
          <w:p w:rsidR="00E84F37" w:rsidRDefault="00E84F37">
            <w:pPr>
              <w:rPr>
                <w:rFonts w:ascii="微软雅黑" w:eastAsia="微软雅黑" w:hAnsi="微软雅黑"/>
                <w:szCs w:val="21"/>
              </w:rPr>
            </w:pPr>
            <w:r>
              <w:rPr>
                <w:rFonts w:ascii="微软雅黑" w:eastAsia="微软雅黑" w:hAnsi="微软雅黑" w:cs="微软雅黑" w:hint="eastAsia"/>
                <w:szCs w:val="21"/>
              </w:rPr>
              <w:t>约2.5小时</w:t>
            </w:r>
          </w:p>
        </w:tc>
      </w:tr>
    </w:tbl>
    <w:p w:rsidR="00580BC7" w:rsidRDefault="00402AD8">
      <w:pPr>
        <w:rPr>
          <w:rFonts w:ascii="微软雅黑" w:eastAsia="微软雅黑" w:hAnsi="微软雅黑"/>
          <w:szCs w:val="21"/>
        </w:rPr>
      </w:pPr>
      <w:r>
        <w:rPr>
          <w:rFonts w:ascii="微软雅黑" w:eastAsia="微软雅黑" w:hAnsi="微软雅黑" w:hint="eastAsia"/>
          <w:szCs w:val="21"/>
        </w:rPr>
        <w:lastRenderedPageBreak/>
        <w:t>二、对于此次旅行，旅行社需确保无强迫行为。</w:t>
      </w:r>
    </w:p>
    <w:p w:rsidR="00580BC7" w:rsidRDefault="00402AD8">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580BC7" w:rsidRDefault="00402AD8">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580BC7" w:rsidRDefault="00402AD8">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580BC7" w:rsidRPr="00E716D5" w:rsidRDefault="00402AD8" w:rsidP="00E716D5">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E716D5" w:rsidRDefault="00402AD8" w:rsidP="00E716D5">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580BC7" w:rsidRPr="00E716D5" w:rsidRDefault="00402AD8" w:rsidP="00E716D5">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580BC7" w:rsidRPr="00E716D5"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A7E" w:rsidRDefault="00175A7E" w:rsidP="00D2746E">
      <w:r>
        <w:separator/>
      </w:r>
    </w:p>
  </w:endnote>
  <w:endnote w:type="continuationSeparator" w:id="1">
    <w:p w:rsidR="00175A7E" w:rsidRDefault="00175A7E" w:rsidP="00D27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A7E" w:rsidRDefault="00175A7E" w:rsidP="00D2746E">
      <w:r>
        <w:separator/>
      </w:r>
    </w:p>
  </w:footnote>
  <w:footnote w:type="continuationSeparator" w:id="1">
    <w:p w:rsidR="00175A7E" w:rsidRDefault="00175A7E" w:rsidP="00D274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119810">
      <o:colormenu v:ext="edit" fillcolor="none [1300]"/>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079F9"/>
    <w:rsid w:val="000110DB"/>
    <w:rsid w:val="00012506"/>
    <w:rsid w:val="000145E8"/>
    <w:rsid w:val="00014718"/>
    <w:rsid w:val="00023DD4"/>
    <w:rsid w:val="0003330C"/>
    <w:rsid w:val="000724F1"/>
    <w:rsid w:val="000738D3"/>
    <w:rsid w:val="00076B0C"/>
    <w:rsid w:val="00077D22"/>
    <w:rsid w:val="00086212"/>
    <w:rsid w:val="00095956"/>
    <w:rsid w:val="000960D8"/>
    <w:rsid w:val="00097B41"/>
    <w:rsid w:val="000B019E"/>
    <w:rsid w:val="000B1A5F"/>
    <w:rsid w:val="000B1CF0"/>
    <w:rsid w:val="000C509A"/>
    <w:rsid w:val="000C5105"/>
    <w:rsid w:val="000C7ED6"/>
    <w:rsid w:val="000D06D9"/>
    <w:rsid w:val="000D1376"/>
    <w:rsid w:val="000E3204"/>
    <w:rsid w:val="000E4A49"/>
    <w:rsid w:val="000E7C2C"/>
    <w:rsid w:val="000F0E7E"/>
    <w:rsid w:val="000F19C8"/>
    <w:rsid w:val="000F1F08"/>
    <w:rsid w:val="000F1F9F"/>
    <w:rsid w:val="000F3315"/>
    <w:rsid w:val="00103C28"/>
    <w:rsid w:val="0010776B"/>
    <w:rsid w:val="00110535"/>
    <w:rsid w:val="00115106"/>
    <w:rsid w:val="00115502"/>
    <w:rsid w:val="00117DC9"/>
    <w:rsid w:val="001248A5"/>
    <w:rsid w:val="00124DB2"/>
    <w:rsid w:val="00133778"/>
    <w:rsid w:val="001403D1"/>
    <w:rsid w:val="00143B61"/>
    <w:rsid w:val="00144E6E"/>
    <w:rsid w:val="00146BFE"/>
    <w:rsid w:val="00156716"/>
    <w:rsid w:val="00157C3D"/>
    <w:rsid w:val="00164B5F"/>
    <w:rsid w:val="0016648F"/>
    <w:rsid w:val="00171886"/>
    <w:rsid w:val="00175015"/>
    <w:rsid w:val="00175A7E"/>
    <w:rsid w:val="00176B69"/>
    <w:rsid w:val="001818C7"/>
    <w:rsid w:val="00184708"/>
    <w:rsid w:val="00195531"/>
    <w:rsid w:val="001A64D3"/>
    <w:rsid w:val="001B100A"/>
    <w:rsid w:val="001B1DA8"/>
    <w:rsid w:val="001C1E5D"/>
    <w:rsid w:val="001C7574"/>
    <w:rsid w:val="001D088D"/>
    <w:rsid w:val="001E0772"/>
    <w:rsid w:val="001E35F1"/>
    <w:rsid w:val="00206D3E"/>
    <w:rsid w:val="00226496"/>
    <w:rsid w:val="00227117"/>
    <w:rsid w:val="00227D8C"/>
    <w:rsid w:val="00235710"/>
    <w:rsid w:val="00236EA2"/>
    <w:rsid w:val="00237AB4"/>
    <w:rsid w:val="002421DF"/>
    <w:rsid w:val="0024355C"/>
    <w:rsid w:val="002475A0"/>
    <w:rsid w:val="0025111A"/>
    <w:rsid w:val="00255051"/>
    <w:rsid w:val="00255A36"/>
    <w:rsid w:val="0026633A"/>
    <w:rsid w:val="002675BD"/>
    <w:rsid w:val="0027266D"/>
    <w:rsid w:val="00273C02"/>
    <w:rsid w:val="00276982"/>
    <w:rsid w:val="00277A70"/>
    <w:rsid w:val="00277F99"/>
    <w:rsid w:val="0028358B"/>
    <w:rsid w:val="002934D9"/>
    <w:rsid w:val="00295100"/>
    <w:rsid w:val="002A02F5"/>
    <w:rsid w:val="002A4B94"/>
    <w:rsid w:val="002B0D75"/>
    <w:rsid w:val="002C06EF"/>
    <w:rsid w:val="002C2193"/>
    <w:rsid w:val="002C4D46"/>
    <w:rsid w:val="002C7A5E"/>
    <w:rsid w:val="002D0C7E"/>
    <w:rsid w:val="002D7D5A"/>
    <w:rsid w:val="002D7D5E"/>
    <w:rsid w:val="002E4A89"/>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30F97"/>
    <w:rsid w:val="0033166F"/>
    <w:rsid w:val="0033601B"/>
    <w:rsid w:val="00340AA6"/>
    <w:rsid w:val="00342675"/>
    <w:rsid w:val="0035608E"/>
    <w:rsid w:val="00360D11"/>
    <w:rsid w:val="00365928"/>
    <w:rsid w:val="00365C77"/>
    <w:rsid w:val="0036794F"/>
    <w:rsid w:val="00371BA3"/>
    <w:rsid w:val="00372E1D"/>
    <w:rsid w:val="00374DA7"/>
    <w:rsid w:val="00375322"/>
    <w:rsid w:val="00375C15"/>
    <w:rsid w:val="003767F2"/>
    <w:rsid w:val="00376DF3"/>
    <w:rsid w:val="003775C5"/>
    <w:rsid w:val="00392493"/>
    <w:rsid w:val="003A2417"/>
    <w:rsid w:val="003B5306"/>
    <w:rsid w:val="003C2085"/>
    <w:rsid w:val="003C3102"/>
    <w:rsid w:val="003C55ED"/>
    <w:rsid w:val="003C627C"/>
    <w:rsid w:val="003C7637"/>
    <w:rsid w:val="003D06C3"/>
    <w:rsid w:val="003D3000"/>
    <w:rsid w:val="003D3622"/>
    <w:rsid w:val="003D4042"/>
    <w:rsid w:val="003E2E33"/>
    <w:rsid w:val="003E2F54"/>
    <w:rsid w:val="003E3D21"/>
    <w:rsid w:val="003F0E2F"/>
    <w:rsid w:val="003F1A71"/>
    <w:rsid w:val="003F279A"/>
    <w:rsid w:val="003F3C48"/>
    <w:rsid w:val="0040143A"/>
    <w:rsid w:val="00402AD8"/>
    <w:rsid w:val="00404974"/>
    <w:rsid w:val="00404A49"/>
    <w:rsid w:val="004203FF"/>
    <w:rsid w:val="00421482"/>
    <w:rsid w:val="00453050"/>
    <w:rsid w:val="00454A56"/>
    <w:rsid w:val="00462A4E"/>
    <w:rsid w:val="004709F9"/>
    <w:rsid w:val="004727EE"/>
    <w:rsid w:val="004769C9"/>
    <w:rsid w:val="004817FC"/>
    <w:rsid w:val="00481FC2"/>
    <w:rsid w:val="00486BE6"/>
    <w:rsid w:val="00495D87"/>
    <w:rsid w:val="004A0142"/>
    <w:rsid w:val="004A20A9"/>
    <w:rsid w:val="004A2BCD"/>
    <w:rsid w:val="004B0313"/>
    <w:rsid w:val="004B1B8A"/>
    <w:rsid w:val="004C745E"/>
    <w:rsid w:val="004D0302"/>
    <w:rsid w:val="004D1B44"/>
    <w:rsid w:val="004D7772"/>
    <w:rsid w:val="004F18DF"/>
    <w:rsid w:val="004F48CA"/>
    <w:rsid w:val="004F4F7A"/>
    <w:rsid w:val="004F4FC1"/>
    <w:rsid w:val="00501B3E"/>
    <w:rsid w:val="00502F0B"/>
    <w:rsid w:val="0050668D"/>
    <w:rsid w:val="00507A29"/>
    <w:rsid w:val="00512549"/>
    <w:rsid w:val="0051414C"/>
    <w:rsid w:val="00515596"/>
    <w:rsid w:val="00515D0B"/>
    <w:rsid w:val="00517148"/>
    <w:rsid w:val="005410C1"/>
    <w:rsid w:val="00550EB1"/>
    <w:rsid w:val="00551B90"/>
    <w:rsid w:val="005524F2"/>
    <w:rsid w:val="005643F9"/>
    <w:rsid w:val="00571B4F"/>
    <w:rsid w:val="0057699B"/>
    <w:rsid w:val="00576E51"/>
    <w:rsid w:val="00580BC7"/>
    <w:rsid w:val="00581B63"/>
    <w:rsid w:val="00583F8D"/>
    <w:rsid w:val="00584324"/>
    <w:rsid w:val="00586FF1"/>
    <w:rsid w:val="00591F89"/>
    <w:rsid w:val="00597EDB"/>
    <w:rsid w:val="005A064E"/>
    <w:rsid w:val="005A23BB"/>
    <w:rsid w:val="005A584A"/>
    <w:rsid w:val="005A5BA8"/>
    <w:rsid w:val="005A648E"/>
    <w:rsid w:val="005B1A0A"/>
    <w:rsid w:val="005B7B34"/>
    <w:rsid w:val="005C0D9D"/>
    <w:rsid w:val="005C7D52"/>
    <w:rsid w:val="005D10C3"/>
    <w:rsid w:val="005D1CB1"/>
    <w:rsid w:val="005E1D26"/>
    <w:rsid w:val="005E33FF"/>
    <w:rsid w:val="005E52E8"/>
    <w:rsid w:val="005F5B4E"/>
    <w:rsid w:val="00602FFB"/>
    <w:rsid w:val="006054EF"/>
    <w:rsid w:val="006066A2"/>
    <w:rsid w:val="006075C4"/>
    <w:rsid w:val="0061753E"/>
    <w:rsid w:val="006249E6"/>
    <w:rsid w:val="00627CD9"/>
    <w:rsid w:val="00630C13"/>
    <w:rsid w:val="006365CD"/>
    <w:rsid w:val="006379B2"/>
    <w:rsid w:val="00643848"/>
    <w:rsid w:val="00652958"/>
    <w:rsid w:val="006536CE"/>
    <w:rsid w:val="0065438F"/>
    <w:rsid w:val="00654D8F"/>
    <w:rsid w:val="0065602D"/>
    <w:rsid w:val="006639C6"/>
    <w:rsid w:val="00667EDE"/>
    <w:rsid w:val="00676774"/>
    <w:rsid w:val="00676DE4"/>
    <w:rsid w:val="00685E37"/>
    <w:rsid w:val="0069209A"/>
    <w:rsid w:val="00692356"/>
    <w:rsid w:val="00693F54"/>
    <w:rsid w:val="006A01F1"/>
    <w:rsid w:val="006A39D2"/>
    <w:rsid w:val="006A4454"/>
    <w:rsid w:val="006A62A3"/>
    <w:rsid w:val="006B099E"/>
    <w:rsid w:val="006B0C9E"/>
    <w:rsid w:val="006B5C84"/>
    <w:rsid w:val="006B725E"/>
    <w:rsid w:val="006B7A8F"/>
    <w:rsid w:val="006B7AAC"/>
    <w:rsid w:val="006D1388"/>
    <w:rsid w:val="006D1498"/>
    <w:rsid w:val="006D6A46"/>
    <w:rsid w:val="006D7161"/>
    <w:rsid w:val="006F58C8"/>
    <w:rsid w:val="00711F77"/>
    <w:rsid w:val="00721EA6"/>
    <w:rsid w:val="00723CA5"/>
    <w:rsid w:val="00725786"/>
    <w:rsid w:val="007311A5"/>
    <w:rsid w:val="007328DC"/>
    <w:rsid w:val="007333DF"/>
    <w:rsid w:val="00744CD6"/>
    <w:rsid w:val="00750599"/>
    <w:rsid w:val="00754AC8"/>
    <w:rsid w:val="00766012"/>
    <w:rsid w:val="00767F10"/>
    <w:rsid w:val="00781811"/>
    <w:rsid w:val="00781BDF"/>
    <w:rsid w:val="007A22B1"/>
    <w:rsid w:val="007A47F3"/>
    <w:rsid w:val="007B688B"/>
    <w:rsid w:val="007C7EF0"/>
    <w:rsid w:val="007D02E6"/>
    <w:rsid w:val="007D0F12"/>
    <w:rsid w:val="007D1F87"/>
    <w:rsid w:val="007D4EA9"/>
    <w:rsid w:val="007D5C29"/>
    <w:rsid w:val="007E2BE9"/>
    <w:rsid w:val="007E2E8D"/>
    <w:rsid w:val="007F024F"/>
    <w:rsid w:val="007F578A"/>
    <w:rsid w:val="008035DF"/>
    <w:rsid w:val="00805F44"/>
    <w:rsid w:val="00806838"/>
    <w:rsid w:val="008079AB"/>
    <w:rsid w:val="0081175F"/>
    <w:rsid w:val="008221F7"/>
    <w:rsid w:val="008226E9"/>
    <w:rsid w:val="00822C56"/>
    <w:rsid w:val="00826855"/>
    <w:rsid w:val="00827A2C"/>
    <w:rsid w:val="00834174"/>
    <w:rsid w:val="00840002"/>
    <w:rsid w:val="008406D4"/>
    <w:rsid w:val="00844327"/>
    <w:rsid w:val="00852518"/>
    <w:rsid w:val="008550B4"/>
    <w:rsid w:val="00855AC8"/>
    <w:rsid w:val="008615DC"/>
    <w:rsid w:val="00864EF8"/>
    <w:rsid w:val="008651E1"/>
    <w:rsid w:val="00865281"/>
    <w:rsid w:val="00870C55"/>
    <w:rsid w:val="008841B4"/>
    <w:rsid w:val="00891D04"/>
    <w:rsid w:val="008B2733"/>
    <w:rsid w:val="008B6507"/>
    <w:rsid w:val="008C10E8"/>
    <w:rsid w:val="008C43A6"/>
    <w:rsid w:val="008C7FC5"/>
    <w:rsid w:val="008E13C3"/>
    <w:rsid w:val="008E1609"/>
    <w:rsid w:val="008F0FFE"/>
    <w:rsid w:val="008F1010"/>
    <w:rsid w:val="0090674B"/>
    <w:rsid w:val="00910733"/>
    <w:rsid w:val="00911135"/>
    <w:rsid w:val="0091171F"/>
    <w:rsid w:val="00911D18"/>
    <w:rsid w:val="00914104"/>
    <w:rsid w:val="00942723"/>
    <w:rsid w:val="0094307D"/>
    <w:rsid w:val="009517DA"/>
    <w:rsid w:val="009531AD"/>
    <w:rsid w:val="009630D9"/>
    <w:rsid w:val="009671C0"/>
    <w:rsid w:val="00967EDC"/>
    <w:rsid w:val="00970C62"/>
    <w:rsid w:val="0097117A"/>
    <w:rsid w:val="00972CF6"/>
    <w:rsid w:val="009754A3"/>
    <w:rsid w:val="00976C76"/>
    <w:rsid w:val="009774D3"/>
    <w:rsid w:val="0098076C"/>
    <w:rsid w:val="00984A35"/>
    <w:rsid w:val="009871B4"/>
    <w:rsid w:val="00997780"/>
    <w:rsid w:val="009A2D8A"/>
    <w:rsid w:val="009A7BAC"/>
    <w:rsid w:val="009B252E"/>
    <w:rsid w:val="009B30C0"/>
    <w:rsid w:val="009B38F8"/>
    <w:rsid w:val="009C2FE0"/>
    <w:rsid w:val="009C5C36"/>
    <w:rsid w:val="009D0229"/>
    <w:rsid w:val="009D2348"/>
    <w:rsid w:val="009D2C03"/>
    <w:rsid w:val="009D3E90"/>
    <w:rsid w:val="009D413E"/>
    <w:rsid w:val="009D677A"/>
    <w:rsid w:val="009E0863"/>
    <w:rsid w:val="009E170B"/>
    <w:rsid w:val="009E1F21"/>
    <w:rsid w:val="009E2610"/>
    <w:rsid w:val="009E3CAE"/>
    <w:rsid w:val="009E79FE"/>
    <w:rsid w:val="009F2B5B"/>
    <w:rsid w:val="009F406D"/>
    <w:rsid w:val="009F75C7"/>
    <w:rsid w:val="00A003E8"/>
    <w:rsid w:val="00A02B5C"/>
    <w:rsid w:val="00A06166"/>
    <w:rsid w:val="00A15701"/>
    <w:rsid w:val="00A257B0"/>
    <w:rsid w:val="00A27A9E"/>
    <w:rsid w:val="00A32123"/>
    <w:rsid w:val="00A34E56"/>
    <w:rsid w:val="00A35857"/>
    <w:rsid w:val="00A3627D"/>
    <w:rsid w:val="00A401FF"/>
    <w:rsid w:val="00A40963"/>
    <w:rsid w:val="00A563BA"/>
    <w:rsid w:val="00A61D8E"/>
    <w:rsid w:val="00A66B02"/>
    <w:rsid w:val="00A67C88"/>
    <w:rsid w:val="00A93D22"/>
    <w:rsid w:val="00AA07D7"/>
    <w:rsid w:val="00AB34B7"/>
    <w:rsid w:val="00AC1A8A"/>
    <w:rsid w:val="00AC742F"/>
    <w:rsid w:val="00AD120B"/>
    <w:rsid w:val="00AD335D"/>
    <w:rsid w:val="00AD77CB"/>
    <w:rsid w:val="00AE07CC"/>
    <w:rsid w:val="00AF6D64"/>
    <w:rsid w:val="00B134D7"/>
    <w:rsid w:val="00B14854"/>
    <w:rsid w:val="00B14945"/>
    <w:rsid w:val="00B17479"/>
    <w:rsid w:val="00B53368"/>
    <w:rsid w:val="00B57EE8"/>
    <w:rsid w:val="00B62F41"/>
    <w:rsid w:val="00B76444"/>
    <w:rsid w:val="00B774C2"/>
    <w:rsid w:val="00B90B86"/>
    <w:rsid w:val="00BA1685"/>
    <w:rsid w:val="00BA20F6"/>
    <w:rsid w:val="00BA7116"/>
    <w:rsid w:val="00BB4212"/>
    <w:rsid w:val="00BC1860"/>
    <w:rsid w:val="00BC210D"/>
    <w:rsid w:val="00BC3B4A"/>
    <w:rsid w:val="00BD09C0"/>
    <w:rsid w:val="00BD3DFA"/>
    <w:rsid w:val="00BE56F6"/>
    <w:rsid w:val="00C013E2"/>
    <w:rsid w:val="00C01989"/>
    <w:rsid w:val="00C03491"/>
    <w:rsid w:val="00C14528"/>
    <w:rsid w:val="00C145EF"/>
    <w:rsid w:val="00C15106"/>
    <w:rsid w:val="00C2081B"/>
    <w:rsid w:val="00C22E39"/>
    <w:rsid w:val="00C25A05"/>
    <w:rsid w:val="00C269DB"/>
    <w:rsid w:val="00C32386"/>
    <w:rsid w:val="00C37502"/>
    <w:rsid w:val="00C4734E"/>
    <w:rsid w:val="00C540E8"/>
    <w:rsid w:val="00C6464C"/>
    <w:rsid w:val="00C74297"/>
    <w:rsid w:val="00C75BAD"/>
    <w:rsid w:val="00C802FD"/>
    <w:rsid w:val="00C922C4"/>
    <w:rsid w:val="00C93568"/>
    <w:rsid w:val="00C94586"/>
    <w:rsid w:val="00C94670"/>
    <w:rsid w:val="00C94C8E"/>
    <w:rsid w:val="00C9694B"/>
    <w:rsid w:val="00CA12A6"/>
    <w:rsid w:val="00CA2C45"/>
    <w:rsid w:val="00CA40F4"/>
    <w:rsid w:val="00CA4310"/>
    <w:rsid w:val="00CA5D06"/>
    <w:rsid w:val="00CA626A"/>
    <w:rsid w:val="00CB26C4"/>
    <w:rsid w:val="00CB5D11"/>
    <w:rsid w:val="00CC0120"/>
    <w:rsid w:val="00CC1EB1"/>
    <w:rsid w:val="00CC2A0F"/>
    <w:rsid w:val="00CC3AA5"/>
    <w:rsid w:val="00CD21D6"/>
    <w:rsid w:val="00CD38E5"/>
    <w:rsid w:val="00CD7374"/>
    <w:rsid w:val="00CF0601"/>
    <w:rsid w:val="00CF4FB1"/>
    <w:rsid w:val="00D0323E"/>
    <w:rsid w:val="00D0349E"/>
    <w:rsid w:val="00D03FF9"/>
    <w:rsid w:val="00D10B59"/>
    <w:rsid w:val="00D1763C"/>
    <w:rsid w:val="00D21D6E"/>
    <w:rsid w:val="00D2746E"/>
    <w:rsid w:val="00D357BC"/>
    <w:rsid w:val="00D47DBC"/>
    <w:rsid w:val="00D76CBF"/>
    <w:rsid w:val="00D77A28"/>
    <w:rsid w:val="00D809CB"/>
    <w:rsid w:val="00D95D5E"/>
    <w:rsid w:val="00D96B9C"/>
    <w:rsid w:val="00DA0E70"/>
    <w:rsid w:val="00DA1608"/>
    <w:rsid w:val="00DA2952"/>
    <w:rsid w:val="00DB1F4A"/>
    <w:rsid w:val="00DB371A"/>
    <w:rsid w:val="00DB7070"/>
    <w:rsid w:val="00DC1B62"/>
    <w:rsid w:val="00DC1D39"/>
    <w:rsid w:val="00DD0206"/>
    <w:rsid w:val="00DE3E63"/>
    <w:rsid w:val="00DF249D"/>
    <w:rsid w:val="00DF2798"/>
    <w:rsid w:val="00E0095F"/>
    <w:rsid w:val="00E03601"/>
    <w:rsid w:val="00E03C9A"/>
    <w:rsid w:val="00E06809"/>
    <w:rsid w:val="00E11796"/>
    <w:rsid w:val="00E14078"/>
    <w:rsid w:val="00E16DFF"/>
    <w:rsid w:val="00E17A87"/>
    <w:rsid w:val="00E200C8"/>
    <w:rsid w:val="00E25C48"/>
    <w:rsid w:val="00E25E3B"/>
    <w:rsid w:val="00E26A79"/>
    <w:rsid w:val="00E30B48"/>
    <w:rsid w:val="00E35E94"/>
    <w:rsid w:val="00E403BE"/>
    <w:rsid w:val="00E531BE"/>
    <w:rsid w:val="00E57F99"/>
    <w:rsid w:val="00E65CD3"/>
    <w:rsid w:val="00E65FC7"/>
    <w:rsid w:val="00E66C10"/>
    <w:rsid w:val="00E716D5"/>
    <w:rsid w:val="00E7329B"/>
    <w:rsid w:val="00E8194F"/>
    <w:rsid w:val="00E84F37"/>
    <w:rsid w:val="00E85923"/>
    <w:rsid w:val="00E870DB"/>
    <w:rsid w:val="00E91DFB"/>
    <w:rsid w:val="00EA1B66"/>
    <w:rsid w:val="00EB1D04"/>
    <w:rsid w:val="00EC3599"/>
    <w:rsid w:val="00ED5ADE"/>
    <w:rsid w:val="00ED5FDB"/>
    <w:rsid w:val="00EE58F5"/>
    <w:rsid w:val="00EF0066"/>
    <w:rsid w:val="00EF4DC4"/>
    <w:rsid w:val="00EF5E07"/>
    <w:rsid w:val="00EF619C"/>
    <w:rsid w:val="00EF670C"/>
    <w:rsid w:val="00EF7FCB"/>
    <w:rsid w:val="00F02BBB"/>
    <w:rsid w:val="00F031D7"/>
    <w:rsid w:val="00F032A3"/>
    <w:rsid w:val="00F123AA"/>
    <w:rsid w:val="00F1254E"/>
    <w:rsid w:val="00F1646C"/>
    <w:rsid w:val="00F21860"/>
    <w:rsid w:val="00F246A6"/>
    <w:rsid w:val="00F367AF"/>
    <w:rsid w:val="00F438B4"/>
    <w:rsid w:val="00F45F6F"/>
    <w:rsid w:val="00F46DB4"/>
    <w:rsid w:val="00F54C0D"/>
    <w:rsid w:val="00F572B8"/>
    <w:rsid w:val="00F61784"/>
    <w:rsid w:val="00F72F61"/>
    <w:rsid w:val="00F730B6"/>
    <w:rsid w:val="00F732DC"/>
    <w:rsid w:val="00F73FD1"/>
    <w:rsid w:val="00F746C3"/>
    <w:rsid w:val="00F767CB"/>
    <w:rsid w:val="00F7700D"/>
    <w:rsid w:val="00F77250"/>
    <w:rsid w:val="00F83559"/>
    <w:rsid w:val="00F854FD"/>
    <w:rsid w:val="00F9114A"/>
    <w:rsid w:val="00F96509"/>
    <w:rsid w:val="00FA7BD0"/>
    <w:rsid w:val="00FB0E5A"/>
    <w:rsid w:val="00FB4A31"/>
    <w:rsid w:val="00FB70C4"/>
    <w:rsid w:val="00FC02D6"/>
    <w:rsid w:val="00FC22EE"/>
    <w:rsid w:val="00FC2518"/>
    <w:rsid w:val="00FC4A18"/>
    <w:rsid w:val="00FC5D2E"/>
    <w:rsid w:val="00FD0B4F"/>
    <w:rsid w:val="00FD39A2"/>
    <w:rsid w:val="00FD3FA1"/>
    <w:rsid w:val="00FD40B4"/>
    <w:rsid w:val="00FD5132"/>
    <w:rsid w:val="00FE4DA0"/>
    <w:rsid w:val="00FE5791"/>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10">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0BC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80BC7"/>
    <w:pPr>
      <w:spacing w:line="0" w:lineRule="atLeast"/>
    </w:pPr>
    <w:rPr>
      <w:color w:val="C0C0C0"/>
      <w:sz w:val="84"/>
      <w:szCs w:val="20"/>
    </w:rPr>
  </w:style>
  <w:style w:type="paragraph" w:styleId="a4">
    <w:name w:val="Balloon Text"/>
    <w:basedOn w:val="a"/>
    <w:link w:val="Char0"/>
    <w:qFormat/>
    <w:rsid w:val="00580BC7"/>
    <w:rPr>
      <w:sz w:val="18"/>
      <w:szCs w:val="18"/>
    </w:rPr>
  </w:style>
  <w:style w:type="paragraph" w:styleId="a5">
    <w:name w:val="footer"/>
    <w:basedOn w:val="a"/>
    <w:link w:val="Char1"/>
    <w:qFormat/>
    <w:rsid w:val="00580BC7"/>
    <w:pPr>
      <w:tabs>
        <w:tab w:val="center" w:pos="4153"/>
        <w:tab w:val="right" w:pos="8306"/>
      </w:tabs>
      <w:snapToGrid w:val="0"/>
      <w:jc w:val="left"/>
    </w:pPr>
    <w:rPr>
      <w:sz w:val="18"/>
      <w:szCs w:val="18"/>
    </w:rPr>
  </w:style>
  <w:style w:type="paragraph" w:styleId="a6">
    <w:name w:val="header"/>
    <w:basedOn w:val="a"/>
    <w:link w:val="Char2"/>
    <w:qFormat/>
    <w:rsid w:val="00580BC7"/>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580BC7"/>
    <w:pPr>
      <w:spacing w:beforeAutospacing="1" w:afterAutospacing="1"/>
      <w:jc w:val="left"/>
    </w:pPr>
    <w:rPr>
      <w:kern w:val="0"/>
      <w:sz w:val="24"/>
    </w:rPr>
  </w:style>
  <w:style w:type="table" w:styleId="a8">
    <w:name w:val="Table Grid"/>
    <w:basedOn w:val="a1"/>
    <w:qFormat/>
    <w:rsid w:val="00580B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580BC7"/>
    <w:rPr>
      <w:color w:val="666666"/>
      <w:sz w:val="18"/>
      <w:szCs w:val="18"/>
    </w:rPr>
  </w:style>
  <w:style w:type="character" w:customStyle="1" w:styleId="Char">
    <w:name w:val="正文文本 Char"/>
    <w:basedOn w:val="a0"/>
    <w:link w:val="a3"/>
    <w:qFormat/>
    <w:rsid w:val="00580BC7"/>
    <w:rPr>
      <w:color w:val="C0C0C0"/>
      <w:kern w:val="2"/>
      <w:sz w:val="84"/>
    </w:rPr>
  </w:style>
  <w:style w:type="character" w:customStyle="1" w:styleId="Char1">
    <w:name w:val="页脚 Char"/>
    <w:basedOn w:val="a0"/>
    <w:link w:val="a5"/>
    <w:qFormat/>
    <w:rsid w:val="00580BC7"/>
    <w:rPr>
      <w:kern w:val="2"/>
      <w:sz w:val="18"/>
      <w:szCs w:val="18"/>
    </w:rPr>
  </w:style>
  <w:style w:type="character" w:customStyle="1" w:styleId="Char2">
    <w:name w:val="页眉 Char"/>
    <w:basedOn w:val="a0"/>
    <w:link w:val="a6"/>
    <w:qFormat/>
    <w:rsid w:val="00580BC7"/>
    <w:rPr>
      <w:kern w:val="2"/>
      <w:sz w:val="18"/>
      <w:szCs w:val="18"/>
    </w:rPr>
  </w:style>
  <w:style w:type="character" w:customStyle="1" w:styleId="name1">
    <w:name w:val="name1"/>
    <w:basedOn w:val="a0"/>
    <w:qFormat/>
    <w:rsid w:val="00580BC7"/>
  </w:style>
  <w:style w:type="paragraph" w:customStyle="1" w:styleId="p0">
    <w:name w:val="p0"/>
    <w:basedOn w:val="a"/>
    <w:qFormat/>
    <w:rsid w:val="00580BC7"/>
    <w:pPr>
      <w:widowControl/>
    </w:pPr>
    <w:rPr>
      <w:kern w:val="0"/>
      <w:szCs w:val="21"/>
    </w:rPr>
  </w:style>
  <w:style w:type="paragraph" w:customStyle="1" w:styleId="CharChar1CharCharCharCharCharCharChar">
    <w:name w:val="Char Char1 Char Char Char Char Char Char Char"/>
    <w:basedOn w:val="a"/>
    <w:qFormat/>
    <w:rsid w:val="00580BC7"/>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580BC7"/>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580BC7"/>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9862E6C-FB5D-4AE0-A5EF-3459BB2264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922</Words>
  <Characters>5258</Characters>
  <Application>Microsoft Office Word</Application>
  <DocSecurity>0</DocSecurity>
  <Lines>43</Lines>
  <Paragraphs>12</Paragraphs>
  <ScaleCrop>false</ScaleCrop>
  <Company>www.ftpdown.com</Company>
  <LinksUpToDate>false</LinksUpToDate>
  <CharactersWithSpaces>6168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4</cp:revision>
  <cp:lastPrinted>2019-09-06T01:25:00Z</cp:lastPrinted>
  <dcterms:created xsi:type="dcterms:W3CDTF">2019-09-27T08:17:00Z</dcterms:created>
  <dcterms:modified xsi:type="dcterms:W3CDTF">2019-09-27T08:21:00Z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