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B01CDC" w:rsidRDefault="00B01CDC" w:rsidP="00B01CDC">
      <w:pPr>
        <w:ind w:rightChars="-162" w:right="-340"/>
        <w:jc w:val="center"/>
        <w:rPr>
          <w:rFonts w:ascii="微软雅黑" w:eastAsia="微软雅黑" w:hAnsi="微软雅黑" w:cs="微软雅黑"/>
          <w:b/>
          <w:bCs/>
          <w:color w:val="984806" w:themeColor="accent6" w:themeShade="80"/>
          <w:sz w:val="44"/>
          <w:szCs w:val="44"/>
        </w:rPr>
      </w:pPr>
      <w:bookmarkStart w:id="0" w:name="_GoBack"/>
      <w:bookmarkEnd w:id="0"/>
      <w:r>
        <w:rPr>
          <w:rFonts w:ascii="微软雅黑" w:eastAsia="微软雅黑" w:hAnsi="微软雅黑" w:cs="微软雅黑"/>
          <w:b/>
          <w:bCs/>
          <w:noProof/>
          <w:color w:val="984806" w:themeColor="accent6" w:themeShade="80"/>
          <w:sz w:val="44"/>
          <w:szCs w:val="44"/>
        </w:rPr>
        <w:drawing>
          <wp:anchor distT="0" distB="0" distL="114300" distR="114300" simplePos="0" relativeHeight="251658240" behindDoc="1" locked="0" layoutInCell="1" allowOverlap="1">
            <wp:simplePos x="0" y="0"/>
            <wp:positionH relativeFrom="column">
              <wp:posOffset>15240</wp:posOffset>
            </wp:positionH>
            <wp:positionV relativeFrom="paragraph">
              <wp:posOffset>-3810</wp:posOffset>
            </wp:positionV>
            <wp:extent cx="7557770" cy="10696575"/>
            <wp:effectExtent l="19050" t="0" r="5080" b="0"/>
            <wp:wrapTight wrapText="bothSides">
              <wp:wrapPolygon edited="0">
                <wp:start x="-54" y="0"/>
                <wp:lineTo x="-54" y="21581"/>
                <wp:lineTo x="21615" y="21581"/>
                <wp:lineTo x="21615" y="0"/>
                <wp:lineTo x="-54" y="0"/>
              </wp:wrapPolygon>
            </wp:wrapTight>
            <wp:docPr id="11" name="图片 3" descr="20200914一价全包行程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14一价全包行程01.jpg"/>
                    <pic:cNvPicPr/>
                  </pic:nvPicPr>
                  <pic:blipFill>
                    <a:blip r:embed="rId9"/>
                    <a:stretch>
                      <a:fillRect/>
                    </a:stretch>
                  </pic:blipFill>
                  <pic:spPr>
                    <a:xfrm>
                      <a:off x="0" y="0"/>
                      <a:ext cx="7557770" cy="10696575"/>
                    </a:xfrm>
                    <a:prstGeom prst="rect">
                      <a:avLst/>
                    </a:prstGeom>
                  </pic:spPr>
                </pic:pic>
              </a:graphicData>
            </a:graphic>
          </wp:anchor>
        </w:drawing>
      </w:r>
    </w:p>
    <w:p w:rsidR="00B01CDC" w:rsidRDefault="00B01CDC">
      <w:pPr>
        <w:widowControl/>
        <w:jc w:val="left"/>
        <w:rPr>
          <w:rFonts w:ascii="微软雅黑" w:eastAsia="微软雅黑" w:hAnsi="微软雅黑" w:cs="微软雅黑"/>
          <w:b/>
          <w:bCs/>
          <w:color w:val="984806" w:themeColor="accent6" w:themeShade="80"/>
          <w:sz w:val="44"/>
          <w:szCs w:val="44"/>
        </w:rPr>
      </w:pPr>
      <w:r>
        <w:rPr>
          <w:rFonts w:ascii="微软雅黑" w:eastAsia="微软雅黑" w:hAnsi="微软雅黑" w:cs="微软雅黑"/>
          <w:b/>
          <w:bCs/>
          <w:color w:val="984806" w:themeColor="accent6" w:themeShade="80"/>
          <w:sz w:val="44"/>
          <w:szCs w:val="44"/>
        </w:rPr>
        <w:lastRenderedPageBreak/>
        <w:br w:type="page"/>
      </w:r>
      <w:r w:rsidR="00D4375A">
        <w:rPr>
          <w:rFonts w:ascii="微软雅黑" w:eastAsia="微软雅黑" w:hAnsi="微软雅黑" w:cs="微软雅黑"/>
          <w:b/>
          <w:bCs/>
          <w:noProof/>
          <w:color w:val="984806" w:themeColor="accent6" w:themeShade="80"/>
          <w:sz w:val="44"/>
          <w:szCs w:val="44"/>
        </w:rPr>
        <w:drawing>
          <wp:anchor distT="0" distB="0" distL="114300" distR="114300" simplePos="0" relativeHeight="251659264" behindDoc="1" locked="0" layoutInCell="1" allowOverlap="1">
            <wp:simplePos x="0" y="0"/>
            <wp:positionH relativeFrom="column">
              <wp:posOffset>15240</wp:posOffset>
            </wp:positionH>
            <wp:positionV relativeFrom="paragraph">
              <wp:posOffset>-3810</wp:posOffset>
            </wp:positionV>
            <wp:extent cx="7557770" cy="10696575"/>
            <wp:effectExtent l="19050" t="0" r="5080" b="0"/>
            <wp:wrapTight wrapText="bothSides">
              <wp:wrapPolygon edited="0">
                <wp:start x="-54" y="0"/>
                <wp:lineTo x="-54" y="21581"/>
                <wp:lineTo x="21615" y="21581"/>
                <wp:lineTo x="21615" y="0"/>
                <wp:lineTo x="-54" y="0"/>
              </wp:wrapPolygon>
            </wp:wrapTight>
            <wp:docPr id="13" name="图片 12" descr="20200914一价全包行程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14一价全包行程02.jpg"/>
                    <pic:cNvPicPr/>
                  </pic:nvPicPr>
                  <pic:blipFill>
                    <a:blip r:embed="rId10"/>
                    <a:stretch>
                      <a:fillRect/>
                    </a:stretch>
                  </pic:blipFill>
                  <pic:spPr>
                    <a:xfrm>
                      <a:off x="0" y="0"/>
                      <a:ext cx="7557770" cy="10696575"/>
                    </a:xfrm>
                    <a:prstGeom prst="rect">
                      <a:avLst/>
                    </a:prstGeom>
                  </pic:spPr>
                </pic:pic>
              </a:graphicData>
            </a:graphic>
          </wp:anchor>
        </w:drawing>
      </w:r>
    </w:p>
    <w:p w:rsidR="00B01CDC" w:rsidRDefault="00035804" w:rsidP="00B01CDC">
      <w:pPr>
        <w:ind w:rightChars="-162" w:right="-340"/>
        <w:jc w:val="center"/>
        <w:rPr>
          <w:rFonts w:ascii="微软雅黑" w:eastAsia="微软雅黑" w:hAnsi="微软雅黑" w:cs="微软雅黑"/>
          <w:b/>
          <w:bCs/>
          <w:color w:val="984806" w:themeColor="accent6" w:themeShade="80"/>
          <w:sz w:val="44"/>
          <w:szCs w:val="44"/>
        </w:rPr>
      </w:pPr>
      <w:r>
        <w:rPr>
          <w:rFonts w:ascii="微软雅黑" w:eastAsia="微软雅黑" w:hAnsi="微软雅黑" w:cs="微软雅黑"/>
          <w:b/>
          <w:bCs/>
          <w:noProof/>
          <w:color w:val="984806" w:themeColor="accent6" w:themeShade="80"/>
          <w:sz w:val="44"/>
          <w:szCs w:val="44"/>
        </w:rPr>
        <w:lastRenderedPageBreak/>
        <w:drawing>
          <wp:anchor distT="0" distB="0" distL="114300" distR="114300" simplePos="0" relativeHeight="251660288" behindDoc="1" locked="0" layoutInCell="1" allowOverlap="1">
            <wp:simplePos x="0" y="0"/>
            <wp:positionH relativeFrom="column">
              <wp:posOffset>-260985</wp:posOffset>
            </wp:positionH>
            <wp:positionV relativeFrom="paragraph">
              <wp:posOffset>-270510</wp:posOffset>
            </wp:positionV>
            <wp:extent cx="7557135" cy="10687050"/>
            <wp:effectExtent l="19050" t="0" r="5715" b="0"/>
            <wp:wrapTight wrapText="bothSides">
              <wp:wrapPolygon edited="0">
                <wp:start x="-54" y="0"/>
                <wp:lineTo x="-54" y="21561"/>
                <wp:lineTo x="21616" y="21561"/>
                <wp:lineTo x="21616" y="0"/>
                <wp:lineTo x="-54" y="0"/>
              </wp:wrapPolygon>
            </wp:wrapTight>
            <wp:docPr id="14" name="图片 13" descr="20200914一价全包行程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14一价全包行程03.jpg"/>
                    <pic:cNvPicPr/>
                  </pic:nvPicPr>
                  <pic:blipFill>
                    <a:blip r:embed="rId11"/>
                    <a:stretch>
                      <a:fillRect/>
                    </a:stretch>
                  </pic:blipFill>
                  <pic:spPr>
                    <a:xfrm>
                      <a:off x="0" y="0"/>
                      <a:ext cx="7557135" cy="10687050"/>
                    </a:xfrm>
                    <a:prstGeom prst="rect">
                      <a:avLst/>
                    </a:prstGeom>
                  </pic:spPr>
                </pic:pic>
              </a:graphicData>
            </a:graphic>
          </wp:anchor>
        </w:drawing>
      </w:r>
    </w:p>
    <w:p w:rsidR="00B01CDC" w:rsidRDefault="00B01CDC">
      <w:pPr>
        <w:widowControl/>
        <w:jc w:val="left"/>
        <w:rPr>
          <w:rFonts w:ascii="微软雅黑" w:eastAsia="微软雅黑" w:hAnsi="微软雅黑" w:cs="微软雅黑"/>
          <w:b/>
          <w:bCs/>
          <w:color w:val="984806" w:themeColor="accent6" w:themeShade="80"/>
          <w:sz w:val="44"/>
          <w:szCs w:val="44"/>
        </w:rPr>
      </w:pPr>
      <w:r>
        <w:rPr>
          <w:rFonts w:ascii="微软雅黑" w:eastAsia="微软雅黑" w:hAnsi="微软雅黑" w:cs="微软雅黑"/>
          <w:b/>
          <w:bCs/>
          <w:color w:val="984806" w:themeColor="accent6" w:themeShade="80"/>
          <w:sz w:val="44"/>
          <w:szCs w:val="44"/>
        </w:rPr>
        <w:lastRenderedPageBreak/>
        <w:br w:type="page"/>
      </w:r>
      <w:r w:rsidR="00D87921">
        <w:rPr>
          <w:rFonts w:ascii="微软雅黑" w:eastAsia="微软雅黑" w:hAnsi="微软雅黑" w:cs="微软雅黑"/>
          <w:b/>
          <w:bCs/>
          <w:noProof/>
          <w:color w:val="984806" w:themeColor="accent6" w:themeShade="80"/>
          <w:sz w:val="44"/>
          <w:szCs w:val="44"/>
        </w:rPr>
        <w:drawing>
          <wp:anchor distT="0" distB="0" distL="114300" distR="114300" simplePos="0" relativeHeight="251661312" behindDoc="1" locked="0" layoutInCell="1" allowOverlap="1">
            <wp:simplePos x="0" y="0"/>
            <wp:positionH relativeFrom="column">
              <wp:posOffset>15240</wp:posOffset>
            </wp:positionH>
            <wp:positionV relativeFrom="paragraph">
              <wp:posOffset>-3810</wp:posOffset>
            </wp:positionV>
            <wp:extent cx="7557770" cy="10696575"/>
            <wp:effectExtent l="19050" t="0" r="5080" b="0"/>
            <wp:wrapTight wrapText="bothSides">
              <wp:wrapPolygon edited="0">
                <wp:start x="-54" y="0"/>
                <wp:lineTo x="-54" y="21581"/>
                <wp:lineTo x="21615" y="21581"/>
                <wp:lineTo x="21615" y="0"/>
                <wp:lineTo x="-54" y="0"/>
              </wp:wrapPolygon>
            </wp:wrapTight>
            <wp:docPr id="15" name="图片 14" descr="20200914一价全包行程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14一价全包行程04.jpg"/>
                    <pic:cNvPicPr/>
                  </pic:nvPicPr>
                  <pic:blipFill>
                    <a:blip r:embed="rId12"/>
                    <a:stretch>
                      <a:fillRect/>
                    </a:stretch>
                  </pic:blipFill>
                  <pic:spPr>
                    <a:xfrm>
                      <a:off x="0" y="0"/>
                      <a:ext cx="7557770" cy="10696575"/>
                    </a:xfrm>
                    <a:prstGeom prst="rect">
                      <a:avLst/>
                    </a:prstGeom>
                  </pic:spPr>
                </pic:pic>
              </a:graphicData>
            </a:graphic>
          </wp:anchor>
        </w:drawing>
      </w:r>
    </w:p>
    <w:p w:rsidR="008C1B96" w:rsidRDefault="00714F19" w:rsidP="00D87921">
      <w:pPr>
        <w:widowControl/>
        <w:jc w:val="center"/>
        <w:rPr>
          <w:rFonts w:ascii="微软雅黑" w:eastAsia="微软雅黑" w:hAnsi="微软雅黑" w:cs="微软雅黑"/>
          <w:b/>
          <w:bCs/>
          <w:color w:val="984806" w:themeColor="accent6" w:themeShade="80"/>
          <w:sz w:val="44"/>
          <w:szCs w:val="44"/>
        </w:rPr>
      </w:pPr>
      <w:r>
        <w:rPr>
          <w:rFonts w:ascii="微软雅黑" w:eastAsia="微软雅黑" w:hAnsi="微软雅黑" w:cs="微软雅黑" w:hint="eastAsia"/>
          <w:b/>
          <w:bCs/>
          <w:color w:val="984806" w:themeColor="accent6" w:themeShade="80"/>
          <w:sz w:val="44"/>
          <w:szCs w:val="44"/>
        </w:rPr>
        <w:lastRenderedPageBreak/>
        <w:t>【</w:t>
      </w:r>
      <w:r w:rsidR="00413A19">
        <w:rPr>
          <w:rFonts w:ascii="微软雅黑" w:eastAsia="微软雅黑" w:hAnsi="微软雅黑" w:cs="微软雅黑" w:hint="eastAsia"/>
          <w:b/>
          <w:bCs/>
          <w:color w:val="984806" w:themeColor="accent6" w:themeShade="80"/>
          <w:sz w:val="44"/>
          <w:szCs w:val="44"/>
        </w:rPr>
        <w:t>一价全包  夜宿宋城</w:t>
      </w:r>
      <w:r>
        <w:rPr>
          <w:rFonts w:ascii="微软雅黑" w:eastAsia="微软雅黑" w:hAnsi="微软雅黑" w:cs="微软雅黑" w:hint="eastAsia"/>
          <w:b/>
          <w:bCs/>
          <w:color w:val="984806" w:themeColor="accent6" w:themeShade="80"/>
          <w:sz w:val="44"/>
          <w:szCs w:val="44"/>
        </w:rPr>
        <w:t>】</w:t>
      </w:r>
    </w:p>
    <w:p w:rsidR="008C1B96" w:rsidRDefault="00413A19">
      <w:pPr>
        <w:ind w:rightChars="-162" w:right="-340" w:firstLineChars="200" w:firstLine="880"/>
        <w:rPr>
          <w:rFonts w:ascii="微软雅黑" w:eastAsia="微软雅黑" w:hAnsi="微软雅黑" w:cs="微软雅黑"/>
          <w:b/>
          <w:bCs/>
          <w:color w:val="984806" w:themeColor="accent6" w:themeShade="80"/>
          <w:sz w:val="36"/>
          <w:szCs w:val="36"/>
        </w:rPr>
      </w:pPr>
      <w:r>
        <w:rPr>
          <w:rFonts w:ascii="微软雅黑" w:eastAsia="微软雅黑" w:hAnsi="微软雅黑" w:cs="微软雅黑" w:hint="eastAsia"/>
          <w:b/>
          <w:bCs/>
          <w:color w:val="984806" w:themeColor="accent6" w:themeShade="80"/>
          <w:sz w:val="44"/>
          <w:szCs w:val="44"/>
        </w:rPr>
        <w:t>上海/杭州/苏州/扬州/无锡/乌镇/南浔双飞6日游</w:t>
      </w:r>
    </w:p>
    <w:p w:rsidR="008C1B96" w:rsidRDefault="00413A19">
      <w:pPr>
        <w:ind w:rightChars="-162" w:right="-340"/>
        <w:jc w:val="center"/>
        <w:rPr>
          <w:rFonts w:ascii="微软雅黑" w:eastAsia="微软雅黑" w:hAnsi="微软雅黑" w:cs="微软雅黑"/>
          <w:b/>
          <w:bCs/>
          <w:color w:val="984806" w:themeColor="accent6" w:themeShade="80"/>
          <w:sz w:val="36"/>
          <w:szCs w:val="36"/>
        </w:rPr>
      </w:pPr>
      <w:r>
        <w:rPr>
          <w:rFonts w:ascii="微软雅黑" w:eastAsia="微软雅黑" w:hAnsi="微软雅黑" w:cs="微软雅黑" w:hint="eastAsia"/>
          <w:b/>
          <w:bCs/>
          <w:color w:val="984806" w:themeColor="accent6" w:themeShade="80"/>
          <w:sz w:val="30"/>
          <w:szCs w:val="30"/>
        </w:rPr>
        <w:t>升级大型实景表演-九龙灌浴/吉祥颂，上海黄浦江/苏州七里山塘二大夜景</w:t>
      </w:r>
    </w:p>
    <w:p w:rsidR="008C1B96" w:rsidRDefault="00413A19">
      <w:pPr>
        <w:ind w:rightChars="-162" w:right="-340"/>
        <w:jc w:val="center"/>
        <w:rPr>
          <w:rFonts w:ascii="微软雅黑" w:eastAsia="微软雅黑" w:hAnsi="微软雅黑" w:cs="微软雅黑"/>
          <w:bCs/>
          <w:color w:val="984806" w:themeColor="accent6" w:themeShade="80"/>
          <w:sz w:val="30"/>
          <w:szCs w:val="30"/>
        </w:rPr>
      </w:pPr>
      <w:r>
        <w:rPr>
          <w:rFonts w:ascii="微软雅黑" w:eastAsia="微软雅黑" w:hAnsi="微软雅黑" w:cs="微软雅黑" w:hint="eastAsia"/>
          <w:b/>
          <w:bCs/>
          <w:color w:val="984806" w:themeColor="accent6" w:themeShade="80"/>
          <w:sz w:val="30"/>
          <w:szCs w:val="30"/>
        </w:rPr>
        <w:t>商务酒店升级一晚宋城千古情主题酒店，品尝灵山大佛梵宫素斋自助餐</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8C1B96">
        <w:trPr>
          <w:trHeight w:val="38"/>
        </w:trPr>
        <w:tc>
          <w:tcPr>
            <w:tcW w:w="1620" w:type="dxa"/>
            <w:shd w:val="clear" w:color="auto" w:fill="E36C0A" w:themeFill="accent6" w:themeFillShade="BF"/>
            <w:vAlign w:val="center"/>
          </w:tcPr>
          <w:p w:rsidR="008C1B96" w:rsidRDefault="00413A19">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第一天</w:t>
            </w:r>
          </w:p>
        </w:tc>
        <w:tc>
          <w:tcPr>
            <w:tcW w:w="9120" w:type="dxa"/>
            <w:shd w:val="clear" w:color="auto" w:fill="E36C0A" w:themeFill="accent6" w:themeFillShade="BF"/>
            <w:vAlign w:val="center"/>
          </w:tcPr>
          <w:p w:rsidR="008C1B96" w:rsidRDefault="00413A19">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 xml:space="preserve">重庆 </w:t>
            </w:r>
            <w:r>
              <w:rPr>
                <w:rFonts w:ascii="微软雅黑" w:eastAsia="微软雅黑" w:hAnsi="微软雅黑"/>
                <w:b/>
                <w:noProof/>
                <w:color w:val="FFFFFF"/>
                <w:sz w:val="24"/>
              </w:rPr>
              <w:drawing>
                <wp:inline distT="0" distB="0" distL="0" distR="0">
                  <wp:extent cx="161925" cy="161925"/>
                  <wp:effectExtent l="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3"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扬州                           参考时间   18：15起飞</w:t>
            </w:r>
          </w:p>
        </w:tc>
      </w:tr>
      <w:tr w:rsidR="008C1B96">
        <w:tc>
          <w:tcPr>
            <w:tcW w:w="1620" w:type="dxa"/>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8C1B96" w:rsidRDefault="00413A19">
            <w:pPr>
              <w:spacing w:line="288" w:lineRule="auto"/>
              <w:rPr>
                <w:rFonts w:ascii="微软雅黑" w:eastAsia="微软雅黑" w:hAnsi="微软雅黑"/>
                <w:szCs w:val="21"/>
              </w:rPr>
            </w:pPr>
            <w:r>
              <w:rPr>
                <w:rFonts w:ascii="微软雅黑" w:eastAsia="微软雅黑" w:hAnsi="微软雅黑" w:hint="eastAsia"/>
                <w:szCs w:val="21"/>
              </w:rPr>
              <w:t>重庆江北机场国内出发大厅集合，乘座飞机飞往扬州（飞行时间全程约120分钟）（飞机上无导</w:t>
            </w:r>
          </w:p>
          <w:p w:rsidR="008C1B96" w:rsidRDefault="00413A19">
            <w:pPr>
              <w:spacing w:line="288" w:lineRule="auto"/>
              <w:rPr>
                <w:rFonts w:ascii="微软雅黑" w:eastAsia="微软雅黑" w:hAnsi="微软雅黑"/>
                <w:szCs w:val="21"/>
              </w:rPr>
            </w:pPr>
            <w:r>
              <w:rPr>
                <w:rFonts w:ascii="微软雅黑" w:eastAsia="微软雅黑" w:hAnsi="微软雅黑" w:hint="eastAsia"/>
                <w:szCs w:val="21"/>
              </w:rPr>
              <w:t>游，由我社送团工作人员在机场协助游客办理登机相关手续），抵达扬州机场后，导游接机 。</w:t>
            </w:r>
          </w:p>
          <w:p w:rsidR="008C1B96" w:rsidRPr="00A72A01" w:rsidRDefault="00413A19">
            <w:pPr>
              <w:spacing w:line="288" w:lineRule="auto"/>
              <w:ind w:left="735" w:hangingChars="350" w:hanging="735"/>
              <w:rPr>
                <w:rFonts w:ascii="微软雅黑" w:eastAsia="微软雅黑" w:hAnsi="微软雅黑" w:cs="宋体"/>
                <w:szCs w:val="21"/>
              </w:rPr>
            </w:pPr>
            <w:r>
              <w:rPr>
                <w:rFonts w:ascii="微软雅黑" w:eastAsia="微软雅黑" w:hAnsi="微软雅黑" w:cs="宋体" w:hint="eastAsia"/>
                <w:szCs w:val="21"/>
              </w:rPr>
              <w:t>入住酒店休息。</w:t>
            </w:r>
          </w:p>
        </w:tc>
      </w:tr>
      <w:tr w:rsidR="008C1B96">
        <w:tc>
          <w:tcPr>
            <w:tcW w:w="1620" w:type="dxa"/>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8C1B96" w:rsidRDefault="00413A19">
            <w:pPr>
              <w:pStyle w:val="p0"/>
              <w:spacing w:line="288" w:lineRule="auto"/>
              <w:rPr>
                <w:rFonts w:ascii="微软雅黑" w:eastAsia="微软雅黑" w:hAnsi="微软雅黑"/>
              </w:rPr>
            </w:pPr>
            <w:r>
              <w:rPr>
                <w:rFonts w:ascii="微软雅黑" w:eastAsia="微软雅黑" w:hAnsi="微软雅黑" w:hint="eastAsia"/>
              </w:rPr>
              <w:t>无</w:t>
            </w:r>
          </w:p>
        </w:tc>
      </w:tr>
      <w:tr w:rsidR="008C1B96">
        <w:tc>
          <w:tcPr>
            <w:tcW w:w="1620" w:type="dxa"/>
            <w:tcBorders>
              <w:bottom w:val="single" w:sz="18" w:space="0" w:color="FFFFFF"/>
            </w:tcBorders>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8C1B96" w:rsidRDefault="00413A19">
            <w:pPr>
              <w:spacing w:line="288" w:lineRule="auto"/>
              <w:rPr>
                <w:rFonts w:ascii="微软雅黑" w:eastAsia="微软雅黑" w:hAnsi="微软雅黑"/>
                <w:bCs/>
                <w:szCs w:val="21"/>
              </w:rPr>
            </w:pPr>
            <w:r>
              <w:rPr>
                <w:rFonts w:ascii="微软雅黑" w:eastAsia="微软雅黑" w:hAnsi="微软雅黑" w:hint="eastAsia"/>
                <w:bCs/>
                <w:szCs w:val="21"/>
              </w:rPr>
              <w:t>扬州</w:t>
            </w:r>
          </w:p>
        </w:tc>
      </w:tr>
      <w:tr w:rsidR="008C1B96">
        <w:trPr>
          <w:trHeight w:val="38"/>
        </w:trPr>
        <w:tc>
          <w:tcPr>
            <w:tcW w:w="1620" w:type="dxa"/>
            <w:shd w:val="clear" w:color="auto" w:fill="E36C0A" w:themeFill="accent6" w:themeFillShade="BF"/>
            <w:vAlign w:val="center"/>
          </w:tcPr>
          <w:p w:rsidR="008C1B96" w:rsidRDefault="00413A19">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第二天</w:t>
            </w:r>
          </w:p>
        </w:tc>
        <w:tc>
          <w:tcPr>
            <w:tcW w:w="9120" w:type="dxa"/>
            <w:shd w:val="clear" w:color="auto" w:fill="E36C0A" w:themeFill="accent6" w:themeFillShade="BF"/>
            <w:vAlign w:val="center"/>
          </w:tcPr>
          <w:p w:rsidR="008C1B96" w:rsidRDefault="00413A19">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扬州</w:t>
            </w:r>
            <w:r>
              <w:rPr>
                <w:rFonts w:ascii="微软雅黑" w:eastAsia="微软雅黑" w:hAnsi="微软雅黑"/>
                <w:b/>
                <w:noProof/>
                <w:color w:val="FFFFFF"/>
                <w:sz w:val="24"/>
              </w:rPr>
              <w:drawing>
                <wp:inline distT="0" distB="0" distL="0" distR="0">
                  <wp:extent cx="161925" cy="190500"/>
                  <wp:effectExtent l="0" t="0" r="3175" b="0"/>
                  <wp:docPr id="5" name="对象 1"/>
                  <wp:cNvGraphicFramePr/>
                  <a:graphic xmlns:a="http://schemas.openxmlformats.org/drawingml/2006/main">
                    <a:graphicData uri="http://schemas.openxmlformats.org/drawingml/2006/picture">
                      <pic:pic xmlns:pic="http://schemas.openxmlformats.org/drawingml/2006/picture">
                        <pic:nvPicPr>
                          <pic:cNvPr id="5"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无锡</w:t>
            </w:r>
            <w:r>
              <w:rPr>
                <w:rFonts w:ascii="微软雅黑" w:eastAsia="微软雅黑" w:hAnsi="微软雅黑"/>
                <w:b/>
                <w:noProof/>
                <w:color w:val="FFFFFF"/>
                <w:sz w:val="24"/>
              </w:rPr>
              <w:drawing>
                <wp:inline distT="0" distB="0" distL="0" distR="0">
                  <wp:extent cx="161925" cy="190500"/>
                  <wp:effectExtent l="0" t="0" r="3175" b="0"/>
                  <wp:docPr id="6"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苏州</w:t>
            </w:r>
          </w:p>
        </w:tc>
      </w:tr>
      <w:tr w:rsidR="008C1B96">
        <w:tc>
          <w:tcPr>
            <w:tcW w:w="1620" w:type="dxa"/>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8C1B96" w:rsidRDefault="00413A19">
            <w:pPr>
              <w:spacing w:line="30" w:lineRule="atLeast"/>
              <w:ind w:left="735" w:hangingChars="350" w:hanging="735"/>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◆酒店享用早餐、</w:t>
            </w:r>
            <w:r>
              <w:rPr>
                <w:rFonts w:ascii="微软雅黑" w:eastAsia="微软雅黑" w:hAnsi="微软雅黑" w:hint="eastAsia"/>
                <w:color w:val="000000" w:themeColor="text1"/>
              </w:rPr>
              <w:t>车赴无锡（车程1.5小时）</w:t>
            </w:r>
          </w:p>
          <w:p w:rsidR="008C1B96" w:rsidRDefault="00413A19">
            <w:pPr>
              <w:spacing w:line="30" w:lineRule="atLeast"/>
              <w:ind w:left="630" w:hangingChars="300" w:hanging="630"/>
              <w:rPr>
                <w:rFonts w:ascii="微软雅黑" w:eastAsia="微软雅黑" w:hAnsi="微软雅黑" w:cs="宋体"/>
                <w:bCs/>
                <w:szCs w:val="21"/>
              </w:rPr>
            </w:pPr>
            <w:r>
              <w:rPr>
                <w:rFonts w:ascii="微软雅黑" w:eastAsia="微软雅黑" w:hAnsi="微软雅黑" w:cs="宋体" w:hint="eastAsia"/>
                <w:bCs/>
                <w:color w:val="000000" w:themeColor="text1"/>
                <w:szCs w:val="21"/>
              </w:rPr>
              <w:t>上午：上午游览</w:t>
            </w:r>
            <w:r>
              <w:rPr>
                <w:rFonts w:ascii="微软雅黑" w:eastAsia="微软雅黑" w:hAnsi="微软雅黑" w:cs="宋体" w:hint="eastAsia"/>
                <w:b/>
                <w:color w:val="FF0000"/>
                <w:szCs w:val="21"/>
              </w:rPr>
              <w:t>【灵山大佛景区</w:t>
            </w:r>
            <w:r>
              <w:rPr>
                <w:rFonts w:ascii="微软雅黑" w:eastAsia="微软雅黑" w:hAnsi="微软雅黑" w:cs="宋体" w:hint="eastAsia"/>
                <w:bCs/>
                <w:color w:val="000000" w:themeColor="text1"/>
                <w:szCs w:val="21"/>
              </w:rPr>
              <w:t>】，</w:t>
            </w:r>
            <w:r w:rsidRPr="009A793C">
              <w:rPr>
                <w:rFonts w:ascii="微软雅黑" w:eastAsia="微软雅黑" w:hAnsi="微软雅黑" w:cs="宋体" w:hint="eastAsia"/>
                <w:bCs/>
                <w:szCs w:val="21"/>
              </w:rPr>
              <w:t>作为世界上最高大的露天青铜释迦牟尼立像，灵山大佛比四川乐山大佛还要高17米，由1560块青铜壁板拼装焊接而成的，总用铜量达到了700多吨，全部铜板展开面积可达到9000多平方米，焊接它们的焊缝总长度达到了35公里。摸</w:t>
            </w:r>
            <w:r>
              <w:rPr>
                <w:rFonts w:ascii="微软雅黑" w:eastAsia="微软雅黑" w:hAnsi="微软雅黑" w:cs="宋体" w:hint="eastAsia"/>
                <w:bCs/>
                <w:color w:val="000000" w:themeColor="text1"/>
                <w:szCs w:val="21"/>
              </w:rPr>
              <w:t>佛手、抱佛脚，观大型实景表演-</w:t>
            </w:r>
            <w:r>
              <w:rPr>
                <w:rFonts w:ascii="微软雅黑" w:eastAsia="微软雅黑" w:hAnsi="微软雅黑" w:cs="宋体" w:hint="eastAsia"/>
                <w:b/>
                <w:color w:val="FF0000"/>
                <w:szCs w:val="21"/>
              </w:rPr>
              <w:t>【九龙灌浴</w:t>
            </w:r>
            <w:r>
              <w:rPr>
                <w:rFonts w:ascii="微软雅黑" w:eastAsia="微软雅黑" w:hAnsi="微软雅黑" w:cs="宋体" w:hint="eastAsia"/>
                <w:bCs/>
                <w:color w:val="000000" w:themeColor="text1"/>
                <w:szCs w:val="21"/>
              </w:rPr>
              <w:t>】表演，观大型实景表演-</w:t>
            </w:r>
            <w:r>
              <w:rPr>
                <w:rFonts w:ascii="微软雅黑" w:eastAsia="微软雅黑" w:hAnsi="微软雅黑" w:cs="宋体" w:hint="eastAsia"/>
                <w:b/>
                <w:color w:val="FF0000"/>
                <w:szCs w:val="21"/>
              </w:rPr>
              <w:t>【吉祥颂】</w:t>
            </w:r>
            <w:r>
              <w:rPr>
                <w:rFonts w:ascii="微软雅黑" w:eastAsia="微软雅黑" w:hAnsi="微软雅黑" w:cs="宋体" w:hint="eastAsia"/>
                <w:bCs/>
                <w:color w:val="000000" w:themeColor="text1"/>
                <w:szCs w:val="21"/>
              </w:rPr>
              <w:t>表演。</w:t>
            </w:r>
          </w:p>
          <w:p w:rsidR="008C1B96" w:rsidRDefault="00413A19">
            <w:pPr>
              <w:spacing w:line="30" w:lineRule="atLeast"/>
              <w:ind w:rightChars="5" w:right="10"/>
              <w:jc w:val="left"/>
              <w:rPr>
                <w:rFonts w:ascii="微软雅黑" w:eastAsia="微软雅黑" w:hAnsi="微软雅黑" w:cs="宋体"/>
                <w:bCs/>
                <w:szCs w:val="21"/>
              </w:rPr>
            </w:pPr>
            <w:r>
              <w:rPr>
                <w:rFonts w:ascii="微软雅黑" w:eastAsia="微软雅黑" w:hAnsi="微软雅黑" w:cs="宋体" w:hint="eastAsia"/>
                <w:bCs/>
                <w:szCs w:val="21"/>
              </w:rPr>
              <w:t>下午：游览</w:t>
            </w:r>
            <w:r>
              <w:rPr>
                <w:rFonts w:ascii="微软雅黑" w:eastAsia="微软雅黑" w:hAnsi="微软雅黑" w:cs="宋体" w:hint="eastAsia"/>
                <w:b/>
                <w:bCs/>
                <w:color w:val="FF0000"/>
                <w:szCs w:val="21"/>
              </w:rPr>
              <w:t>【东方禅意小镇-拈花湾】</w:t>
            </w:r>
            <w:r>
              <w:rPr>
                <w:rFonts w:ascii="微软雅黑" w:eastAsia="微软雅黑" w:hAnsi="微软雅黑" w:cs="宋体" w:hint="eastAsia"/>
                <w:bCs/>
                <w:szCs w:val="21"/>
              </w:rPr>
              <w:t>（游玩时间约1.5小时）：灵山小镇，世界级禅意旅居</w:t>
            </w:r>
          </w:p>
          <w:p w:rsidR="008C1B96" w:rsidRDefault="00413A19">
            <w:pPr>
              <w:spacing w:line="30" w:lineRule="atLeast"/>
              <w:ind w:rightChars="5" w:right="10"/>
              <w:jc w:val="left"/>
              <w:rPr>
                <w:rFonts w:ascii="微软雅黑" w:eastAsia="微软雅黑" w:hAnsi="微软雅黑" w:cs="宋体"/>
                <w:bCs/>
                <w:szCs w:val="21"/>
              </w:rPr>
            </w:pPr>
            <w:r>
              <w:rPr>
                <w:rFonts w:ascii="微软雅黑" w:eastAsia="微软雅黑" w:hAnsi="微软雅黑" w:cs="宋体" w:hint="eastAsia"/>
                <w:bCs/>
                <w:szCs w:val="21"/>
              </w:rPr>
              <w:t xml:space="preserve">      度假目的地，守望灵山大佛，心接四面八方，深信“禅只在生活之中”，而致力于“禅   </w:t>
            </w:r>
          </w:p>
          <w:p w:rsidR="008C1B96" w:rsidRDefault="00413A19">
            <w:pPr>
              <w:spacing w:line="30" w:lineRule="atLeast"/>
              <w:ind w:rightChars="5" w:right="10"/>
              <w:jc w:val="left"/>
              <w:rPr>
                <w:rFonts w:ascii="微软雅黑" w:eastAsia="微软雅黑" w:hAnsi="微软雅黑" w:cs="宋体"/>
                <w:bCs/>
                <w:szCs w:val="21"/>
              </w:rPr>
            </w:pPr>
            <w:r>
              <w:rPr>
                <w:rFonts w:ascii="微软雅黑" w:eastAsia="微软雅黑" w:hAnsi="微软雅黑" w:cs="宋体" w:hint="eastAsia"/>
                <w:bCs/>
                <w:szCs w:val="21"/>
              </w:rPr>
              <w:t xml:space="preserve">      生活”， 于是依托太湖山水，弘扬江南禅风，选址天造地设的“拈花湾”，营建禅</w:t>
            </w:r>
          </w:p>
          <w:p w:rsidR="008C1B96" w:rsidRDefault="00413A19">
            <w:pPr>
              <w:spacing w:line="30" w:lineRule="atLeast"/>
              <w:ind w:rightChars="5" w:right="10"/>
              <w:jc w:val="left"/>
              <w:rPr>
                <w:rFonts w:ascii="微软雅黑" w:eastAsia="微软雅黑" w:hAnsi="微软雅黑" w:cs="宋体"/>
                <w:bCs/>
                <w:szCs w:val="21"/>
              </w:rPr>
            </w:pPr>
            <w:r>
              <w:rPr>
                <w:rFonts w:ascii="微软雅黑" w:eastAsia="微软雅黑" w:hAnsi="微软雅黑" w:cs="宋体" w:hint="eastAsia"/>
                <w:bCs/>
                <w:szCs w:val="21"/>
              </w:rPr>
              <w:t xml:space="preserve">      意生活社区，旨在以东方禅智慧，为世界倡导绿色禅生活，让心身愉悦，让情有所托，</w:t>
            </w:r>
          </w:p>
          <w:p w:rsidR="008C1B96" w:rsidRDefault="00413A19">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szCs w:val="21"/>
              </w:rPr>
              <w:t xml:space="preserve">      让智有所益，让思有所归。自费品尝特色小吃；</w:t>
            </w:r>
          </w:p>
          <w:p w:rsidR="008C1B96" w:rsidRDefault="00413A19">
            <w:pPr>
              <w:spacing w:line="30" w:lineRule="atLeast"/>
              <w:rPr>
                <w:rFonts w:ascii="微软雅黑" w:eastAsia="微软雅黑" w:hAnsi="微软雅黑" w:cstheme="minorEastAsia"/>
                <w:bCs/>
                <w:color w:val="000000" w:themeColor="text1"/>
                <w:szCs w:val="21"/>
              </w:rPr>
            </w:pPr>
            <w:r>
              <w:rPr>
                <w:rFonts w:ascii="微软雅黑" w:eastAsia="微软雅黑" w:hAnsi="微软雅黑" w:cs="宋体" w:hint="eastAsia"/>
                <w:bCs/>
                <w:color w:val="000000" w:themeColor="text1"/>
                <w:szCs w:val="21"/>
              </w:rPr>
              <w:t>晚上：</w:t>
            </w:r>
            <w:r>
              <w:rPr>
                <w:rFonts w:ascii="微软雅黑" w:eastAsia="微软雅黑" w:hAnsi="微软雅黑" w:cstheme="minorEastAsia" w:hint="eastAsia"/>
                <w:bCs/>
                <w:color w:val="000000" w:themeColor="text1"/>
                <w:szCs w:val="21"/>
              </w:rPr>
              <w:t>游览</w:t>
            </w:r>
            <w:r>
              <w:rPr>
                <w:rFonts w:ascii="微软雅黑" w:eastAsia="微软雅黑" w:hAnsi="微软雅黑" w:cstheme="minorEastAsia" w:hint="eastAsia"/>
                <w:b/>
                <w:bCs/>
                <w:color w:val="FF0000"/>
                <w:szCs w:val="21"/>
              </w:rPr>
              <w:t>【七里山塘老街】</w:t>
            </w:r>
            <w:r>
              <w:rPr>
                <w:rFonts w:ascii="微软雅黑" w:eastAsia="微软雅黑" w:hAnsi="微软雅黑" w:cstheme="minorEastAsia" w:hint="eastAsia"/>
                <w:bCs/>
                <w:color w:val="000000" w:themeColor="text1"/>
                <w:szCs w:val="21"/>
              </w:rPr>
              <w:t>（游览时间不低于1小时）：唐宝历二年（825年），大诗人</w:t>
            </w:r>
          </w:p>
          <w:p w:rsidR="008C1B96" w:rsidRDefault="00413A19">
            <w:pPr>
              <w:spacing w:line="30" w:lineRule="atLeas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白居易从杭州调任苏州刺史，为了便利苏州水陆交通，开凿了一条西起虎丘东至阊门</w:t>
            </w:r>
          </w:p>
          <w:p w:rsidR="008C1B96" w:rsidRDefault="00413A19">
            <w:pPr>
              <w:spacing w:line="30" w:lineRule="atLeas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的山  塘河，塘河和山塘街长约七里，叫“七里山塘”。在这里你可以品尝到地道的</w:t>
            </w:r>
          </w:p>
          <w:p w:rsidR="008C1B96" w:rsidRDefault="00413A19">
            <w:pPr>
              <w:spacing w:line="288" w:lineRule="auto"/>
              <w:rPr>
                <w:rFonts w:ascii="微软雅黑" w:eastAsia="微软雅黑" w:hAnsi="微软雅黑"/>
              </w:rPr>
            </w:pPr>
            <w:r>
              <w:rPr>
                <w:rFonts w:ascii="微软雅黑" w:eastAsia="微软雅黑" w:hAnsi="微软雅黑" w:cstheme="minorEastAsia" w:hint="eastAsia"/>
                <w:bCs/>
                <w:color w:val="000000" w:themeColor="text1"/>
                <w:szCs w:val="21"/>
              </w:rPr>
              <w:t xml:space="preserve">      苏州小吃！</w:t>
            </w:r>
          </w:p>
        </w:tc>
      </w:tr>
      <w:tr w:rsidR="008C1B96">
        <w:tc>
          <w:tcPr>
            <w:tcW w:w="1620" w:type="dxa"/>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8C1B96" w:rsidRDefault="00413A19">
            <w:pPr>
              <w:spacing w:line="288" w:lineRule="auto"/>
              <w:jc w:val="left"/>
              <w:rPr>
                <w:rFonts w:ascii="微软雅黑" w:eastAsia="微软雅黑" w:hAnsi="微软雅黑"/>
                <w:bCs/>
                <w:szCs w:val="21"/>
              </w:rPr>
            </w:pPr>
            <w:r>
              <w:rPr>
                <w:rFonts w:ascii="微软雅黑" w:eastAsia="微软雅黑" w:hAnsi="微软雅黑" w:hint="eastAsia"/>
                <w:bCs/>
                <w:szCs w:val="21"/>
              </w:rPr>
              <w:t>早餐、中餐</w:t>
            </w:r>
          </w:p>
        </w:tc>
      </w:tr>
      <w:tr w:rsidR="008C1B96">
        <w:tc>
          <w:tcPr>
            <w:tcW w:w="1620" w:type="dxa"/>
            <w:tcBorders>
              <w:bottom w:val="single" w:sz="18" w:space="0" w:color="FFFFFF"/>
            </w:tcBorders>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8C1B96" w:rsidRDefault="00413A19">
            <w:pPr>
              <w:spacing w:line="288" w:lineRule="auto"/>
              <w:jc w:val="left"/>
              <w:rPr>
                <w:rFonts w:ascii="微软雅黑" w:eastAsia="微软雅黑" w:hAnsi="微软雅黑"/>
                <w:bCs/>
                <w:szCs w:val="21"/>
              </w:rPr>
            </w:pPr>
            <w:r>
              <w:rPr>
                <w:rFonts w:ascii="微软雅黑" w:eastAsia="微软雅黑" w:hAnsi="微软雅黑" w:hint="eastAsia"/>
                <w:bCs/>
                <w:szCs w:val="21"/>
              </w:rPr>
              <w:t>苏州</w:t>
            </w:r>
          </w:p>
        </w:tc>
      </w:tr>
      <w:tr w:rsidR="008C1B96">
        <w:trPr>
          <w:trHeight w:val="441"/>
        </w:trPr>
        <w:tc>
          <w:tcPr>
            <w:tcW w:w="1620" w:type="dxa"/>
            <w:shd w:val="clear" w:color="auto" w:fill="E36C0A" w:themeFill="accent6" w:themeFillShade="BF"/>
            <w:vAlign w:val="center"/>
          </w:tcPr>
          <w:p w:rsidR="008C1B96" w:rsidRDefault="00413A19">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第三天</w:t>
            </w:r>
          </w:p>
        </w:tc>
        <w:tc>
          <w:tcPr>
            <w:tcW w:w="9120" w:type="dxa"/>
            <w:shd w:val="clear" w:color="auto" w:fill="E36C0A" w:themeFill="accent6" w:themeFillShade="BF"/>
            <w:vAlign w:val="center"/>
          </w:tcPr>
          <w:p w:rsidR="008C1B96" w:rsidRDefault="00413A19">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苏州</w:t>
            </w:r>
            <w:r>
              <w:rPr>
                <w:rFonts w:ascii="微软雅黑" w:eastAsia="微软雅黑" w:hAnsi="微软雅黑"/>
                <w:b/>
                <w:noProof/>
                <w:color w:val="FFFFFF"/>
                <w:sz w:val="24"/>
              </w:rPr>
              <w:drawing>
                <wp:inline distT="0" distB="0" distL="0" distR="0">
                  <wp:extent cx="161925" cy="190500"/>
                  <wp:effectExtent l="0" t="0" r="3175" b="0"/>
                  <wp:docPr id="1" name="对象 1"/>
                  <wp:cNvGraphicFramePr/>
                  <a:graphic xmlns:a="http://schemas.openxmlformats.org/drawingml/2006/main">
                    <a:graphicData uri="http://schemas.openxmlformats.org/drawingml/2006/picture">
                      <pic:pic xmlns:pic="http://schemas.openxmlformats.org/drawingml/2006/picture">
                        <pic:nvPicPr>
                          <pic:cNvPr id="1"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乌镇</w:t>
            </w:r>
          </w:p>
        </w:tc>
      </w:tr>
      <w:tr w:rsidR="008C1B96">
        <w:tc>
          <w:tcPr>
            <w:tcW w:w="1620" w:type="dxa"/>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8C1B96" w:rsidRDefault="00413A19">
            <w:pPr>
              <w:spacing w:line="30" w:lineRule="atLeast"/>
              <w:ind w:rightChars="5" w:right="10"/>
              <w:jc w:val="left"/>
              <w:rPr>
                <w:rFonts w:ascii="微软雅黑" w:eastAsia="微软雅黑" w:hAnsi="微软雅黑" w:cs="微软雅黑"/>
                <w:szCs w:val="21"/>
              </w:rPr>
            </w:pPr>
            <w:r>
              <w:rPr>
                <w:rFonts w:ascii="微软雅黑" w:eastAsia="微软雅黑" w:hAnsi="微软雅黑" w:cs="宋体" w:hint="eastAsia"/>
                <w:bCs/>
                <w:color w:val="000000" w:themeColor="text1"/>
                <w:szCs w:val="21"/>
              </w:rPr>
              <w:t xml:space="preserve"> ◆</w:t>
            </w:r>
            <w:r>
              <w:rPr>
                <w:rFonts w:ascii="微软雅黑" w:eastAsia="微软雅黑" w:hAnsi="微软雅黑" w:cs="微软雅黑" w:hint="eastAsia"/>
                <w:szCs w:val="21"/>
              </w:rPr>
              <w:t>酒店享用早餐</w:t>
            </w:r>
          </w:p>
          <w:p w:rsidR="008C1B96" w:rsidRDefault="00413A19">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上午：参观</w:t>
            </w:r>
            <w:r>
              <w:rPr>
                <w:rFonts w:ascii="微软雅黑" w:eastAsia="微软雅黑" w:hAnsi="微软雅黑" w:cs="宋体" w:hint="eastAsia"/>
                <w:bCs/>
                <w:color w:val="FF0000"/>
                <w:szCs w:val="21"/>
              </w:rPr>
              <w:t>【淡水珍珠博物馆】</w:t>
            </w:r>
            <w:r>
              <w:rPr>
                <w:rFonts w:ascii="微软雅黑" w:eastAsia="微软雅黑" w:hAnsi="微软雅黑" w:cs="宋体" w:hint="eastAsia"/>
                <w:bCs/>
                <w:color w:val="000000" w:themeColor="text1"/>
                <w:szCs w:val="21"/>
              </w:rPr>
              <w:t>，</w:t>
            </w:r>
            <w:r w:rsidRPr="009A793C">
              <w:rPr>
                <w:rFonts w:ascii="微软雅黑" w:eastAsia="微软雅黑" w:hAnsi="微软雅黑" w:cs="宋体"/>
                <w:bCs/>
                <w:color w:val="000000" w:themeColor="text1"/>
                <w:szCs w:val="21"/>
              </w:rPr>
              <w:t>苏和盛珍珠博物馆,即华东淡水珍珠研究院,是国内以“淡水珍珠”为主题展示的专业化博物馆。苏和盛博物馆前身为“苏和盛堂”珍珠老铺,始创于1886年,因其人工培育的太湖珍珠“满月浑圆、七彩虹光、无裂无暇、倒挂无痕、富养无核”,而被慈禧太后册封为“五品御珠”,朝廷使用,苏和盛堂因此名噪一时。</w:t>
            </w:r>
          </w:p>
          <w:p w:rsidR="008C1B96" w:rsidRDefault="00413A19">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上午：</w:t>
            </w:r>
            <w:r>
              <w:rPr>
                <w:rFonts w:ascii="微软雅黑" w:eastAsia="微软雅黑" w:hAnsi="微软雅黑" w:cs="宋体" w:hint="eastAsia"/>
                <w:bCs/>
                <w:szCs w:val="21"/>
              </w:rPr>
              <w:t>车赴苏州</w:t>
            </w:r>
            <w:r>
              <w:rPr>
                <w:rFonts w:ascii="微软雅黑" w:eastAsia="微软雅黑" w:hAnsi="微软雅黑" w:cs="宋体" w:hint="eastAsia"/>
                <w:bCs/>
                <w:color w:val="000000" w:themeColor="text1"/>
                <w:sz w:val="18"/>
                <w:szCs w:val="18"/>
              </w:rPr>
              <w:t>，</w:t>
            </w:r>
            <w:r>
              <w:rPr>
                <w:rFonts w:ascii="微软雅黑" w:eastAsia="微软雅黑" w:hAnsi="微软雅黑" w:cs="宋体" w:hint="eastAsia"/>
                <w:bCs/>
                <w:color w:val="000000" w:themeColor="text1"/>
                <w:szCs w:val="21"/>
              </w:rPr>
              <w:t>游览中国四大名园之一</w:t>
            </w:r>
            <w:r>
              <w:rPr>
                <w:rFonts w:ascii="微软雅黑" w:eastAsia="微软雅黑" w:hAnsi="微软雅黑" w:cs="宋体" w:hint="eastAsia"/>
                <w:b/>
                <w:bCs/>
                <w:color w:val="FF0000"/>
                <w:szCs w:val="21"/>
              </w:rPr>
              <w:t>【留园】</w:t>
            </w:r>
            <w:r>
              <w:rPr>
                <w:rFonts w:ascii="微软雅黑" w:eastAsia="微软雅黑" w:hAnsi="微软雅黑" w:cs="宋体" w:hint="eastAsia"/>
                <w:bCs/>
                <w:color w:val="000000" w:themeColor="text1"/>
                <w:szCs w:val="21"/>
              </w:rPr>
              <w:t>（游览时间约1小时），以独创一格、收放自然的精湛建筑艺术而享有盛名. 观赏留园三绝：冠云峰、楠木殿、鱼化石，与承德避暑山庄、北京颐和园、苏州拙政园并列为中国四大园林。</w:t>
            </w:r>
          </w:p>
          <w:p w:rsidR="008C1B96" w:rsidRDefault="00413A19">
            <w:pPr>
              <w:spacing w:line="276" w:lineRule="auto"/>
              <w:ind w:left="735" w:hangingChars="350" w:hanging="735"/>
              <w:rPr>
                <w:rFonts w:ascii="微软雅黑" w:eastAsia="微软雅黑" w:hAnsi="微软雅黑" w:cs="宋体"/>
                <w:bCs/>
                <w:color w:val="FF0000"/>
                <w:szCs w:val="21"/>
              </w:rPr>
            </w:pPr>
            <w:r>
              <w:rPr>
                <w:rFonts w:ascii="微软雅黑" w:eastAsia="微软雅黑" w:hAnsi="微软雅黑" w:cs="宋体" w:hint="eastAsia"/>
                <w:bCs/>
                <w:color w:val="000000" w:themeColor="text1"/>
                <w:szCs w:val="21"/>
              </w:rPr>
              <w:t>下午：车赴乌镇，游览中国最后的枕水人家——</w:t>
            </w:r>
            <w:r>
              <w:rPr>
                <w:rFonts w:ascii="微软雅黑" w:eastAsia="微软雅黑" w:hAnsi="微软雅黑" w:cs="宋体" w:hint="eastAsia"/>
                <w:b/>
                <w:bCs/>
                <w:color w:val="FF0000"/>
                <w:szCs w:val="21"/>
              </w:rPr>
              <w:t>【乌镇东栅】</w:t>
            </w:r>
            <w:r>
              <w:rPr>
                <w:rFonts w:ascii="微软雅黑" w:eastAsia="微软雅黑" w:hAnsi="微软雅黑" w:cs="宋体" w:hint="eastAsia"/>
                <w:bCs/>
                <w:color w:val="000000" w:themeColor="text1"/>
                <w:szCs w:val="21"/>
              </w:rPr>
              <w:t>（游览时间约1.5小时），感受原</w:t>
            </w:r>
            <w:r>
              <w:rPr>
                <w:rFonts w:ascii="微软雅黑" w:eastAsia="微软雅黑" w:hAnsi="微软雅黑" w:cs="宋体" w:hint="eastAsia"/>
                <w:bCs/>
                <w:color w:val="000000" w:themeColor="text1"/>
                <w:szCs w:val="21"/>
              </w:rPr>
              <w:lastRenderedPageBreak/>
              <w:t>汁原味的水乡风貌和深厚的文化底蕴，水乡风貌完整，生活气息浓郁，手工作坊和传统商铺各具特色，特色展馆琳琅满目。</w:t>
            </w:r>
          </w:p>
        </w:tc>
      </w:tr>
      <w:tr w:rsidR="008C1B96">
        <w:tc>
          <w:tcPr>
            <w:tcW w:w="1620" w:type="dxa"/>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用餐安排</w:t>
            </w:r>
          </w:p>
        </w:tc>
        <w:tc>
          <w:tcPr>
            <w:tcW w:w="9120" w:type="dxa"/>
            <w:shd w:val="clear" w:color="auto" w:fill="F3F3F3"/>
            <w:vAlign w:val="center"/>
          </w:tcPr>
          <w:p w:rsidR="008C1B96" w:rsidRDefault="00413A19">
            <w:pPr>
              <w:spacing w:line="288" w:lineRule="auto"/>
              <w:rPr>
                <w:rFonts w:ascii="微软雅黑" w:eastAsia="微软雅黑" w:hAnsi="微软雅黑"/>
                <w:bCs/>
                <w:szCs w:val="21"/>
              </w:rPr>
            </w:pPr>
            <w:r>
              <w:rPr>
                <w:rFonts w:ascii="微软雅黑" w:eastAsia="微软雅黑" w:hAnsi="微软雅黑" w:hint="eastAsia"/>
                <w:bCs/>
                <w:szCs w:val="21"/>
              </w:rPr>
              <w:t>早餐、中餐</w:t>
            </w:r>
          </w:p>
        </w:tc>
      </w:tr>
      <w:tr w:rsidR="008C1B96">
        <w:tc>
          <w:tcPr>
            <w:tcW w:w="1620" w:type="dxa"/>
            <w:tcBorders>
              <w:bottom w:val="single" w:sz="18" w:space="0" w:color="FFFFFF"/>
            </w:tcBorders>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8C1B96" w:rsidRDefault="00413A19">
            <w:pPr>
              <w:spacing w:line="288" w:lineRule="auto"/>
              <w:rPr>
                <w:rFonts w:ascii="微软雅黑" w:eastAsia="微软雅黑" w:hAnsi="微软雅黑"/>
                <w:bCs/>
                <w:szCs w:val="21"/>
              </w:rPr>
            </w:pPr>
            <w:r>
              <w:rPr>
                <w:rFonts w:ascii="微软雅黑" w:eastAsia="微软雅黑" w:hAnsi="微软雅黑" w:hint="eastAsia"/>
                <w:bCs/>
                <w:szCs w:val="21"/>
              </w:rPr>
              <w:t>乌镇外</w:t>
            </w:r>
          </w:p>
        </w:tc>
      </w:tr>
      <w:tr w:rsidR="008C1B96">
        <w:trPr>
          <w:trHeight w:val="158"/>
        </w:trPr>
        <w:tc>
          <w:tcPr>
            <w:tcW w:w="1620" w:type="dxa"/>
            <w:shd w:val="clear" w:color="auto" w:fill="E36C0A" w:themeFill="accent6" w:themeFillShade="BF"/>
            <w:vAlign w:val="center"/>
          </w:tcPr>
          <w:p w:rsidR="008C1B96" w:rsidRDefault="00413A19">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第四天</w:t>
            </w:r>
          </w:p>
        </w:tc>
        <w:tc>
          <w:tcPr>
            <w:tcW w:w="9120" w:type="dxa"/>
            <w:shd w:val="clear" w:color="auto" w:fill="E36C0A" w:themeFill="accent6" w:themeFillShade="BF"/>
            <w:vAlign w:val="center"/>
          </w:tcPr>
          <w:p w:rsidR="008C1B96" w:rsidRDefault="00413A19">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乌镇</w:t>
            </w:r>
            <w:r>
              <w:rPr>
                <w:rFonts w:ascii="微软雅黑" w:eastAsia="微软雅黑" w:hAnsi="微软雅黑"/>
                <w:b/>
                <w:noProof/>
                <w:color w:val="FFFFFF"/>
                <w:sz w:val="24"/>
              </w:rPr>
              <w:drawing>
                <wp:inline distT="0" distB="0" distL="0" distR="0">
                  <wp:extent cx="161925" cy="190500"/>
                  <wp:effectExtent l="0" t="0" r="3175" b="0"/>
                  <wp:docPr id="12" name="对象 1"/>
                  <wp:cNvGraphicFramePr/>
                  <a:graphic xmlns:a="http://schemas.openxmlformats.org/drawingml/2006/main">
                    <a:graphicData uri="http://schemas.openxmlformats.org/drawingml/2006/picture">
                      <pic:pic xmlns:pic="http://schemas.openxmlformats.org/drawingml/2006/picture">
                        <pic:nvPicPr>
                          <pic:cNvPr id="12"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杭州</w:t>
            </w:r>
          </w:p>
        </w:tc>
      </w:tr>
      <w:tr w:rsidR="008C1B96">
        <w:trPr>
          <w:trHeight w:val="158"/>
        </w:trPr>
        <w:tc>
          <w:tcPr>
            <w:tcW w:w="1620" w:type="dxa"/>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8C1B96" w:rsidRDefault="00413A19">
            <w:pPr>
              <w:spacing w:line="30" w:lineRule="atLeast"/>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◆酒店享用早餐、车赴杭州（车程约2小时）</w:t>
            </w:r>
          </w:p>
          <w:p w:rsidR="008C1B96" w:rsidRDefault="00413A19">
            <w:pPr>
              <w:spacing w:line="30" w:lineRule="atLeast"/>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上午：游览‘’西湖三面环山，溪谷缕注，下有渊泉百道，潴而为湖“——-</w:t>
            </w:r>
            <w:r>
              <w:rPr>
                <w:rFonts w:ascii="微软雅黑" w:eastAsia="微软雅黑" w:hAnsi="微软雅黑" w:cs="宋体" w:hint="eastAsia"/>
                <w:b/>
                <w:bCs/>
                <w:color w:val="FF0000"/>
                <w:szCs w:val="21"/>
              </w:rPr>
              <w:t>【西湖】</w:t>
            </w:r>
            <w:r>
              <w:rPr>
                <w:rFonts w:ascii="微软雅黑" w:eastAsia="微软雅黑" w:hAnsi="微软雅黑" w:cs="宋体" w:hint="eastAsia"/>
                <w:bCs/>
                <w:color w:val="000000" w:themeColor="text1"/>
                <w:szCs w:val="21"/>
              </w:rPr>
              <w:t>（漫步游览</w:t>
            </w:r>
          </w:p>
          <w:p w:rsidR="008C1B96" w:rsidRDefault="00413A19">
            <w:pPr>
              <w:spacing w:line="30" w:lineRule="atLeast"/>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 xml:space="preserve">      西湖，时间约1.5小时）”秀丽雅致的西湖，被赞叹“欲把西湖比西子，浓妆淡抹总相宜”，</w:t>
            </w:r>
          </w:p>
          <w:p w:rsidR="008C1B96" w:rsidRDefault="00413A19">
            <w:pPr>
              <w:spacing w:line="30" w:lineRule="atLeast"/>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 xml:space="preserve">      将西湖比喻成西施，不管春夏秋冬，朝夕晴雨都别有一番风味。自然美景与人文文化的集</w:t>
            </w:r>
          </w:p>
          <w:p w:rsidR="008C1B96" w:rsidRDefault="00413A19">
            <w:pPr>
              <w:spacing w:line="30" w:lineRule="atLeast"/>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 xml:space="preserve">      合，给西湖带来一抹诗情画意。</w:t>
            </w:r>
          </w:p>
          <w:p w:rsidR="008C1B96" w:rsidRDefault="00413A19">
            <w:pPr>
              <w:ind w:left="630" w:rightChars="5" w:right="10" w:hangingChars="300" w:hanging="630"/>
              <w:jc w:val="left"/>
              <w:rPr>
                <w:rFonts w:ascii="微软雅黑" w:eastAsia="微软雅黑" w:hAnsi="微软雅黑" w:cs="微软雅黑"/>
                <w:szCs w:val="21"/>
              </w:rPr>
            </w:pPr>
            <w:r>
              <w:rPr>
                <w:rFonts w:ascii="微软雅黑" w:eastAsia="微软雅黑" w:hAnsi="微软雅黑" w:cs="宋体" w:hint="eastAsia"/>
                <w:bCs/>
                <w:color w:val="000000" w:themeColor="text1"/>
                <w:szCs w:val="21"/>
              </w:rPr>
              <w:t>下午：特别安排龙坞茶田采茶体验或茶田拍照打卡，品尝</w:t>
            </w:r>
            <w:r>
              <w:rPr>
                <w:rFonts w:ascii="微软雅黑" w:eastAsia="微软雅黑" w:hAnsi="微软雅黑" w:cs="宋体" w:hint="eastAsia"/>
                <w:bCs/>
                <w:color w:val="FF0000"/>
                <w:szCs w:val="21"/>
              </w:rPr>
              <w:t>【杭州风味餐-御茶宴】</w:t>
            </w:r>
            <w:r>
              <w:rPr>
                <w:rFonts w:ascii="微软雅黑" w:eastAsia="微软雅黑" w:hAnsi="微软雅黑" w:cs="宋体" w:hint="eastAsia"/>
                <w:bCs/>
                <w:color w:val="000000" w:themeColor="text1"/>
                <w:szCs w:val="21"/>
              </w:rPr>
              <w:t>随餐赠送品尝西湖龙井一杯。</w:t>
            </w:r>
          </w:p>
        </w:tc>
      </w:tr>
      <w:tr w:rsidR="008C1B96">
        <w:trPr>
          <w:trHeight w:val="158"/>
        </w:trPr>
        <w:tc>
          <w:tcPr>
            <w:tcW w:w="1620" w:type="dxa"/>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8C1B96" w:rsidRDefault="00413A19">
            <w:pPr>
              <w:spacing w:line="288" w:lineRule="auto"/>
              <w:rPr>
                <w:rFonts w:ascii="微软雅黑" w:eastAsia="微软雅黑" w:hAnsi="微软雅黑"/>
                <w:bCs/>
                <w:szCs w:val="21"/>
              </w:rPr>
            </w:pPr>
            <w:r>
              <w:rPr>
                <w:rFonts w:ascii="微软雅黑" w:eastAsia="微软雅黑" w:hAnsi="微软雅黑" w:hint="eastAsia"/>
                <w:bCs/>
                <w:szCs w:val="21"/>
              </w:rPr>
              <w:t>早餐、中餐、晚餐</w:t>
            </w:r>
          </w:p>
        </w:tc>
      </w:tr>
      <w:tr w:rsidR="008C1B96">
        <w:trPr>
          <w:trHeight w:val="158"/>
        </w:trPr>
        <w:tc>
          <w:tcPr>
            <w:tcW w:w="1620" w:type="dxa"/>
            <w:tcBorders>
              <w:bottom w:val="single" w:sz="18" w:space="0" w:color="FFFFFF"/>
            </w:tcBorders>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8C1B96" w:rsidRDefault="00413A19">
            <w:pPr>
              <w:spacing w:line="288" w:lineRule="auto"/>
              <w:rPr>
                <w:rFonts w:ascii="微软雅黑" w:eastAsia="微软雅黑" w:hAnsi="微软雅黑"/>
                <w:bCs/>
                <w:szCs w:val="21"/>
              </w:rPr>
            </w:pPr>
            <w:r>
              <w:rPr>
                <w:rFonts w:ascii="微软雅黑" w:eastAsia="微软雅黑" w:hAnsi="微软雅黑" w:hint="eastAsia"/>
                <w:bCs/>
                <w:szCs w:val="21"/>
              </w:rPr>
              <w:t>杭州</w:t>
            </w:r>
          </w:p>
        </w:tc>
      </w:tr>
      <w:tr w:rsidR="008C1B96">
        <w:trPr>
          <w:trHeight w:val="158"/>
        </w:trPr>
        <w:tc>
          <w:tcPr>
            <w:tcW w:w="1620" w:type="dxa"/>
            <w:shd w:val="clear" w:color="auto" w:fill="E36C0A" w:themeFill="accent6" w:themeFillShade="BF"/>
            <w:vAlign w:val="center"/>
          </w:tcPr>
          <w:p w:rsidR="008C1B96" w:rsidRDefault="00413A19">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第五天</w:t>
            </w:r>
          </w:p>
        </w:tc>
        <w:tc>
          <w:tcPr>
            <w:tcW w:w="9120" w:type="dxa"/>
            <w:shd w:val="clear" w:color="auto" w:fill="E36C0A" w:themeFill="accent6" w:themeFillShade="BF"/>
            <w:vAlign w:val="center"/>
          </w:tcPr>
          <w:p w:rsidR="008C1B96" w:rsidRDefault="00413A19">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杭州</w:t>
            </w:r>
            <w:r>
              <w:rPr>
                <w:rFonts w:ascii="微软雅黑" w:eastAsia="微软雅黑" w:hAnsi="微软雅黑"/>
                <w:b/>
                <w:noProof/>
                <w:color w:val="FFFFFF"/>
                <w:sz w:val="24"/>
              </w:rPr>
              <w:drawing>
                <wp:inline distT="0" distB="0" distL="0" distR="0">
                  <wp:extent cx="161925" cy="190500"/>
                  <wp:effectExtent l="0" t="0" r="3175" b="0"/>
                  <wp:docPr id="7" name="对象 1"/>
                  <wp:cNvGraphicFramePr/>
                  <a:graphic xmlns:a="http://schemas.openxmlformats.org/drawingml/2006/main">
                    <a:graphicData uri="http://schemas.openxmlformats.org/drawingml/2006/picture">
                      <pic:pic xmlns:pic="http://schemas.openxmlformats.org/drawingml/2006/picture">
                        <pic:nvPicPr>
                          <pic:cNvPr id="7"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南浔</w:t>
            </w:r>
            <w:r>
              <w:rPr>
                <w:rFonts w:ascii="微软雅黑" w:eastAsia="微软雅黑" w:hAnsi="微软雅黑"/>
                <w:b/>
                <w:noProof/>
                <w:color w:val="FFFFFF"/>
                <w:sz w:val="24"/>
              </w:rPr>
              <w:drawing>
                <wp:inline distT="0" distB="0" distL="0" distR="0">
                  <wp:extent cx="161925" cy="190500"/>
                  <wp:effectExtent l="0" t="0" r="3175" b="0"/>
                  <wp:docPr id="8"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上海</w:t>
            </w:r>
          </w:p>
        </w:tc>
      </w:tr>
      <w:tr w:rsidR="008C1B96">
        <w:tc>
          <w:tcPr>
            <w:tcW w:w="1620" w:type="dxa"/>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8C1B96" w:rsidRDefault="00413A19">
            <w:pPr>
              <w:spacing w:line="30" w:lineRule="atLeast"/>
              <w:rPr>
                <w:rFonts w:ascii="微软雅黑" w:eastAsia="微软雅黑" w:hAnsi="微软雅黑" w:cs="微软雅黑"/>
                <w:color w:val="000000" w:themeColor="text1"/>
                <w:szCs w:val="21"/>
              </w:rPr>
            </w:pPr>
            <w:r>
              <w:rPr>
                <w:rFonts w:ascii="微软雅黑" w:eastAsia="微软雅黑" w:hAnsi="微软雅黑" w:cs="宋体" w:hint="eastAsia"/>
                <w:bCs/>
                <w:color w:val="000000" w:themeColor="text1"/>
                <w:szCs w:val="21"/>
              </w:rPr>
              <w:t>◆</w:t>
            </w:r>
            <w:r>
              <w:rPr>
                <w:rFonts w:ascii="微软雅黑" w:eastAsia="微软雅黑" w:hAnsi="微软雅黑" w:cs="微软雅黑" w:hint="eastAsia"/>
                <w:color w:val="000000" w:themeColor="text1"/>
                <w:szCs w:val="21"/>
              </w:rPr>
              <w:t>酒店享用早餐！</w:t>
            </w:r>
          </w:p>
          <w:p w:rsidR="008C1B96" w:rsidRPr="009A793C" w:rsidRDefault="00413A19">
            <w:pPr>
              <w:spacing w:line="30" w:lineRule="atLeast"/>
              <w:ind w:left="630" w:hangingChars="300" w:hanging="630"/>
              <w:rPr>
                <w:rFonts w:ascii="微软雅黑" w:eastAsia="微软雅黑" w:hAnsi="微软雅黑" w:cs="Arial"/>
                <w:color w:val="000000" w:themeColor="text1"/>
                <w:szCs w:val="21"/>
              </w:rPr>
            </w:pPr>
            <w:r>
              <w:rPr>
                <w:rFonts w:ascii="微软雅黑" w:eastAsia="微软雅黑" w:hAnsi="微软雅黑" w:cs="宋体" w:hint="eastAsia"/>
                <w:bCs/>
                <w:color w:val="000000" w:themeColor="text1"/>
                <w:szCs w:val="21"/>
              </w:rPr>
              <w:t>上午：参观</w:t>
            </w:r>
            <w:r>
              <w:rPr>
                <w:rFonts w:ascii="微软雅黑" w:eastAsia="微软雅黑" w:hAnsi="微软雅黑" w:cs="宋体" w:hint="eastAsia"/>
                <w:bCs/>
                <w:color w:val="FF0000"/>
                <w:szCs w:val="21"/>
              </w:rPr>
              <w:t>【中国丝绸博物馆】</w:t>
            </w:r>
            <w:r>
              <w:rPr>
                <w:rFonts w:ascii="微软雅黑" w:eastAsia="微软雅黑" w:hAnsi="微软雅黑" w:cs="宋体" w:hint="eastAsia"/>
                <w:bCs/>
                <w:color w:val="000000" w:themeColor="text1"/>
                <w:szCs w:val="21"/>
              </w:rPr>
              <w:t>，</w:t>
            </w:r>
            <w:r w:rsidRPr="009A793C">
              <w:rPr>
                <w:rFonts w:ascii="微软雅黑" w:eastAsia="微软雅黑" w:hAnsi="微软雅黑" w:cs="Arial" w:hint="eastAsia"/>
                <w:color w:val="000000" w:themeColor="text1"/>
                <w:szCs w:val="21"/>
              </w:rPr>
              <w:t>第一座全国性的丝绸专业博物馆，也是世界上最大的丝绸博物馆。于1992年2月26日正式对外开放。原国家主席江泽民为该馆题词：“弘扬古蚕绢文化，开拓新丝绸之路。” 馆内的基本陈列于2003年作了全面的调整，主厅讲述的是一个关于中国丝绸的故事，主要讲述丝绸的起源和发展、丝绸的主要种类、丝绸之路及丝绸在古代社会生活中占据的地位。</w:t>
            </w:r>
          </w:p>
          <w:p w:rsidR="008C1B96" w:rsidRDefault="00413A19">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上午：</w:t>
            </w:r>
            <w:r>
              <w:rPr>
                <w:rFonts w:ascii="微软雅黑" w:eastAsia="微软雅黑" w:hAnsi="微软雅黑" w:cs="Arial" w:hint="eastAsia"/>
                <w:color w:val="000000" w:themeColor="text1"/>
                <w:szCs w:val="21"/>
              </w:rPr>
              <w:t>游览江南六大水乡之一</w:t>
            </w:r>
            <w:r>
              <w:rPr>
                <w:rFonts w:ascii="微软雅黑" w:eastAsia="微软雅黑" w:hAnsi="微软雅黑" w:cs="Arial" w:hint="eastAsia"/>
                <w:b/>
                <w:color w:val="FF0000"/>
                <w:szCs w:val="21"/>
              </w:rPr>
              <w:t>【南浔】</w:t>
            </w:r>
            <w:r>
              <w:rPr>
                <w:rFonts w:ascii="微软雅黑" w:eastAsia="微软雅黑" w:hAnsi="微软雅黑" w:cs="Arial" w:hint="eastAsia"/>
                <w:color w:val="000000" w:themeColor="text1"/>
                <w:szCs w:val="21"/>
              </w:rPr>
              <w:t>，中国历史文化名镇，具水乡魅力影视基地，获世界遗产保护杰出成就奖。南浔历史悠久，人文资源丰富，自然风景优美，是古代吴越文化的发祥地之一。</w:t>
            </w:r>
          </w:p>
          <w:p w:rsidR="008C1B96" w:rsidRDefault="00413A19">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下午：游览</w:t>
            </w:r>
            <w:r>
              <w:rPr>
                <w:rFonts w:ascii="微软雅黑" w:eastAsia="微软雅黑" w:hAnsi="微软雅黑" w:cs="宋体" w:hint="eastAsia"/>
                <w:b/>
                <w:bCs/>
                <w:color w:val="FF0000"/>
                <w:szCs w:val="21"/>
              </w:rPr>
              <w:t>【外滩风光带】</w:t>
            </w:r>
            <w:r>
              <w:rPr>
                <w:rFonts w:ascii="微软雅黑" w:eastAsia="微软雅黑" w:hAnsi="微软雅黑" w:cs="宋体" w:hint="eastAsia"/>
                <w:bCs/>
                <w:color w:val="000000" w:themeColor="text1"/>
                <w:szCs w:val="21"/>
              </w:rPr>
              <w:t>（游览时间约40分钟）--百年上海滩的象征，博览万国建筑群、黄埔江风光。</w:t>
            </w:r>
            <w:r>
              <w:rPr>
                <w:rFonts w:ascii="微软雅黑" w:eastAsia="微软雅黑" w:hAnsi="微软雅黑" w:cs="微软雅黑" w:hint="eastAsia"/>
                <w:b/>
                <w:bCs/>
                <w:color w:val="FF0000"/>
                <w:szCs w:val="21"/>
              </w:rPr>
              <w:t>【小吃汇</w:t>
            </w:r>
            <w:r>
              <w:rPr>
                <w:rFonts w:ascii="微软雅黑" w:eastAsia="微软雅黑" w:hAnsi="微软雅黑" w:cs="微软雅黑" w:hint="eastAsia"/>
                <w:b/>
                <w:color w:val="FF0000"/>
                <w:szCs w:val="21"/>
              </w:rPr>
              <w:t>●</w:t>
            </w:r>
            <w:r>
              <w:rPr>
                <w:rFonts w:ascii="微软雅黑" w:eastAsia="微软雅黑" w:hAnsi="微软雅黑" w:cs="微软雅黑" w:hint="eastAsia"/>
                <w:b/>
                <w:bCs/>
                <w:color w:val="FF0000"/>
                <w:szCs w:val="21"/>
              </w:rPr>
              <w:t>城隍庙商城】</w:t>
            </w:r>
            <w:r>
              <w:rPr>
                <w:rFonts w:ascii="微软雅黑" w:eastAsia="微软雅黑" w:hAnsi="微软雅黑" w:cs="微软雅黑" w:hint="eastAsia"/>
                <w:bCs/>
                <w:szCs w:val="21"/>
              </w:rPr>
              <w:t>庙会中最大的特色要数城隍庙小吃了，城隍庙小吃是由明朝永历年间，这里的小吃讲究精巧细致，量不多，价不贵，正应了上海人“少吃一点，多吃几样”的风格</w:t>
            </w:r>
          </w:p>
          <w:p w:rsidR="008C1B96" w:rsidRDefault="00413A19">
            <w:pPr>
              <w:spacing w:line="288" w:lineRule="auto"/>
              <w:ind w:left="630" w:hangingChars="300" w:hanging="630"/>
              <w:rPr>
                <w:rFonts w:ascii="微软雅黑" w:eastAsia="微软雅黑" w:hAnsi="微软雅黑"/>
                <w:bCs/>
                <w:color w:val="000000" w:themeColor="text1"/>
                <w:szCs w:val="21"/>
              </w:rPr>
            </w:pPr>
            <w:r>
              <w:rPr>
                <w:rFonts w:ascii="微软雅黑" w:eastAsia="微软雅黑" w:hAnsi="微软雅黑" w:cs="宋体" w:hint="eastAsia"/>
                <w:bCs/>
                <w:color w:val="000000" w:themeColor="text1"/>
                <w:szCs w:val="21"/>
              </w:rPr>
              <w:t>晚上：</w:t>
            </w:r>
            <w:r>
              <w:rPr>
                <w:rFonts w:ascii="微软雅黑" w:eastAsia="微软雅黑" w:hAnsi="微软雅黑" w:hint="eastAsia"/>
                <w:b/>
                <w:bCs/>
                <w:color w:val="FF0000"/>
              </w:rPr>
              <w:t>【横渡黄浦江】</w:t>
            </w:r>
            <w:r>
              <w:rPr>
                <w:rFonts w:ascii="微软雅黑" w:eastAsia="微软雅黑" w:hAnsi="微软雅黑" w:hint="eastAsia"/>
                <w:bCs/>
              </w:rPr>
              <w:t>乘游轮畅游黄浦江、东临黄浦江，西面为哥特式、罗马式、巴洛克式、西合璧式等52幢风格各异的大楼，被称为“万国建筑博览群”，在灯光的海洋里欣赏“夜上海”的魅力。</w:t>
            </w:r>
          </w:p>
        </w:tc>
      </w:tr>
      <w:tr w:rsidR="008C1B96">
        <w:tc>
          <w:tcPr>
            <w:tcW w:w="1620" w:type="dxa"/>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8C1B96" w:rsidRDefault="00413A19">
            <w:pPr>
              <w:spacing w:line="288" w:lineRule="auto"/>
              <w:rPr>
                <w:rFonts w:ascii="微软雅黑" w:eastAsia="微软雅黑" w:hAnsi="微软雅黑"/>
                <w:bCs/>
                <w:szCs w:val="21"/>
              </w:rPr>
            </w:pPr>
            <w:r>
              <w:rPr>
                <w:rFonts w:ascii="微软雅黑" w:eastAsia="微软雅黑" w:hAnsi="微软雅黑" w:hint="eastAsia"/>
                <w:bCs/>
                <w:szCs w:val="21"/>
              </w:rPr>
              <w:t>早餐、中餐</w:t>
            </w:r>
          </w:p>
        </w:tc>
      </w:tr>
      <w:tr w:rsidR="008C1B96">
        <w:tc>
          <w:tcPr>
            <w:tcW w:w="1620" w:type="dxa"/>
            <w:tcBorders>
              <w:bottom w:val="single" w:sz="18" w:space="0" w:color="FFFFFF"/>
            </w:tcBorders>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8C1B96" w:rsidRDefault="00413A19">
            <w:pPr>
              <w:spacing w:line="288" w:lineRule="auto"/>
              <w:rPr>
                <w:rFonts w:ascii="微软雅黑" w:eastAsia="微软雅黑" w:hAnsi="微软雅黑"/>
                <w:bCs/>
                <w:szCs w:val="21"/>
              </w:rPr>
            </w:pPr>
            <w:r>
              <w:rPr>
                <w:rFonts w:ascii="微软雅黑" w:eastAsia="微软雅黑" w:hAnsi="微软雅黑" w:hint="eastAsia"/>
                <w:bCs/>
                <w:szCs w:val="21"/>
              </w:rPr>
              <w:t>上海</w:t>
            </w:r>
          </w:p>
        </w:tc>
      </w:tr>
      <w:tr w:rsidR="008C1B96">
        <w:trPr>
          <w:trHeight w:val="18"/>
        </w:trPr>
        <w:tc>
          <w:tcPr>
            <w:tcW w:w="1620" w:type="dxa"/>
            <w:shd w:val="clear" w:color="auto" w:fill="E36C0A" w:themeFill="accent6" w:themeFillShade="BF"/>
            <w:vAlign w:val="center"/>
          </w:tcPr>
          <w:p w:rsidR="008C1B96" w:rsidRDefault="00413A19">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第六天</w:t>
            </w:r>
          </w:p>
        </w:tc>
        <w:tc>
          <w:tcPr>
            <w:tcW w:w="9120" w:type="dxa"/>
            <w:shd w:val="clear" w:color="auto" w:fill="E36C0A" w:themeFill="accent6" w:themeFillShade="BF"/>
            <w:vAlign w:val="center"/>
          </w:tcPr>
          <w:p w:rsidR="008C1B96" w:rsidRDefault="00413A19">
            <w:pPr>
              <w:pStyle w:val="p0"/>
              <w:spacing w:line="288" w:lineRule="auto"/>
              <w:rPr>
                <w:rFonts w:ascii="微软雅黑" w:eastAsia="微软雅黑" w:hAnsi="微软雅黑"/>
                <w:b/>
                <w:bCs/>
                <w:color w:val="FFFFFF"/>
                <w:kern w:val="2"/>
                <w:sz w:val="24"/>
                <w:szCs w:val="24"/>
              </w:rPr>
            </w:pPr>
            <w:r>
              <w:rPr>
                <w:rFonts w:ascii="微软雅黑" w:eastAsia="微软雅黑" w:hAnsi="微软雅黑" w:hint="eastAsia"/>
                <w:b/>
                <w:bCs/>
                <w:color w:val="FFFFFF"/>
                <w:kern w:val="2"/>
                <w:sz w:val="24"/>
                <w:szCs w:val="24"/>
              </w:rPr>
              <w:t>上海</w:t>
            </w:r>
            <w:r>
              <w:rPr>
                <w:rFonts w:ascii="微软雅黑" w:eastAsia="微软雅黑" w:hAnsi="微软雅黑"/>
                <w:b/>
                <w:bCs/>
                <w:noProof/>
                <w:color w:val="FFFFFF"/>
                <w:kern w:val="2"/>
                <w:sz w:val="24"/>
                <w:szCs w:val="24"/>
              </w:rPr>
              <w:drawing>
                <wp:inline distT="0" distB="0" distL="0" distR="0">
                  <wp:extent cx="161925" cy="190500"/>
                  <wp:effectExtent l="0" t="0" r="3175" b="0"/>
                  <wp:docPr id="2" name="对象 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rrowheads="1"/>
                          </pic:cNvPicPr>
                        </pic:nvPicPr>
                        <pic:blipFill>
                          <a:blip r:embed="rId14"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bCs/>
                <w:color w:val="FFFFFF"/>
                <w:kern w:val="2"/>
                <w:sz w:val="24"/>
                <w:szCs w:val="24"/>
              </w:rPr>
              <w:t>扬州</w:t>
            </w:r>
            <w:r>
              <w:rPr>
                <w:rFonts w:ascii="微软雅黑" w:eastAsia="微软雅黑" w:hAnsi="微软雅黑"/>
                <w:b/>
                <w:noProof/>
                <w:color w:val="FFFFFF"/>
                <w:sz w:val="24"/>
                <w:szCs w:val="24"/>
              </w:rPr>
              <w:drawing>
                <wp:inline distT="0" distB="0" distL="0" distR="0">
                  <wp:extent cx="161925" cy="161925"/>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9" name="对象 1"/>
                          <pic:cNvPicPr>
                            <a:picLocks noChangeArrowheads="1"/>
                          </pic:cNvPicPr>
                        </pic:nvPicPr>
                        <pic:blipFill>
                          <a:blip r:embed="rId13"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szCs w:val="24"/>
              </w:rPr>
              <w:t xml:space="preserve"> 重庆                      参考时间    21:10起飞</w:t>
            </w:r>
          </w:p>
        </w:tc>
      </w:tr>
      <w:tr w:rsidR="008C1B96">
        <w:trPr>
          <w:trHeight w:val="18"/>
        </w:trPr>
        <w:tc>
          <w:tcPr>
            <w:tcW w:w="1620" w:type="dxa"/>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8C1B96" w:rsidRDefault="00413A19">
            <w:pPr>
              <w:spacing w:line="276" w:lineRule="auto"/>
              <w:rPr>
                <w:rFonts w:ascii="微软雅黑" w:eastAsia="微软雅黑" w:hAnsi="微软雅黑"/>
                <w:bCs/>
              </w:rPr>
            </w:pPr>
            <w:r>
              <w:rPr>
                <w:rFonts w:ascii="微软雅黑" w:eastAsia="微软雅黑" w:hAnsi="微软雅黑" w:hint="eastAsia"/>
                <w:bCs/>
              </w:rPr>
              <w:t>◆酒店享用早餐！车赴扬州（车程约3小时）</w:t>
            </w:r>
          </w:p>
          <w:p w:rsidR="008C1B96" w:rsidRDefault="00413A19">
            <w:pPr>
              <w:spacing w:line="276" w:lineRule="auto"/>
              <w:rPr>
                <w:rFonts w:ascii="微软雅黑" w:eastAsia="微软雅黑" w:hAnsi="微软雅黑"/>
                <w:bCs/>
              </w:rPr>
            </w:pPr>
            <w:r>
              <w:rPr>
                <w:rFonts w:ascii="微软雅黑" w:eastAsia="微软雅黑" w:hAnsi="微软雅黑" w:hint="eastAsia"/>
                <w:bCs/>
              </w:rPr>
              <w:t>下午：游览</w:t>
            </w:r>
            <w:r>
              <w:rPr>
                <w:rFonts w:ascii="微软雅黑" w:eastAsia="微软雅黑" w:hAnsi="微软雅黑" w:hint="eastAsia"/>
                <w:b/>
                <w:bCs/>
                <w:color w:val="FF0000"/>
              </w:rPr>
              <w:t>【东关街】</w:t>
            </w:r>
            <w:r>
              <w:rPr>
                <w:rFonts w:ascii="微软雅黑" w:eastAsia="微软雅黑" w:hAnsi="微软雅黑" w:hint="eastAsia"/>
                <w:bCs/>
              </w:rPr>
              <w:t>，是扬州城里最具有代表性的一条历史老街。它东至古运河边，西至国庆</w:t>
            </w:r>
          </w:p>
          <w:p w:rsidR="008C1B96" w:rsidRDefault="00413A19">
            <w:pPr>
              <w:spacing w:line="276" w:lineRule="auto"/>
              <w:rPr>
                <w:rFonts w:ascii="微软雅黑" w:eastAsia="微软雅黑" w:hAnsi="微软雅黑"/>
                <w:bCs/>
              </w:rPr>
            </w:pPr>
            <w:r>
              <w:rPr>
                <w:rFonts w:ascii="微软雅黑" w:eastAsia="微软雅黑" w:hAnsi="微软雅黑" w:hint="eastAsia"/>
                <w:bCs/>
              </w:rPr>
              <w:t xml:space="preserve">      路，全长1122米。东关街以前不仅是扬州水陆交通要道，而且是商业、手工业和宗教文化</w:t>
            </w:r>
          </w:p>
          <w:p w:rsidR="008C1B96" w:rsidRDefault="00413A19">
            <w:pPr>
              <w:spacing w:line="276" w:lineRule="auto"/>
              <w:rPr>
                <w:rFonts w:ascii="微软雅黑" w:eastAsia="微软雅黑" w:hAnsi="微软雅黑"/>
                <w:bCs/>
              </w:rPr>
            </w:pPr>
            <w:r>
              <w:rPr>
                <w:rFonts w:ascii="微软雅黑" w:eastAsia="微软雅黑" w:hAnsi="微软雅黑" w:hint="eastAsia"/>
                <w:bCs/>
              </w:rPr>
              <w:t xml:space="preserve">      中心。</w:t>
            </w:r>
          </w:p>
          <w:p w:rsidR="008C1B96" w:rsidRDefault="00413A19">
            <w:pPr>
              <w:spacing w:line="276" w:lineRule="auto"/>
              <w:rPr>
                <w:rFonts w:ascii="微软雅黑" w:eastAsia="微软雅黑" w:hAnsi="微软雅黑"/>
              </w:rPr>
            </w:pPr>
            <w:r>
              <w:rPr>
                <w:rFonts w:ascii="微软雅黑" w:eastAsia="微软雅黑" w:hAnsi="微软雅黑" w:hint="eastAsia"/>
                <w:bCs/>
              </w:rPr>
              <w:lastRenderedPageBreak/>
              <w:t>◆后根据航班时间安排送站，结束行程！</w:t>
            </w:r>
          </w:p>
        </w:tc>
      </w:tr>
      <w:tr w:rsidR="008C1B96">
        <w:trPr>
          <w:trHeight w:val="18"/>
        </w:trPr>
        <w:tc>
          <w:tcPr>
            <w:tcW w:w="1620" w:type="dxa"/>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用餐安排</w:t>
            </w:r>
          </w:p>
        </w:tc>
        <w:tc>
          <w:tcPr>
            <w:tcW w:w="9120" w:type="dxa"/>
            <w:shd w:val="clear" w:color="auto" w:fill="F3F3F3"/>
            <w:vAlign w:val="center"/>
          </w:tcPr>
          <w:p w:rsidR="008C1B96" w:rsidRDefault="00413A19">
            <w:pPr>
              <w:pStyle w:val="p0"/>
              <w:spacing w:line="288" w:lineRule="auto"/>
              <w:rPr>
                <w:rFonts w:ascii="微软雅黑" w:eastAsia="微软雅黑" w:hAnsi="微软雅黑"/>
                <w:bCs/>
                <w:kern w:val="2"/>
              </w:rPr>
            </w:pPr>
            <w:r>
              <w:rPr>
                <w:rFonts w:ascii="微软雅黑" w:eastAsia="微软雅黑" w:hAnsi="微软雅黑" w:hint="eastAsia"/>
                <w:bCs/>
                <w:kern w:val="2"/>
              </w:rPr>
              <w:t>早餐</w:t>
            </w:r>
          </w:p>
        </w:tc>
      </w:tr>
      <w:tr w:rsidR="008C1B96">
        <w:trPr>
          <w:trHeight w:val="18"/>
        </w:trPr>
        <w:tc>
          <w:tcPr>
            <w:tcW w:w="1620" w:type="dxa"/>
            <w:tcBorders>
              <w:bottom w:val="single" w:sz="18" w:space="0" w:color="FFFFFF"/>
            </w:tcBorders>
            <w:shd w:val="clear" w:color="auto" w:fill="F3F3F3"/>
            <w:vAlign w:val="center"/>
          </w:tcPr>
          <w:p w:rsidR="008C1B96" w:rsidRDefault="00413A19">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8C1B96" w:rsidRDefault="00413A19">
            <w:pPr>
              <w:pStyle w:val="p0"/>
              <w:spacing w:line="288" w:lineRule="auto"/>
              <w:rPr>
                <w:rFonts w:ascii="微软雅黑" w:eastAsia="微软雅黑" w:hAnsi="微软雅黑"/>
                <w:bCs/>
                <w:kern w:val="2"/>
              </w:rPr>
            </w:pPr>
            <w:r>
              <w:rPr>
                <w:rFonts w:ascii="微软雅黑" w:eastAsia="微软雅黑" w:hAnsi="微软雅黑" w:hint="eastAsia"/>
              </w:rPr>
              <w:t>无</w:t>
            </w:r>
          </w:p>
        </w:tc>
      </w:tr>
    </w:tbl>
    <w:p w:rsidR="008C1B96" w:rsidRDefault="00413A19">
      <w:pPr>
        <w:spacing w:line="300" w:lineRule="auto"/>
        <w:rPr>
          <w:rFonts w:ascii="微软雅黑" w:eastAsia="微软雅黑" w:hAnsi="微软雅黑"/>
          <w:b/>
          <w:bCs/>
          <w:color w:val="FFFFFF"/>
          <w:sz w:val="30"/>
          <w:szCs w:val="30"/>
          <w:shd w:val="clear" w:color="auto" w:fill="00B0F0"/>
        </w:rPr>
      </w:pPr>
      <w:r>
        <w:rPr>
          <w:rFonts w:ascii="微软雅黑" w:eastAsia="微软雅黑" w:hAnsi="微软雅黑" w:hint="eastAsia"/>
          <w:b/>
          <w:bCs/>
          <w:color w:val="FFFFFF"/>
          <w:sz w:val="30"/>
          <w:szCs w:val="30"/>
          <w:highlight w:val="darkBlue"/>
          <w:shd w:val="clear" w:color="auto" w:fill="00B0F0"/>
        </w:rPr>
        <w:t>旅游服务标准：</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8C1B96">
        <w:trPr>
          <w:trHeight w:val="597"/>
          <w:jc w:val="center"/>
        </w:trPr>
        <w:tc>
          <w:tcPr>
            <w:tcW w:w="624" w:type="dxa"/>
            <w:vMerge w:val="restart"/>
            <w:tcBorders>
              <w:bottom w:val="single" w:sz="18" w:space="0" w:color="FFFFFF"/>
            </w:tcBorders>
            <w:shd w:val="clear" w:color="auto" w:fill="E36C0A" w:themeFill="accent6" w:themeFillShade="BF"/>
            <w:vAlign w:val="center"/>
          </w:tcPr>
          <w:p w:rsidR="008C1B96" w:rsidRDefault="00413A19">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903" w:type="dxa"/>
            <w:tcBorders>
              <w:bottom w:val="single" w:sz="18" w:space="0" w:color="FFFFFF"/>
            </w:tcBorders>
            <w:shd w:val="clear" w:color="auto" w:fill="F1F1F1"/>
            <w:vAlign w:val="center"/>
          </w:tcPr>
          <w:p w:rsidR="008C1B96" w:rsidRDefault="00413A19">
            <w:pPr>
              <w:spacing w:line="276" w:lineRule="auto"/>
              <w:jc w:val="center"/>
              <w:rPr>
                <w:rFonts w:ascii="微软雅黑" w:eastAsia="微软雅黑" w:hAnsi="微软雅黑"/>
                <w:szCs w:val="21"/>
              </w:rPr>
            </w:pPr>
            <w:r>
              <w:rPr>
                <w:rFonts w:ascii="微软雅黑" w:eastAsia="微软雅黑" w:hAnsi="微软雅黑" w:hint="eastAsia"/>
                <w:szCs w:val="21"/>
              </w:rPr>
              <w:t>交通</w:t>
            </w:r>
          </w:p>
        </w:tc>
        <w:tc>
          <w:tcPr>
            <w:tcW w:w="9072" w:type="dxa"/>
            <w:tcBorders>
              <w:bottom w:val="single" w:sz="18" w:space="0" w:color="FFFFFF"/>
            </w:tcBorders>
            <w:shd w:val="clear" w:color="auto" w:fill="F1F1F1"/>
          </w:tcPr>
          <w:p w:rsidR="008C1B96" w:rsidRDefault="00413A19">
            <w:pPr>
              <w:pStyle w:val="p0"/>
              <w:spacing w:line="276" w:lineRule="auto"/>
              <w:rPr>
                <w:rFonts w:ascii="微软雅黑" w:eastAsia="微软雅黑" w:hAnsi="微软雅黑"/>
              </w:rPr>
            </w:pPr>
            <w:r>
              <w:rPr>
                <w:rFonts w:ascii="微软雅黑" w:eastAsia="微软雅黑" w:hAnsi="微软雅黑" w:hint="eastAsia"/>
              </w:rPr>
              <w:t>飞机：重庆/扬州/重庆往返直飞机票及机建燃油附加税费（团队经济舱，机票不能退票、不能改签、不能更名）；</w:t>
            </w:r>
          </w:p>
        </w:tc>
      </w:tr>
      <w:tr w:rsidR="008C1B96">
        <w:trPr>
          <w:trHeight w:val="597"/>
          <w:jc w:val="center"/>
        </w:trPr>
        <w:tc>
          <w:tcPr>
            <w:tcW w:w="624" w:type="dxa"/>
            <w:vMerge/>
            <w:shd w:val="clear" w:color="auto" w:fill="E36C0A" w:themeFill="accent6" w:themeFillShade="BF"/>
            <w:vAlign w:val="center"/>
          </w:tcPr>
          <w:p w:rsidR="008C1B96" w:rsidRDefault="008C1B96">
            <w:pPr>
              <w:spacing w:line="276" w:lineRule="auto"/>
              <w:jc w:val="center"/>
              <w:rPr>
                <w:rFonts w:ascii="微软雅黑" w:eastAsia="微软雅黑" w:hAnsi="微软雅黑"/>
                <w:b/>
                <w:color w:val="FFFFFF"/>
                <w:sz w:val="28"/>
                <w:szCs w:val="28"/>
              </w:rPr>
            </w:pPr>
          </w:p>
        </w:tc>
        <w:tc>
          <w:tcPr>
            <w:tcW w:w="903" w:type="dxa"/>
            <w:tcBorders>
              <w:bottom w:val="single" w:sz="18" w:space="0" w:color="FFFFFF"/>
            </w:tcBorders>
            <w:shd w:val="clear" w:color="auto" w:fill="F1F1F1"/>
            <w:vAlign w:val="center"/>
          </w:tcPr>
          <w:p w:rsidR="008C1B96" w:rsidRDefault="00413A19">
            <w:pPr>
              <w:spacing w:line="276" w:lineRule="auto"/>
              <w:jc w:val="center"/>
              <w:rPr>
                <w:rFonts w:ascii="微软雅黑" w:eastAsia="微软雅黑" w:hAnsi="微软雅黑"/>
                <w:szCs w:val="21"/>
              </w:rPr>
            </w:pPr>
            <w:r>
              <w:rPr>
                <w:rFonts w:ascii="微软雅黑" w:eastAsia="微软雅黑" w:hAnsi="微软雅黑" w:hint="eastAsia"/>
                <w:szCs w:val="21"/>
              </w:rPr>
              <w:t>用餐</w:t>
            </w:r>
          </w:p>
        </w:tc>
        <w:tc>
          <w:tcPr>
            <w:tcW w:w="9072" w:type="dxa"/>
            <w:tcBorders>
              <w:bottom w:val="single" w:sz="18" w:space="0" w:color="FFFFFF"/>
            </w:tcBorders>
            <w:shd w:val="clear" w:color="auto" w:fill="F1F1F1"/>
          </w:tcPr>
          <w:p w:rsidR="008C1B96" w:rsidRDefault="00413A19">
            <w:pPr>
              <w:pStyle w:val="p0"/>
              <w:spacing w:line="276" w:lineRule="auto"/>
              <w:rPr>
                <w:rFonts w:ascii="微软雅黑" w:eastAsia="微软雅黑" w:hAnsi="微软雅黑"/>
              </w:rPr>
            </w:pPr>
            <w:r>
              <w:rPr>
                <w:rFonts w:ascii="微软雅黑" w:eastAsia="微软雅黑" w:hAnsi="微软雅黑" w:hint="eastAsia"/>
              </w:rPr>
              <w:t>早餐：5早、酒店内用（酒店免费提供，不用餐不退餐费）</w:t>
            </w:r>
          </w:p>
          <w:p w:rsidR="008C1B96" w:rsidRDefault="00413A19">
            <w:pPr>
              <w:pStyle w:val="p0"/>
              <w:spacing w:line="276" w:lineRule="auto"/>
              <w:rPr>
                <w:rFonts w:ascii="微软雅黑" w:eastAsia="微软雅黑" w:hAnsi="微软雅黑"/>
              </w:rPr>
            </w:pPr>
            <w:r>
              <w:rPr>
                <w:rFonts w:ascii="微软雅黑" w:eastAsia="微软雅黑" w:hAnsi="微软雅黑" w:hint="eastAsia"/>
              </w:rPr>
              <w:t>正餐：5正，15餐标，正餐10人一桌，8菜1汤，不含酒水</w:t>
            </w:r>
          </w:p>
        </w:tc>
      </w:tr>
      <w:tr w:rsidR="008C1B96">
        <w:trPr>
          <w:trHeight w:val="152"/>
          <w:jc w:val="center"/>
        </w:trPr>
        <w:tc>
          <w:tcPr>
            <w:tcW w:w="624" w:type="dxa"/>
            <w:vMerge/>
            <w:shd w:val="clear" w:color="auto" w:fill="E36C0A" w:themeFill="accent6" w:themeFillShade="BF"/>
            <w:vAlign w:val="center"/>
          </w:tcPr>
          <w:p w:rsidR="008C1B96" w:rsidRDefault="008C1B96">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8C1B96" w:rsidRDefault="00413A19">
            <w:pPr>
              <w:spacing w:line="276" w:lineRule="auto"/>
              <w:jc w:val="center"/>
              <w:rPr>
                <w:rFonts w:ascii="微软雅黑" w:eastAsia="微软雅黑" w:hAnsi="微软雅黑"/>
                <w:szCs w:val="21"/>
              </w:rPr>
            </w:pPr>
            <w:r>
              <w:rPr>
                <w:rFonts w:ascii="微软雅黑" w:eastAsia="微软雅黑" w:hAnsi="微软雅黑" w:hint="eastAsia"/>
                <w:szCs w:val="21"/>
              </w:rPr>
              <w:t>住宿</w:t>
            </w:r>
          </w:p>
        </w:tc>
        <w:tc>
          <w:tcPr>
            <w:tcW w:w="9072" w:type="dxa"/>
            <w:shd w:val="clear" w:color="auto" w:fill="F1F1F1"/>
          </w:tcPr>
          <w:p w:rsidR="008C1B96" w:rsidRDefault="00413A19">
            <w:pPr>
              <w:spacing w:line="300" w:lineRule="exact"/>
              <w:jc w:val="left"/>
              <w:rPr>
                <w:rFonts w:ascii="微软雅黑" w:eastAsia="微软雅黑" w:hAnsi="微软雅黑" w:cs="微软雅黑"/>
                <w:bCs/>
                <w:color w:val="FF0000"/>
                <w:sz w:val="24"/>
              </w:rPr>
            </w:pPr>
            <w:r>
              <w:rPr>
                <w:rFonts w:ascii="微软雅黑" w:eastAsia="微软雅黑" w:hAnsi="微软雅黑" w:cs="微软雅黑" w:hint="eastAsia"/>
                <w:bCs/>
                <w:color w:val="FF0000"/>
                <w:sz w:val="24"/>
              </w:rPr>
              <w:t>全程商务酒店酒店升级一晚宋城千古情酒店</w:t>
            </w:r>
          </w:p>
          <w:p w:rsidR="008C1B96" w:rsidRDefault="00413A19">
            <w:pPr>
              <w:spacing w:line="300" w:lineRule="exact"/>
              <w:jc w:val="left"/>
              <w:rPr>
                <w:rFonts w:ascii="微软雅黑" w:eastAsia="微软雅黑" w:hAnsi="微软雅黑"/>
                <w:szCs w:val="21"/>
              </w:rPr>
            </w:pPr>
            <w:r>
              <w:rPr>
                <w:rFonts w:ascii="微软雅黑" w:eastAsia="微软雅黑" w:hAnsi="微软雅黑" w:hint="eastAsia"/>
                <w:szCs w:val="21"/>
              </w:rPr>
              <w:t>住宿情况说明：全程行程内标注天数旅游团队酒店双人标间，要求单住的客人请另补单房差费用。部分酒店因注重环境保护原因，通常不提供一次性洗漱用品，请自备拖鞋、牙膏、牙刷等）；酒店设施：双床（或大床或单床）、卫生间、空调、电视、热水器等基本设施。</w:t>
            </w:r>
          </w:p>
        </w:tc>
      </w:tr>
      <w:tr w:rsidR="008C1B96">
        <w:trPr>
          <w:trHeight w:val="150"/>
          <w:jc w:val="center"/>
        </w:trPr>
        <w:tc>
          <w:tcPr>
            <w:tcW w:w="624" w:type="dxa"/>
            <w:vMerge/>
            <w:shd w:val="clear" w:color="auto" w:fill="E36C0A" w:themeFill="accent6" w:themeFillShade="BF"/>
            <w:vAlign w:val="center"/>
          </w:tcPr>
          <w:p w:rsidR="008C1B96" w:rsidRDefault="008C1B96">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8C1B96" w:rsidRDefault="00413A19">
            <w:pPr>
              <w:spacing w:line="276" w:lineRule="auto"/>
              <w:jc w:val="center"/>
              <w:rPr>
                <w:rFonts w:ascii="微软雅黑" w:eastAsia="微软雅黑" w:hAnsi="微软雅黑"/>
                <w:szCs w:val="21"/>
              </w:rPr>
            </w:pPr>
            <w:r>
              <w:rPr>
                <w:rFonts w:ascii="微软雅黑" w:eastAsia="微软雅黑" w:hAnsi="微软雅黑" w:hint="eastAsia"/>
                <w:szCs w:val="21"/>
              </w:rPr>
              <w:t>汽车</w:t>
            </w:r>
          </w:p>
        </w:tc>
        <w:tc>
          <w:tcPr>
            <w:tcW w:w="9072" w:type="dxa"/>
            <w:shd w:val="clear" w:color="auto" w:fill="F1F1F1"/>
          </w:tcPr>
          <w:p w:rsidR="008C1B96" w:rsidRDefault="00413A19">
            <w:pPr>
              <w:pStyle w:val="p0"/>
              <w:spacing w:line="276" w:lineRule="auto"/>
              <w:rPr>
                <w:rFonts w:ascii="微软雅黑" w:eastAsia="微软雅黑" w:hAnsi="微软雅黑"/>
              </w:rPr>
            </w:pPr>
            <w:r>
              <w:rPr>
                <w:rFonts w:ascii="微软雅黑" w:eastAsia="微软雅黑" w:hAnsi="微软雅黑" w:hint="eastAsia"/>
              </w:rPr>
              <w:t>全程舒适空调旅游车（保证每人一座，含车内空调、车载电视）1人1正座（儿童也含座位）；</w:t>
            </w:r>
          </w:p>
        </w:tc>
      </w:tr>
      <w:tr w:rsidR="008C1B96">
        <w:trPr>
          <w:jc w:val="center"/>
        </w:trPr>
        <w:tc>
          <w:tcPr>
            <w:tcW w:w="624" w:type="dxa"/>
            <w:vMerge/>
            <w:shd w:val="clear" w:color="auto" w:fill="E36C0A" w:themeFill="accent6" w:themeFillShade="BF"/>
            <w:vAlign w:val="center"/>
          </w:tcPr>
          <w:p w:rsidR="008C1B96" w:rsidRDefault="008C1B96">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8C1B96" w:rsidRDefault="00413A19">
            <w:pPr>
              <w:spacing w:line="276" w:lineRule="auto"/>
              <w:jc w:val="center"/>
              <w:rPr>
                <w:rFonts w:ascii="微软雅黑" w:eastAsia="微软雅黑" w:hAnsi="微软雅黑"/>
                <w:szCs w:val="21"/>
              </w:rPr>
            </w:pPr>
            <w:r>
              <w:rPr>
                <w:rFonts w:ascii="微软雅黑" w:eastAsia="微软雅黑" w:hAnsi="微软雅黑" w:hint="eastAsia"/>
                <w:szCs w:val="21"/>
              </w:rPr>
              <w:t>景点</w:t>
            </w:r>
          </w:p>
        </w:tc>
        <w:tc>
          <w:tcPr>
            <w:tcW w:w="9072" w:type="dxa"/>
            <w:shd w:val="clear" w:color="auto" w:fill="F1F1F1"/>
          </w:tcPr>
          <w:p w:rsidR="008C1B96" w:rsidRDefault="00413A19">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8C1B96">
        <w:trPr>
          <w:trHeight w:val="420"/>
          <w:jc w:val="center"/>
        </w:trPr>
        <w:tc>
          <w:tcPr>
            <w:tcW w:w="624" w:type="dxa"/>
            <w:vMerge/>
            <w:shd w:val="clear" w:color="auto" w:fill="E36C0A" w:themeFill="accent6" w:themeFillShade="BF"/>
            <w:vAlign w:val="center"/>
          </w:tcPr>
          <w:p w:rsidR="008C1B96" w:rsidRDefault="008C1B96">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8C1B96" w:rsidRDefault="00413A19">
            <w:pPr>
              <w:spacing w:line="276" w:lineRule="auto"/>
              <w:jc w:val="center"/>
              <w:rPr>
                <w:rFonts w:ascii="微软雅黑" w:eastAsia="微软雅黑" w:hAnsi="微软雅黑"/>
                <w:szCs w:val="21"/>
              </w:rPr>
            </w:pPr>
            <w:r>
              <w:rPr>
                <w:rFonts w:ascii="微软雅黑" w:eastAsia="微软雅黑" w:hAnsi="微软雅黑" w:hint="eastAsia"/>
                <w:szCs w:val="21"/>
              </w:rPr>
              <w:t>导游</w:t>
            </w:r>
          </w:p>
        </w:tc>
        <w:tc>
          <w:tcPr>
            <w:tcW w:w="9072" w:type="dxa"/>
            <w:shd w:val="clear" w:color="auto" w:fill="F1F1F1"/>
          </w:tcPr>
          <w:p w:rsidR="008C1B96" w:rsidRDefault="00413A19">
            <w:pPr>
              <w:pStyle w:val="p0"/>
              <w:spacing w:line="276" w:lineRule="auto"/>
              <w:rPr>
                <w:rFonts w:ascii="微软雅黑" w:eastAsia="微软雅黑" w:hAnsi="微软雅黑"/>
              </w:rPr>
            </w:pPr>
            <w:r>
              <w:rPr>
                <w:rFonts w:ascii="微软雅黑" w:eastAsia="微软雅黑" w:hAnsi="微软雅黑" w:hint="eastAsia"/>
              </w:rPr>
              <w:t>旅游目的地地接导游服务；</w:t>
            </w:r>
          </w:p>
        </w:tc>
      </w:tr>
      <w:tr w:rsidR="008C1B96">
        <w:trPr>
          <w:trHeight w:val="360"/>
          <w:jc w:val="center"/>
        </w:trPr>
        <w:tc>
          <w:tcPr>
            <w:tcW w:w="624" w:type="dxa"/>
            <w:vMerge/>
            <w:tcBorders>
              <w:bottom w:val="single" w:sz="18" w:space="0" w:color="FFFFFF"/>
            </w:tcBorders>
            <w:shd w:val="clear" w:color="auto" w:fill="E36C0A" w:themeFill="accent6" w:themeFillShade="BF"/>
            <w:vAlign w:val="center"/>
          </w:tcPr>
          <w:p w:rsidR="008C1B96" w:rsidRDefault="008C1B96">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8C1B96" w:rsidRDefault="00413A19">
            <w:pPr>
              <w:spacing w:line="276" w:lineRule="auto"/>
              <w:jc w:val="center"/>
              <w:rPr>
                <w:rFonts w:ascii="微软雅黑" w:eastAsia="微软雅黑" w:hAnsi="微软雅黑"/>
                <w:szCs w:val="21"/>
              </w:rPr>
            </w:pPr>
            <w:r>
              <w:rPr>
                <w:rFonts w:ascii="微软雅黑" w:eastAsia="微软雅黑" w:hAnsi="微软雅黑" w:hint="eastAsia"/>
                <w:szCs w:val="21"/>
              </w:rPr>
              <w:t>儿童</w:t>
            </w:r>
          </w:p>
        </w:tc>
        <w:tc>
          <w:tcPr>
            <w:tcW w:w="9072" w:type="dxa"/>
            <w:shd w:val="clear" w:color="auto" w:fill="F1F1F1"/>
          </w:tcPr>
          <w:p w:rsidR="008C1B96" w:rsidRDefault="00413A19">
            <w:pPr>
              <w:pStyle w:val="p0"/>
              <w:spacing w:line="276" w:lineRule="auto"/>
              <w:rPr>
                <w:rFonts w:ascii="微软雅黑" w:eastAsia="微软雅黑" w:hAnsi="微软雅黑"/>
              </w:rPr>
            </w:pPr>
            <w:r>
              <w:rPr>
                <w:rFonts w:ascii="微软雅黑" w:eastAsia="微软雅黑" w:hAnsi="微软雅黑" w:hint="eastAsia"/>
              </w:rPr>
              <w:t>2-6岁儿童游客只含半餐，车位，导游服务，其他费用自理</w:t>
            </w:r>
          </w:p>
        </w:tc>
      </w:tr>
      <w:tr w:rsidR="008C1B96">
        <w:trPr>
          <w:trHeight w:val="270"/>
          <w:jc w:val="center"/>
        </w:trPr>
        <w:tc>
          <w:tcPr>
            <w:tcW w:w="624" w:type="dxa"/>
            <w:vMerge w:val="restart"/>
            <w:shd w:val="clear" w:color="auto" w:fill="E36C0A" w:themeFill="accent6" w:themeFillShade="BF"/>
            <w:vAlign w:val="center"/>
          </w:tcPr>
          <w:p w:rsidR="008C1B96" w:rsidRDefault="00413A19">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903" w:type="dxa"/>
            <w:shd w:val="clear" w:color="auto" w:fill="F1F1F1"/>
            <w:vAlign w:val="center"/>
          </w:tcPr>
          <w:p w:rsidR="008C1B96" w:rsidRDefault="00413A19">
            <w:pPr>
              <w:spacing w:line="276" w:lineRule="auto"/>
              <w:jc w:val="center"/>
              <w:rPr>
                <w:rFonts w:ascii="微软雅黑" w:eastAsia="微软雅黑" w:hAnsi="微软雅黑"/>
                <w:szCs w:val="21"/>
              </w:rPr>
            </w:pPr>
            <w:r>
              <w:rPr>
                <w:rFonts w:ascii="微软雅黑" w:eastAsia="微软雅黑" w:hAnsi="微软雅黑" w:hint="eastAsia"/>
                <w:szCs w:val="21"/>
              </w:rPr>
              <w:t>证件</w:t>
            </w:r>
          </w:p>
        </w:tc>
        <w:tc>
          <w:tcPr>
            <w:tcW w:w="9072" w:type="dxa"/>
            <w:shd w:val="clear" w:color="auto" w:fill="F1F1F1"/>
          </w:tcPr>
          <w:p w:rsidR="008C1B96" w:rsidRDefault="00413A19">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8C1B96">
        <w:trPr>
          <w:trHeight w:val="638"/>
          <w:jc w:val="center"/>
        </w:trPr>
        <w:tc>
          <w:tcPr>
            <w:tcW w:w="624" w:type="dxa"/>
            <w:vMerge/>
            <w:shd w:val="clear" w:color="auto" w:fill="E36C0A" w:themeFill="accent6" w:themeFillShade="BF"/>
            <w:vAlign w:val="center"/>
          </w:tcPr>
          <w:p w:rsidR="008C1B96" w:rsidRDefault="008C1B96">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8C1B96" w:rsidRDefault="00413A19">
            <w:pPr>
              <w:spacing w:line="276" w:lineRule="auto"/>
              <w:rPr>
                <w:rFonts w:ascii="微软雅黑" w:eastAsia="微软雅黑" w:hAnsi="微软雅黑"/>
                <w:szCs w:val="21"/>
              </w:rPr>
            </w:pPr>
            <w:r>
              <w:rPr>
                <w:rFonts w:ascii="微软雅黑" w:eastAsia="微软雅黑" w:hAnsi="微软雅黑" w:hint="eastAsia"/>
                <w:szCs w:val="21"/>
              </w:rPr>
              <w:t>保险</w:t>
            </w:r>
          </w:p>
        </w:tc>
        <w:tc>
          <w:tcPr>
            <w:tcW w:w="9072" w:type="dxa"/>
            <w:shd w:val="clear" w:color="auto" w:fill="F1F1F1"/>
          </w:tcPr>
          <w:p w:rsidR="008C1B96" w:rsidRDefault="00413A19">
            <w:pPr>
              <w:spacing w:line="276" w:lineRule="auto"/>
              <w:rPr>
                <w:rFonts w:ascii="微软雅黑" w:eastAsia="微软雅黑" w:hAnsi="微软雅黑"/>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p w:rsidR="008C1B96" w:rsidRDefault="00413A19">
            <w:pPr>
              <w:spacing w:line="276" w:lineRule="auto"/>
              <w:rPr>
                <w:rFonts w:ascii="微软雅黑" w:eastAsia="微软雅黑" w:hAnsi="微软雅黑"/>
                <w:szCs w:val="21"/>
              </w:rPr>
            </w:pPr>
            <w:r>
              <w:rPr>
                <w:rFonts w:ascii="微软雅黑" w:eastAsia="微软雅黑" w:hAnsi="微软雅黑" w:hint="eastAsia"/>
                <w:szCs w:val="21"/>
              </w:rPr>
              <w:t>房差：400元/人</w:t>
            </w:r>
          </w:p>
          <w:p w:rsidR="008C1B96" w:rsidRDefault="00413A19">
            <w:pPr>
              <w:spacing w:line="276" w:lineRule="auto"/>
              <w:rPr>
                <w:rFonts w:ascii="微软雅黑" w:eastAsia="微软雅黑" w:hAnsi="微软雅黑"/>
                <w:kern w:val="0"/>
                <w:szCs w:val="21"/>
              </w:rPr>
            </w:pPr>
            <w:r>
              <w:rPr>
                <w:rFonts w:ascii="微软雅黑" w:eastAsia="微软雅黑" w:hAnsi="微软雅黑" w:hint="eastAsia"/>
                <w:szCs w:val="21"/>
              </w:rPr>
              <w:t>2-12岁儿童</w:t>
            </w:r>
            <w:r w:rsidR="009A793C">
              <w:rPr>
                <w:rFonts w:ascii="微软雅黑" w:eastAsia="微软雅黑" w:hAnsi="微软雅黑" w:hint="eastAsia"/>
                <w:szCs w:val="21"/>
              </w:rPr>
              <w:t>华东景点</w:t>
            </w:r>
            <w:r>
              <w:rPr>
                <w:rFonts w:ascii="微软雅黑" w:eastAsia="微软雅黑" w:hAnsi="微软雅黑" w:hint="eastAsia"/>
                <w:szCs w:val="21"/>
              </w:rPr>
              <w:t>门票：150元/人</w:t>
            </w:r>
          </w:p>
        </w:tc>
      </w:tr>
      <w:tr w:rsidR="008C1B96">
        <w:trPr>
          <w:jc w:val="center"/>
        </w:trPr>
        <w:tc>
          <w:tcPr>
            <w:tcW w:w="624" w:type="dxa"/>
            <w:tcBorders>
              <w:bottom w:val="single" w:sz="18" w:space="0" w:color="FFFFFF"/>
            </w:tcBorders>
            <w:shd w:val="clear" w:color="auto" w:fill="E36C0A" w:themeFill="accent6" w:themeFillShade="BF"/>
            <w:vAlign w:val="center"/>
          </w:tcPr>
          <w:p w:rsidR="008C1B96" w:rsidRDefault="00413A19">
            <w:pPr>
              <w:spacing w:line="276" w:lineRule="auto"/>
              <w:jc w:val="center"/>
              <w:rPr>
                <w:rFonts w:ascii="微软雅黑" w:eastAsia="微软雅黑" w:hAnsi="微软雅黑"/>
                <w:b/>
                <w:color w:val="3366FF"/>
                <w:sz w:val="28"/>
                <w:szCs w:val="28"/>
              </w:rPr>
            </w:pPr>
            <w:r>
              <w:rPr>
                <w:rFonts w:ascii="微软雅黑" w:eastAsia="微软雅黑" w:hAnsi="微软雅黑" w:hint="eastAsia"/>
                <w:b/>
                <w:color w:val="FFFFFF"/>
                <w:sz w:val="28"/>
                <w:szCs w:val="28"/>
              </w:rPr>
              <w:t>特别提示</w:t>
            </w:r>
          </w:p>
        </w:tc>
        <w:tc>
          <w:tcPr>
            <w:tcW w:w="9975" w:type="dxa"/>
            <w:gridSpan w:val="2"/>
            <w:shd w:val="clear" w:color="auto" w:fill="F1F1F1"/>
            <w:vAlign w:val="center"/>
          </w:tcPr>
          <w:p w:rsidR="008C1B96" w:rsidRDefault="00413A19">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1、我社或当地旅行社在不减少景点及降低服务标准的前提下，有权于游览过程中视当时的条件、情况及突发事件调整景点的游览先后顺序；</w:t>
            </w:r>
          </w:p>
          <w:p w:rsidR="008C1B96" w:rsidRDefault="00413A19">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2、导游或领队，有义务为游客介绍景区自费游乐项目，但不作为强迫推荐，是否参与由游客视自己身体情况及能否控制风险而自定；</w:t>
            </w:r>
          </w:p>
          <w:p w:rsidR="008C1B96" w:rsidRDefault="00413A19">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3、本行程为约定行程，客人不能于旅游过程中随意脱团。</w:t>
            </w:r>
          </w:p>
          <w:p w:rsidR="008C1B96" w:rsidRDefault="00413A19">
            <w:pPr>
              <w:spacing w:line="276" w:lineRule="auto"/>
              <w:rPr>
                <w:rFonts w:ascii="微软雅黑" w:eastAsia="微软雅黑" w:hAnsi="微软雅黑"/>
                <w:szCs w:val="21"/>
              </w:rPr>
            </w:pPr>
            <w:r>
              <w:rPr>
                <w:rFonts w:ascii="微软雅黑" w:eastAsia="微软雅黑" w:hAnsi="微软雅黑" w:cs="微软雅黑" w:hint="eastAsia"/>
                <w:bCs/>
                <w:szCs w:val="21"/>
              </w:rPr>
              <w:t>4、烦请各位游客详细阅读本旅游行程，并请结合旅游行程安排考量自身健康状况是否适合参加本次旅游，游客应对自己身体健康状况承担责任。特殊人群（包括但不限于）：重症疾病患、70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8C1B96">
        <w:trPr>
          <w:jc w:val="center"/>
        </w:trPr>
        <w:tc>
          <w:tcPr>
            <w:tcW w:w="624" w:type="dxa"/>
            <w:shd w:val="clear" w:color="auto" w:fill="E36C0A" w:themeFill="accent6" w:themeFillShade="BF"/>
            <w:vAlign w:val="center"/>
          </w:tcPr>
          <w:p w:rsidR="008C1B96" w:rsidRDefault="00413A19">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参团须知</w:t>
            </w:r>
          </w:p>
        </w:tc>
        <w:tc>
          <w:tcPr>
            <w:tcW w:w="9975" w:type="dxa"/>
            <w:gridSpan w:val="2"/>
            <w:shd w:val="clear" w:color="auto" w:fill="F1F1F1"/>
            <w:vAlign w:val="center"/>
          </w:tcPr>
          <w:p w:rsidR="008C1B96" w:rsidRDefault="00413A19">
            <w:pPr>
              <w:pStyle w:val="ab"/>
              <w:numPr>
                <w:ilvl w:val="0"/>
                <w:numId w:val="1"/>
              </w:numPr>
              <w:spacing w:line="300" w:lineRule="exact"/>
              <w:ind w:firstLineChars="0"/>
              <w:jc w:val="left"/>
              <w:rPr>
                <w:rFonts w:ascii="微软雅黑" w:eastAsia="微软雅黑" w:hAnsi="微软雅黑" w:cs="微软雅黑"/>
                <w:bCs/>
                <w:szCs w:val="21"/>
              </w:rPr>
            </w:pPr>
            <w:r>
              <w:rPr>
                <w:rFonts w:ascii="微软雅黑" w:eastAsia="微软雅黑" w:hAnsi="微软雅黑" w:cs="微软雅黑" w:hint="eastAsia"/>
                <w:bCs/>
                <w:szCs w:val="21"/>
              </w:rPr>
              <w:t>遵守当地法律及法规：</w:t>
            </w:r>
          </w:p>
          <w:p w:rsidR="008C1B96" w:rsidRDefault="00413A19">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参加行程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8C1B96" w:rsidRDefault="00413A19">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2、酒店内的注意事项：</w:t>
            </w:r>
          </w:p>
          <w:p w:rsidR="008C1B96" w:rsidRDefault="00413A19">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酒店内如有收费电视，且自行收看该种电视的，请离店时到前台付费。酒店房间内如有食品或日用品的，均属于游客自由自主消费物品，不包含在团费中，如果自由享用后，请离店时到前台付费。在入厕或洗浴时请格外小心，以避免因有水渍、洗漱液体类导致滑倒摔伤。</w:t>
            </w:r>
          </w:p>
          <w:p w:rsidR="008C1B96" w:rsidRDefault="00413A19">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3、其它注意事项：</w:t>
            </w:r>
          </w:p>
          <w:p w:rsidR="008C1B96" w:rsidRDefault="00413A19">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寻求紧急救援：遇有紧急事件，包括遗失、遇贼、意外受伤、急症、火警等等，请及时告知导游，也可拔</w:t>
            </w:r>
            <w:r>
              <w:rPr>
                <w:rFonts w:ascii="微软雅黑" w:eastAsia="微软雅黑" w:hAnsi="微软雅黑" w:cs="微软雅黑" w:hint="eastAsia"/>
                <w:bCs/>
                <w:szCs w:val="21"/>
              </w:rPr>
              <w:lastRenderedPageBreak/>
              <w:t>打当地的119、110、120等电话求援，也可向街上的巡警或到警局报案。随身物品：随身贵重物品请随身携带并自行妥善保管，不可放在行李箱内，防止丢失，同时请谨防扒手。</w:t>
            </w:r>
          </w:p>
          <w:p w:rsidR="008C1B96" w:rsidRDefault="00413A19">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8C1B96" w:rsidRDefault="00413A19">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4、安全：</w:t>
            </w:r>
          </w:p>
          <w:p w:rsidR="008C1B96" w:rsidRDefault="00413A19">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不要外出。</w:t>
            </w:r>
          </w:p>
          <w:p w:rsidR="008C1B96" w:rsidRDefault="00413A19">
            <w:pPr>
              <w:pStyle w:val="ab"/>
              <w:numPr>
                <w:ilvl w:val="0"/>
                <w:numId w:val="2"/>
              </w:numPr>
              <w:spacing w:line="300" w:lineRule="exact"/>
              <w:ind w:firstLineChars="0"/>
              <w:jc w:val="left"/>
              <w:rPr>
                <w:rFonts w:ascii="微软雅黑" w:eastAsia="微软雅黑" w:hAnsi="微软雅黑" w:cs="微软雅黑"/>
                <w:bCs/>
                <w:szCs w:val="21"/>
              </w:rPr>
            </w:pPr>
            <w:r>
              <w:rPr>
                <w:rFonts w:ascii="微软雅黑" w:eastAsia="微软雅黑" w:hAnsi="微软雅黑" w:cs="微软雅黑" w:hint="eastAsia"/>
                <w:bCs/>
                <w:szCs w:val="21"/>
              </w:rPr>
              <w:t>饮食：</w:t>
            </w:r>
          </w:p>
          <w:p w:rsidR="008C1B96" w:rsidRDefault="00413A19">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8C1B96" w:rsidRDefault="00413A19">
            <w:pPr>
              <w:pStyle w:val="ab"/>
              <w:numPr>
                <w:ilvl w:val="0"/>
                <w:numId w:val="3"/>
              </w:numPr>
              <w:spacing w:line="300" w:lineRule="exact"/>
              <w:ind w:firstLineChars="0"/>
              <w:jc w:val="left"/>
              <w:rPr>
                <w:rFonts w:ascii="微软雅黑" w:eastAsia="微软雅黑" w:hAnsi="微软雅黑" w:cs="微软雅黑"/>
                <w:bCs/>
                <w:szCs w:val="21"/>
              </w:rPr>
            </w:pPr>
            <w:r>
              <w:rPr>
                <w:rFonts w:ascii="微软雅黑" w:eastAsia="微软雅黑" w:hAnsi="微软雅黑" w:cs="微软雅黑" w:hint="eastAsia"/>
                <w:bCs/>
                <w:szCs w:val="21"/>
              </w:rPr>
              <w:t>意见单：</w:t>
            </w:r>
          </w:p>
          <w:p w:rsidR="008C1B96" w:rsidRDefault="00413A19">
            <w:pPr>
              <w:spacing w:line="276" w:lineRule="auto"/>
              <w:rPr>
                <w:rFonts w:ascii="微软雅黑" w:eastAsia="微软雅黑" w:hAnsi="微软雅黑"/>
                <w:szCs w:val="21"/>
              </w:rPr>
            </w:pPr>
            <w:r>
              <w:rPr>
                <w:rFonts w:ascii="微软雅黑" w:eastAsia="微软雅黑" w:hAnsi="微软雅黑" w:cs="微软雅黑" w:hint="eastAsia"/>
                <w:bCs/>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8C1B96" w:rsidRDefault="00413A19">
      <w:pPr>
        <w:spacing w:line="300" w:lineRule="auto"/>
        <w:ind w:right="480"/>
        <w:rPr>
          <w:rFonts w:ascii="微软雅黑" w:eastAsia="微软雅黑" w:hAnsi="微软雅黑"/>
          <w:b/>
          <w:bCs/>
          <w:sz w:val="24"/>
        </w:rPr>
      </w:pPr>
      <w:r>
        <w:rPr>
          <w:rFonts w:ascii="微软雅黑" w:eastAsia="微软雅黑" w:hAnsi="微软雅黑" w:hint="eastAsia"/>
          <w:b/>
          <w:bCs/>
          <w:sz w:val="24"/>
        </w:rPr>
        <w:lastRenderedPageBreak/>
        <w:t>附件一：补充协议书</w:t>
      </w:r>
    </w:p>
    <w:p w:rsidR="008C1B96" w:rsidRDefault="00413A19">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8C1B96" w:rsidRDefault="00413A19" w:rsidP="00A72A01">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8C1B96" w:rsidRDefault="00413A19">
      <w:pPr>
        <w:spacing w:line="400" w:lineRule="exact"/>
        <w:rPr>
          <w:rFonts w:ascii="微软雅黑" w:eastAsia="微软雅黑" w:hAnsi="微软雅黑"/>
          <w:szCs w:val="21"/>
        </w:rPr>
      </w:pPr>
      <w:r>
        <w:rPr>
          <w:rFonts w:ascii="微软雅黑" w:eastAsia="微软雅黑" w:hAnsi="微软雅黑" w:cs="宋体" w:hint="eastAsia"/>
          <w:bCs/>
          <w:szCs w:val="21"/>
        </w:rPr>
        <w:t>全程行程含有4个购物店，具体如下：</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281"/>
        <w:gridCol w:w="7215"/>
        <w:gridCol w:w="1289"/>
      </w:tblGrid>
      <w:tr w:rsidR="008C1B96">
        <w:trPr>
          <w:trHeight w:val="287"/>
          <w:jc w:val="center"/>
        </w:trPr>
        <w:tc>
          <w:tcPr>
            <w:tcW w:w="803" w:type="dxa"/>
            <w:vAlign w:val="center"/>
          </w:tcPr>
          <w:p w:rsidR="008C1B96" w:rsidRDefault="00413A19">
            <w:pPr>
              <w:jc w:val="center"/>
              <w:rPr>
                <w:rFonts w:ascii="微软雅黑" w:eastAsia="微软雅黑" w:hAnsi="微软雅黑"/>
                <w:szCs w:val="21"/>
              </w:rPr>
            </w:pPr>
            <w:r>
              <w:rPr>
                <w:rFonts w:ascii="微软雅黑" w:eastAsia="微软雅黑" w:hAnsi="微软雅黑" w:hint="eastAsia"/>
                <w:szCs w:val="21"/>
              </w:rPr>
              <w:t>城市</w:t>
            </w:r>
          </w:p>
        </w:tc>
        <w:tc>
          <w:tcPr>
            <w:tcW w:w="1281" w:type="dxa"/>
          </w:tcPr>
          <w:p w:rsidR="008C1B96" w:rsidRDefault="00413A19">
            <w:pPr>
              <w:jc w:val="center"/>
              <w:rPr>
                <w:rFonts w:ascii="微软雅黑" w:eastAsia="微软雅黑" w:hAnsi="微软雅黑"/>
                <w:szCs w:val="21"/>
              </w:rPr>
            </w:pPr>
            <w:r>
              <w:rPr>
                <w:rFonts w:ascii="微软雅黑" w:eastAsia="微软雅黑" w:hAnsi="微软雅黑" w:hint="eastAsia"/>
                <w:szCs w:val="21"/>
              </w:rPr>
              <w:t>购物店名称</w:t>
            </w:r>
          </w:p>
        </w:tc>
        <w:tc>
          <w:tcPr>
            <w:tcW w:w="7215" w:type="dxa"/>
          </w:tcPr>
          <w:p w:rsidR="008C1B96" w:rsidRDefault="00413A19">
            <w:pPr>
              <w:jc w:val="center"/>
              <w:rPr>
                <w:rFonts w:ascii="微软雅黑" w:eastAsia="微软雅黑" w:hAnsi="微软雅黑"/>
                <w:szCs w:val="21"/>
              </w:rPr>
            </w:pPr>
            <w:r>
              <w:rPr>
                <w:rFonts w:ascii="微软雅黑" w:eastAsia="微软雅黑" w:hAnsi="微软雅黑" w:hint="eastAsia"/>
                <w:szCs w:val="21"/>
              </w:rPr>
              <w:t>介绍</w:t>
            </w:r>
          </w:p>
        </w:tc>
        <w:tc>
          <w:tcPr>
            <w:tcW w:w="1289" w:type="dxa"/>
          </w:tcPr>
          <w:p w:rsidR="008C1B96" w:rsidRDefault="00413A19">
            <w:pPr>
              <w:rPr>
                <w:rFonts w:ascii="微软雅黑" w:eastAsia="微软雅黑" w:hAnsi="微软雅黑"/>
                <w:szCs w:val="21"/>
              </w:rPr>
            </w:pPr>
            <w:r>
              <w:rPr>
                <w:rFonts w:ascii="微软雅黑" w:eastAsia="微软雅黑" w:hAnsi="微软雅黑" w:hint="eastAsia"/>
                <w:szCs w:val="21"/>
              </w:rPr>
              <w:t>停留时间</w:t>
            </w:r>
          </w:p>
        </w:tc>
      </w:tr>
      <w:tr w:rsidR="008C1B96">
        <w:trPr>
          <w:trHeight w:val="287"/>
          <w:jc w:val="center"/>
        </w:trPr>
        <w:tc>
          <w:tcPr>
            <w:tcW w:w="803" w:type="dxa"/>
            <w:vAlign w:val="center"/>
          </w:tcPr>
          <w:p w:rsidR="008C1B96" w:rsidRDefault="00413A19">
            <w:pPr>
              <w:jc w:val="center"/>
              <w:rPr>
                <w:rFonts w:ascii="微软雅黑" w:eastAsia="微软雅黑" w:hAnsi="微软雅黑"/>
                <w:szCs w:val="21"/>
              </w:rPr>
            </w:pPr>
            <w:r>
              <w:rPr>
                <w:rFonts w:ascii="微软雅黑" w:eastAsia="微软雅黑" w:hAnsi="微软雅黑" w:hint="eastAsia"/>
                <w:szCs w:val="21"/>
              </w:rPr>
              <w:t>苏州</w:t>
            </w:r>
          </w:p>
        </w:tc>
        <w:tc>
          <w:tcPr>
            <w:tcW w:w="1281" w:type="dxa"/>
            <w:vAlign w:val="center"/>
          </w:tcPr>
          <w:p w:rsidR="008C1B96" w:rsidRDefault="00413A19">
            <w:pPr>
              <w:jc w:val="center"/>
              <w:rPr>
                <w:rFonts w:ascii="微软雅黑" w:eastAsia="微软雅黑" w:hAnsi="微软雅黑"/>
                <w:bCs/>
                <w:color w:val="000000"/>
                <w:szCs w:val="21"/>
              </w:rPr>
            </w:pPr>
            <w:r>
              <w:rPr>
                <w:rFonts w:ascii="微软雅黑" w:eastAsia="微软雅黑" w:hAnsi="微软雅黑" w:cs="微软雅黑" w:hint="eastAsia"/>
                <w:bCs/>
                <w:sz w:val="18"/>
                <w:szCs w:val="18"/>
              </w:rPr>
              <w:t>苏和盛珍珠</w:t>
            </w:r>
          </w:p>
        </w:tc>
        <w:tc>
          <w:tcPr>
            <w:tcW w:w="7215" w:type="dxa"/>
          </w:tcPr>
          <w:p w:rsidR="008C1B96" w:rsidRDefault="00413A19">
            <w:pPr>
              <w:ind w:rightChars="5" w:right="10"/>
              <w:jc w:val="left"/>
              <w:rPr>
                <w:rFonts w:ascii="微软雅黑" w:eastAsia="微软雅黑" w:hAnsi="微软雅黑" w:cs="宋体"/>
                <w:color w:val="000000"/>
                <w:kern w:val="0"/>
                <w:szCs w:val="21"/>
              </w:rPr>
            </w:pPr>
            <w:r>
              <w:rPr>
                <w:rFonts w:ascii="微软雅黑" w:eastAsia="微软雅黑" w:hAnsi="微软雅黑" w:cs="宋体" w:hint="eastAsia"/>
                <w:bCs/>
                <w:szCs w:val="21"/>
              </w:rPr>
              <w:t>华东淡水珍珠研究院，地处古城苏州，总占地面积6000余平，是国内唯一以“淡水珍珠”为主题展示的专业化博物馆</w:t>
            </w:r>
          </w:p>
        </w:tc>
        <w:tc>
          <w:tcPr>
            <w:tcW w:w="1289" w:type="dxa"/>
            <w:vAlign w:val="center"/>
          </w:tcPr>
          <w:p w:rsidR="008C1B96" w:rsidRDefault="00413A19">
            <w:pPr>
              <w:rPr>
                <w:rFonts w:ascii="微软雅黑" w:eastAsia="微软雅黑" w:hAnsi="微软雅黑"/>
                <w:szCs w:val="21"/>
              </w:rPr>
            </w:pPr>
            <w:r>
              <w:rPr>
                <w:rFonts w:ascii="微软雅黑" w:eastAsia="微软雅黑" w:hAnsi="微软雅黑" w:cs="微软雅黑" w:hint="eastAsia"/>
                <w:bCs/>
                <w:sz w:val="18"/>
                <w:szCs w:val="18"/>
              </w:rPr>
              <w:t>停留时间不低于90分钟</w:t>
            </w:r>
          </w:p>
        </w:tc>
      </w:tr>
      <w:tr w:rsidR="008C1B96">
        <w:trPr>
          <w:trHeight w:val="287"/>
          <w:jc w:val="center"/>
        </w:trPr>
        <w:tc>
          <w:tcPr>
            <w:tcW w:w="803" w:type="dxa"/>
            <w:vAlign w:val="center"/>
          </w:tcPr>
          <w:p w:rsidR="008C1B96" w:rsidRDefault="00413A19">
            <w:pPr>
              <w:jc w:val="center"/>
              <w:rPr>
                <w:rFonts w:ascii="微软雅黑" w:eastAsia="微软雅黑" w:hAnsi="微软雅黑"/>
                <w:szCs w:val="21"/>
              </w:rPr>
            </w:pPr>
            <w:r>
              <w:rPr>
                <w:rFonts w:ascii="微软雅黑" w:eastAsia="微软雅黑" w:hAnsi="微软雅黑" w:hint="eastAsia"/>
                <w:szCs w:val="21"/>
              </w:rPr>
              <w:t>杭州</w:t>
            </w:r>
          </w:p>
        </w:tc>
        <w:tc>
          <w:tcPr>
            <w:tcW w:w="1281" w:type="dxa"/>
            <w:vAlign w:val="center"/>
          </w:tcPr>
          <w:p w:rsidR="008C1B96" w:rsidRDefault="00413A19">
            <w:pPr>
              <w:jc w:val="center"/>
              <w:rPr>
                <w:rFonts w:ascii="微软雅黑" w:eastAsia="微软雅黑" w:hAnsi="微软雅黑"/>
                <w:bCs/>
                <w:szCs w:val="21"/>
              </w:rPr>
            </w:pPr>
            <w:r>
              <w:rPr>
                <w:rFonts w:ascii="微软雅黑" w:eastAsia="微软雅黑" w:hAnsi="微软雅黑" w:cs="微软雅黑" w:hint="eastAsia"/>
                <w:bCs/>
                <w:sz w:val="18"/>
                <w:szCs w:val="18"/>
              </w:rPr>
              <w:t>杭州西湖丝绸</w:t>
            </w:r>
          </w:p>
        </w:tc>
        <w:tc>
          <w:tcPr>
            <w:tcW w:w="7215" w:type="dxa"/>
          </w:tcPr>
          <w:p w:rsidR="008C1B96" w:rsidRDefault="00413A19">
            <w:pPr>
              <w:widowControl/>
              <w:jc w:val="left"/>
              <w:rPr>
                <w:rFonts w:ascii="微软雅黑" w:eastAsia="微软雅黑" w:hAnsi="微软雅黑" w:cs="宋体"/>
                <w:kern w:val="0"/>
                <w:szCs w:val="21"/>
              </w:rPr>
            </w:pPr>
            <w:r>
              <w:rPr>
                <w:rFonts w:ascii="微软雅黑" w:eastAsia="微软雅黑" w:hAnsi="微软雅黑" w:cs="宋体" w:hint="eastAsia"/>
                <w:kern w:val="0"/>
                <w:szCs w:val="21"/>
              </w:rPr>
              <w:t>丝绸，质地轻软，色彩绮丽，品种繁多，有绸、缎、绫、绢等十几类品种，最著名的品牌有长城、喜得宝、万事利、凯地、杭丝路等。</w:t>
            </w:r>
          </w:p>
        </w:tc>
        <w:tc>
          <w:tcPr>
            <w:tcW w:w="1289" w:type="dxa"/>
            <w:vAlign w:val="center"/>
          </w:tcPr>
          <w:p w:rsidR="008C1B96" w:rsidRDefault="00413A19">
            <w:pPr>
              <w:rPr>
                <w:rFonts w:ascii="微软雅黑" w:eastAsia="微软雅黑" w:hAnsi="微软雅黑"/>
                <w:szCs w:val="21"/>
              </w:rPr>
            </w:pPr>
            <w:r>
              <w:rPr>
                <w:rFonts w:ascii="微软雅黑" w:eastAsia="微软雅黑" w:hAnsi="微软雅黑" w:cs="微软雅黑" w:hint="eastAsia"/>
                <w:bCs/>
                <w:sz w:val="18"/>
                <w:szCs w:val="18"/>
              </w:rPr>
              <w:t>停留时间不低于90分钟</w:t>
            </w:r>
          </w:p>
        </w:tc>
      </w:tr>
      <w:tr w:rsidR="008C1B96">
        <w:trPr>
          <w:trHeight w:val="287"/>
          <w:jc w:val="center"/>
        </w:trPr>
        <w:tc>
          <w:tcPr>
            <w:tcW w:w="803" w:type="dxa"/>
            <w:vAlign w:val="center"/>
          </w:tcPr>
          <w:p w:rsidR="008C1B96" w:rsidRDefault="00413A19">
            <w:pPr>
              <w:jc w:val="center"/>
              <w:rPr>
                <w:rFonts w:ascii="微软雅黑" w:eastAsia="微软雅黑" w:hAnsi="微软雅黑"/>
                <w:szCs w:val="21"/>
              </w:rPr>
            </w:pPr>
            <w:r>
              <w:rPr>
                <w:rFonts w:ascii="微软雅黑" w:eastAsia="微软雅黑" w:hAnsi="微软雅黑" w:hint="eastAsia"/>
                <w:szCs w:val="21"/>
              </w:rPr>
              <w:t>桐乡</w:t>
            </w:r>
          </w:p>
        </w:tc>
        <w:tc>
          <w:tcPr>
            <w:tcW w:w="1281" w:type="dxa"/>
            <w:vAlign w:val="center"/>
          </w:tcPr>
          <w:p w:rsidR="008C1B96" w:rsidRDefault="00413A19">
            <w:pPr>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百匠工珠宝</w:t>
            </w:r>
          </w:p>
        </w:tc>
        <w:tc>
          <w:tcPr>
            <w:tcW w:w="7215" w:type="dxa"/>
          </w:tcPr>
          <w:p w:rsidR="008C1B96" w:rsidRDefault="00413A19">
            <w:pPr>
              <w:widowControl/>
              <w:jc w:val="left"/>
              <w:rPr>
                <w:rFonts w:ascii="微软雅黑" w:eastAsia="微软雅黑" w:hAnsi="微软雅黑" w:cs="宋体"/>
                <w:kern w:val="0"/>
                <w:szCs w:val="21"/>
              </w:rPr>
            </w:pPr>
            <w:r>
              <w:rPr>
                <w:rFonts w:ascii="微软雅黑" w:eastAsia="微软雅黑" w:hAnsi="微软雅黑" w:cs="宋体" w:hint="eastAsia"/>
                <w:kern w:val="0"/>
                <w:szCs w:val="21"/>
              </w:rPr>
              <w:t>桐乡百匠工是一家集原料采购，加工设计，批发兼零售的综合性企业。直接和缅甸翡翠原产地对接，实现了翡翠资源的便捷进口之后进行自主加工。所谓玉不琢不成器。“玉必有工，工必有意，意必吉祥”而江南最为有名的便是雕刻。百匠工诸多作品都是出自获得“天工奖”的雕刻大师之手。</w:t>
            </w:r>
          </w:p>
        </w:tc>
        <w:tc>
          <w:tcPr>
            <w:tcW w:w="1289" w:type="dxa"/>
            <w:vAlign w:val="center"/>
          </w:tcPr>
          <w:p w:rsidR="008C1B96" w:rsidRDefault="00413A19">
            <w:pPr>
              <w:rPr>
                <w:rFonts w:ascii="微软雅黑" w:eastAsia="微软雅黑" w:hAnsi="微软雅黑" w:cs="微软雅黑"/>
                <w:bCs/>
                <w:sz w:val="18"/>
                <w:szCs w:val="18"/>
              </w:rPr>
            </w:pPr>
            <w:r>
              <w:rPr>
                <w:rFonts w:ascii="微软雅黑" w:eastAsia="微软雅黑" w:hAnsi="微软雅黑" w:cs="微软雅黑" w:hint="eastAsia"/>
                <w:bCs/>
                <w:sz w:val="18"/>
                <w:szCs w:val="18"/>
              </w:rPr>
              <w:t>停留时间不低于90分钟</w:t>
            </w:r>
          </w:p>
        </w:tc>
      </w:tr>
      <w:tr w:rsidR="008C1B96">
        <w:trPr>
          <w:trHeight w:val="287"/>
          <w:jc w:val="center"/>
        </w:trPr>
        <w:tc>
          <w:tcPr>
            <w:tcW w:w="803" w:type="dxa"/>
            <w:vAlign w:val="center"/>
          </w:tcPr>
          <w:p w:rsidR="008C1B96" w:rsidRDefault="00413A19">
            <w:pPr>
              <w:jc w:val="center"/>
              <w:rPr>
                <w:rFonts w:ascii="微软雅黑" w:eastAsia="微软雅黑" w:hAnsi="微软雅黑"/>
                <w:szCs w:val="21"/>
              </w:rPr>
            </w:pPr>
            <w:r>
              <w:rPr>
                <w:rFonts w:ascii="微软雅黑" w:eastAsia="微软雅黑" w:hAnsi="微软雅黑" w:hint="eastAsia"/>
                <w:szCs w:val="21"/>
              </w:rPr>
              <w:t>苏州</w:t>
            </w:r>
          </w:p>
        </w:tc>
        <w:tc>
          <w:tcPr>
            <w:tcW w:w="1281" w:type="dxa"/>
            <w:vAlign w:val="center"/>
          </w:tcPr>
          <w:p w:rsidR="008C1B96" w:rsidRDefault="00413A19">
            <w:pPr>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苏州状元红朱砂艺术馆或镶黄</w:t>
            </w:r>
          </w:p>
        </w:tc>
        <w:tc>
          <w:tcPr>
            <w:tcW w:w="7215" w:type="dxa"/>
          </w:tcPr>
          <w:p w:rsidR="008C1B96" w:rsidRDefault="00413A19">
            <w:pPr>
              <w:widowControl/>
              <w:jc w:val="left"/>
              <w:rPr>
                <w:rFonts w:ascii="微软雅黑" w:eastAsia="微软雅黑" w:hAnsi="微软雅黑" w:cs="宋体"/>
                <w:kern w:val="0"/>
                <w:szCs w:val="21"/>
              </w:rPr>
            </w:pPr>
            <w:r>
              <w:rPr>
                <w:rFonts w:ascii="微软雅黑" w:eastAsia="微软雅黑" w:hAnsi="微软雅黑" w:hint="eastAsia"/>
                <w:szCs w:val="21"/>
              </w:rPr>
              <w:t>玉石中含有对人体有益的十多种微量元素：如金、银、硅、锌、铁、硒、镁、锰……由于玉石是蓄“气”最充沛的物质，故经常佩戴玉器能使玉石中含有的微量元素通过皮肤吸入人体内，从而能平衡阴阳气血的失调，使人祛病保健益寿</w:t>
            </w:r>
          </w:p>
        </w:tc>
        <w:tc>
          <w:tcPr>
            <w:tcW w:w="1289" w:type="dxa"/>
            <w:vAlign w:val="center"/>
          </w:tcPr>
          <w:p w:rsidR="008C1B96" w:rsidRDefault="00413A19">
            <w:pPr>
              <w:rPr>
                <w:rFonts w:ascii="微软雅黑" w:eastAsia="微软雅黑" w:hAnsi="微软雅黑" w:cs="微软雅黑"/>
                <w:bCs/>
                <w:sz w:val="18"/>
                <w:szCs w:val="18"/>
              </w:rPr>
            </w:pPr>
            <w:r>
              <w:rPr>
                <w:rFonts w:ascii="微软雅黑" w:eastAsia="微软雅黑" w:hAnsi="微软雅黑" w:cs="微软雅黑" w:hint="eastAsia"/>
                <w:bCs/>
                <w:sz w:val="18"/>
                <w:szCs w:val="18"/>
              </w:rPr>
              <w:t>停留时间不低于90分钟</w:t>
            </w:r>
          </w:p>
        </w:tc>
      </w:tr>
    </w:tbl>
    <w:p w:rsidR="008C1B96" w:rsidRDefault="008C1B96">
      <w:pPr>
        <w:rPr>
          <w:rFonts w:ascii="微软雅黑" w:eastAsia="微软雅黑" w:hAnsi="微软雅黑" w:cs="微软雅黑"/>
          <w:b/>
          <w:bCs/>
          <w:szCs w:val="21"/>
        </w:rPr>
      </w:pPr>
    </w:p>
    <w:p w:rsidR="008C1B96" w:rsidRDefault="00413A19">
      <w:pPr>
        <w:pStyle w:val="ab"/>
        <w:numPr>
          <w:ilvl w:val="0"/>
          <w:numId w:val="4"/>
        </w:numPr>
        <w:ind w:firstLineChars="0"/>
        <w:rPr>
          <w:rFonts w:ascii="微软雅黑" w:eastAsia="微软雅黑" w:hAnsi="微软雅黑"/>
          <w:szCs w:val="21"/>
        </w:rPr>
      </w:pPr>
      <w:r>
        <w:rPr>
          <w:rFonts w:ascii="微软雅黑" w:eastAsia="微软雅黑" w:hAnsi="微软雅黑" w:hint="eastAsia"/>
          <w:szCs w:val="21"/>
        </w:rPr>
        <w:t>对于此次旅行，旅行社需确保无强迫行为。</w:t>
      </w:r>
    </w:p>
    <w:p w:rsidR="008C1B96" w:rsidRDefault="00413A19">
      <w:pPr>
        <w:pStyle w:val="ab"/>
        <w:numPr>
          <w:ilvl w:val="0"/>
          <w:numId w:val="4"/>
        </w:numPr>
        <w:ind w:firstLineChars="0"/>
        <w:rPr>
          <w:rFonts w:ascii="微软雅黑" w:eastAsia="微软雅黑" w:hAnsi="微软雅黑"/>
          <w:szCs w:val="21"/>
        </w:rPr>
      </w:pPr>
      <w:r>
        <w:rPr>
          <w:rFonts w:ascii="微软雅黑" w:eastAsia="微软雅黑" w:hAnsi="微软雅黑" w:hint="eastAsia"/>
          <w:szCs w:val="21"/>
        </w:rPr>
        <w:t>商品购买时请注意，根据当地相关法律，某些商品一经售出不再接受退货；若属于质量问题，旅行社无条件接受退货。</w:t>
      </w:r>
    </w:p>
    <w:p w:rsidR="008C1B96" w:rsidRDefault="00413A19">
      <w:pPr>
        <w:pStyle w:val="ab"/>
        <w:numPr>
          <w:ilvl w:val="0"/>
          <w:numId w:val="4"/>
        </w:numPr>
        <w:ind w:firstLineChars="0"/>
        <w:rPr>
          <w:rFonts w:ascii="微软雅黑" w:eastAsia="微软雅黑" w:hAnsi="微软雅黑" w:cs="宋体"/>
          <w:kern w:val="0"/>
          <w:szCs w:val="21"/>
        </w:rPr>
      </w:pPr>
      <w:r>
        <w:rPr>
          <w:rFonts w:ascii="微软雅黑" w:eastAsia="微软雅黑" w:hAnsi="微软雅黑" w:hint="eastAsia"/>
          <w:szCs w:val="21"/>
        </w:rPr>
        <w:t>以上陈述推荐项目仅适用本行程，其他消费行为旅行社可以协助办理，但不承担任何责任。</w:t>
      </w:r>
    </w:p>
    <w:p w:rsidR="008C1B96" w:rsidRDefault="00413A19">
      <w:pPr>
        <w:pStyle w:val="ab"/>
        <w:numPr>
          <w:ilvl w:val="1"/>
          <w:numId w:val="4"/>
        </w:numPr>
        <w:ind w:firstLineChars="0"/>
        <w:rPr>
          <w:rFonts w:ascii="微软雅黑" w:eastAsia="微软雅黑" w:hAnsi="微软雅黑" w:cs="宋体"/>
          <w:kern w:val="0"/>
          <w:szCs w:val="21"/>
        </w:rPr>
      </w:pPr>
      <w:r>
        <w:rPr>
          <w:rFonts w:ascii="微软雅黑" w:eastAsia="微软雅黑" w:hAnsi="微软雅黑" w:cs="宋体" w:hint="eastAsia"/>
          <w:kern w:val="0"/>
          <w:szCs w:val="21"/>
        </w:rPr>
        <w:lastRenderedPageBreak/>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8C1B96" w:rsidRDefault="00413A19">
      <w:pPr>
        <w:pStyle w:val="ab"/>
        <w:numPr>
          <w:ilvl w:val="0"/>
          <w:numId w:val="4"/>
        </w:numPr>
        <w:spacing w:line="360" w:lineRule="auto"/>
        <w:ind w:firstLineChars="0"/>
        <w:rPr>
          <w:rFonts w:ascii="微软雅黑" w:eastAsia="微软雅黑" w:hAnsi="微软雅黑"/>
          <w:szCs w:val="21"/>
        </w:rPr>
      </w:pPr>
      <w:r>
        <w:rPr>
          <w:rFonts w:ascii="微软雅黑" w:eastAsia="微软雅黑" w:hAnsi="微软雅黑" w:hint="eastAsia"/>
          <w:szCs w:val="21"/>
        </w:rPr>
        <w:t>双方签字：</w:t>
      </w:r>
      <w:r>
        <w:rPr>
          <w:rFonts w:ascii="微软雅黑" w:eastAsia="微软雅黑" w:hAnsi="微软雅黑" w:hint="eastAsia"/>
          <w:bCs/>
          <w:szCs w:val="21"/>
        </w:rPr>
        <w:t>旅游者确认：（以上资料属实，已阅读并同意本行程内容及记载的服务项目、条款及附加协议）</w:t>
      </w:r>
    </w:p>
    <w:p w:rsidR="008C1B96" w:rsidRDefault="00413A19">
      <w:pPr>
        <w:pStyle w:val="ab"/>
        <w:numPr>
          <w:ilvl w:val="1"/>
          <w:numId w:val="4"/>
        </w:numPr>
        <w:spacing w:line="360" w:lineRule="auto"/>
        <w:ind w:right="960" w:firstLineChars="0"/>
        <w:rPr>
          <w:rFonts w:ascii="微软雅黑" w:eastAsia="微软雅黑" w:hAnsi="微软雅黑"/>
          <w:bCs/>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年     月     日</w:t>
      </w:r>
    </w:p>
    <w:p w:rsidR="008C1B96" w:rsidRDefault="00413A19">
      <w:pPr>
        <w:pStyle w:val="ab"/>
        <w:numPr>
          <w:ilvl w:val="1"/>
          <w:numId w:val="4"/>
        </w:numPr>
        <w:spacing w:line="360" w:lineRule="auto"/>
        <w:ind w:right="960" w:firstLineChars="0"/>
        <w:rPr>
          <w:rFonts w:ascii="微软雅黑" w:eastAsia="微软雅黑" w:hAnsi="微软雅黑"/>
          <w:szCs w:val="21"/>
          <w:u w:val="single"/>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u w:val="single"/>
        </w:rPr>
        <w:t>年     月      日</w:t>
      </w:r>
    </w:p>
    <w:p w:rsidR="008C1B96" w:rsidRDefault="008C1B96">
      <w:pPr>
        <w:spacing w:line="300" w:lineRule="auto"/>
        <w:rPr>
          <w:rFonts w:ascii="微软雅黑" w:eastAsia="微软雅黑" w:hAnsi="微软雅黑"/>
          <w:b/>
          <w:bCs/>
          <w:color w:val="FFFFFF"/>
          <w:sz w:val="30"/>
          <w:szCs w:val="30"/>
          <w:shd w:val="clear" w:color="auto" w:fill="00B0F0"/>
        </w:rPr>
      </w:pPr>
    </w:p>
    <w:sectPr w:rsidR="008C1B96" w:rsidSect="008C1B96">
      <w:pgSz w:w="11906" w:h="16838"/>
      <w:pgMar w:top="426" w:right="140" w:bottom="426" w:left="42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D8C" w:rsidRDefault="00F72D8C" w:rsidP="00B01CDC">
      <w:r>
        <w:separator/>
      </w:r>
    </w:p>
  </w:endnote>
  <w:endnote w:type="continuationSeparator" w:id="1">
    <w:p w:rsidR="00F72D8C" w:rsidRDefault="00F72D8C" w:rsidP="00B01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D8C" w:rsidRDefault="00F72D8C" w:rsidP="00B01CDC">
      <w:r>
        <w:separator/>
      </w:r>
    </w:p>
  </w:footnote>
  <w:footnote w:type="continuationSeparator" w:id="1">
    <w:p w:rsidR="00F72D8C" w:rsidRDefault="00F72D8C" w:rsidP="00B01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A003B3"/>
    <w:multiLevelType w:val="multilevel"/>
    <w:tmpl w:val="5AA003B3"/>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DE153EF"/>
    <w:multiLevelType w:val="multilevel"/>
    <w:tmpl w:val="5DE153EF"/>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6D40EBB"/>
    <w:multiLevelType w:val="multilevel"/>
    <w:tmpl w:val="66D40E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6F3227CB"/>
    <w:multiLevelType w:val="multilevel"/>
    <w:tmpl w:val="6F3227CB"/>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12290">
      <o:colormenu v:ext="edit" fillcolor="none [665]"/>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5C0D9D"/>
    <w:rsid w:val="00003FB3"/>
    <w:rsid w:val="00005B9F"/>
    <w:rsid w:val="00006723"/>
    <w:rsid w:val="000102EF"/>
    <w:rsid w:val="0001127E"/>
    <w:rsid w:val="00012506"/>
    <w:rsid w:val="000145E8"/>
    <w:rsid w:val="00014718"/>
    <w:rsid w:val="00023DD4"/>
    <w:rsid w:val="00035804"/>
    <w:rsid w:val="000670AB"/>
    <w:rsid w:val="000724F1"/>
    <w:rsid w:val="0007571B"/>
    <w:rsid w:val="00076B0C"/>
    <w:rsid w:val="00077D22"/>
    <w:rsid w:val="00082BFD"/>
    <w:rsid w:val="00085BEC"/>
    <w:rsid w:val="00086212"/>
    <w:rsid w:val="0009342D"/>
    <w:rsid w:val="00095956"/>
    <w:rsid w:val="000960D8"/>
    <w:rsid w:val="00097B41"/>
    <w:rsid w:val="000A67C6"/>
    <w:rsid w:val="000B019E"/>
    <w:rsid w:val="000B6F75"/>
    <w:rsid w:val="000C44C8"/>
    <w:rsid w:val="000C5105"/>
    <w:rsid w:val="000C7ED6"/>
    <w:rsid w:val="000D06D9"/>
    <w:rsid w:val="000D1302"/>
    <w:rsid w:val="000D1376"/>
    <w:rsid w:val="000D1D7C"/>
    <w:rsid w:val="000D591D"/>
    <w:rsid w:val="000E3204"/>
    <w:rsid w:val="000E4A49"/>
    <w:rsid w:val="000E7C2C"/>
    <w:rsid w:val="000F0E7E"/>
    <w:rsid w:val="000F1F08"/>
    <w:rsid w:val="000F1F9F"/>
    <w:rsid w:val="000F3003"/>
    <w:rsid w:val="000F3315"/>
    <w:rsid w:val="00103C28"/>
    <w:rsid w:val="0010776B"/>
    <w:rsid w:val="00110535"/>
    <w:rsid w:val="00114B26"/>
    <w:rsid w:val="00115106"/>
    <w:rsid w:val="00115502"/>
    <w:rsid w:val="00117DC9"/>
    <w:rsid w:val="001248A5"/>
    <w:rsid w:val="00133778"/>
    <w:rsid w:val="001375C7"/>
    <w:rsid w:val="001403D1"/>
    <w:rsid w:val="00144E6E"/>
    <w:rsid w:val="00146BFE"/>
    <w:rsid w:val="001527A0"/>
    <w:rsid w:val="00157C3D"/>
    <w:rsid w:val="00164B5F"/>
    <w:rsid w:val="001667E0"/>
    <w:rsid w:val="00171886"/>
    <w:rsid w:val="00175015"/>
    <w:rsid w:val="00176B69"/>
    <w:rsid w:val="001818C7"/>
    <w:rsid w:val="00184708"/>
    <w:rsid w:val="0018641C"/>
    <w:rsid w:val="001A64D3"/>
    <w:rsid w:val="001B100A"/>
    <w:rsid w:val="001B14FD"/>
    <w:rsid w:val="001B2E37"/>
    <w:rsid w:val="001B7A48"/>
    <w:rsid w:val="001C1E5D"/>
    <w:rsid w:val="001C4FF3"/>
    <w:rsid w:val="001C7574"/>
    <w:rsid w:val="001D088D"/>
    <w:rsid w:val="001D73C2"/>
    <w:rsid w:val="001E0772"/>
    <w:rsid w:val="001E35F1"/>
    <w:rsid w:val="001E5045"/>
    <w:rsid w:val="001F3945"/>
    <w:rsid w:val="001F41F3"/>
    <w:rsid w:val="00206D3E"/>
    <w:rsid w:val="00226496"/>
    <w:rsid w:val="00227117"/>
    <w:rsid w:val="002272C8"/>
    <w:rsid w:val="00235710"/>
    <w:rsid w:val="00237AB4"/>
    <w:rsid w:val="002421DF"/>
    <w:rsid w:val="0024355C"/>
    <w:rsid w:val="00244FBF"/>
    <w:rsid w:val="002475A0"/>
    <w:rsid w:val="0025111A"/>
    <w:rsid w:val="00255051"/>
    <w:rsid w:val="00265F8E"/>
    <w:rsid w:val="00273C02"/>
    <w:rsid w:val="00277A70"/>
    <w:rsid w:val="00277EAC"/>
    <w:rsid w:val="00277F99"/>
    <w:rsid w:val="0028358B"/>
    <w:rsid w:val="00291D1D"/>
    <w:rsid w:val="002A02F5"/>
    <w:rsid w:val="002A2D63"/>
    <w:rsid w:val="002A4DA0"/>
    <w:rsid w:val="002B0D75"/>
    <w:rsid w:val="002B56D3"/>
    <w:rsid w:val="002C06EF"/>
    <w:rsid w:val="002C2193"/>
    <w:rsid w:val="002C4D46"/>
    <w:rsid w:val="002C7A5E"/>
    <w:rsid w:val="002D2725"/>
    <w:rsid w:val="002D2CF3"/>
    <w:rsid w:val="002D7D5A"/>
    <w:rsid w:val="002D7D5E"/>
    <w:rsid w:val="002E36D7"/>
    <w:rsid w:val="002E4A89"/>
    <w:rsid w:val="002E5AA8"/>
    <w:rsid w:val="002E5FF5"/>
    <w:rsid w:val="002E63B0"/>
    <w:rsid w:val="002E686A"/>
    <w:rsid w:val="002F3E5E"/>
    <w:rsid w:val="002F4A29"/>
    <w:rsid w:val="003026B5"/>
    <w:rsid w:val="00310028"/>
    <w:rsid w:val="00310751"/>
    <w:rsid w:val="00311399"/>
    <w:rsid w:val="00311BBE"/>
    <w:rsid w:val="00314A07"/>
    <w:rsid w:val="00315D06"/>
    <w:rsid w:val="00316376"/>
    <w:rsid w:val="0031643B"/>
    <w:rsid w:val="003200DD"/>
    <w:rsid w:val="00320A11"/>
    <w:rsid w:val="00321C84"/>
    <w:rsid w:val="00324AF6"/>
    <w:rsid w:val="00330509"/>
    <w:rsid w:val="00330F97"/>
    <w:rsid w:val="0033166F"/>
    <w:rsid w:val="00331E5E"/>
    <w:rsid w:val="0033601B"/>
    <w:rsid w:val="00342675"/>
    <w:rsid w:val="00343137"/>
    <w:rsid w:val="00354C6D"/>
    <w:rsid w:val="0035608E"/>
    <w:rsid w:val="00360D11"/>
    <w:rsid w:val="00365928"/>
    <w:rsid w:val="003659FD"/>
    <w:rsid w:val="00365C77"/>
    <w:rsid w:val="0036794F"/>
    <w:rsid w:val="00371BBA"/>
    <w:rsid w:val="00372E1D"/>
    <w:rsid w:val="00374DA7"/>
    <w:rsid w:val="00375322"/>
    <w:rsid w:val="00375C15"/>
    <w:rsid w:val="003767F2"/>
    <w:rsid w:val="00376DF3"/>
    <w:rsid w:val="003775C5"/>
    <w:rsid w:val="0038028E"/>
    <w:rsid w:val="00382843"/>
    <w:rsid w:val="00392493"/>
    <w:rsid w:val="003A2417"/>
    <w:rsid w:val="003A5E7C"/>
    <w:rsid w:val="003B5306"/>
    <w:rsid w:val="003B5510"/>
    <w:rsid w:val="003C2085"/>
    <w:rsid w:val="003C2C58"/>
    <w:rsid w:val="003C55ED"/>
    <w:rsid w:val="003C7637"/>
    <w:rsid w:val="003D06C3"/>
    <w:rsid w:val="003D3000"/>
    <w:rsid w:val="003D3622"/>
    <w:rsid w:val="003D4042"/>
    <w:rsid w:val="003E2E33"/>
    <w:rsid w:val="003E2F54"/>
    <w:rsid w:val="003E3D21"/>
    <w:rsid w:val="003F0E2F"/>
    <w:rsid w:val="003F1A71"/>
    <w:rsid w:val="003F3C48"/>
    <w:rsid w:val="0040143A"/>
    <w:rsid w:val="00402AD8"/>
    <w:rsid w:val="00404974"/>
    <w:rsid w:val="00404A49"/>
    <w:rsid w:val="0041051E"/>
    <w:rsid w:val="00413A19"/>
    <w:rsid w:val="00417CB8"/>
    <w:rsid w:val="004203FF"/>
    <w:rsid w:val="00421482"/>
    <w:rsid w:val="00425894"/>
    <w:rsid w:val="0043310A"/>
    <w:rsid w:val="0044144A"/>
    <w:rsid w:val="004425AE"/>
    <w:rsid w:val="00442EF4"/>
    <w:rsid w:val="0044635C"/>
    <w:rsid w:val="00453050"/>
    <w:rsid w:val="00462A4E"/>
    <w:rsid w:val="004631A2"/>
    <w:rsid w:val="004709F9"/>
    <w:rsid w:val="004727EE"/>
    <w:rsid w:val="00476257"/>
    <w:rsid w:val="004817FC"/>
    <w:rsid w:val="00481FC2"/>
    <w:rsid w:val="00486BE6"/>
    <w:rsid w:val="00495D87"/>
    <w:rsid w:val="004A0142"/>
    <w:rsid w:val="004A051A"/>
    <w:rsid w:val="004A20A9"/>
    <w:rsid w:val="004A2BCD"/>
    <w:rsid w:val="004A54DA"/>
    <w:rsid w:val="004B0313"/>
    <w:rsid w:val="004B1B8A"/>
    <w:rsid w:val="004C745E"/>
    <w:rsid w:val="004C7839"/>
    <w:rsid w:val="004D0302"/>
    <w:rsid w:val="004D063F"/>
    <w:rsid w:val="004D160C"/>
    <w:rsid w:val="004D4023"/>
    <w:rsid w:val="004D7772"/>
    <w:rsid w:val="004D796D"/>
    <w:rsid w:val="004D7A3E"/>
    <w:rsid w:val="004E3EC4"/>
    <w:rsid w:val="004E7423"/>
    <w:rsid w:val="004F18DF"/>
    <w:rsid w:val="004F4F7A"/>
    <w:rsid w:val="00501B3E"/>
    <w:rsid w:val="00502F0B"/>
    <w:rsid w:val="0050668D"/>
    <w:rsid w:val="00507A29"/>
    <w:rsid w:val="00510793"/>
    <w:rsid w:val="00512549"/>
    <w:rsid w:val="0051414C"/>
    <w:rsid w:val="00515596"/>
    <w:rsid w:val="00515D0B"/>
    <w:rsid w:val="00543272"/>
    <w:rsid w:val="005508DF"/>
    <w:rsid w:val="00550EB1"/>
    <w:rsid w:val="00551B90"/>
    <w:rsid w:val="005643F9"/>
    <w:rsid w:val="00566467"/>
    <w:rsid w:val="005710B9"/>
    <w:rsid w:val="00571B4F"/>
    <w:rsid w:val="0057699B"/>
    <w:rsid w:val="00580BC7"/>
    <w:rsid w:val="00581B63"/>
    <w:rsid w:val="00581F50"/>
    <w:rsid w:val="00583F8D"/>
    <w:rsid w:val="00584324"/>
    <w:rsid w:val="00586FF1"/>
    <w:rsid w:val="0059530D"/>
    <w:rsid w:val="00596DAD"/>
    <w:rsid w:val="005A064E"/>
    <w:rsid w:val="005A584A"/>
    <w:rsid w:val="005A5BA8"/>
    <w:rsid w:val="005B41EB"/>
    <w:rsid w:val="005B75C8"/>
    <w:rsid w:val="005B7B34"/>
    <w:rsid w:val="005C0D9D"/>
    <w:rsid w:val="005C7D52"/>
    <w:rsid w:val="005D10C3"/>
    <w:rsid w:val="005E1857"/>
    <w:rsid w:val="005E1D26"/>
    <w:rsid w:val="005E59DF"/>
    <w:rsid w:val="005F5B4E"/>
    <w:rsid w:val="00602FFB"/>
    <w:rsid w:val="006066A2"/>
    <w:rsid w:val="0061753E"/>
    <w:rsid w:val="006249E6"/>
    <w:rsid w:val="00627CD9"/>
    <w:rsid w:val="006365CD"/>
    <w:rsid w:val="006379B2"/>
    <w:rsid w:val="00643848"/>
    <w:rsid w:val="006449F3"/>
    <w:rsid w:val="00652958"/>
    <w:rsid w:val="006536CE"/>
    <w:rsid w:val="0065438F"/>
    <w:rsid w:val="00654D8F"/>
    <w:rsid w:val="0065602D"/>
    <w:rsid w:val="006639C6"/>
    <w:rsid w:val="00664BE1"/>
    <w:rsid w:val="00667EDE"/>
    <w:rsid w:val="00675454"/>
    <w:rsid w:val="00676774"/>
    <w:rsid w:val="006816C7"/>
    <w:rsid w:val="00685E37"/>
    <w:rsid w:val="0069209A"/>
    <w:rsid w:val="00692356"/>
    <w:rsid w:val="00693F54"/>
    <w:rsid w:val="00697339"/>
    <w:rsid w:val="006A01F1"/>
    <w:rsid w:val="006A2916"/>
    <w:rsid w:val="006A39D2"/>
    <w:rsid w:val="006A4454"/>
    <w:rsid w:val="006A62A3"/>
    <w:rsid w:val="006B0C9E"/>
    <w:rsid w:val="006B17BE"/>
    <w:rsid w:val="006B267B"/>
    <w:rsid w:val="006B36B3"/>
    <w:rsid w:val="006B5C84"/>
    <w:rsid w:val="006B725E"/>
    <w:rsid w:val="006B7A8F"/>
    <w:rsid w:val="006B7AAC"/>
    <w:rsid w:val="006C3407"/>
    <w:rsid w:val="006D1388"/>
    <w:rsid w:val="006D1498"/>
    <w:rsid w:val="006D3AB6"/>
    <w:rsid w:val="006D6A46"/>
    <w:rsid w:val="006D7161"/>
    <w:rsid w:val="006E1701"/>
    <w:rsid w:val="006F58C8"/>
    <w:rsid w:val="00713F08"/>
    <w:rsid w:val="00714F19"/>
    <w:rsid w:val="00721EA6"/>
    <w:rsid w:val="00722EE4"/>
    <w:rsid w:val="00723CA5"/>
    <w:rsid w:val="00725786"/>
    <w:rsid w:val="007311A5"/>
    <w:rsid w:val="007333DF"/>
    <w:rsid w:val="00740236"/>
    <w:rsid w:val="00741575"/>
    <w:rsid w:val="0074195D"/>
    <w:rsid w:val="00744CD6"/>
    <w:rsid w:val="00750599"/>
    <w:rsid w:val="0075493B"/>
    <w:rsid w:val="00754AC8"/>
    <w:rsid w:val="00762EAF"/>
    <w:rsid w:val="00766012"/>
    <w:rsid w:val="007664F2"/>
    <w:rsid w:val="00767EA7"/>
    <w:rsid w:val="00767F10"/>
    <w:rsid w:val="00773A55"/>
    <w:rsid w:val="00781811"/>
    <w:rsid w:val="0079273F"/>
    <w:rsid w:val="00793AF8"/>
    <w:rsid w:val="00796238"/>
    <w:rsid w:val="007A22B1"/>
    <w:rsid w:val="007A2651"/>
    <w:rsid w:val="007A47F3"/>
    <w:rsid w:val="007A6865"/>
    <w:rsid w:val="007B0EB2"/>
    <w:rsid w:val="007B3805"/>
    <w:rsid w:val="007C1D0F"/>
    <w:rsid w:val="007C7EF0"/>
    <w:rsid w:val="007D0F12"/>
    <w:rsid w:val="007D1F87"/>
    <w:rsid w:val="007D4EA9"/>
    <w:rsid w:val="007D5209"/>
    <w:rsid w:val="007E2BE9"/>
    <w:rsid w:val="007E2E8D"/>
    <w:rsid w:val="007E6058"/>
    <w:rsid w:val="007F024F"/>
    <w:rsid w:val="007F3F20"/>
    <w:rsid w:val="007F74EF"/>
    <w:rsid w:val="008035DF"/>
    <w:rsid w:val="00806838"/>
    <w:rsid w:val="00807CEB"/>
    <w:rsid w:val="0081175F"/>
    <w:rsid w:val="0081496D"/>
    <w:rsid w:val="008221F7"/>
    <w:rsid w:val="008226E9"/>
    <w:rsid w:val="0082533F"/>
    <w:rsid w:val="00826855"/>
    <w:rsid w:val="00827A2C"/>
    <w:rsid w:val="00834174"/>
    <w:rsid w:val="008348F6"/>
    <w:rsid w:val="00842EFD"/>
    <w:rsid w:val="00852518"/>
    <w:rsid w:val="00855AC8"/>
    <w:rsid w:val="008560C5"/>
    <w:rsid w:val="008615DC"/>
    <w:rsid w:val="00861764"/>
    <w:rsid w:val="0086440A"/>
    <w:rsid w:val="00864EF8"/>
    <w:rsid w:val="008651E1"/>
    <w:rsid w:val="00865281"/>
    <w:rsid w:val="00870C55"/>
    <w:rsid w:val="00871BCA"/>
    <w:rsid w:val="00874E50"/>
    <w:rsid w:val="00884CB8"/>
    <w:rsid w:val="00891D04"/>
    <w:rsid w:val="008A5716"/>
    <w:rsid w:val="008A7D44"/>
    <w:rsid w:val="008B6507"/>
    <w:rsid w:val="008C03E2"/>
    <w:rsid w:val="008C1B96"/>
    <w:rsid w:val="008C43A6"/>
    <w:rsid w:val="008C7FC5"/>
    <w:rsid w:val="008D307B"/>
    <w:rsid w:val="008E03AB"/>
    <w:rsid w:val="008E13C3"/>
    <w:rsid w:val="008E1609"/>
    <w:rsid w:val="008E1D59"/>
    <w:rsid w:val="008F1010"/>
    <w:rsid w:val="0090674B"/>
    <w:rsid w:val="00910733"/>
    <w:rsid w:val="0091101D"/>
    <w:rsid w:val="0091171F"/>
    <w:rsid w:val="00911D18"/>
    <w:rsid w:val="00915AE7"/>
    <w:rsid w:val="00920AAC"/>
    <w:rsid w:val="00927030"/>
    <w:rsid w:val="00932556"/>
    <w:rsid w:val="0093319A"/>
    <w:rsid w:val="009433C4"/>
    <w:rsid w:val="00946525"/>
    <w:rsid w:val="009517DA"/>
    <w:rsid w:val="009531AD"/>
    <w:rsid w:val="00953590"/>
    <w:rsid w:val="009612CF"/>
    <w:rsid w:val="009630D9"/>
    <w:rsid w:val="009671C0"/>
    <w:rsid w:val="00967EDC"/>
    <w:rsid w:val="00970C62"/>
    <w:rsid w:val="0097117A"/>
    <w:rsid w:val="00972CF6"/>
    <w:rsid w:val="00976C76"/>
    <w:rsid w:val="009774D3"/>
    <w:rsid w:val="0098076C"/>
    <w:rsid w:val="00984A35"/>
    <w:rsid w:val="00993F3E"/>
    <w:rsid w:val="00997780"/>
    <w:rsid w:val="009A2D8A"/>
    <w:rsid w:val="009A5E4E"/>
    <w:rsid w:val="009A793C"/>
    <w:rsid w:val="009A7BAC"/>
    <w:rsid w:val="009B252E"/>
    <w:rsid w:val="009B30C0"/>
    <w:rsid w:val="009B38F8"/>
    <w:rsid w:val="009C2FE0"/>
    <w:rsid w:val="009C5C36"/>
    <w:rsid w:val="009D0229"/>
    <w:rsid w:val="009D677A"/>
    <w:rsid w:val="009E0863"/>
    <w:rsid w:val="009E1F21"/>
    <w:rsid w:val="009E2610"/>
    <w:rsid w:val="009E50AD"/>
    <w:rsid w:val="009E79FE"/>
    <w:rsid w:val="009F0976"/>
    <w:rsid w:val="009F2B5B"/>
    <w:rsid w:val="009F37A8"/>
    <w:rsid w:val="009F406D"/>
    <w:rsid w:val="009F4E75"/>
    <w:rsid w:val="009F75C7"/>
    <w:rsid w:val="00A02B5C"/>
    <w:rsid w:val="00A02E07"/>
    <w:rsid w:val="00A06166"/>
    <w:rsid w:val="00A14A25"/>
    <w:rsid w:val="00A15701"/>
    <w:rsid w:val="00A15B83"/>
    <w:rsid w:val="00A200B8"/>
    <w:rsid w:val="00A250A8"/>
    <w:rsid w:val="00A25737"/>
    <w:rsid w:val="00A257B0"/>
    <w:rsid w:val="00A32123"/>
    <w:rsid w:val="00A34E56"/>
    <w:rsid w:val="00A35857"/>
    <w:rsid w:val="00A35911"/>
    <w:rsid w:val="00A3627D"/>
    <w:rsid w:val="00A401FF"/>
    <w:rsid w:val="00A40963"/>
    <w:rsid w:val="00A563BA"/>
    <w:rsid w:val="00A61D8E"/>
    <w:rsid w:val="00A66B02"/>
    <w:rsid w:val="00A72A01"/>
    <w:rsid w:val="00A82A68"/>
    <w:rsid w:val="00A93F7A"/>
    <w:rsid w:val="00AB34B7"/>
    <w:rsid w:val="00AC2C6D"/>
    <w:rsid w:val="00AC742F"/>
    <w:rsid w:val="00AD120B"/>
    <w:rsid w:val="00AD335D"/>
    <w:rsid w:val="00AD77CB"/>
    <w:rsid w:val="00AE07CC"/>
    <w:rsid w:val="00AE1769"/>
    <w:rsid w:val="00AF6D64"/>
    <w:rsid w:val="00B01CDC"/>
    <w:rsid w:val="00B134D7"/>
    <w:rsid w:val="00B14854"/>
    <w:rsid w:val="00B14945"/>
    <w:rsid w:val="00B17479"/>
    <w:rsid w:val="00B27F37"/>
    <w:rsid w:val="00B31323"/>
    <w:rsid w:val="00B342BF"/>
    <w:rsid w:val="00B44EF4"/>
    <w:rsid w:val="00B50F5B"/>
    <w:rsid w:val="00B53368"/>
    <w:rsid w:val="00B57EE8"/>
    <w:rsid w:val="00B62C9B"/>
    <w:rsid w:val="00B62F41"/>
    <w:rsid w:val="00B76444"/>
    <w:rsid w:val="00B774C2"/>
    <w:rsid w:val="00B77866"/>
    <w:rsid w:val="00B90B86"/>
    <w:rsid w:val="00BA06D0"/>
    <w:rsid w:val="00BA1685"/>
    <w:rsid w:val="00BA20F6"/>
    <w:rsid w:val="00BA7116"/>
    <w:rsid w:val="00BB4212"/>
    <w:rsid w:val="00BC210D"/>
    <w:rsid w:val="00BC3B4A"/>
    <w:rsid w:val="00BD09C0"/>
    <w:rsid w:val="00BD3DFA"/>
    <w:rsid w:val="00BD7C7A"/>
    <w:rsid w:val="00BE3FC6"/>
    <w:rsid w:val="00BE4851"/>
    <w:rsid w:val="00BE5622"/>
    <w:rsid w:val="00BE56F6"/>
    <w:rsid w:val="00BF2462"/>
    <w:rsid w:val="00BF5F29"/>
    <w:rsid w:val="00C013E2"/>
    <w:rsid w:val="00C01989"/>
    <w:rsid w:val="00C03491"/>
    <w:rsid w:val="00C07103"/>
    <w:rsid w:val="00C14528"/>
    <w:rsid w:val="00C145EF"/>
    <w:rsid w:val="00C2081B"/>
    <w:rsid w:val="00C22E39"/>
    <w:rsid w:val="00C25A05"/>
    <w:rsid w:val="00C3163A"/>
    <w:rsid w:val="00C321FB"/>
    <w:rsid w:val="00C32386"/>
    <w:rsid w:val="00C33463"/>
    <w:rsid w:val="00C420A1"/>
    <w:rsid w:val="00C451FE"/>
    <w:rsid w:val="00C4734E"/>
    <w:rsid w:val="00C528D6"/>
    <w:rsid w:val="00C540E8"/>
    <w:rsid w:val="00C72827"/>
    <w:rsid w:val="00C74297"/>
    <w:rsid w:val="00C75097"/>
    <w:rsid w:val="00C802FD"/>
    <w:rsid w:val="00C858E1"/>
    <w:rsid w:val="00C922C4"/>
    <w:rsid w:val="00C93568"/>
    <w:rsid w:val="00C94586"/>
    <w:rsid w:val="00C94670"/>
    <w:rsid w:val="00C94C8E"/>
    <w:rsid w:val="00C9694B"/>
    <w:rsid w:val="00C969F9"/>
    <w:rsid w:val="00C97D0B"/>
    <w:rsid w:val="00CA12A6"/>
    <w:rsid w:val="00CA2C45"/>
    <w:rsid w:val="00CA40F4"/>
    <w:rsid w:val="00CA4310"/>
    <w:rsid w:val="00CA5D06"/>
    <w:rsid w:val="00CA626A"/>
    <w:rsid w:val="00CB249F"/>
    <w:rsid w:val="00CB5D11"/>
    <w:rsid w:val="00CB5E6E"/>
    <w:rsid w:val="00CB6EFD"/>
    <w:rsid w:val="00CC0120"/>
    <w:rsid w:val="00CC1EB1"/>
    <w:rsid w:val="00CC31F6"/>
    <w:rsid w:val="00CC3AA5"/>
    <w:rsid w:val="00CD21D6"/>
    <w:rsid w:val="00CD38E5"/>
    <w:rsid w:val="00CD5C40"/>
    <w:rsid w:val="00CD5FE6"/>
    <w:rsid w:val="00CD7374"/>
    <w:rsid w:val="00CE286D"/>
    <w:rsid w:val="00CE6A04"/>
    <w:rsid w:val="00CE7796"/>
    <w:rsid w:val="00D02B70"/>
    <w:rsid w:val="00D0323E"/>
    <w:rsid w:val="00D0349E"/>
    <w:rsid w:val="00D03BF7"/>
    <w:rsid w:val="00D03DAE"/>
    <w:rsid w:val="00D10B59"/>
    <w:rsid w:val="00D21D6E"/>
    <w:rsid w:val="00D249C5"/>
    <w:rsid w:val="00D2746E"/>
    <w:rsid w:val="00D27B8F"/>
    <w:rsid w:val="00D31908"/>
    <w:rsid w:val="00D4375A"/>
    <w:rsid w:val="00D47DBC"/>
    <w:rsid w:val="00D64FF9"/>
    <w:rsid w:val="00D71B46"/>
    <w:rsid w:val="00D72130"/>
    <w:rsid w:val="00D76CBF"/>
    <w:rsid w:val="00D77A28"/>
    <w:rsid w:val="00D809CB"/>
    <w:rsid w:val="00D87089"/>
    <w:rsid w:val="00D87921"/>
    <w:rsid w:val="00D956F9"/>
    <w:rsid w:val="00D95D5E"/>
    <w:rsid w:val="00D96B9C"/>
    <w:rsid w:val="00DA0E70"/>
    <w:rsid w:val="00DA1608"/>
    <w:rsid w:val="00DA2952"/>
    <w:rsid w:val="00DA569B"/>
    <w:rsid w:val="00DA6D2C"/>
    <w:rsid w:val="00DB1F4A"/>
    <w:rsid w:val="00DB371A"/>
    <w:rsid w:val="00DB4449"/>
    <w:rsid w:val="00DC1D39"/>
    <w:rsid w:val="00DC7D9D"/>
    <w:rsid w:val="00DD0206"/>
    <w:rsid w:val="00DD0B21"/>
    <w:rsid w:val="00DE3E63"/>
    <w:rsid w:val="00DE725B"/>
    <w:rsid w:val="00DF249D"/>
    <w:rsid w:val="00DF2798"/>
    <w:rsid w:val="00E0095F"/>
    <w:rsid w:val="00E03601"/>
    <w:rsid w:val="00E03C9A"/>
    <w:rsid w:val="00E06809"/>
    <w:rsid w:val="00E11796"/>
    <w:rsid w:val="00E14078"/>
    <w:rsid w:val="00E17A87"/>
    <w:rsid w:val="00E200C8"/>
    <w:rsid w:val="00E21C6C"/>
    <w:rsid w:val="00E25C48"/>
    <w:rsid w:val="00E25E3B"/>
    <w:rsid w:val="00E26A79"/>
    <w:rsid w:val="00E30ADE"/>
    <w:rsid w:val="00E30B48"/>
    <w:rsid w:val="00E35E94"/>
    <w:rsid w:val="00E403BE"/>
    <w:rsid w:val="00E531BE"/>
    <w:rsid w:val="00E53E5D"/>
    <w:rsid w:val="00E57F99"/>
    <w:rsid w:val="00E65CD3"/>
    <w:rsid w:val="00E65FC7"/>
    <w:rsid w:val="00E66C10"/>
    <w:rsid w:val="00E7009C"/>
    <w:rsid w:val="00E717DD"/>
    <w:rsid w:val="00E73BB5"/>
    <w:rsid w:val="00E74CE7"/>
    <w:rsid w:val="00E8194F"/>
    <w:rsid w:val="00E870DB"/>
    <w:rsid w:val="00E93F75"/>
    <w:rsid w:val="00EA6320"/>
    <w:rsid w:val="00EB1D04"/>
    <w:rsid w:val="00EB30E3"/>
    <w:rsid w:val="00EB6729"/>
    <w:rsid w:val="00EB7F5F"/>
    <w:rsid w:val="00EC3599"/>
    <w:rsid w:val="00EC3B38"/>
    <w:rsid w:val="00ED2006"/>
    <w:rsid w:val="00ED3839"/>
    <w:rsid w:val="00ED4D20"/>
    <w:rsid w:val="00ED5ADE"/>
    <w:rsid w:val="00ED5E63"/>
    <w:rsid w:val="00ED5FDB"/>
    <w:rsid w:val="00EE290E"/>
    <w:rsid w:val="00EE2D1A"/>
    <w:rsid w:val="00EE4CA0"/>
    <w:rsid w:val="00EE644F"/>
    <w:rsid w:val="00EF4DC4"/>
    <w:rsid w:val="00EF619C"/>
    <w:rsid w:val="00EF670C"/>
    <w:rsid w:val="00F00DC8"/>
    <w:rsid w:val="00F02BBB"/>
    <w:rsid w:val="00F1037C"/>
    <w:rsid w:val="00F123AA"/>
    <w:rsid w:val="00F1254E"/>
    <w:rsid w:val="00F1646C"/>
    <w:rsid w:val="00F21860"/>
    <w:rsid w:val="00F246A6"/>
    <w:rsid w:val="00F24D51"/>
    <w:rsid w:val="00F367AF"/>
    <w:rsid w:val="00F3696B"/>
    <w:rsid w:val="00F37EFA"/>
    <w:rsid w:val="00F438B4"/>
    <w:rsid w:val="00F466EE"/>
    <w:rsid w:val="00F46DB4"/>
    <w:rsid w:val="00F47D21"/>
    <w:rsid w:val="00F54766"/>
    <w:rsid w:val="00F54C0D"/>
    <w:rsid w:val="00F572B8"/>
    <w:rsid w:val="00F72D8C"/>
    <w:rsid w:val="00F72F61"/>
    <w:rsid w:val="00F730B6"/>
    <w:rsid w:val="00F732DC"/>
    <w:rsid w:val="00F73751"/>
    <w:rsid w:val="00F73FD1"/>
    <w:rsid w:val="00F767CB"/>
    <w:rsid w:val="00F7700D"/>
    <w:rsid w:val="00F77250"/>
    <w:rsid w:val="00F83559"/>
    <w:rsid w:val="00F854FD"/>
    <w:rsid w:val="00F8723B"/>
    <w:rsid w:val="00F9114A"/>
    <w:rsid w:val="00F96509"/>
    <w:rsid w:val="00FB0E5A"/>
    <w:rsid w:val="00FB4A31"/>
    <w:rsid w:val="00FB6BEB"/>
    <w:rsid w:val="00FB70C4"/>
    <w:rsid w:val="00FC02D6"/>
    <w:rsid w:val="00FC22EE"/>
    <w:rsid w:val="00FC2518"/>
    <w:rsid w:val="00FC4A18"/>
    <w:rsid w:val="00FC5D2E"/>
    <w:rsid w:val="00FD0B4F"/>
    <w:rsid w:val="00FD0BDE"/>
    <w:rsid w:val="00FD39A2"/>
    <w:rsid w:val="00FD3FA1"/>
    <w:rsid w:val="00FD40B4"/>
    <w:rsid w:val="00FD5132"/>
    <w:rsid w:val="00FE4850"/>
    <w:rsid w:val="00FF47A3"/>
    <w:rsid w:val="00FF669D"/>
    <w:rsid w:val="00FF7773"/>
    <w:rsid w:val="0A6E0ADC"/>
    <w:rsid w:val="0FC5247D"/>
    <w:rsid w:val="0FC70B2A"/>
    <w:rsid w:val="17C57F18"/>
    <w:rsid w:val="1ABF16B8"/>
    <w:rsid w:val="21233D6E"/>
    <w:rsid w:val="250A0CF0"/>
    <w:rsid w:val="27CF146E"/>
    <w:rsid w:val="27F546C4"/>
    <w:rsid w:val="36D21044"/>
    <w:rsid w:val="3BA04C27"/>
    <w:rsid w:val="40EF2B32"/>
    <w:rsid w:val="42A90756"/>
    <w:rsid w:val="4B9F2195"/>
    <w:rsid w:val="4E553ACF"/>
    <w:rsid w:val="50EC3DA6"/>
    <w:rsid w:val="5D214659"/>
    <w:rsid w:val="66C511D3"/>
    <w:rsid w:val="7CB768C0"/>
    <w:rsid w:val="7F813794"/>
    <w:rsid w:val="7FB25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1B9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8C1B96"/>
    <w:pPr>
      <w:spacing w:line="0" w:lineRule="atLeast"/>
    </w:pPr>
    <w:rPr>
      <w:color w:val="C0C0C0"/>
      <w:sz w:val="84"/>
      <w:szCs w:val="20"/>
    </w:rPr>
  </w:style>
  <w:style w:type="paragraph" w:styleId="a4">
    <w:name w:val="Balloon Text"/>
    <w:basedOn w:val="a"/>
    <w:link w:val="Char0"/>
    <w:qFormat/>
    <w:rsid w:val="008C1B96"/>
    <w:rPr>
      <w:sz w:val="18"/>
      <w:szCs w:val="18"/>
    </w:rPr>
  </w:style>
  <w:style w:type="paragraph" w:styleId="a5">
    <w:name w:val="footer"/>
    <w:basedOn w:val="a"/>
    <w:link w:val="Char1"/>
    <w:qFormat/>
    <w:rsid w:val="008C1B96"/>
    <w:pPr>
      <w:tabs>
        <w:tab w:val="center" w:pos="4153"/>
        <w:tab w:val="right" w:pos="8306"/>
      </w:tabs>
      <w:snapToGrid w:val="0"/>
      <w:jc w:val="left"/>
    </w:pPr>
    <w:rPr>
      <w:sz w:val="18"/>
      <w:szCs w:val="18"/>
    </w:rPr>
  </w:style>
  <w:style w:type="paragraph" w:styleId="a6">
    <w:name w:val="header"/>
    <w:basedOn w:val="a"/>
    <w:link w:val="Char2"/>
    <w:qFormat/>
    <w:rsid w:val="008C1B96"/>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8C1B96"/>
    <w:pPr>
      <w:spacing w:beforeAutospacing="1" w:afterAutospacing="1"/>
      <w:jc w:val="left"/>
    </w:pPr>
    <w:rPr>
      <w:kern w:val="0"/>
      <w:sz w:val="24"/>
    </w:rPr>
  </w:style>
  <w:style w:type="table" w:styleId="a8">
    <w:name w:val="Table Grid"/>
    <w:basedOn w:val="a1"/>
    <w:qFormat/>
    <w:rsid w:val="008C1B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basedOn w:val="a0"/>
    <w:qFormat/>
    <w:rsid w:val="008C1B96"/>
    <w:rPr>
      <w:b/>
      <w:bCs/>
    </w:rPr>
  </w:style>
  <w:style w:type="character" w:styleId="aa">
    <w:name w:val="Hyperlink"/>
    <w:basedOn w:val="a0"/>
    <w:qFormat/>
    <w:rsid w:val="008C1B96"/>
    <w:rPr>
      <w:color w:val="666666"/>
      <w:sz w:val="18"/>
      <w:szCs w:val="18"/>
    </w:rPr>
  </w:style>
  <w:style w:type="character" w:customStyle="1" w:styleId="Char">
    <w:name w:val="正文文本 Char"/>
    <w:basedOn w:val="a0"/>
    <w:link w:val="a3"/>
    <w:qFormat/>
    <w:rsid w:val="008C1B96"/>
    <w:rPr>
      <w:color w:val="C0C0C0"/>
      <w:kern w:val="2"/>
      <w:sz w:val="84"/>
    </w:rPr>
  </w:style>
  <w:style w:type="character" w:customStyle="1" w:styleId="Char1">
    <w:name w:val="页脚 Char"/>
    <w:basedOn w:val="a0"/>
    <w:link w:val="a5"/>
    <w:qFormat/>
    <w:rsid w:val="008C1B96"/>
    <w:rPr>
      <w:kern w:val="2"/>
      <w:sz w:val="18"/>
      <w:szCs w:val="18"/>
    </w:rPr>
  </w:style>
  <w:style w:type="character" w:customStyle="1" w:styleId="Char2">
    <w:name w:val="页眉 Char"/>
    <w:basedOn w:val="a0"/>
    <w:link w:val="a6"/>
    <w:qFormat/>
    <w:rsid w:val="008C1B96"/>
    <w:rPr>
      <w:kern w:val="2"/>
      <w:sz w:val="18"/>
      <w:szCs w:val="18"/>
    </w:rPr>
  </w:style>
  <w:style w:type="character" w:customStyle="1" w:styleId="name1">
    <w:name w:val="name1"/>
    <w:basedOn w:val="a0"/>
    <w:qFormat/>
    <w:rsid w:val="008C1B96"/>
  </w:style>
  <w:style w:type="paragraph" w:customStyle="1" w:styleId="p0">
    <w:name w:val="p0"/>
    <w:basedOn w:val="a"/>
    <w:qFormat/>
    <w:rsid w:val="008C1B96"/>
    <w:pPr>
      <w:widowControl/>
    </w:pPr>
    <w:rPr>
      <w:kern w:val="0"/>
      <w:szCs w:val="21"/>
    </w:rPr>
  </w:style>
  <w:style w:type="paragraph" w:customStyle="1" w:styleId="CharChar1CharCharCharCharCharCharChar">
    <w:name w:val="Char Char1 Char Char Char Char Char Char Char"/>
    <w:basedOn w:val="a"/>
    <w:qFormat/>
    <w:rsid w:val="008C1B96"/>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8C1B96"/>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8C1B96"/>
    <w:rPr>
      <w:kern w:val="2"/>
      <w:sz w:val="18"/>
      <w:szCs w:val="18"/>
    </w:rPr>
  </w:style>
  <w:style w:type="paragraph" w:customStyle="1" w:styleId="1">
    <w:name w:val="列出段落1"/>
    <w:basedOn w:val="a"/>
    <w:qFormat/>
    <w:rsid w:val="008C1B96"/>
    <w:pPr>
      <w:ind w:firstLineChars="200" w:firstLine="420"/>
    </w:pPr>
    <w:rPr>
      <w:szCs w:val="20"/>
    </w:rPr>
  </w:style>
  <w:style w:type="paragraph" w:styleId="ab">
    <w:name w:val="List Paragraph"/>
    <w:basedOn w:val="a"/>
    <w:uiPriority w:val="99"/>
    <w:qFormat/>
    <w:rsid w:val="008C1B96"/>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1AEA48-47DD-42C1-9ECB-1ADE6B97D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822</Words>
  <Characters>4686</Characters>
  <Application>Microsoft Office Word</Application>
  <DocSecurity>0</DocSecurity>
  <Lines>39</Lines>
  <Paragraphs>10</Paragraphs>
  <ScaleCrop>false</ScaleCrop>
  <Company>www.ftpdown.com</Company>
  <LinksUpToDate>false</LinksUpToDate>
  <CharactersWithSpaces>5498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5</cp:revision>
  <cp:lastPrinted>2019-08-15T06:19:00Z</cp:lastPrinted>
  <dcterms:created xsi:type="dcterms:W3CDTF">2020-09-16T02:54:00Z</dcterms:created>
  <dcterms:modified xsi:type="dcterms:W3CDTF">2020-09-16T03:02:00Z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