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6D9F1" w:themeColor="text2" w:themeTint="33"/>
  <w:body>
    <w:p w:rsidR="00231A14" w:rsidRDefault="00231A14" w:rsidP="00231A14">
      <w:pPr>
        <w:widowControl/>
        <w:rPr>
          <w:rFonts w:ascii="微软雅黑" w:eastAsia="微软雅黑" w:hAnsi="微软雅黑"/>
          <w:b/>
          <w:noProof/>
          <w:color w:val="215868" w:themeColor="accent5" w:themeShade="80"/>
          <w:kern w:val="0"/>
          <w:sz w:val="48"/>
          <w:szCs w:val="48"/>
        </w:rPr>
      </w:pPr>
      <w:r>
        <w:rPr>
          <w:rFonts w:ascii="微软雅黑" w:eastAsia="微软雅黑" w:hAnsi="微软雅黑"/>
          <w:b/>
          <w:noProof/>
          <w:color w:val="215868" w:themeColor="accent5" w:themeShade="80"/>
          <w:kern w:val="0"/>
          <w:sz w:val="48"/>
          <w:szCs w:val="48"/>
        </w:rPr>
        <w:drawing>
          <wp:anchor distT="0" distB="0" distL="114300" distR="114300" simplePos="0" relativeHeight="251658240" behindDoc="1" locked="0" layoutInCell="1" allowOverlap="1">
            <wp:simplePos x="0" y="0"/>
            <wp:positionH relativeFrom="column">
              <wp:posOffset>-466725</wp:posOffset>
            </wp:positionH>
            <wp:positionV relativeFrom="paragraph">
              <wp:posOffset>-466725</wp:posOffset>
            </wp:positionV>
            <wp:extent cx="7572375" cy="10734675"/>
            <wp:effectExtent l="19050" t="0" r="9525" b="0"/>
            <wp:wrapNone/>
            <wp:docPr id="4" name="图片 3" descr="c1db70d950ef500b962fe8b183fb7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db70d950ef500b962fe8b183fb7ca.jpg"/>
                    <pic:cNvPicPr/>
                  </pic:nvPicPr>
                  <pic:blipFill>
                    <a:blip r:embed="rId6" cstate="print"/>
                    <a:stretch>
                      <a:fillRect/>
                    </a:stretch>
                  </pic:blipFill>
                  <pic:spPr>
                    <a:xfrm>
                      <a:off x="0" y="0"/>
                      <a:ext cx="7572375" cy="10734675"/>
                    </a:xfrm>
                    <a:prstGeom prst="rect">
                      <a:avLst/>
                    </a:prstGeom>
                  </pic:spPr>
                </pic:pic>
              </a:graphicData>
            </a:graphic>
          </wp:anchor>
        </w:drawing>
      </w:r>
      <w:r>
        <w:rPr>
          <w:rFonts w:ascii="微软雅黑" w:eastAsia="微软雅黑" w:hAnsi="微软雅黑"/>
          <w:b/>
          <w:noProof/>
          <w:color w:val="215868" w:themeColor="accent5" w:themeShade="80"/>
          <w:kern w:val="0"/>
          <w:sz w:val="48"/>
          <w:szCs w:val="48"/>
        </w:rPr>
        <w:br w:type="page"/>
      </w:r>
    </w:p>
    <w:p w:rsidR="00231A14" w:rsidRPr="009B5230" w:rsidRDefault="00231A14" w:rsidP="009B5230">
      <w:pPr>
        <w:widowControl/>
        <w:jc w:val="center"/>
        <w:rPr>
          <w:rFonts w:ascii="微软雅黑" w:eastAsia="微软雅黑" w:hAnsi="微软雅黑"/>
          <w:b/>
          <w:color w:val="0070C0"/>
          <w:kern w:val="0"/>
          <w:sz w:val="36"/>
          <w:szCs w:val="36"/>
        </w:rPr>
      </w:pPr>
      <w:r w:rsidRPr="009B5230">
        <w:rPr>
          <w:rFonts w:ascii="微软雅黑" w:eastAsia="微软雅黑" w:hAnsi="微软雅黑" w:hint="eastAsia"/>
          <w:b/>
          <w:color w:val="0070C0"/>
          <w:kern w:val="0"/>
          <w:sz w:val="36"/>
          <w:szCs w:val="36"/>
        </w:rPr>
        <w:lastRenderedPageBreak/>
        <w:t>【一价全含】华东五市+扬州+乌镇+登金茂大厦双飞6日游</w:t>
      </w:r>
    </w:p>
    <w:p w:rsidR="00231A14" w:rsidRPr="00FE1C23" w:rsidRDefault="00231A14" w:rsidP="00231A14">
      <w:pPr>
        <w:jc w:val="left"/>
        <w:rPr>
          <w:rFonts w:ascii="微软雅黑" w:eastAsia="微软雅黑" w:hAnsi="微软雅黑"/>
          <w:b/>
          <w:color w:val="7030A0"/>
          <w:kern w:val="0"/>
          <w:sz w:val="24"/>
        </w:rPr>
      </w:pPr>
      <w:r w:rsidRPr="00FE1C23">
        <w:rPr>
          <w:rFonts w:ascii="微软雅黑" w:eastAsia="微软雅黑" w:hAnsi="微软雅黑" w:hint="eastAsia"/>
          <w:b/>
          <w:color w:val="7030A0"/>
          <w:kern w:val="0"/>
          <w:sz w:val="24"/>
        </w:rPr>
        <w:t xml:space="preserve"> </w:t>
      </w:r>
    </w:p>
    <w:tbl>
      <w:tblPr>
        <w:tblpPr w:leftFromText="180" w:rightFromText="180" w:vertAnchor="text" w:tblpXSpec="center" w:tblpY="1"/>
        <w:tblOverlap w:val="never"/>
        <w:tblW w:w="1074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CCFFFF"/>
        <w:tblLayout w:type="fixed"/>
        <w:tblLook w:val="04A0"/>
      </w:tblPr>
      <w:tblGrid>
        <w:gridCol w:w="1620"/>
        <w:gridCol w:w="9120"/>
      </w:tblGrid>
      <w:tr w:rsidR="00231A14" w:rsidTr="000B08AF">
        <w:trPr>
          <w:trHeight w:val="38"/>
        </w:trPr>
        <w:tc>
          <w:tcPr>
            <w:tcW w:w="1620" w:type="dxa"/>
            <w:shd w:val="clear" w:color="auto" w:fill="92CDDC" w:themeFill="accent5" w:themeFillTint="99"/>
            <w:vAlign w:val="center"/>
          </w:tcPr>
          <w:p w:rsidR="00231A14" w:rsidRPr="00231A14" w:rsidRDefault="00231A14" w:rsidP="000B08AF">
            <w:pPr>
              <w:spacing w:line="288" w:lineRule="auto"/>
              <w:jc w:val="center"/>
              <w:rPr>
                <w:rFonts w:ascii="微软雅黑" w:eastAsia="微软雅黑" w:hAnsi="微软雅黑"/>
                <w:b/>
                <w:bCs/>
                <w:color w:val="0070C0"/>
                <w:sz w:val="24"/>
              </w:rPr>
            </w:pPr>
            <w:r w:rsidRPr="00231A14">
              <w:rPr>
                <w:rFonts w:ascii="微软雅黑" w:eastAsia="微软雅黑" w:hAnsi="微软雅黑" w:hint="eastAsia"/>
                <w:b/>
                <w:bCs/>
                <w:color w:val="0070C0"/>
                <w:sz w:val="24"/>
              </w:rPr>
              <w:t>第一天</w:t>
            </w:r>
          </w:p>
        </w:tc>
        <w:tc>
          <w:tcPr>
            <w:tcW w:w="9120" w:type="dxa"/>
            <w:shd w:val="clear" w:color="auto" w:fill="92CDDC" w:themeFill="accent5" w:themeFillTint="99"/>
            <w:vAlign w:val="center"/>
          </w:tcPr>
          <w:p w:rsidR="00231A14" w:rsidRPr="00231A14" w:rsidRDefault="00231A14" w:rsidP="000B08AF">
            <w:pPr>
              <w:spacing w:line="288" w:lineRule="auto"/>
              <w:rPr>
                <w:rFonts w:ascii="微软雅黑" w:eastAsia="微软雅黑" w:hAnsi="微软雅黑"/>
                <w:b/>
                <w:bCs/>
                <w:color w:val="0070C0"/>
                <w:sz w:val="24"/>
              </w:rPr>
            </w:pPr>
            <w:r w:rsidRPr="00231A14">
              <w:rPr>
                <w:rFonts w:ascii="微软雅黑" w:eastAsia="微软雅黑" w:hAnsi="微软雅黑" w:hint="eastAsia"/>
                <w:b/>
                <w:color w:val="0070C0"/>
                <w:sz w:val="24"/>
              </w:rPr>
              <w:t xml:space="preserve">重庆 </w:t>
            </w:r>
            <w:r w:rsidRPr="00231A14">
              <w:rPr>
                <w:rFonts w:ascii="微软雅黑" w:eastAsia="微软雅黑" w:hAnsi="微软雅黑"/>
                <w:b/>
                <w:noProof/>
                <w:color w:val="0070C0"/>
                <w:sz w:val="24"/>
              </w:rPr>
              <w:drawing>
                <wp:inline distT="0" distB="0" distL="0" distR="0">
                  <wp:extent cx="161925" cy="161925"/>
                  <wp:effectExtent l="0" t="0" r="9525" b="0"/>
                  <wp:docPr id="3" name="对象 1"/>
                  <wp:cNvGraphicFramePr/>
                  <a:graphic xmlns:a="http://schemas.openxmlformats.org/drawingml/2006/main">
                    <a:graphicData uri="http://schemas.openxmlformats.org/drawingml/2006/picture">
                      <pic:pic xmlns:pic="http://schemas.openxmlformats.org/drawingml/2006/picture">
                        <pic:nvPicPr>
                          <pic:cNvPr id="3" name="对象 1"/>
                          <pic:cNvPicPr>
                            <a:picLocks noChangeArrowheads="1"/>
                          </pic:cNvPicPr>
                        </pic:nvPicPr>
                        <pic:blipFill>
                          <a:blip r:embed="rId7" cstate="print">
                            <a:lum bright="70000" contrast="-70000"/>
                          </a:blip>
                          <a:srcRect t="-404" r="-166" b="-565"/>
                          <a:stretch>
                            <a:fillRect/>
                          </a:stretch>
                        </pic:blipFill>
                        <pic:spPr>
                          <a:xfrm>
                            <a:off x="0" y="0"/>
                            <a:ext cx="161925" cy="161925"/>
                          </a:xfrm>
                          <a:prstGeom prst="rect">
                            <a:avLst/>
                          </a:prstGeom>
                          <a:noFill/>
                          <a:ln w="9525">
                            <a:noFill/>
                            <a:miter lim="800000"/>
                            <a:headEnd/>
                            <a:tailEnd/>
                          </a:ln>
                        </pic:spPr>
                      </pic:pic>
                    </a:graphicData>
                  </a:graphic>
                </wp:inline>
              </w:drawing>
            </w:r>
            <w:r w:rsidRPr="00231A14">
              <w:rPr>
                <w:rFonts w:ascii="微软雅黑" w:eastAsia="微软雅黑" w:hAnsi="微软雅黑" w:hint="eastAsia"/>
                <w:b/>
                <w:color w:val="0070C0"/>
                <w:sz w:val="24"/>
              </w:rPr>
              <w:t>扬州</w:t>
            </w:r>
            <w:r w:rsidRPr="00231A14">
              <w:rPr>
                <w:rFonts w:ascii="微软雅黑" w:eastAsia="微软雅黑" w:hAnsi="微软雅黑"/>
                <w:b/>
                <w:noProof/>
                <w:color w:val="0070C0"/>
                <w:sz w:val="24"/>
              </w:rPr>
              <w:drawing>
                <wp:inline distT="0" distB="0" distL="0" distR="0">
                  <wp:extent cx="161925" cy="190500"/>
                  <wp:effectExtent l="19050" t="0" r="9525" b="0"/>
                  <wp:docPr id="6" name="对象 1"/>
                  <wp:cNvGraphicFramePr/>
                  <a:graphic xmlns:a="http://schemas.openxmlformats.org/drawingml/2006/main">
                    <a:graphicData uri="http://schemas.openxmlformats.org/drawingml/2006/picture">
                      <pic:pic xmlns:pic="http://schemas.openxmlformats.org/drawingml/2006/picture">
                        <pic:nvPicPr>
                          <pic:cNvPr id="6" name="对象 1"/>
                          <pic:cNvPicPr>
                            <a:picLocks noChangeArrowheads="1"/>
                          </pic:cNvPicPr>
                        </pic:nvPicPr>
                        <pic:blipFill>
                          <a:blip r:embed="rId8"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Pr="00231A14">
              <w:rPr>
                <w:rFonts w:ascii="微软雅黑" w:eastAsia="微软雅黑" w:hAnsi="微软雅黑" w:hint="eastAsia"/>
                <w:b/>
                <w:color w:val="0070C0"/>
                <w:sz w:val="24"/>
              </w:rPr>
              <w:t>南京                  参考航班：CZ2721 06:55/08：00 起飞</w:t>
            </w:r>
          </w:p>
        </w:tc>
      </w:tr>
      <w:tr w:rsidR="00231A14" w:rsidTr="000B08AF">
        <w:tc>
          <w:tcPr>
            <w:tcW w:w="1620" w:type="dxa"/>
            <w:shd w:val="clear" w:color="auto" w:fill="F3F3F3"/>
            <w:vAlign w:val="center"/>
          </w:tcPr>
          <w:p w:rsidR="00231A14" w:rsidRDefault="00231A14" w:rsidP="000B08AF">
            <w:pPr>
              <w:spacing w:line="288" w:lineRule="auto"/>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231A14" w:rsidRDefault="00231A14" w:rsidP="000B08AF">
            <w:pPr>
              <w:spacing w:line="400" w:lineRule="exact"/>
              <w:jc w:val="left"/>
              <w:rPr>
                <w:rFonts w:ascii="微软雅黑" w:eastAsia="微软雅黑" w:hAnsi="微软雅黑"/>
                <w:szCs w:val="21"/>
              </w:rPr>
            </w:pPr>
            <w:r>
              <w:rPr>
                <w:rFonts w:ascii="微软雅黑" w:eastAsia="微软雅黑" w:hAnsi="微软雅黑" w:hint="eastAsia"/>
                <w:szCs w:val="21"/>
              </w:rPr>
              <w:t>重庆江北机场国内出发大厅集合，乘座飞机飞往扬州（飞行时间全程约120分钟）（飞机上无导</w:t>
            </w:r>
          </w:p>
          <w:p w:rsidR="00231A14" w:rsidRDefault="00231A14" w:rsidP="000B08AF">
            <w:pPr>
              <w:spacing w:line="400" w:lineRule="exact"/>
              <w:jc w:val="left"/>
              <w:rPr>
                <w:rFonts w:ascii="微软雅黑" w:eastAsia="微软雅黑" w:hAnsi="微软雅黑"/>
                <w:szCs w:val="21"/>
              </w:rPr>
            </w:pPr>
            <w:r>
              <w:rPr>
                <w:rFonts w:ascii="微软雅黑" w:eastAsia="微软雅黑" w:hAnsi="微软雅黑" w:hint="eastAsia"/>
                <w:szCs w:val="21"/>
              </w:rPr>
              <w:t>游，由我社送团工作人员在机场协助游客办理登机相关手续），抵达扬州机场后，导游接机 。</w:t>
            </w:r>
          </w:p>
          <w:p w:rsidR="00231A14" w:rsidRPr="00554D6B" w:rsidRDefault="00231A14" w:rsidP="000B08AF">
            <w:pPr>
              <w:spacing w:line="400" w:lineRule="exact"/>
              <w:jc w:val="left"/>
              <w:rPr>
                <w:rFonts w:ascii="微软雅黑" w:eastAsia="微软雅黑" w:hAnsi="微软雅黑"/>
                <w:szCs w:val="21"/>
              </w:rPr>
            </w:pPr>
            <w:r>
              <w:rPr>
                <w:rFonts w:ascii="微软雅黑" w:eastAsia="微软雅黑" w:hAnsi="微软雅黑" w:hint="eastAsia"/>
                <w:szCs w:val="21"/>
              </w:rPr>
              <w:t>车赴南京（车程约2小时）</w:t>
            </w:r>
            <w:r>
              <w:rPr>
                <w:rFonts w:ascii="微软雅黑" w:eastAsia="微软雅黑" w:hAnsi="微软雅黑" w:hint="eastAsia"/>
                <w:color w:val="000000"/>
              </w:rPr>
              <w:t>游览</w:t>
            </w:r>
            <w:r w:rsidRPr="00454A56">
              <w:rPr>
                <w:rFonts w:ascii="微软雅黑" w:eastAsia="微软雅黑" w:hAnsi="微软雅黑" w:hint="eastAsia"/>
                <w:b/>
                <w:color w:val="FF0000"/>
              </w:rPr>
              <w:t>【中山陵】</w:t>
            </w:r>
            <w:r>
              <w:rPr>
                <w:rFonts w:ascii="微软雅黑" w:eastAsia="微软雅黑" w:hAnsi="微软雅黑" w:hint="eastAsia"/>
                <w:color w:val="000000"/>
              </w:rPr>
              <w:t>（游览时间不低于</w:t>
            </w:r>
            <w:r>
              <w:rPr>
                <w:rFonts w:ascii="微软雅黑" w:eastAsia="微软雅黑" w:hAnsi="微软雅黑" w:hint="eastAsia"/>
                <w:color w:val="000000"/>
                <w:szCs w:val="21"/>
              </w:rPr>
              <w:t>60分钟</w:t>
            </w:r>
            <w:r>
              <w:rPr>
                <w:rFonts w:ascii="微软雅黑" w:eastAsia="微软雅黑" w:hAnsi="微软雅黑" w:hint="eastAsia"/>
                <w:color w:val="000000"/>
              </w:rPr>
              <w:t>）中国近代伟大的政治家孙中山先生的陵墓、国家AAAA级旅游风景区- ：紫铜宝鼎、博爱坊、陵园大道、钟山风光</w:t>
            </w:r>
            <w:r>
              <w:rPr>
                <w:rFonts w:ascii="微软雅黑" w:eastAsia="微软雅黑" w:hAnsi="微软雅黑" w:cs="宋体" w:hint="eastAsia"/>
                <w:szCs w:val="21"/>
              </w:rPr>
              <w:t>游览。</w:t>
            </w:r>
          </w:p>
          <w:p w:rsidR="00231A14" w:rsidRPr="00554D6B" w:rsidRDefault="00231A14" w:rsidP="000B08AF">
            <w:pPr>
              <w:spacing w:line="400" w:lineRule="exact"/>
              <w:jc w:val="left"/>
              <w:rPr>
                <w:rFonts w:ascii="微软雅黑" w:eastAsia="微软雅黑" w:hAnsi="微软雅黑" w:cs="宋体"/>
                <w:szCs w:val="21"/>
              </w:rPr>
            </w:pPr>
            <w:r w:rsidRPr="00FC11BF">
              <w:rPr>
                <w:rFonts w:ascii="微软雅黑" w:eastAsia="微软雅黑" w:hAnsi="微软雅黑" w:cs="宋体" w:hint="eastAsia"/>
                <w:szCs w:val="21"/>
              </w:rPr>
              <w:t>游览爱国主义教育基地——</w:t>
            </w:r>
            <w:r w:rsidRPr="00FC11BF">
              <w:rPr>
                <w:rFonts w:ascii="微软雅黑" w:eastAsia="微软雅黑" w:hAnsi="微软雅黑" w:cs="宋体" w:hint="eastAsia"/>
                <w:b/>
                <w:color w:val="FF0000"/>
                <w:szCs w:val="21"/>
              </w:rPr>
              <w:t>【南京大屠杀纪念馆】</w:t>
            </w:r>
            <w:r w:rsidRPr="00FC11BF">
              <w:rPr>
                <w:rFonts w:ascii="微软雅黑" w:eastAsia="微软雅黑" w:hAnsi="微软雅黑" w:cs="宋体" w:hint="eastAsia"/>
                <w:szCs w:val="21"/>
              </w:rPr>
              <w:t>（</w:t>
            </w:r>
            <w:r>
              <w:rPr>
                <w:rFonts w:ascii="微软雅黑" w:eastAsia="微软雅黑" w:hAnsi="微软雅黑" w:cs="宋体" w:hint="eastAsia"/>
                <w:szCs w:val="21"/>
              </w:rPr>
              <w:t>游览时间不低于60分钟，如遇</w:t>
            </w:r>
            <w:r w:rsidRPr="00FC11BF">
              <w:rPr>
                <w:rFonts w:ascii="微软雅黑" w:eastAsia="微软雅黑" w:hAnsi="微软雅黑" w:cs="宋体" w:hint="eastAsia"/>
                <w:szCs w:val="21"/>
              </w:rPr>
              <w:t>周一闭馆</w:t>
            </w:r>
            <w:r>
              <w:rPr>
                <w:rFonts w:ascii="微软雅黑" w:eastAsia="微软雅黑" w:hAnsi="微软雅黑" w:cs="宋体" w:hint="eastAsia"/>
                <w:szCs w:val="21"/>
              </w:rPr>
              <w:t>则改为雨花台</w:t>
            </w:r>
            <w:r w:rsidRPr="00FC11BF">
              <w:rPr>
                <w:rFonts w:ascii="微软雅黑" w:eastAsia="微软雅黑" w:hAnsi="微软雅黑" w:cs="宋体" w:hint="eastAsia"/>
                <w:szCs w:val="21"/>
              </w:rPr>
              <w:t>），缅怀南京30万死难同胞</w:t>
            </w:r>
            <w:r>
              <w:rPr>
                <w:rFonts w:ascii="微软雅黑" w:eastAsia="微软雅黑" w:hAnsi="微软雅黑" w:cs="宋体" w:hint="eastAsia"/>
                <w:szCs w:val="21"/>
              </w:rPr>
              <w:t>。游览</w:t>
            </w:r>
            <w:r>
              <w:rPr>
                <w:rFonts w:ascii="微软雅黑" w:eastAsia="微软雅黑" w:hAnsi="微软雅黑" w:hint="eastAsia"/>
                <w:color w:val="000000"/>
                <w:szCs w:val="21"/>
              </w:rPr>
              <w:t>南京六朝文化和民俗市肆文化于一身的</w:t>
            </w:r>
            <w:r w:rsidRPr="00D2746E">
              <w:rPr>
                <w:rFonts w:ascii="微软雅黑" w:eastAsia="微软雅黑" w:hAnsi="微软雅黑" w:hint="eastAsia"/>
                <w:b/>
                <w:bCs/>
                <w:color w:val="FF0000"/>
                <w:szCs w:val="21"/>
              </w:rPr>
              <w:t>【夫子庙</w:t>
            </w:r>
            <w:r>
              <w:rPr>
                <w:rFonts w:ascii="微软雅黑" w:eastAsia="微软雅黑" w:hAnsi="微软雅黑" w:hint="eastAsia"/>
                <w:b/>
                <w:bCs/>
                <w:color w:val="FF0000"/>
                <w:szCs w:val="21"/>
              </w:rPr>
              <w:t>老街</w:t>
            </w:r>
            <w:r w:rsidRPr="00D2746E">
              <w:rPr>
                <w:rFonts w:ascii="微软雅黑" w:eastAsia="微软雅黑" w:hAnsi="微软雅黑" w:hint="eastAsia"/>
                <w:b/>
                <w:bCs/>
                <w:color w:val="FF0000"/>
                <w:szCs w:val="21"/>
              </w:rPr>
              <w:t>】</w:t>
            </w:r>
            <w:r w:rsidRPr="00444F0A">
              <w:rPr>
                <w:rFonts w:ascii="微软雅黑" w:eastAsia="微软雅黑" w:hAnsi="微软雅黑" w:hint="eastAsia"/>
                <w:bCs/>
                <w:color w:val="000000" w:themeColor="text1"/>
                <w:szCs w:val="21"/>
              </w:rPr>
              <w:t>（</w:t>
            </w:r>
            <w:r>
              <w:rPr>
                <w:rFonts w:ascii="微软雅黑" w:eastAsia="微软雅黑" w:hAnsi="微软雅黑" w:hint="eastAsia"/>
                <w:bCs/>
                <w:color w:val="000000" w:themeColor="text1"/>
                <w:szCs w:val="21"/>
              </w:rPr>
              <w:t>游览时间不低于60分钟，</w:t>
            </w:r>
            <w:r>
              <w:rPr>
                <w:rFonts w:ascii="微软雅黑" w:eastAsia="微软雅黑" w:hAnsi="微软雅黑" w:hint="eastAsia"/>
                <w:bCs/>
                <w:color w:val="000000" w:themeColor="text1"/>
                <w:sz w:val="18"/>
                <w:szCs w:val="18"/>
              </w:rPr>
              <w:t>不含夫子庙大成殿</w:t>
            </w:r>
            <w:r w:rsidRPr="00444F0A">
              <w:rPr>
                <w:rFonts w:ascii="微软雅黑" w:eastAsia="微软雅黑" w:hAnsi="微软雅黑" w:hint="eastAsia"/>
                <w:bCs/>
                <w:color w:val="000000" w:themeColor="text1"/>
                <w:sz w:val="18"/>
                <w:szCs w:val="18"/>
              </w:rPr>
              <w:t>门票</w:t>
            </w:r>
            <w:r>
              <w:rPr>
                <w:rFonts w:ascii="微软雅黑" w:eastAsia="微软雅黑" w:hAnsi="微软雅黑" w:hint="eastAsia"/>
                <w:bCs/>
                <w:color w:val="000000" w:themeColor="text1"/>
                <w:sz w:val="18"/>
                <w:szCs w:val="18"/>
              </w:rPr>
              <w:t>）</w:t>
            </w:r>
            <w:r>
              <w:rPr>
                <w:rFonts w:ascii="微软雅黑" w:eastAsia="微软雅黑" w:hAnsi="微软雅黑" w:hint="eastAsia"/>
                <w:color w:val="000000"/>
                <w:szCs w:val="21"/>
              </w:rPr>
              <w:t>各种百年老店、各种秦淮小吃，德云社等（游览时间不低1小时）</w:t>
            </w:r>
          </w:p>
          <w:p w:rsidR="00231A14" w:rsidRPr="007A043B" w:rsidRDefault="00231A14" w:rsidP="000B08AF">
            <w:pPr>
              <w:spacing w:line="400" w:lineRule="exact"/>
              <w:jc w:val="left"/>
              <w:rPr>
                <w:rFonts w:ascii="微软雅黑" w:eastAsia="微软雅黑" w:hAnsi="微软雅黑"/>
                <w:sz w:val="18"/>
                <w:szCs w:val="18"/>
              </w:rPr>
            </w:pPr>
            <w:r w:rsidRPr="007A043B">
              <w:rPr>
                <w:rFonts w:ascii="微软雅黑" w:eastAsia="微软雅黑" w:hAnsi="微软雅黑" w:hint="eastAsia"/>
                <w:sz w:val="18"/>
                <w:szCs w:val="18"/>
              </w:rPr>
              <w:t>温馨提示：</w:t>
            </w:r>
          </w:p>
          <w:p w:rsidR="00231A14" w:rsidRPr="007A043B" w:rsidRDefault="00231A14" w:rsidP="000B08AF">
            <w:pPr>
              <w:spacing w:line="400" w:lineRule="exact"/>
              <w:jc w:val="left"/>
              <w:rPr>
                <w:rFonts w:ascii="微软雅黑" w:eastAsia="微软雅黑" w:hAnsi="微软雅黑"/>
                <w:sz w:val="18"/>
                <w:szCs w:val="18"/>
              </w:rPr>
            </w:pPr>
            <w:r w:rsidRPr="007A043B">
              <w:rPr>
                <w:rFonts w:ascii="微软雅黑" w:eastAsia="微软雅黑" w:hAnsi="微软雅黑" w:hint="eastAsia"/>
                <w:sz w:val="18"/>
                <w:szCs w:val="18"/>
              </w:rPr>
              <w:t>1：周一中山陵陵门内的景区闭馆，只游览博爱广场、孝经鼎及神道部分，敬请谅解。</w:t>
            </w:r>
          </w:p>
          <w:p w:rsidR="00231A14" w:rsidRPr="00FC11BF" w:rsidRDefault="00231A14" w:rsidP="000B08AF">
            <w:pPr>
              <w:spacing w:line="400" w:lineRule="exact"/>
              <w:jc w:val="left"/>
              <w:rPr>
                <w:rFonts w:ascii="微软雅黑" w:eastAsia="微软雅黑" w:hAnsi="微软雅黑"/>
                <w:color w:val="000000"/>
                <w:szCs w:val="21"/>
              </w:rPr>
            </w:pPr>
            <w:r w:rsidRPr="007A043B">
              <w:rPr>
                <w:rFonts w:ascii="微软雅黑" w:eastAsia="微软雅黑" w:hAnsi="微软雅黑" w:hint="eastAsia"/>
                <w:sz w:val="18"/>
                <w:szCs w:val="18"/>
              </w:rPr>
              <w:t>2：可根据个人情况自愿选择乘坐景区内小交通，不属于推荐自费项目。如需乘坐，费用自理（20元/人）</w:t>
            </w:r>
          </w:p>
        </w:tc>
      </w:tr>
      <w:tr w:rsidR="00231A14" w:rsidTr="000B08AF">
        <w:tc>
          <w:tcPr>
            <w:tcW w:w="1620" w:type="dxa"/>
            <w:shd w:val="clear" w:color="auto" w:fill="F3F3F3"/>
            <w:vAlign w:val="center"/>
          </w:tcPr>
          <w:p w:rsidR="00231A14" w:rsidRDefault="00231A14" w:rsidP="000B08AF">
            <w:pPr>
              <w:spacing w:line="288" w:lineRule="auto"/>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231A14" w:rsidRDefault="00231A14" w:rsidP="000B08AF">
            <w:pPr>
              <w:pStyle w:val="p0"/>
              <w:spacing w:line="288" w:lineRule="auto"/>
              <w:rPr>
                <w:rFonts w:ascii="微软雅黑" w:eastAsia="微软雅黑" w:hAnsi="微软雅黑"/>
              </w:rPr>
            </w:pPr>
            <w:r>
              <w:rPr>
                <w:rFonts w:ascii="微软雅黑" w:eastAsia="微软雅黑" w:hAnsi="微软雅黑" w:hint="eastAsia"/>
              </w:rPr>
              <w:t>中餐晚餐</w:t>
            </w:r>
          </w:p>
        </w:tc>
      </w:tr>
      <w:tr w:rsidR="00231A14" w:rsidTr="000B08AF">
        <w:tc>
          <w:tcPr>
            <w:tcW w:w="1620" w:type="dxa"/>
            <w:tcBorders>
              <w:bottom w:val="single" w:sz="18" w:space="0" w:color="FFFFFF"/>
            </w:tcBorders>
            <w:shd w:val="clear" w:color="auto" w:fill="F3F3F3"/>
            <w:vAlign w:val="center"/>
          </w:tcPr>
          <w:p w:rsidR="00231A14" w:rsidRDefault="00231A14" w:rsidP="000B08AF">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231A14" w:rsidRDefault="00231A14" w:rsidP="000B08AF">
            <w:pPr>
              <w:spacing w:line="288" w:lineRule="auto"/>
              <w:rPr>
                <w:rFonts w:ascii="微软雅黑" w:eastAsia="微软雅黑" w:hAnsi="微软雅黑"/>
                <w:bCs/>
                <w:szCs w:val="21"/>
              </w:rPr>
            </w:pPr>
            <w:r>
              <w:rPr>
                <w:rFonts w:ascii="微软雅黑" w:eastAsia="微软雅黑" w:hAnsi="微软雅黑" w:hint="eastAsia"/>
                <w:bCs/>
                <w:szCs w:val="21"/>
              </w:rPr>
              <w:t>南京</w:t>
            </w:r>
          </w:p>
        </w:tc>
      </w:tr>
      <w:tr w:rsidR="00231A14" w:rsidTr="000B08AF">
        <w:trPr>
          <w:trHeight w:val="38"/>
        </w:trPr>
        <w:tc>
          <w:tcPr>
            <w:tcW w:w="1620" w:type="dxa"/>
            <w:shd w:val="clear" w:color="auto" w:fill="92CDDC" w:themeFill="accent5" w:themeFillTint="99"/>
            <w:vAlign w:val="center"/>
          </w:tcPr>
          <w:p w:rsidR="00231A14" w:rsidRPr="00231A14" w:rsidRDefault="00231A14" w:rsidP="000B08AF">
            <w:pPr>
              <w:spacing w:line="288" w:lineRule="auto"/>
              <w:jc w:val="center"/>
              <w:rPr>
                <w:rFonts w:ascii="微软雅黑" w:eastAsia="微软雅黑" w:hAnsi="微软雅黑"/>
                <w:b/>
                <w:bCs/>
                <w:color w:val="0070C0"/>
                <w:sz w:val="24"/>
              </w:rPr>
            </w:pPr>
            <w:r w:rsidRPr="00231A14">
              <w:rPr>
                <w:rFonts w:ascii="微软雅黑" w:eastAsia="微软雅黑" w:hAnsi="微软雅黑" w:hint="eastAsia"/>
                <w:b/>
                <w:bCs/>
                <w:color w:val="0070C0"/>
                <w:sz w:val="24"/>
              </w:rPr>
              <w:t>第二天</w:t>
            </w:r>
          </w:p>
        </w:tc>
        <w:tc>
          <w:tcPr>
            <w:tcW w:w="9120" w:type="dxa"/>
            <w:shd w:val="clear" w:color="auto" w:fill="92CDDC" w:themeFill="accent5" w:themeFillTint="99"/>
            <w:vAlign w:val="center"/>
          </w:tcPr>
          <w:p w:rsidR="00231A14" w:rsidRPr="00231A14" w:rsidRDefault="00231A14" w:rsidP="000B08AF">
            <w:pPr>
              <w:spacing w:line="288" w:lineRule="auto"/>
              <w:rPr>
                <w:rFonts w:ascii="微软雅黑" w:eastAsia="微软雅黑" w:hAnsi="微软雅黑"/>
                <w:b/>
                <w:bCs/>
                <w:color w:val="0070C0"/>
                <w:sz w:val="24"/>
              </w:rPr>
            </w:pPr>
            <w:r w:rsidRPr="00231A14">
              <w:rPr>
                <w:rFonts w:ascii="微软雅黑" w:eastAsia="微软雅黑" w:hAnsi="微软雅黑" w:hint="eastAsia"/>
                <w:b/>
                <w:color w:val="0070C0"/>
                <w:sz w:val="24"/>
              </w:rPr>
              <w:t>南京</w:t>
            </w:r>
            <w:r w:rsidRPr="00231A14">
              <w:rPr>
                <w:rFonts w:ascii="微软雅黑" w:eastAsia="微软雅黑" w:hAnsi="微软雅黑"/>
                <w:b/>
                <w:noProof/>
                <w:color w:val="0070C0"/>
                <w:sz w:val="24"/>
              </w:rPr>
              <w:drawing>
                <wp:inline distT="0" distB="0" distL="0" distR="0">
                  <wp:extent cx="161925" cy="190500"/>
                  <wp:effectExtent l="0" t="0" r="3175" b="0"/>
                  <wp:docPr id="8" name="对象 1"/>
                  <wp:cNvGraphicFramePr/>
                  <a:graphic xmlns:a="http://schemas.openxmlformats.org/drawingml/2006/main">
                    <a:graphicData uri="http://schemas.openxmlformats.org/drawingml/2006/picture">
                      <pic:pic xmlns:pic="http://schemas.openxmlformats.org/drawingml/2006/picture">
                        <pic:nvPicPr>
                          <pic:cNvPr id="8" name="对象 1"/>
                          <pic:cNvPicPr>
                            <a:picLocks noChangeArrowheads="1"/>
                          </pic:cNvPicPr>
                        </pic:nvPicPr>
                        <pic:blipFill>
                          <a:blip r:embed="rId8"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Pr="00231A14">
              <w:rPr>
                <w:rFonts w:ascii="微软雅黑" w:eastAsia="微软雅黑" w:hAnsi="微软雅黑" w:hint="eastAsia"/>
                <w:b/>
                <w:color w:val="0070C0"/>
                <w:sz w:val="24"/>
              </w:rPr>
              <w:t>无锡</w:t>
            </w:r>
            <w:r w:rsidRPr="00231A14">
              <w:rPr>
                <w:rFonts w:ascii="微软雅黑" w:eastAsia="微软雅黑" w:hAnsi="微软雅黑"/>
                <w:b/>
                <w:noProof/>
                <w:color w:val="0070C0"/>
                <w:sz w:val="24"/>
              </w:rPr>
              <w:drawing>
                <wp:inline distT="0" distB="0" distL="0" distR="0">
                  <wp:extent cx="161925" cy="190500"/>
                  <wp:effectExtent l="0" t="0" r="3175" b="0"/>
                  <wp:docPr id="2" name="对象 1"/>
                  <wp:cNvGraphicFramePr/>
                  <a:graphic xmlns:a="http://schemas.openxmlformats.org/drawingml/2006/main">
                    <a:graphicData uri="http://schemas.openxmlformats.org/drawingml/2006/picture">
                      <pic:pic xmlns:pic="http://schemas.openxmlformats.org/drawingml/2006/picture">
                        <pic:nvPicPr>
                          <pic:cNvPr id="8" name="对象 1"/>
                          <pic:cNvPicPr>
                            <a:picLocks noChangeArrowheads="1"/>
                          </pic:cNvPicPr>
                        </pic:nvPicPr>
                        <pic:blipFill>
                          <a:blip r:embed="rId8"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Pr="00231A14">
              <w:rPr>
                <w:rFonts w:ascii="微软雅黑" w:eastAsia="微软雅黑" w:hAnsi="微软雅黑" w:hint="eastAsia"/>
                <w:b/>
                <w:bCs/>
                <w:color w:val="0070C0"/>
                <w:sz w:val="24"/>
              </w:rPr>
              <w:t>苏州</w:t>
            </w:r>
          </w:p>
        </w:tc>
      </w:tr>
      <w:tr w:rsidR="00231A14" w:rsidTr="000B08AF">
        <w:tc>
          <w:tcPr>
            <w:tcW w:w="1620" w:type="dxa"/>
            <w:shd w:val="clear" w:color="auto" w:fill="F3F3F3"/>
            <w:vAlign w:val="center"/>
          </w:tcPr>
          <w:p w:rsidR="00231A14" w:rsidRDefault="00231A14" w:rsidP="000B08AF">
            <w:pPr>
              <w:spacing w:line="288" w:lineRule="auto"/>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231A14" w:rsidRPr="00554D6B" w:rsidRDefault="00231A14" w:rsidP="000B08AF">
            <w:pPr>
              <w:spacing w:line="400" w:lineRule="exact"/>
              <w:jc w:val="left"/>
              <w:rPr>
                <w:rFonts w:ascii="微软雅黑" w:eastAsia="微软雅黑" w:hAnsi="微软雅黑" w:cs="宋体"/>
                <w:szCs w:val="21"/>
              </w:rPr>
            </w:pPr>
            <w:r>
              <w:rPr>
                <w:rFonts w:ascii="微软雅黑" w:eastAsia="微软雅黑" w:hAnsi="微软雅黑" w:cs="宋体" w:hint="eastAsia"/>
                <w:szCs w:val="21"/>
              </w:rPr>
              <w:t>游览</w:t>
            </w:r>
            <w:r w:rsidRPr="00BD146C">
              <w:rPr>
                <w:rFonts w:ascii="微软雅黑" w:eastAsia="微软雅黑" w:hAnsi="微软雅黑" w:cs="宋体" w:hint="eastAsia"/>
                <w:b/>
                <w:color w:val="FF0000"/>
                <w:szCs w:val="21"/>
              </w:rPr>
              <w:t>【惠山古镇】</w:t>
            </w:r>
            <w:r>
              <w:rPr>
                <w:rFonts w:ascii="微软雅黑" w:eastAsia="微软雅黑" w:hAnsi="微软雅黑" w:hint="eastAsia"/>
                <w:color w:val="000000"/>
              </w:rPr>
              <w:t>（游览时间不低于</w:t>
            </w:r>
            <w:r>
              <w:rPr>
                <w:rFonts w:ascii="微软雅黑" w:eastAsia="微软雅黑" w:hAnsi="微软雅黑" w:hint="eastAsia"/>
                <w:color w:val="000000"/>
                <w:szCs w:val="21"/>
              </w:rPr>
              <w:t>60分钟</w:t>
            </w:r>
            <w:r>
              <w:rPr>
                <w:rFonts w:ascii="微软雅黑" w:eastAsia="微软雅黑" w:hAnsi="微软雅黑" w:hint="eastAsia"/>
                <w:color w:val="000000"/>
              </w:rPr>
              <w:t>）</w:t>
            </w:r>
            <w:r>
              <w:rPr>
                <w:rFonts w:ascii="微软雅黑" w:eastAsia="微软雅黑" w:hAnsi="微软雅黑" w:cs="宋体" w:hint="eastAsia"/>
                <w:szCs w:val="21"/>
              </w:rPr>
              <w:t>，锡山与惠山的东北坡麓，京杭大运河紧靠其北流经。它以地理位置独特、自然环境优美、古祠堂群密集分布为特色，是无锡老街坊风貌保存完好的唯一街区。古镇两岸历史文物林立，人文荟萃，又是无锡地名的发源地“无锡锡山山无锡”</w:t>
            </w:r>
            <w:r>
              <w:rPr>
                <w:rFonts w:ascii="微软雅黑" w:eastAsia="微软雅黑" w:hAnsi="微软雅黑" w:cs="宋体" w:hint="eastAsia"/>
                <w:color w:val="000000"/>
                <w:szCs w:val="21"/>
                <w:shd w:val="clear" w:color="auto" w:fill="FFFFFF"/>
              </w:rPr>
              <w:t>。车赴苏州</w:t>
            </w:r>
            <w:r>
              <w:rPr>
                <w:rFonts w:ascii="微软雅黑" w:eastAsia="微软雅黑" w:hAnsi="微软雅黑" w:cs="Arial" w:hint="eastAsia"/>
              </w:rPr>
              <w:t>游</w:t>
            </w:r>
            <w:r w:rsidRPr="000D3048">
              <w:rPr>
                <w:rFonts w:ascii="微软雅黑" w:eastAsia="微软雅黑" w:hAnsi="微软雅黑" w:cs="Arial" w:hint="eastAsia"/>
              </w:rPr>
              <w:t>览世界文化遗产、苏州名园—</w:t>
            </w:r>
            <w:r w:rsidRPr="000D3048">
              <w:rPr>
                <w:rFonts w:ascii="微软雅黑" w:eastAsia="微软雅黑" w:hAnsi="微软雅黑" w:cs="Arial" w:hint="eastAsia"/>
                <w:b/>
                <w:color w:val="FF0000"/>
              </w:rPr>
              <w:t>【藕园】</w:t>
            </w:r>
            <w:r>
              <w:rPr>
                <w:rFonts w:ascii="微软雅黑" w:eastAsia="微软雅黑" w:hAnsi="微软雅黑" w:hint="eastAsia"/>
                <w:color w:val="000000"/>
              </w:rPr>
              <w:t>（游览时间不低于</w:t>
            </w:r>
            <w:r>
              <w:rPr>
                <w:rFonts w:ascii="微软雅黑" w:eastAsia="微软雅黑" w:hAnsi="微软雅黑" w:hint="eastAsia"/>
                <w:color w:val="000000"/>
                <w:szCs w:val="21"/>
              </w:rPr>
              <w:t>60分钟</w:t>
            </w:r>
            <w:r>
              <w:rPr>
                <w:rFonts w:ascii="微软雅黑" w:eastAsia="微软雅黑" w:hAnsi="微软雅黑" w:hint="eastAsia"/>
                <w:color w:val="000000"/>
              </w:rPr>
              <w:t>）</w:t>
            </w:r>
            <w:r w:rsidRPr="000D3048">
              <w:rPr>
                <w:rFonts w:ascii="微软雅黑" w:eastAsia="微软雅黑" w:hAnsi="微软雅黑" w:cs="Arial" w:hint="eastAsia"/>
              </w:rPr>
              <w:t>、观黄石假山、听姑苏评弹、乘船游水、观苏州人家尽忱河听；藕园地处娄、相二门间的小新桥巷。全园布局，颇为得法。</w:t>
            </w:r>
            <w:r>
              <w:rPr>
                <w:rFonts w:ascii="微软雅黑" w:eastAsia="微软雅黑" w:hAnsi="微软雅黑" w:cs="微软雅黑" w:hint="eastAsia"/>
                <w:color w:val="333333"/>
                <w:szCs w:val="21"/>
                <w:shd w:val="clear" w:color="auto" w:fill="FFFFFF"/>
              </w:rPr>
              <w:t>晚上</w:t>
            </w:r>
            <w:r>
              <w:rPr>
                <w:rFonts w:ascii="微软雅黑" w:eastAsia="微软雅黑" w:hAnsi="微软雅黑" w:cs="Arial" w:hint="eastAsia"/>
                <w:szCs w:val="21"/>
              </w:rPr>
              <w:t>游览</w:t>
            </w:r>
            <w:r w:rsidRPr="00D2746E">
              <w:rPr>
                <w:rFonts w:ascii="微软雅黑" w:eastAsia="微软雅黑" w:hAnsi="微软雅黑" w:cs="Arial" w:hint="eastAsia"/>
                <w:b/>
                <w:color w:val="FF0000"/>
                <w:szCs w:val="21"/>
              </w:rPr>
              <w:t>【七里山塘老街】</w:t>
            </w:r>
            <w:r>
              <w:rPr>
                <w:rFonts w:ascii="微软雅黑" w:eastAsia="微软雅黑" w:hAnsi="微软雅黑" w:hint="eastAsia"/>
                <w:color w:val="000000"/>
              </w:rPr>
              <w:t>（游览时间不低于</w:t>
            </w:r>
            <w:r>
              <w:rPr>
                <w:rFonts w:ascii="微软雅黑" w:eastAsia="微软雅黑" w:hAnsi="微软雅黑" w:hint="eastAsia"/>
                <w:color w:val="000000"/>
                <w:szCs w:val="21"/>
              </w:rPr>
              <w:t>60分钟</w:t>
            </w:r>
            <w:r>
              <w:rPr>
                <w:rFonts w:ascii="微软雅黑" w:eastAsia="微软雅黑" w:hAnsi="微软雅黑" w:hint="eastAsia"/>
                <w:color w:val="000000"/>
              </w:rPr>
              <w:t>）</w:t>
            </w:r>
            <w:r>
              <w:rPr>
                <w:rFonts w:ascii="微软雅黑" w:eastAsia="微软雅黑" w:hAnsi="微软雅黑" w:cs="Arial" w:hint="eastAsia"/>
                <w:szCs w:val="21"/>
              </w:rPr>
              <w:t>：唐宝历二年（825年），大诗人白居易从杭州调任苏州刺史，为了便利苏州水陆交通，开凿了一条西起虎丘东至阊门的山塘河，塘河和山塘街长约七里，叫“七里山塘”。在这里你可以品尝到地道的苏州小吃！</w:t>
            </w:r>
          </w:p>
        </w:tc>
      </w:tr>
      <w:tr w:rsidR="00231A14" w:rsidTr="000B08AF">
        <w:tc>
          <w:tcPr>
            <w:tcW w:w="1620" w:type="dxa"/>
            <w:shd w:val="clear" w:color="auto" w:fill="F3F3F3"/>
            <w:vAlign w:val="center"/>
          </w:tcPr>
          <w:p w:rsidR="00231A14" w:rsidRDefault="00231A14" w:rsidP="000B08AF">
            <w:pPr>
              <w:spacing w:line="288" w:lineRule="auto"/>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231A14" w:rsidRDefault="00231A14" w:rsidP="000B08AF">
            <w:pPr>
              <w:spacing w:line="288" w:lineRule="auto"/>
              <w:jc w:val="left"/>
              <w:rPr>
                <w:rFonts w:ascii="微软雅黑" w:eastAsia="微软雅黑" w:hAnsi="微软雅黑"/>
                <w:bCs/>
                <w:szCs w:val="21"/>
              </w:rPr>
            </w:pPr>
            <w:r>
              <w:rPr>
                <w:rFonts w:ascii="微软雅黑" w:eastAsia="微软雅黑" w:hAnsi="微软雅黑" w:hint="eastAsia"/>
                <w:bCs/>
                <w:szCs w:val="21"/>
              </w:rPr>
              <w:t>早餐、中餐、晚餐</w:t>
            </w:r>
          </w:p>
        </w:tc>
      </w:tr>
      <w:tr w:rsidR="00231A14" w:rsidTr="000B08AF">
        <w:tc>
          <w:tcPr>
            <w:tcW w:w="1620" w:type="dxa"/>
            <w:tcBorders>
              <w:bottom w:val="single" w:sz="18" w:space="0" w:color="FFFFFF"/>
            </w:tcBorders>
            <w:shd w:val="clear" w:color="auto" w:fill="F3F3F3"/>
            <w:vAlign w:val="center"/>
          </w:tcPr>
          <w:p w:rsidR="00231A14" w:rsidRDefault="00231A14" w:rsidP="000B08AF">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231A14" w:rsidRDefault="00231A14" w:rsidP="000B08AF">
            <w:pPr>
              <w:spacing w:line="288" w:lineRule="auto"/>
              <w:jc w:val="left"/>
              <w:rPr>
                <w:rFonts w:ascii="微软雅黑" w:eastAsia="微软雅黑" w:hAnsi="微软雅黑"/>
                <w:bCs/>
                <w:szCs w:val="21"/>
              </w:rPr>
            </w:pPr>
            <w:r>
              <w:rPr>
                <w:rFonts w:ascii="微软雅黑" w:eastAsia="微软雅黑" w:hAnsi="微软雅黑" w:hint="eastAsia"/>
                <w:bCs/>
                <w:szCs w:val="21"/>
              </w:rPr>
              <w:t>苏州</w:t>
            </w:r>
          </w:p>
        </w:tc>
      </w:tr>
      <w:tr w:rsidR="00231A14" w:rsidTr="000B08AF">
        <w:trPr>
          <w:trHeight w:val="441"/>
        </w:trPr>
        <w:tc>
          <w:tcPr>
            <w:tcW w:w="1620" w:type="dxa"/>
            <w:shd w:val="clear" w:color="auto" w:fill="92CDDC" w:themeFill="accent5" w:themeFillTint="99"/>
            <w:vAlign w:val="center"/>
          </w:tcPr>
          <w:p w:rsidR="00231A14" w:rsidRPr="00231A14" w:rsidRDefault="00231A14" w:rsidP="000B08AF">
            <w:pPr>
              <w:spacing w:line="288" w:lineRule="auto"/>
              <w:jc w:val="center"/>
              <w:rPr>
                <w:rFonts w:ascii="微软雅黑" w:eastAsia="微软雅黑" w:hAnsi="微软雅黑"/>
                <w:b/>
                <w:bCs/>
                <w:color w:val="0070C0"/>
                <w:sz w:val="24"/>
              </w:rPr>
            </w:pPr>
            <w:r w:rsidRPr="00231A14">
              <w:rPr>
                <w:rFonts w:ascii="微软雅黑" w:eastAsia="微软雅黑" w:hAnsi="微软雅黑" w:hint="eastAsia"/>
                <w:b/>
                <w:bCs/>
                <w:color w:val="0070C0"/>
                <w:sz w:val="24"/>
              </w:rPr>
              <w:t>第三天</w:t>
            </w:r>
          </w:p>
        </w:tc>
        <w:tc>
          <w:tcPr>
            <w:tcW w:w="9120" w:type="dxa"/>
            <w:shd w:val="clear" w:color="auto" w:fill="92CDDC" w:themeFill="accent5" w:themeFillTint="99"/>
            <w:vAlign w:val="center"/>
          </w:tcPr>
          <w:p w:rsidR="00231A14" w:rsidRPr="00231A14" w:rsidRDefault="00231A14" w:rsidP="000B08AF">
            <w:pPr>
              <w:spacing w:line="288" w:lineRule="auto"/>
              <w:rPr>
                <w:rFonts w:ascii="微软雅黑" w:eastAsia="微软雅黑" w:hAnsi="微软雅黑"/>
                <w:b/>
                <w:bCs/>
                <w:color w:val="0070C0"/>
                <w:sz w:val="24"/>
              </w:rPr>
            </w:pPr>
            <w:r w:rsidRPr="00231A14">
              <w:rPr>
                <w:rFonts w:ascii="微软雅黑" w:eastAsia="微软雅黑" w:hAnsi="微软雅黑" w:hint="eastAsia"/>
                <w:b/>
                <w:bCs/>
                <w:color w:val="0070C0"/>
                <w:sz w:val="24"/>
              </w:rPr>
              <w:t>苏州</w:t>
            </w:r>
            <w:r w:rsidRPr="00231A14">
              <w:rPr>
                <w:rFonts w:ascii="微软雅黑" w:eastAsia="微软雅黑" w:hAnsi="微软雅黑"/>
                <w:b/>
                <w:bCs/>
                <w:noProof/>
                <w:color w:val="0070C0"/>
                <w:sz w:val="24"/>
              </w:rPr>
              <w:drawing>
                <wp:inline distT="0" distB="0" distL="0" distR="0">
                  <wp:extent cx="161925" cy="190500"/>
                  <wp:effectExtent l="0" t="0" r="3175" b="0"/>
                  <wp:docPr id="11" name="对象 1"/>
                  <wp:cNvGraphicFramePr/>
                  <a:graphic xmlns:a="http://schemas.openxmlformats.org/drawingml/2006/main">
                    <a:graphicData uri="http://schemas.openxmlformats.org/drawingml/2006/picture">
                      <pic:pic xmlns:pic="http://schemas.openxmlformats.org/drawingml/2006/picture">
                        <pic:nvPicPr>
                          <pic:cNvPr id="11" name="对象 1"/>
                          <pic:cNvPicPr>
                            <a:picLocks noChangeArrowheads="1"/>
                          </pic:cNvPicPr>
                        </pic:nvPicPr>
                        <pic:blipFill>
                          <a:blip r:embed="rId8"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Pr="00231A14">
              <w:rPr>
                <w:rFonts w:ascii="微软雅黑" w:eastAsia="微软雅黑" w:hAnsi="微软雅黑" w:hint="eastAsia"/>
                <w:b/>
                <w:bCs/>
                <w:color w:val="0070C0"/>
                <w:sz w:val="24"/>
              </w:rPr>
              <w:t>杭州</w:t>
            </w:r>
          </w:p>
        </w:tc>
      </w:tr>
      <w:tr w:rsidR="00231A14" w:rsidTr="000B08AF">
        <w:tc>
          <w:tcPr>
            <w:tcW w:w="1620" w:type="dxa"/>
            <w:shd w:val="clear" w:color="auto" w:fill="F3F3F3"/>
            <w:vAlign w:val="center"/>
          </w:tcPr>
          <w:p w:rsidR="00231A14" w:rsidRDefault="00231A14" w:rsidP="000B08AF">
            <w:pPr>
              <w:spacing w:line="288" w:lineRule="auto"/>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231A14" w:rsidRPr="00554D6B" w:rsidRDefault="00231A14" w:rsidP="000B08AF">
            <w:pPr>
              <w:spacing w:line="400" w:lineRule="exact"/>
              <w:jc w:val="left"/>
              <w:rPr>
                <w:rFonts w:ascii="微软雅黑" w:eastAsia="微软雅黑" w:hAnsi="微软雅黑"/>
                <w:color w:val="000000"/>
                <w:szCs w:val="21"/>
              </w:rPr>
            </w:pPr>
            <w:r>
              <w:rPr>
                <w:rFonts w:ascii="微软雅黑" w:eastAsia="微软雅黑" w:hAnsi="微软雅黑" w:cs="Arial" w:hint="eastAsia"/>
                <w:szCs w:val="21"/>
              </w:rPr>
              <w:t>参观</w:t>
            </w:r>
            <w:r w:rsidRPr="00EB1CE1">
              <w:rPr>
                <w:rFonts w:ascii="微软雅黑" w:eastAsia="微软雅黑" w:hAnsi="微软雅黑" w:hint="eastAsia"/>
                <w:color w:val="000000" w:themeColor="text1"/>
                <w:szCs w:val="21"/>
              </w:rPr>
              <w:t>【水晶博物馆】</w:t>
            </w:r>
            <w:r>
              <w:rPr>
                <w:rFonts w:ascii="微软雅黑" w:eastAsia="微软雅黑" w:hAnsi="微软雅黑" w:hint="eastAsia"/>
                <w:color w:val="000000" w:themeColor="text1"/>
                <w:szCs w:val="21"/>
              </w:rPr>
              <w:t>（游览时间不超过90分钟）</w:t>
            </w:r>
            <w:r>
              <w:rPr>
                <w:rFonts w:ascii="微软雅黑" w:eastAsia="微软雅黑" w:hAnsi="微软雅黑" w:hint="eastAsia"/>
                <w:color w:val="000000"/>
                <w:szCs w:val="21"/>
              </w:rPr>
              <w:t>在这里你可以体验水晶的神奇形成，感受天公造物的奇妙之处。这里也是中国最大的水晶批发和集散中心。 游览江南水乡 “中国最后的枕水人家” 影视片[似水年华]等的拍摄取景地—</w:t>
            </w:r>
            <w:r w:rsidRPr="00D2746E">
              <w:rPr>
                <w:rFonts w:ascii="微软雅黑" w:eastAsia="微软雅黑" w:hAnsi="微软雅黑" w:hint="eastAsia"/>
                <w:b/>
                <w:color w:val="FF0000"/>
                <w:szCs w:val="21"/>
              </w:rPr>
              <w:t>【乌镇】东栅</w:t>
            </w:r>
            <w:r>
              <w:rPr>
                <w:rFonts w:ascii="微软雅黑" w:eastAsia="微软雅黑" w:hAnsi="微软雅黑" w:hint="eastAsia"/>
                <w:color w:val="000000"/>
              </w:rPr>
              <w:t>（游览时间不低于</w:t>
            </w:r>
            <w:r>
              <w:rPr>
                <w:rFonts w:ascii="微软雅黑" w:eastAsia="微软雅黑" w:hAnsi="微软雅黑" w:hint="eastAsia"/>
                <w:color w:val="000000"/>
                <w:szCs w:val="21"/>
              </w:rPr>
              <w:t>60分钟</w:t>
            </w:r>
            <w:r>
              <w:rPr>
                <w:rFonts w:ascii="微软雅黑" w:eastAsia="微软雅黑" w:hAnsi="微软雅黑" w:hint="eastAsia"/>
                <w:color w:val="000000"/>
              </w:rPr>
              <w:t>）</w:t>
            </w:r>
            <w:r>
              <w:rPr>
                <w:rFonts w:ascii="微软雅黑" w:eastAsia="微软雅黑" w:hAnsi="微软雅黑" w:hint="eastAsia"/>
                <w:color w:val="000000"/>
                <w:szCs w:val="21"/>
              </w:rPr>
              <w:t>游览江南百床馆、蓝印花布坊、</w:t>
            </w:r>
            <w:r>
              <w:rPr>
                <w:rFonts w:ascii="微软雅黑" w:eastAsia="微软雅黑" w:hAnsi="微软雅黑" w:hint="eastAsia"/>
                <w:color w:val="000000"/>
              </w:rPr>
              <w:t>矛盾故居等。</w:t>
            </w:r>
            <w:r>
              <w:rPr>
                <w:rFonts w:ascii="微软雅黑" w:eastAsia="微软雅黑" w:hAnsi="微软雅黑" w:hint="eastAsia"/>
                <w:color w:val="000000"/>
                <w:szCs w:val="21"/>
              </w:rPr>
              <w:t>车赴嘉善、</w:t>
            </w:r>
            <w:r>
              <w:rPr>
                <w:rFonts w:ascii="微软雅黑" w:eastAsia="微软雅黑" w:hAnsi="微软雅黑" w:hint="eastAsia"/>
                <w:szCs w:val="21"/>
              </w:rPr>
              <w:t>夜幕降临的时候，西塘的灯火亮了， 亮在游船的灯笼上，一串一串的；船连着船，灯牵着灯，远远近近，曲曲弯弯，在一轮明月的映衬下，是一幅秀美的江南湖波月色图。</w:t>
            </w:r>
            <w:r>
              <w:rPr>
                <w:rFonts w:ascii="微软雅黑" w:eastAsia="微软雅黑" w:hAnsi="微软雅黑" w:cs="Arial" w:hint="eastAsia"/>
              </w:rPr>
              <w:t>车赴杭州入住 酒店休息。</w:t>
            </w:r>
          </w:p>
        </w:tc>
      </w:tr>
      <w:tr w:rsidR="00231A14" w:rsidTr="000B08AF">
        <w:tc>
          <w:tcPr>
            <w:tcW w:w="1620" w:type="dxa"/>
            <w:shd w:val="clear" w:color="auto" w:fill="F3F3F3"/>
            <w:vAlign w:val="center"/>
          </w:tcPr>
          <w:p w:rsidR="00231A14" w:rsidRDefault="00231A14" w:rsidP="000B08AF">
            <w:pPr>
              <w:spacing w:line="288" w:lineRule="auto"/>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231A14" w:rsidRDefault="00231A14" w:rsidP="000B08AF">
            <w:pPr>
              <w:spacing w:line="288" w:lineRule="auto"/>
              <w:rPr>
                <w:rFonts w:ascii="微软雅黑" w:eastAsia="微软雅黑" w:hAnsi="微软雅黑"/>
                <w:bCs/>
                <w:szCs w:val="21"/>
              </w:rPr>
            </w:pPr>
            <w:r>
              <w:rPr>
                <w:rFonts w:ascii="微软雅黑" w:eastAsia="微软雅黑" w:hAnsi="微软雅黑" w:hint="eastAsia"/>
                <w:bCs/>
                <w:szCs w:val="21"/>
              </w:rPr>
              <w:t>早餐、中餐、晚餐</w:t>
            </w:r>
          </w:p>
        </w:tc>
      </w:tr>
      <w:tr w:rsidR="00231A14" w:rsidTr="000B08AF">
        <w:tc>
          <w:tcPr>
            <w:tcW w:w="1620" w:type="dxa"/>
            <w:tcBorders>
              <w:bottom w:val="single" w:sz="18" w:space="0" w:color="FFFFFF"/>
            </w:tcBorders>
            <w:shd w:val="clear" w:color="auto" w:fill="F3F3F3"/>
            <w:vAlign w:val="center"/>
          </w:tcPr>
          <w:p w:rsidR="00231A14" w:rsidRDefault="00231A14" w:rsidP="000B08AF">
            <w:pPr>
              <w:spacing w:line="288" w:lineRule="auto"/>
              <w:jc w:val="center"/>
              <w:rPr>
                <w:rFonts w:ascii="微软雅黑" w:eastAsia="微软雅黑" w:hAnsi="微软雅黑"/>
                <w:b/>
                <w:bCs/>
                <w:szCs w:val="21"/>
              </w:rPr>
            </w:pPr>
            <w:r>
              <w:rPr>
                <w:rFonts w:ascii="微软雅黑" w:eastAsia="微软雅黑" w:hAnsi="微软雅黑" w:hint="eastAsia"/>
                <w:b/>
                <w:bCs/>
                <w:szCs w:val="21"/>
              </w:rPr>
              <w:lastRenderedPageBreak/>
              <w:t>酒店安排</w:t>
            </w:r>
          </w:p>
        </w:tc>
        <w:tc>
          <w:tcPr>
            <w:tcW w:w="9120" w:type="dxa"/>
            <w:tcBorders>
              <w:bottom w:val="single" w:sz="18" w:space="0" w:color="FFFFFF"/>
            </w:tcBorders>
            <w:shd w:val="clear" w:color="auto" w:fill="F3F3F3"/>
            <w:vAlign w:val="center"/>
          </w:tcPr>
          <w:p w:rsidR="00231A14" w:rsidRDefault="00231A14" w:rsidP="000B08AF">
            <w:pPr>
              <w:spacing w:line="288" w:lineRule="auto"/>
              <w:rPr>
                <w:rFonts w:ascii="微软雅黑" w:eastAsia="微软雅黑" w:hAnsi="微软雅黑"/>
                <w:bCs/>
                <w:szCs w:val="21"/>
              </w:rPr>
            </w:pPr>
            <w:r>
              <w:rPr>
                <w:rFonts w:ascii="微软雅黑" w:eastAsia="微软雅黑" w:hAnsi="微软雅黑" w:hint="eastAsia"/>
                <w:bCs/>
                <w:szCs w:val="21"/>
              </w:rPr>
              <w:t>杭州</w:t>
            </w:r>
          </w:p>
        </w:tc>
      </w:tr>
      <w:tr w:rsidR="00231A14" w:rsidTr="000B08AF">
        <w:trPr>
          <w:trHeight w:val="158"/>
        </w:trPr>
        <w:tc>
          <w:tcPr>
            <w:tcW w:w="1620" w:type="dxa"/>
            <w:shd w:val="clear" w:color="auto" w:fill="92CDDC" w:themeFill="accent5" w:themeFillTint="99"/>
            <w:vAlign w:val="center"/>
          </w:tcPr>
          <w:p w:rsidR="00231A14" w:rsidRPr="00231A14" w:rsidRDefault="00231A14" w:rsidP="000B08AF">
            <w:pPr>
              <w:spacing w:line="288" w:lineRule="auto"/>
              <w:jc w:val="center"/>
              <w:rPr>
                <w:rFonts w:ascii="微软雅黑" w:eastAsia="微软雅黑" w:hAnsi="微软雅黑"/>
                <w:b/>
                <w:bCs/>
                <w:color w:val="0070C0"/>
                <w:sz w:val="24"/>
              </w:rPr>
            </w:pPr>
            <w:r w:rsidRPr="00231A14">
              <w:rPr>
                <w:rFonts w:ascii="微软雅黑" w:eastAsia="微软雅黑" w:hAnsi="微软雅黑" w:hint="eastAsia"/>
                <w:b/>
                <w:bCs/>
                <w:color w:val="0070C0"/>
                <w:sz w:val="24"/>
              </w:rPr>
              <w:t>第四天</w:t>
            </w:r>
          </w:p>
        </w:tc>
        <w:tc>
          <w:tcPr>
            <w:tcW w:w="9120" w:type="dxa"/>
            <w:shd w:val="clear" w:color="auto" w:fill="92CDDC" w:themeFill="accent5" w:themeFillTint="99"/>
            <w:vAlign w:val="center"/>
          </w:tcPr>
          <w:p w:rsidR="00231A14" w:rsidRPr="00231A14" w:rsidRDefault="00231A14" w:rsidP="000B08AF">
            <w:pPr>
              <w:spacing w:line="288" w:lineRule="auto"/>
              <w:rPr>
                <w:rFonts w:ascii="微软雅黑" w:eastAsia="微软雅黑" w:hAnsi="微软雅黑"/>
                <w:b/>
                <w:bCs/>
                <w:color w:val="0070C0"/>
                <w:sz w:val="24"/>
              </w:rPr>
            </w:pPr>
            <w:r w:rsidRPr="00231A14">
              <w:rPr>
                <w:rFonts w:ascii="微软雅黑" w:eastAsia="微软雅黑" w:hAnsi="微软雅黑" w:hint="eastAsia"/>
                <w:b/>
                <w:color w:val="0070C0"/>
                <w:sz w:val="24"/>
              </w:rPr>
              <w:t>杭州</w:t>
            </w:r>
            <w:r w:rsidRPr="00231A14">
              <w:rPr>
                <w:rFonts w:ascii="微软雅黑" w:eastAsia="微软雅黑" w:hAnsi="微软雅黑"/>
                <w:b/>
                <w:noProof/>
                <w:color w:val="0070C0"/>
                <w:sz w:val="24"/>
              </w:rPr>
              <w:drawing>
                <wp:inline distT="0" distB="0" distL="0" distR="0">
                  <wp:extent cx="161925" cy="190500"/>
                  <wp:effectExtent l="0" t="0" r="3175" b="0"/>
                  <wp:docPr id="12" name="对象 1"/>
                  <wp:cNvGraphicFramePr/>
                  <a:graphic xmlns:a="http://schemas.openxmlformats.org/drawingml/2006/main">
                    <a:graphicData uri="http://schemas.openxmlformats.org/drawingml/2006/picture">
                      <pic:pic xmlns:pic="http://schemas.openxmlformats.org/drawingml/2006/picture">
                        <pic:nvPicPr>
                          <pic:cNvPr id="12" name="对象 1"/>
                          <pic:cNvPicPr>
                            <a:picLocks noChangeArrowheads="1"/>
                          </pic:cNvPicPr>
                        </pic:nvPicPr>
                        <pic:blipFill>
                          <a:blip r:embed="rId8"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Pr="00231A14">
              <w:rPr>
                <w:rFonts w:ascii="微软雅黑" w:eastAsia="微软雅黑" w:hAnsi="微软雅黑" w:hint="eastAsia"/>
                <w:b/>
                <w:color w:val="0070C0"/>
                <w:sz w:val="24"/>
              </w:rPr>
              <w:t>上海</w:t>
            </w:r>
            <w:r w:rsidRPr="00231A14">
              <w:rPr>
                <w:rFonts w:ascii="微软雅黑" w:eastAsia="微软雅黑" w:hAnsi="微软雅黑"/>
                <w:b/>
                <w:bCs/>
                <w:color w:val="0070C0"/>
                <w:sz w:val="24"/>
              </w:rPr>
              <w:t xml:space="preserve"> </w:t>
            </w:r>
          </w:p>
        </w:tc>
      </w:tr>
      <w:tr w:rsidR="00231A14" w:rsidTr="000B08AF">
        <w:trPr>
          <w:trHeight w:val="158"/>
        </w:trPr>
        <w:tc>
          <w:tcPr>
            <w:tcW w:w="1620" w:type="dxa"/>
            <w:shd w:val="clear" w:color="auto" w:fill="F3F3F3"/>
            <w:vAlign w:val="center"/>
          </w:tcPr>
          <w:p w:rsidR="00231A14" w:rsidRDefault="00231A14" w:rsidP="000B08AF">
            <w:pPr>
              <w:spacing w:line="288" w:lineRule="auto"/>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231A14" w:rsidRPr="00554D6B" w:rsidRDefault="00231A14" w:rsidP="000B08AF">
            <w:pPr>
              <w:spacing w:line="400" w:lineRule="exact"/>
              <w:jc w:val="left"/>
              <w:rPr>
                <w:rFonts w:ascii="微软雅黑" w:eastAsia="微软雅黑" w:hAnsi="微软雅黑"/>
                <w:sz w:val="18"/>
                <w:szCs w:val="18"/>
              </w:rPr>
            </w:pPr>
            <w:r>
              <w:rPr>
                <w:rFonts w:ascii="微软雅黑" w:eastAsia="微软雅黑" w:hAnsi="微软雅黑" w:hint="eastAsia"/>
                <w:szCs w:val="21"/>
              </w:rPr>
              <w:t>参观</w:t>
            </w:r>
            <w:r>
              <w:rPr>
                <w:rFonts w:ascii="微软雅黑" w:eastAsia="微软雅黑" w:hAnsi="微软雅黑" w:hint="eastAsia"/>
                <w:bCs/>
                <w:color w:val="000000" w:themeColor="text1"/>
                <w:szCs w:val="21"/>
              </w:rPr>
              <w:t>【杭州丝绸博物馆】</w:t>
            </w:r>
            <w:r>
              <w:rPr>
                <w:rFonts w:ascii="微软雅黑" w:eastAsia="微软雅黑" w:hAnsi="微软雅黑" w:hint="eastAsia"/>
                <w:szCs w:val="21"/>
              </w:rPr>
              <w:t>（游览时间不超过90分钟）了解中国丝绸之路、丝绸文化</w:t>
            </w:r>
            <w:r w:rsidRPr="00805F44">
              <w:rPr>
                <w:rFonts w:ascii="微软雅黑" w:eastAsia="微软雅黑" w:hAnsi="微软雅黑" w:hint="eastAsia"/>
                <w:sz w:val="18"/>
                <w:szCs w:val="18"/>
              </w:rPr>
              <w:t>（温馨提示：此博物馆有购物项目，客人可自行选择购买）</w:t>
            </w:r>
            <w:r>
              <w:rPr>
                <w:rFonts w:ascii="微软雅黑" w:eastAsia="微软雅黑" w:hAnsi="微软雅黑" w:cs="宋体" w:hint="eastAsia"/>
                <w:color w:val="000000" w:themeColor="text1"/>
                <w:szCs w:val="21"/>
              </w:rPr>
              <w:t>。</w:t>
            </w:r>
            <w:r>
              <w:rPr>
                <w:rFonts w:ascii="微软雅黑" w:eastAsia="微软雅黑" w:hAnsi="微软雅黑" w:cs="Arial" w:hint="eastAsia"/>
                <w:color w:val="000000" w:themeColor="text1"/>
                <w:szCs w:val="21"/>
              </w:rPr>
              <w:t>游览</w:t>
            </w:r>
            <w:r w:rsidRPr="00D2746E">
              <w:rPr>
                <w:rFonts w:ascii="微软雅黑" w:eastAsia="微软雅黑" w:hAnsi="微软雅黑" w:hint="eastAsia"/>
                <w:b/>
                <w:color w:val="FF0000"/>
                <w:szCs w:val="21"/>
              </w:rPr>
              <w:t>【漫步西湖】</w:t>
            </w:r>
            <w:r>
              <w:rPr>
                <w:rFonts w:ascii="微软雅黑" w:eastAsia="微软雅黑" w:hAnsi="微软雅黑" w:hint="eastAsia"/>
                <w:color w:val="000000"/>
              </w:rPr>
              <w:t>（游览时间不低于</w:t>
            </w:r>
            <w:r>
              <w:rPr>
                <w:rFonts w:ascii="微软雅黑" w:eastAsia="微软雅黑" w:hAnsi="微软雅黑" w:hint="eastAsia"/>
                <w:color w:val="000000"/>
                <w:szCs w:val="21"/>
              </w:rPr>
              <w:t>60分钟</w:t>
            </w:r>
            <w:r>
              <w:rPr>
                <w:rFonts w:ascii="微软雅黑" w:eastAsia="微软雅黑" w:hAnsi="微软雅黑" w:hint="eastAsia"/>
                <w:color w:val="000000"/>
              </w:rPr>
              <w:t>）</w:t>
            </w:r>
            <w:r>
              <w:rPr>
                <w:rFonts w:ascii="微软雅黑" w:eastAsia="微软雅黑" w:hAnsi="微软雅黑" w:hint="eastAsia"/>
                <w:color w:val="000000"/>
                <w:szCs w:val="21"/>
              </w:rPr>
              <w:t>，“苏堤春晓”就是“西湖十景”之首。堤卧波，贯通了整个湖的南北两侧，给西湖增添了一道妩媚的风景线。元代又称之为“六桥烟柳”而被列入钱塘十景游览</w:t>
            </w:r>
            <w:r w:rsidRPr="00D2746E">
              <w:rPr>
                <w:rFonts w:ascii="微软雅黑" w:eastAsia="微软雅黑" w:hAnsi="微软雅黑" w:hint="eastAsia"/>
                <w:b/>
                <w:bCs/>
                <w:color w:val="FF0000"/>
                <w:szCs w:val="21"/>
              </w:rPr>
              <w:t>【花港观鱼】</w:t>
            </w:r>
            <w:r>
              <w:rPr>
                <w:rFonts w:ascii="微软雅黑" w:eastAsia="微软雅黑" w:hAnsi="微软雅黑" w:hint="eastAsia"/>
                <w:color w:val="000000"/>
              </w:rPr>
              <w:t>（游览时间不低于</w:t>
            </w:r>
            <w:r>
              <w:rPr>
                <w:rFonts w:ascii="微软雅黑" w:eastAsia="微软雅黑" w:hAnsi="微软雅黑" w:hint="eastAsia"/>
                <w:color w:val="000000"/>
                <w:szCs w:val="21"/>
              </w:rPr>
              <w:t>30分钟</w:t>
            </w:r>
            <w:r>
              <w:rPr>
                <w:rFonts w:ascii="微软雅黑" w:eastAsia="微软雅黑" w:hAnsi="微软雅黑" w:hint="eastAsia"/>
                <w:color w:val="000000"/>
              </w:rPr>
              <w:t>）</w:t>
            </w:r>
            <w:r>
              <w:rPr>
                <w:rFonts w:ascii="微软雅黑" w:eastAsia="微软雅黑" w:hAnsi="微软雅黑" w:hint="eastAsia"/>
                <w:color w:val="000000"/>
                <w:szCs w:val="21"/>
              </w:rPr>
              <w:t>观康熙御笔，漫步苏堤。车赴上海（车程约2小时）</w:t>
            </w:r>
            <w:r>
              <w:rPr>
                <w:rFonts w:ascii="微软雅黑" w:eastAsia="微软雅黑" w:hAnsi="微软雅黑" w:hint="eastAsia"/>
                <w:bCs/>
              </w:rPr>
              <w:t>游览素有“中华商业第一街”之美誉世界闻名的商业街区</w:t>
            </w:r>
            <w:r w:rsidRPr="00454A56">
              <w:rPr>
                <w:rFonts w:ascii="微软雅黑" w:eastAsia="微软雅黑" w:hAnsi="微软雅黑" w:hint="eastAsia"/>
                <w:b/>
                <w:bCs/>
                <w:color w:val="FF0000"/>
              </w:rPr>
              <w:t>【南京路】</w:t>
            </w:r>
            <w:r>
              <w:rPr>
                <w:rFonts w:ascii="微软雅黑" w:eastAsia="微软雅黑" w:hAnsi="微软雅黑" w:hint="eastAsia"/>
                <w:color w:val="000000"/>
              </w:rPr>
              <w:t>（游览时间不低于</w:t>
            </w:r>
            <w:r>
              <w:rPr>
                <w:rFonts w:ascii="微软雅黑" w:eastAsia="微软雅黑" w:hAnsi="微软雅黑" w:hint="eastAsia"/>
                <w:color w:val="000000"/>
                <w:szCs w:val="21"/>
              </w:rPr>
              <w:t>60分钟</w:t>
            </w:r>
            <w:r>
              <w:rPr>
                <w:rFonts w:ascii="微软雅黑" w:eastAsia="微软雅黑" w:hAnsi="微软雅黑" w:hint="eastAsia"/>
                <w:color w:val="000000"/>
              </w:rPr>
              <w:t>）</w:t>
            </w:r>
            <w:r>
              <w:rPr>
                <w:rFonts w:ascii="微软雅黑" w:eastAsia="微软雅黑" w:hAnsi="微软雅黑" w:hint="eastAsia"/>
                <w:bCs/>
              </w:rPr>
              <w:t>步行街</w:t>
            </w:r>
            <w:r>
              <w:rPr>
                <w:rFonts w:ascii="微软雅黑" w:eastAsia="微软雅黑" w:hAnsi="微软雅黑"/>
                <w:color w:val="000000" w:themeColor="text1"/>
                <w:szCs w:val="21"/>
              </w:rPr>
              <w:t>游览江南三大庙会之一</w:t>
            </w:r>
            <w:r w:rsidRPr="00454A56">
              <w:rPr>
                <w:rFonts w:ascii="微软雅黑" w:eastAsia="微软雅黑" w:hAnsi="微软雅黑"/>
                <w:b/>
                <w:color w:val="FF0000"/>
                <w:szCs w:val="21"/>
              </w:rPr>
              <w:t>【城隍庙</w:t>
            </w:r>
            <w:r w:rsidRPr="00454A56">
              <w:rPr>
                <w:rFonts w:ascii="微软雅黑" w:eastAsia="微软雅黑" w:hAnsi="微软雅黑" w:hint="eastAsia"/>
                <w:b/>
                <w:color w:val="FF0000"/>
                <w:szCs w:val="21"/>
              </w:rPr>
              <w:t>老街</w:t>
            </w:r>
            <w:r w:rsidRPr="00454A56">
              <w:rPr>
                <w:rFonts w:ascii="微软雅黑" w:eastAsia="微软雅黑" w:hAnsi="微软雅黑"/>
                <w:b/>
                <w:color w:val="FF0000"/>
                <w:szCs w:val="21"/>
              </w:rPr>
              <w:t>】</w:t>
            </w:r>
            <w:r>
              <w:rPr>
                <w:rFonts w:ascii="微软雅黑" w:eastAsia="微软雅黑" w:hAnsi="微软雅黑" w:hint="eastAsia"/>
                <w:color w:val="000000" w:themeColor="text1"/>
                <w:szCs w:val="21"/>
              </w:rPr>
              <w:t>自由活动</w:t>
            </w:r>
            <w:r>
              <w:rPr>
                <w:rFonts w:ascii="微软雅黑" w:eastAsia="微软雅黑" w:hAnsi="微软雅黑" w:hint="eastAsia"/>
                <w:color w:val="000000"/>
              </w:rPr>
              <w:t>（游览时间不低于</w:t>
            </w:r>
            <w:r>
              <w:rPr>
                <w:rFonts w:ascii="微软雅黑" w:eastAsia="微软雅黑" w:hAnsi="微软雅黑" w:hint="eastAsia"/>
                <w:color w:val="000000"/>
                <w:szCs w:val="21"/>
              </w:rPr>
              <w:t>60分钟</w:t>
            </w:r>
            <w:r>
              <w:rPr>
                <w:rFonts w:ascii="微软雅黑" w:eastAsia="微软雅黑" w:hAnsi="微软雅黑" w:hint="eastAsia"/>
                <w:color w:val="000000"/>
              </w:rPr>
              <w:t>）</w:t>
            </w:r>
            <w:r>
              <w:rPr>
                <w:rFonts w:ascii="微软雅黑" w:eastAsia="微软雅黑" w:hAnsi="微软雅黑"/>
                <w:color w:val="000000" w:themeColor="text1"/>
                <w:szCs w:val="21"/>
              </w:rPr>
              <w:t>凡来上海的中外游客大都要到老城隍庙走走，可以自费品尝各式各样的特色小吃，千万不能错过九曲桥边上最正宗的南翔小笼包哦</w:t>
            </w:r>
            <w:r>
              <w:rPr>
                <w:rFonts w:ascii="微软雅黑" w:eastAsia="微软雅黑" w:hAnsi="微软雅黑" w:hint="eastAsia"/>
                <w:color w:val="000000" w:themeColor="text1"/>
                <w:szCs w:val="21"/>
              </w:rPr>
              <w:t>！</w:t>
            </w:r>
            <w:r>
              <w:rPr>
                <w:rFonts w:ascii="微软雅黑" w:eastAsia="微软雅黑" w:hAnsi="微软雅黑" w:hint="eastAsia"/>
                <w:bCs/>
              </w:rPr>
              <w:t>晚上游览上海标地</w:t>
            </w:r>
            <w:r w:rsidRPr="00D2746E">
              <w:rPr>
                <w:rFonts w:ascii="微软雅黑" w:eastAsia="微软雅黑" w:hAnsi="微软雅黑" w:hint="eastAsia"/>
                <w:b/>
                <w:bCs/>
                <w:color w:val="FF0000"/>
              </w:rPr>
              <w:t>【外滩夜景风光带+</w:t>
            </w:r>
            <w:r w:rsidRPr="007F0D34">
              <w:rPr>
                <w:rFonts w:ascii="微软雅黑" w:eastAsia="微软雅黑" w:hAnsi="微软雅黑" w:hint="eastAsia"/>
                <w:b/>
                <w:color w:val="FF0000"/>
                <w:szCs w:val="21"/>
              </w:rPr>
              <w:t>浦江轮渡</w:t>
            </w:r>
            <w:r>
              <w:rPr>
                <w:rFonts w:ascii="微软雅黑" w:eastAsia="微软雅黑" w:hAnsi="微软雅黑" w:hint="eastAsia"/>
                <w:b/>
                <w:color w:val="FF0000"/>
                <w:szCs w:val="21"/>
              </w:rPr>
              <w:t>+登金茂大厦</w:t>
            </w:r>
            <w:r w:rsidRPr="007F0D34">
              <w:rPr>
                <w:rFonts w:ascii="微软雅黑" w:eastAsia="微软雅黑" w:hAnsi="微软雅黑" w:hint="eastAsia"/>
                <w:b/>
                <w:color w:val="FF0000"/>
                <w:szCs w:val="21"/>
              </w:rPr>
              <w:t>】</w:t>
            </w:r>
            <w:r>
              <w:rPr>
                <w:rFonts w:ascii="微软雅黑" w:eastAsia="微软雅黑" w:hAnsi="微软雅黑" w:hint="eastAsia"/>
                <w:color w:val="000000"/>
              </w:rPr>
              <w:t>（游览时间不低于</w:t>
            </w:r>
            <w:r>
              <w:rPr>
                <w:rFonts w:ascii="微软雅黑" w:eastAsia="微软雅黑" w:hAnsi="微软雅黑" w:hint="eastAsia"/>
                <w:color w:val="000000"/>
                <w:szCs w:val="21"/>
              </w:rPr>
              <w:t>90分钟</w:t>
            </w:r>
            <w:r>
              <w:rPr>
                <w:rFonts w:ascii="微软雅黑" w:eastAsia="微软雅黑" w:hAnsi="微软雅黑" w:hint="eastAsia"/>
                <w:color w:val="000000"/>
              </w:rPr>
              <w:t>）</w:t>
            </w:r>
            <w:r>
              <w:rPr>
                <w:rFonts w:ascii="微软雅黑" w:eastAsia="微软雅黑" w:hAnsi="微软雅黑" w:hint="eastAsia"/>
                <w:bCs/>
              </w:rPr>
              <w:t>它是上海的风景线游客必到之地，</w:t>
            </w:r>
            <w:r w:rsidRPr="005B2CEA">
              <w:rPr>
                <w:rFonts w:ascii="微软雅黑" w:eastAsia="微软雅黑" w:hAnsi="微软雅黑" w:cs="宋体" w:hint="eastAsia"/>
              </w:rPr>
              <w:t>夜晚灯火辉煌的申城更是流光溢彩、美不胜收，点点繁星、闪闪霓虹衬出勾勒出无与伦比的浦江夜色</w:t>
            </w:r>
            <w:r>
              <w:rPr>
                <w:rFonts w:ascii="微软雅黑" w:eastAsia="微软雅黑" w:hAnsi="微软雅黑" w:cs="宋体" w:hint="eastAsia"/>
              </w:rPr>
              <w:t>。</w:t>
            </w:r>
            <w:r>
              <w:rPr>
                <w:rFonts w:ascii="微软雅黑" w:eastAsia="微软雅黑" w:hAnsi="微软雅黑" w:hint="eastAsia"/>
                <w:bCs/>
              </w:rPr>
              <w:t>在灯光的海洋里欣赏“夜上海”的魅力</w:t>
            </w:r>
            <w:bookmarkStart w:id="0" w:name="_GoBack"/>
            <w:bookmarkEnd w:id="0"/>
            <w:r>
              <w:rPr>
                <w:rFonts w:ascii="微软雅黑" w:eastAsia="微软雅黑" w:hAnsi="微软雅黑" w:hint="eastAsia"/>
                <w:bCs/>
              </w:rPr>
              <w:t>。</w:t>
            </w:r>
          </w:p>
          <w:p w:rsidR="00231A14" w:rsidRPr="007A043B" w:rsidRDefault="00231A14" w:rsidP="000B08AF">
            <w:pPr>
              <w:spacing w:line="400" w:lineRule="exact"/>
              <w:jc w:val="left"/>
              <w:rPr>
                <w:rFonts w:ascii="微软雅黑" w:eastAsia="微软雅黑" w:hAnsi="微软雅黑"/>
                <w:sz w:val="18"/>
                <w:szCs w:val="18"/>
              </w:rPr>
            </w:pPr>
            <w:r w:rsidRPr="007A043B">
              <w:rPr>
                <w:rFonts w:ascii="微软雅黑" w:eastAsia="微软雅黑" w:hAnsi="微软雅黑" w:hint="eastAsia"/>
                <w:sz w:val="18"/>
                <w:szCs w:val="18"/>
              </w:rPr>
              <w:t>温馨提示：</w:t>
            </w:r>
          </w:p>
          <w:p w:rsidR="00231A14" w:rsidRDefault="00231A14" w:rsidP="000B08AF">
            <w:pPr>
              <w:spacing w:line="400" w:lineRule="exact"/>
              <w:jc w:val="left"/>
              <w:rPr>
                <w:rFonts w:ascii="微软雅黑" w:eastAsia="微软雅黑" w:hAnsi="微软雅黑"/>
                <w:sz w:val="18"/>
                <w:szCs w:val="18"/>
              </w:rPr>
            </w:pPr>
            <w:r w:rsidRPr="007A043B">
              <w:rPr>
                <w:rFonts w:ascii="微软雅黑" w:eastAsia="微软雅黑" w:hAnsi="微软雅黑" w:hint="eastAsia"/>
                <w:sz w:val="18"/>
                <w:szCs w:val="18"/>
              </w:rPr>
              <w:t>1、如遇西湖限行或交通管制，西湖风景区大巴车将禁止进入，客人需要换乘景区公交车，自理单趟2元/</w:t>
            </w:r>
            <w:r>
              <w:rPr>
                <w:rFonts w:ascii="微软雅黑" w:eastAsia="微软雅黑" w:hAnsi="微软雅黑" w:hint="eastAsia"/>
                <w:sz w:val="18"/>
                <w:szCs w:val="18"/>
              </w:rPr>
              <w:t>人，</w:t>
            </w:r>
          </w:p>
          <w:p w:rsidR="00231A14" w:rsidRPr="00FC11BF" w:rsidRDefault="00231A14" w:rsidP="000B08AF">
            <w:pPr>
              <w:spacing w:line="400" w:lineRule="exact"/>
              <w:jc w:val="left"/>
              <w:rPr>
                <w:rFonts w:ascii="微软雅黑" w:eastAsia="微软雅黑" w:hAnsi="微软雅黑" w:cs="Arial"/>
                <w:color w:val="000000" w:themeColor="text1"/>
                <w:szCs w:val="21"/>
              </w:rPr>
            </w:pPr>
            <w:r>
              <w:rPr>
                <w:rFonts w:ascii="微软雅黑" w:eastAsia="微软雅黑" w:hAnsi="微软雅黑" w:hint="eastAsia"/>
                <w:sz w:val="18"/>
                <w:szCs w:val="18"/>
              </w:rPr>
              <w:t xml:space="preserve">   </w:t>
            </w:r>
            <w:r w:rsidRPr="007A043B">
              <w:rPr>
                <w:rFonts w:ascii="微软雅黑" w:eastAsia="微软雅黑" w:hAnsi="微软雅黑" w:hint="eastAsia"/>
                <w:sz w:val="18"/>
                <w:szCs w:val="18"/>
              </w:rPr>
              <w:t>返4元/人，如需包车200-400元/趟，限乘50人，费用自理，具体当天以景区安排为准，敬请谅解！</w:t>
            </w:r>
          </w:p>
        </w:tc>
      </w:tr>
      <w:tr w:rsidR="00231A14" w:rsidTr="000B08AF">
        <w:trPr>
          <w:trHeight w:val="158"/>
        </w:trPr>
        <w:tc>
          <w:tcPr>
            <w:tcW w:w="1620" w:type="dxa"/>
            <w:shd w:val="clear" w:color="auto" w:fill="F3F3F3"/>
            <w:vAlign w:val="center"/>
          </w:tcPr>
          <w:p w:rsidR="00231A14" w:rsidRDefault="00231A14" w:rsidP="000B08AF">
            <w:pPr>
              <w:spacing w:line="288" w:lineRule="auto"/>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231A14" w:rsidRDefault="00231A14" w:rsidP="000B08AF">
            <w:pPr>
              <w:spacing w:line="288" w:lineRule="auto"/>
              <w:rPr>
                <w:rFonts w:ascii="微软雅黑" w:eastAsia="微软雅黑" w:hAnsi="微软雅黑"/>
                <w:bCs/>
                <w:szCs w:val="21"/>
              </w:rPr>
            </w:pPr>
            <w:r>
              <w:rPr>
                <w:rFonts w:ascii="微软雅黑" w:eastAsia="微软雅黑" w:hAnsi="微软雅黑" w:hint="eastAsia"/>
                <w:bCs/>
                <w:szCs w:val="21"/>
              </w:rPr>
              <w:t>早餐、中餐、晚餐</w:t>
            </w:r>
          </w:p>
        </w:tc>
      </w:tr>
      <w:tr w:rsidR="00231A14" w:rsidTr="000B08AF">
        <w:trPr>
          <w:trHeight w:val="158"/>
        </w:trPr>
        <w:tc>
          <w:tcPr>
            <w:tcW w:w="1620" w:type="dxa"/>
            <w:tcBorders>
              <w:bottom w:val="single" w:sz="18" w:space="0" w:color="FFFFFF"/>
            </w:tcBorders>
            <w:shd w:val="clear" w:color="auto" w:fill="F3F3F3"/>
            <w:vAlign w:val="center"/>
          </w:tcPr>
          <w:p w:rsidR="00231A14" w:rsidRDefault="00231A14" w:rsidP="000B08AF">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231A14" w:rsidRDefault="00231A14" w:rsidP="000B08AF">
            <w:pPr>
              <w:spacing w:line="288" w:lineRule="auto"/>
              <w:rPr>
                <w:rFonts w:ascii="微软雅黑" w:eastAsia="微软雅黑" w:hAnsi="微软雅黑"/>
                <w:bCs/>
                <w:szCs w:val="21"/>
              </w:rPr>
            </w:pPr>
            <w:r>
              <w:rPr>
                <w:rFonts w:ascii="微软雅黑" w:eastAsia="微软雅黑" w:hAnsi="微软雅黑" w:hint="eastAsia"/>
                <w:bCs/>
                <w:szCs w:val="21"/>
              </w:rPr>
              <w:t>上海</w:t>
            </w:r>
          </w:p>
        </w:tc>
      </w:tr>
      <w:tr w:rsidR="00231A14" w:rsidTr="000B08AF">
        <w:trPr>
          <w:trHeight w:val="158"/>
        </w:trPr>
        <w:tc>
          <w:tcPr>
            <w:tcW w:w="1620" w:type="dxa"/>
            <w:shd w:val="clear" w:color="auto" w:fill="92CDDC" w:themeFill="accent5" w:themeFillTint="99"/>
            <w:vAlign w:val="center"/>
          </w:tcPr>
          <w:p w:rsidR="00231A14" w:rsidRPr="00231A14" w:rsidRDefault="00231A14" w:rsidP="000B08AF">
            <w:pPr>
              <w:spacing w:line="288" w:lineRule="auto"/>
              <w:jc w:val="center"/>
              <w:rPr>
                <w:rFonts w:ascii="微软雅黑" w:eastAsia="微软雅黑" w:hAnsi="微软雅黑"/>
                <w:b/>
                <w:bCs/>
                <w:color w:val="0070C0"/>
                <w:sz w:val="24"/>
              </w:rPr>
            </w:pPr>
            <w:r w:rsidRPr="00231A14">
              <w:rPr>
                <w:rFonts w:ascii="微软雅黑" w:eastAsia="微软雅黑" w:hAnsi="微软雅黑" w:hint="eastAsia"/>
                <w:b/>
                <w:bCs/>
                <w:color w:val="0070C0"/>
                <w:sz w:val="24"/>
              </w:rPr>
              <w:t>第五天</w:t>
            </w:r>
          </w:p>
        </w:tc>
        <w:tc>
          <w:tcPr>
            <w:tcW w:w="9120" w:type="dxa"/>
            <w:shd w:val="clear" w:color="auto" w:fill="92CDDC" w:themeFill="accent5" w:themeFillTint="99"/>
            <w:vAlign w:val="center"/>
          </w:tcPr>
          <w:p w:rsidR="00231A14" w:rsidRPr="00231A14" w:rsidRDefault="00231A14" w:rsidP="000B08AF">
            <w:pPr>
              <w:spacing w:line="288" w:lineRule="auto"/>
              <w:rPr>
                <w:rFonts w:ascii="微软雅黑" w:eastAsia="微软雅黑" w:hAnsi="微软雅黑"/>
                <w:b/>
                <w:bCs/>
                <w:color w:val="0070C0"/>
                <w:sz w:val="24"/>
              </w:rPr>
            </w:pPr>
            <w:r w:rsidRPr="00231A14">
              <w:rPr>
                <w:rFonts w:ascii="微软雅黑" w:eastAsia="微软雅黑" w:hAnsi="微软雅黑" w:hint="eastAsia"/>
                <w:b/>
                <w:color w:val="0070C0"/>
                <w:sz w:val="24"/>
              </w:rPr>
              <w:t>上海</w:t>
            </w:r>
            <w:r w:rsidRPr="00231A14">
              <w:rPr>
                <w:rFonts w:ascii="微软雅黑" w:eastAsia="微软雅黑" w:hAnsi="微软雅黑"/>
                <w:b/>
                <w:noProof/>
                <w:color w:val="0070C0"/>
                <w:sz w:val="24"/>
              </w:rPr>
              <w:drawing>
                <wp:inline distT="0" distB="0" distL="0" distR="0">
                  <wp:extent cx="161925" cy="190500"/>
                  <wp:effectExtent l="0" t="0" r="3175" b="0"/>
                  <wp:docPr id="15" name="对象 1"/>
                  <wp:cNvGraphicFramePr/>
                  <a:graphic xmlns:a="http://schemas.openxmlformats.org/drawingml/2006/main">
                    <a:graphicData uri="http://schemas.openxmlformats.org/drawingml/2006/picture">
                      <pic:pic xmlns:pic="http://schemas.openxmlformats.org/drawingml/2006/picture">
                        <pic:nvPicPr>
                          <pic:cNvPr id="15" name="对象 1"/>
                          <pic:cNvPicPr>
                            <a:picLocks noChangeArrowheads="1"/>
                          </pic:cNvPicPr>
                        </pic:nvPicPr>
                        <pic:blipFill>
                          <a:blip r:embed="rId8"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Pr="00231A14">
              <w:rPr>
                <w:rFonts w:ascii="微软雅黑" w:eastAsia="微软雅黑" w:hAnsi="微软雅黑" w:hint="eastAsia"/>
                <w:b/>
                <w:color w:val="0070C0"/>
                <w:sz w:val="24"/>
              </w:rPr>
              <w:t>扬州</w:t>
            </w:r>
          </w:p>
        </w:tc>
      </w:tr>
      <w:tr w:rsidR="00231A14" w:rsidTr="000B08AF">
        <w:tc>
          <w:tcPr>
            <w:tcW w:w="1620" w:type="dxa"/>
            <w:shd w:val="clear" w:color="auto" w:fill="F3F3F3"/>
            <w:vAlign w:val="center"/>
          </w:tcPr>
          <w:p w:rsidR="00231A14" w:rsidRDefault="00231A14" w:rsidP="000B08AF">
            <w:pPr>
              <w:spacing w:line="288" w:lineRule="auto"/>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231A14" w:rsidRDefault="00231A14" w:rsidP="000B08AF">
            <w:pPr>
              <w:spacing w:line="276" w:lineRule="auto"/>
              <w:rPr>
                <w:rFonts w:ascii="微软雅黑" w:eastAsia="微软雅黑" w:hAnsi="微软雅黑"/>
                <w:color w:val="000000" w:themeColor="text1"/>
                <w:szCs w:val="21"/>
              </w:rPr>
            </w:pPr>
            <w:r>
              <w:rPr>
                <w:rFonts w:ascii="微软雅黑" w:eastAsia="微软雅黑" w:hAnsi="微软雅黑" w:hint="eastAsia"/>
                <w:color w:val="000000" w:themeColor="text1"/>
                <w:szCs w:val="21"/>
              </w:rPr>
              <w:t>车赴扬州（车程约4小时）</w:t>
            </w:r>
          </w:p>
          <w:p w:rsidR="00231A14" w:rsidRPr="002B68CA" w:rsidRDefault="00231A14" w:rsidP="000B08AF">
            <w:pPr>
              <w:spacing w:line="276" w:lineRule="auto"/>
              <w:rPr>
                <w:rFonts w:ascii="微软雅黑" w:eastAsia="微软雅黑" w:hAnsi="微软雅黑"/>
                <w:color w:val="000000" w:themeColor="text1"/>
                <w:szCs w:val="21"/>
              </w:rPr>
            </w:pPr>
            <w:r w:rsidRPr="00F24D51">
              <w:rPr>
                <w:rFonts w:ascii="微软雅黑" w:eastAsia="微软雅黑" w:hAnsi="微软雅黑" w:hint="eastAsia"/>
                <w:bCs/>
                <w:color w:val="FF0000"/>
              </w:rPr>
              <w:t>【东关街】</w:t>
            </w:r>
            <w:r>
              <w:rPr>
                <w:rFonts w:ascii="微软雅黑" w:eastAsia="微软雅黑" w:hAnsi="微软雅黑" w:hint="eastAsia"/>
                <w:color w:val="000000"/>
              </w:rPr>
              <w:t>（游览时间不低于</w:t>
            </w:r>
            <w:r>
              <w:rPr>
                <w:rFonts w:ascii="微软雅黑" w:eastAsia="微软雅黑" w:hAnsi="微软雅黑" w:hint="eastAsia"/>
                <w:color w:val="000000"/>
                <w:szCs w:val="21"/>
              </w:rPr>
              <w:t>60分钟</w:t>
            </w:r>
            <w:r>
              <w:rPr>
                <w:rFonts w:ascii="微软雅黑" w:eastAsia="微软雅黑" w:hAnsi="微软雅黑" w:hint="eastAsia"/>
                <w:color w:val="000000"/>
              </w:rPr>
              <w:t>）</w:t>
            </w:r>
            <w:r w:rsidRPr="00CD5FE6">
              <w:rPr>
                <w:rFonts w:ascii="微软雅黑" w:eastAsia="微软雅黑" w:hAnsi="微软雅黑" w:hint="eastAsia"/>
                <w:bCs/>
              </w:rPr>
              <w:t>在扬州必去的古街，作为扬州城里最具有代表性的一条历史老街；走在这条已有一千多年历史的古街上，享受着扬州百姓的悠然时光（不</w:t>
            </w:r>
            <w:r>
              <w:rPr>
                <w:rFonts w:ascii="微软雅黑" w:eastAsia="微软雅黑" w:hAnsi="微软雅黑" w:hint="eastAsia"/>
                <w:bCs/>
              </w:rPr>
              <w:t>低于</w:t>
            </w:r>
            <w:r w:rsidRPr="00CD5FE6">
              <w:rPr>
                <w:rFonts w:ascii="微软雅黑" w:eastAsia="微软雅黑" w:hAnsi="微软雅黑" w:hint="eastAsia"/>
                <w:bCs/>
              </w:rPr>
              <w:t>1 小时</w:t>
            </w:r>
            <w:r>
              <w:rPr>
                <w:rFonts w:ascii="微软雅黑" w:eastAsia="微软雅黑" w:hAnsi="微软雅黑" w:hint="eastAsia"/>
                <w:bCs/>
              </w:rPr>
              <w:t>）</w:t>
            </w:r>
          </w:p>
        </w:tc>
      </w:tr>
      <w:tr w:rsidR="00231A14" w:rsidTr="000B08AF">
        <w:tc>
          <w:tcPr>
            <w:tcW w:w="1620" w:type="dxa"/>
            <w:shd w:val="clear" w:color="auto" w:fill="F3F3F3"/>
            <w:vAlign w:val="center"/>
          </w:tcPr>
          <w:p w:rsidR="00231A14" w:rsidRDefault="00231A14" w:rsidP="000B08AF">
            <w:pPr>
              <w:spacing w:line="288" w:lineRule="auto"/>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231A14" w:rsidRDefault="00231A14" w:rsidP="000B08AF">
            <w:pPr>
              <w:spacing w:line="288" w:lineRule="auto"/>
              <w:rPr>
                <w:rFonts w:ascii="微软雅黑" w:eastAsia="微软雅黑" w:hAnsi="微软雅黑"/>
                <w:bCs/>
                <w:szCs w:val="21"/>
              </w:rPr>
            </w:pPr>
            <w:r>
              <w:rPr>
                <w:rFonts w:ascii="微软雅黑" w:eastAsia="微软雅黑" w:hAnsi="微软雅黑" w:hint="eastAsia"/>
                <w:bCs/>
                <w:szCs w:val="21"/>
              </w:rPr>
              <w:t>早餐、中餐、晚餐</w:t>
            </w:r>
          </w:p>
        </w:tc>
      </w:tr>
      <w:tr w:rsidR="00231A14" w:rsidTr="000B08AF">
        <w:tc>
          <w:tcPr>
            <w:tcW w:w="1620" w:type="dxa"/>
            <w:tcBorders>
              <w:bottom w:val="single" w:sz="18" w:space="0" w:color="FFFFFF"/>
            </w:tcBorders>
            <w:shd w:val="clear" w:color="auto" w:fill="F3F3F3"/>
            <w:vAlign w:val="center"/>
          </w:tcPr>
          <w:p w:rsidR="00231A14" w:rsidRDefault="00231A14" w:rsidP="000B08AF">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231A14" w:rsidRDefault="00231A14" w:rsidP="000B08AF">
            <w:pPr>
              <w:spacing w:line="288" w:lineRule="auto"/>
              <w:rPr>
                <w:rFonts w:ascii="微软雅黑" w:eastAsia="微软雅黑" w:hAnsi="微软雅黑"/>
                <w:bCs/>
                <w:szCs w:val="21"/>
              </w:rPr>
            </w:pPr>
            <w:r>
              <w:rPr>
                <w:rFonts w:ascii="微软雅黑" w:eastAsia="微软雅黑" w:hAnsi="微软雅黑" w:hint="eastAsia"/>
                <w:bCs/>
                <w:szCs w:val="21"/>
              </w:rPr>
              <w:t>扬州</w:t>
            </w:r>
          </w:p>
        </w:tc>
      </w:tr>
      <w:tr w:rsidR="00231A14" w:rsidTr="000B08AF">
        <w:trPr>
          <w:trHeight w:val="18"/>
        </w:trPr>
        <w:tc>
          <w:tcPr>
            <w:tcW w:w="1620" w:type="dxa"/>
            <w:shd w:val="clear" w:color="auto" w:fill="92CDDC" w:themeFill="accent5" w:themeFillTint="99"/>
            <w:vAlign w:val="center"/>
          </w:tcPr>
          <w:p w:rsidR="00231A14" w:rsidRPr="00231A14" w:rsidRDefault="00231A14" w:rsidP="000B08AF">
            <w:pPr>
              <w:spacing w:line="288" w:lineRule="auto"/>
              <w:jc w:val="center"/>
              <w:rPr>
                <w:rFonts w:ascii="微软雅黑" w:eastAsia="微软雅黑" w:hAnsi="微软雅黑"/>
                <w:b/>
                <w:bCs/>
                <w:color w:val="0070C0"/>
                <w:sz w:val="24"/>
              </w:rPr>
            </w:pPr>
            <w:r w:rsidRPr="00231A14">
              <w:rPr>
                <w:rFonts w:ascii="微软雅黑" w:eastAsia="微软雅黑" w:hAnsi="微软雅黑" w:hint="eastAsia"/>
                <w:b/>
                <w:bCs/>
                <w:color w:val="0070C0"/>
                <w:sz w:val="24"/>
              </w:rPr>
              <w:t>第六天</w:t>
            </w:r>
          </w:p>
        </w:tc>
        <w:tc>
          <w:tcPr>
            <w:tcW w:w="9120" w:type="dxa"/>
            <w:shd w:val="clear" w:color="auto" w:fill="92CDDC" w:themeFill="accent5" w:themeFillTint="99"/>
            <w:vAlign w:val="center"/>
          </w:tcPr>
          <w:p w:rsidR="00231A14" w:rsidRPr="00231A14" w:rsidRDefault="00231A14" w:rsidP="000B08AF">
            <w:pPr>
              <w:pStyle w:val="p0"/>
              <w:spacing w:line="288" w:lineRule="auto"/>
              <w:rPr>
                <w:rFonts w:ascii="微软雅黑" w:eastAsia="微软雅黑" w:hAnsi="微软雅黑"/>
                <w:b/>
                <w:bCs/>
                <w:color w:val="0070C0"/>
                <w:kern w:val="2"/>
                <w:sz w:val="24"/>
                <w:szCs w:val="24"/>
              </w:rPr>
            </w:pPr>
            <w:r w:rsidRPr="00231A14">
              <w:rPr>
                <w:rFonts w:ascii="微软雅黑" w:eastAsia="微软雅黑" w:hAnsi="微软雅黑" w:hint="eastAsia"/>
                <w:b/>
                <w:noProof/>
                <w:color w:val="0070C0"/>
                <w:sz w:val="24"/>
                <w:szCs w:val="24"/>
              </w:rPr>
              <w:t>扬州</w:t>
            </w:r>
            <w:r w:rsidRPr="00231A14">
              <w:rPr>
                <w:rFonts w:ascii="微软雅黑" w:eastAsia="微软雅黑" w:hAnsi="微软雅黑"/>
                <w:b/>
                <w:noProof/>
                <w:color w:val="0070C0"/>
                <w:sz w:val="24"/>
                <w:szCs w:val="24"/>
              </w:rPr>
              <w:drawing>
                <wp:inline distT="0" distB="0" distL="0" distR="0">
                  <wp:extent cx="161925" cy="161925"/>
                  <wp:effectExtent l="0" t="0" r="9525" b="0"/>
                  <wp:docPr id="9" name="对象 1"/>
                  <wp:cNvGraphicFramePr/>
                  <a:graphic xmlns:a="http://schemas.openxmlformats.org/drawingml/2006/main">
                    <a:graphicData uri="http://schemas.openxmlformats.org/drawingml/2006/picture">
                      <pic:pic xmlns:pic="http://schemas.openxmlformats.org/drawingml/2006/picture">
                        <pic:nvPicPr>
                          <pic:cNvPr id="9" name="对象 1"/>
                          <pic:cNvPicPr>
                            <a:picLocks noChangeArrowheads="1"/>
                          </pic:cNvPicPr>
                        </pic:nvPicPr>
                        <pic:blipFill>
                          <a:blip r:embed="rId7" cstate="print">
                            <a:lum bright="70000" contrast="-70000"/>
                          </a:blip>
                          <a:srcRect t="-404" r="-166" b="-565"/>
                          <a:stretch>
                            <a:fillRect/>
                          </a:stretch>
                        </pic:blipFill>
                        <pic:spPr>
                          <a:xfrm>
                            <a:off x="0" y="0"/>
                            <a:ext cx="161925" cy="161925"/>
                          </a:xfrm>
                          <a:prstGeom prst="rect">
                            <a:avLst/>
                          </a:prstGeom>
                          <a:noFill/>
                          <a:ln w="9525">
                            <a:noFill/>
                            <a:miter lim="800000"/>
                            <a:headEnd/>
                            <a:tailEnd/>
                          </a:ln>
                        </pic:spPr>
                      </pic:pic>
                    </a:graphicData>
                  </a:graphic>
                </wp:inline>
              </w:drawing>
            </w:r>
            <w:r w:rsidRPr="00231A14">
              <w:rPr>
                <w:rFonts w:ascii="微软雅黑" w:eastAsia="微软雅黑" w:hAnsi="微软雅黑" w:hint="eastAsia"/>
                <w:b/>
                <w:color w:val="0070C0"/>
                <w:sz w:val="24"/>
                <w:szCs w:val="24"/>
              </w:rPr>
              <w:t xml:space="preserve"> 重庆                                 参考时间：CZ2722 10:20 起飞</w:t>
            </w:r>
          </w:p>
        </w:tc>
      </w:tr>
      <w:tr w:rsidR="00231A14" w:rsidTr="000B08AF">
        <w:trPr>
          <w:trHeight w:val="18"/>
        </w:trPr>
        <w:tc>
          <w:tcPr>
            <w:tcW w:w="1620" w:type="dxa"/>
            <w:shd w:val="clear" w:color="auto" w:fill="F3F3F3"/>
            <w:vAlign w:val="center"/>
          </w:tcPr>
          <w:p w:rsidR="00231A14" w:rsidRDefault="00231A14" w:rsidP="000B08AF">
            <w:pPr>
              <w:spacing w:line="288" w:lineRule="auto"/>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231A14" w:rsidRDefault="00231A14" w:rsidP="000B08AF">
            <w:pPr>
              <w:spacing w:line="276" w:lineRule="auto"/>
              <w:rPr>
                <w:rFonts w:ascii="微软雅黑" w:eastAsia="微软雅黑" w:hAnsi="微软雅黑"/>
              </w:rPr>
            </w:pPr>
            <w:r>
              <w:rPr>
                <w:rFonts w:ascii="微软雅黑" w:eastAsia="微软雅黑" w:hAnsi="微软雅黑" w:hint="eastAsia"/>
                <w:bCs/>
              </w:rPr>
              <w:t>早餐后</w:t>
            </w:r>
            <w:r>
              <w:rPr>
                <w:rFonts w:ascii="微软雅黑" w:eastAsia="微软雅黑" w:hAnsi="微软雅黑" w:hint="eastAsia"/>
                <w:color w:val="000000" w:themeColor="text1"/>
                <w:szCs w:val="21"/>
              </w:rPr>
              <w:t>后根据航班时间，</w:t>
            </w:r>
            <w:r>
              <w:rPr>
                <w:rFonts w:ascii="微软雅黑" w:eastAsia="微软雅黑" w:hAnsi="微软雅黑" w:hint="eastAsia"/>
                <w:bCs/>
              </w:rPr>
              <w:t>乘旅游车乘前往扬州机场乘座飞机（机上无导游，全程约120分钟）返回重庆江北机场。</w:t>
            </w:r>
          </w:p>
        </w:tc>
      </w:tr>
      <w:tr w:rsidR="00231A14" w:rsidTr="000B08AF">
        <w:trPr>
          <w:trHeight w:val="18"/>
        </w:trPr>
        <w:tc>
          <w:tcPr>
            <w:tcW w:w="1620" w:type="dxa"/>
            <w:shd w:val="clear" w:color="auto" w:fill="F3F3F3"/>
            <w:vAlign w:val="center"/>
          </w:tcPr>
          <w:p w:rsidR="00231A14" w:rsidRDefault="00231A14" w:rsidP="000B08AF">
            <w:pPr>
              <w:spacing w:line="288" w:lineRule="auto"/>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231A14" w:rsidRDefault="00231A14" w:rsidP="000B08AF">
            <w:pPr>
              <w:pStyle w:val="p0"/>
              <w:spacing w:line="288" w:lineRule="auto"/>
              <w:rPr>
                <w:rFonts w:ascii="微软雅黑" w:eastAsia="微软雅黑" w:hAnsi="微软雅黑"/>
                <w:bCs/>
                <w:kern w:val="2"/>
              </w:rPr>
            </w:pPr>
            <w:r>
              <w:rPr>
                <w:rFonts w:ascii="微软雅黑" w:eastAsia="微软雅黑" w:hAnsi="微软雅黑" w:hint="eastAsia"/>
                <w:bCs/>
                <w:kern w:val="2"/>
              </w:rPr>
              <w:t>早餐</w:t>
            </w:r>
          </w:p>
        </w:tc>
      </w:tr>
      <w:tr w:rsidR="00231A14" w:rsidTr="000B08AF">
        <w:trPr>
          <w:trHeight w:val="18"/>
        </w:trPr>
        <w:tc>
          <w:tcPr>
            <w:tcW w:w="1620" w:type="dxa"/>
            <w:shd w:val="clear" w:color="auto" w:fill="F3F3F3"/>
            <w:vAlign w:val="center"/>
          </w:tcPr>
          <w:p w:rsidR="00231A14" w:rsidRDefault="00231A14" w:rsidP="000B08AF">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shd w:val="clear" w:color="auto" w:fill="F3F3F3"/>
            <w:vAlign w:val="center"/>
          </w:tcPr>
          <w:p w:rsidR="00231A14" w:rsidRDefault="00231A14" w:rsidP="000B08AF">
            <w:pPr>
              <w:pStyle w:val="p0"/>
              <w:spacing w:line="288" w:lineRule="auto"/>
              <w:rPr>
                <w:rFonts w:ascii="微软雅黑" w:eastAsia="微软雅黑" w:hAnsi="微软雅黑"/>
                <w:bCs/>
                <w:kern w:val="2"/>
              </w:rPr>
            </w:pPr>
            <w:r>
              <w:rPr>
                <w:rFonts w:ascii="微软雅黑" w:eastAsia="微软雅黑" w:hAnsi="微软雅黑" w:hint="eastAsia"/>
              </w:rPr>
              <w:t>温暖的家</w:t>
            </w:r>
          </w:p>
        </w:tc>
      </w:tr>
    </w:tbl>
    <w:p w:rsidR="00231A14" w:rsidRPr="00CA6958" w:rsidRDefault="00231A14" w:rsidP="00231A14">
      <w:pPr>
        <w:spacing w:line="300" w:lineRule="auto"/>
        <w:rPr>
          <w:rFonts w:ascii="微软雅黑" w:eastAsia="微软雅黑" w:hAnsi="微软雅黑"/>
          <w:b/>
          <w:bCs/>
          <w:color w:val="FFFFFF"/>
          <w:sz w:val="30"/>
          <w:szCs w:val="30"/>
          <w:shd w:val="clear" w:color="auto" w:fill="0067C7"/>
        </w:rPr>
      </w:pPr>
      <w:r w:rsidRPr="00556AB0">
        <w:rPr>
          <w:rFonts w:ascii="微软雅黑" w:eastAsia="微软雅黑" w:hAnsi="微软雅黑" w:hint="eastAsia"/>
          <w:b/>
          <w:bCs/>
          <w:color w:val="FFFFFF"/>
          <w:sz w:val="30"/>
          <w:szCs w:val="30"/>
          <w:highlight w:val="darkCyan"/>
          <w:shd w:val="clear" w:color="auto" w:fill="0067C7"/>
        </w:rPr>
        <w:t>旅游服务标准：</w:t>
      </w:r>
    </w:p>
    <w:tbl>
      <w:tblPr>
        <w:tblW w:w="10599"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0000"/>
        <w:tblLayout w:type="fixed"/>
        <w:tblLook w:val="04A0"/>
      </w:tblPr>
      <w:tblGrid>
        <w:gridCol w:w="624"/>
        <w:gridCol w:w="903"/>
        <w:gridCol w:w="9072"/>
      </w:tblGrid>
      <w:tr w:rsidR="00231A14" w:rsidTr="000B08AF">
        <w:trPr>
          <w:trHeight w:val="597"/>
          <w:jc w:val="center"/>
        </w:trPr>
        <w:tc>
          <w:tcPr>
            <w:tcW w:w="624" w:type="dxa"/>
            <w:vMerge w:val="restart"/>
            <w:tcBorders>
              <w:bottom w:val="single" w:sz="18" w:space="0" w:color="FFFFFF"/>
            </w:tcBorders>
            <w:shd w:val="clear" w:color="auto" w:fill="92CDDC" w:themeFill="accent5" w:themeFillTint="99"/>
            <w:vAlign w:val="center"/>
          </w:tcPr>
          <w:p w:rsidR="00231A14" w:rsidRPr="00231A14" w:rsidRDefault="00231A14" w:rsidP="000B08AF">
            <w:pPr>
              <w:spacing w:line="276" w:lineRule="auto"/>
              <w:jc w:val="center"/>
              <w:rPr>
                <w:rFonts w:ascii="微软雅黑" w:eastAsia="微软雅黑" w:hAnsi="微软雅黑"/>
                <w:b/>
                <w:color w:val="0070C0"/>
                <w:sz w:val="28"/>
                <w:szCs w:val="28"/>
              </w:rPr>
            </w:pPr>
            <w:r w:rsidRPr="00231A14">
              <w:rPr>
                <w:rFonts w:ascii="微软雅黑" w:eastAsia="微软雅黑" w:hAnsi="微软雅黑" w:hint="eastAsia"/>
                <w:b/>
                <w:color w:val="0070C0"/>
                <w:sz w:val="28"/>
                <w:szCs w:val="28"/>
              </w:rPr>
              <w:t>费</w:t>
            </w:r>
            <w:r w:rsidRPr="00231A14">
              <w:rPr>
                <w:rFonts w:ascii="微软雅黑" w:eastAsia="微软雅黑" w:hAnsi="微软雅黑" w:hint="eastAsia"/>
                <w:b/>
                <w:color w:val="0070C0"/>
                <w:sz w:val="28"/>
                <w:szCs w:val="28"/>
              </w:rPr>
              <w:lastRenderedPageBreak/>
              <w:t>用包含</w:t>
            </w:r>
          </w:p>
        </w:tc>
        <w:tc>
          <w:tcPr>
            <w:tcW w:w="903" w:type="dxa"/>
            <w:vMerge w:val="restart"/>
            <w:tcBorders>
              <w:bottom w:val="single" w:sz="18" w:space="0" w:color="FFFFFF"/>
            </w:tcBorders>
            <w:shd w:val="clear" w:color="auto" w:fill="F1F1F1"/>
            <w:vAlign w:val="center"/>
          </w:tcPr>
          <w:p w:rsidR="00231A14" w:rsidRDefault="00231A14" w:rsidP="000B08AF">
            <w:pPr>
              <w:spacing w:line="276" w:lineRule="auto"/>
              <w:jc w:val="center"/>
              <w:rPr>
                <w:rFonts w:ascii="微软雅黑" w:eastAsia="微软雅黑" w:hAnsi="微软雅黑"/>
                <w:sz w:val="24"/>
              </w:rPr>
            </w:pPr>
            <w:r>
              <w:rPr>
                <w:rFonts w:ascii="微软雅黑" w:eastAsia="微软雅黑" w:hAnsi="微软雅黑" w:hint="eastAsia"/>
                <w:szCs w:val="21"/>
              </w:rPr>
              <w:lastRenderedPageBreak/>
              <w:t>用餐</w:t>
            </w:r>
          </w:p>
        </w:tc>
        <w:tc>
          <w:tcPr>
            <w:tcW w:w="9072" w:type="dxa"/>
            <w:tcBorders>
              <w:bottom w:val="single" w:sz="18" w:space="0" w:color="FFFFFF"/>
            </w:tcBorders>
            <w:shd w:val="clear" w:color="auto" w:fill="F1F1F1"/>
          </w:tcPr>
          <w:p w:rsidR="00231A14" w:rsidRDefault="00231A14" w:rsidP="000B08AF">
            <w:pPr>
              <w:pStyle w:val="p0"/>
              <w:spacing w:line="276" w:lineRule="auto"/>
              <w:rPr>
                <w:rFonts w:ascii="微软雅黑" w:eastAsia="微软雅黑" w:hAnsi="微软雅黑"/>
                <w:sz w:val="24"/>
                <w:szCs w:val="24"/>
              </w:rPr>
            </w:pPr>
            <w:r>
              <w:rPr>
                <w:rFonts w:ascii="微软雅黑" w:eastAsia="微软雅黑" w:hAnsi="微软雅黑" w:hint="eastAsia"/>
              </w:rPr>
              <w:t>早餐：酒店内用或打包早（酒店免费提供，不用餐不退餐费）5早</w:t>
            </w:r>
          </w:p>
        </w:tc>
      </w:tr>
      <w:tr w:rsidR="00231A14" w:rsidTr="000B08AF">
        <w:trPr>
          <w:trHeight w:val="316"/>
          <w:jc w:val="center"/>
        </w:trPr>
        <w:tc>
          <w:tcPr>
            <w:tcW w:w="624" w:type="dxa"/>
            <w:vMerge/>
            <w:shd w:val="clear" w:color="auto" w:fill="92CDDC" w:themeFill="accent5" w:themeFillTint="99"/>
            <w:vAlign w:val="center"/>
          </w:tcPr>
          <w:p w:rsidR="00231A14" w:rsidRDefault="00231A14" w:rsidP="000B08AF">
            <w:pPr>
              <w:spacing w:line="276" w:lineRule="auto"/>
              <w:jc w:val="center"/>
              <w:rPr>
                <w:rFonts w:ascii="微软雅黑" w:eastAsia="微软雅黑" w:hAnsi="微软雅黑"/>
                <w:b/>
                <w:color w:val="FFFFFF"/>
                <w:sz w:val="28"/>
                <w:szCs w:val="28"/>
              </w:rPr>
            </w:pPr>
          </w:p>
        </w:tc>
        <w:tc>
          <w:tcPr>
            <w:tcW w:w="903" w:type="dxa"/>
            <w:vMerge/>
            <w:shd w:val="clear" w:color="auto" w:fill="F1F1F1"/>
            <w:vAlign w:val="center"/>
          </w:tcPr>
          <w:p w:rsidR="00231A14" w:rsidRDefault="00231A14" w:rsidP="000B08AF">
            <w:pPr>
              <w:spacing w:line="276" w:lineRule="auto"/>
              <w:jc w:val="center"/>
              <w:rPr>
                <w:rFonts w:ascii="微软雅黑" w:eastAsia="微软雅黑" w:hAnsi="微软雅黑"/>
                <w:szCs w:val="21"/>
              </w:rPr>
            </w:pPr>
          </w:p>
        </w:tc>
        <w:tc>
          <w:tcPr>
            <w:tcW w:w="9072" w:type="dxa"/>
            <w:shd w:val="clear" w:color="auto" w:fill="F1F1F1"/>
          </w:tcPr>
          <w:p w:rsidR="00231A14" w:rsidRDefault="00231A14" w:rsidP="000B08AF">
            <w:pPr>
              <w:pStyle w:val="p0"/>
              <w:spacing w:line="276" w:lineRule="auto"/>
              <w:rPr>
                <w:rFonts w:ascii="微软雅黑" w:eastAsia="微软雅黑" w:hAnsi="微软雅黑"/>
              </w:rPr>
            </w:pPr>
            <w:r>
              <w:rPr>
                <w:rFonts w:ascii="微软雅黑" w:eastAsia="微软雅黑" w:hAnsi="微软雅黑" w:hint="eastAsia"/>
              </w:rPr>
              <w:t>正餐：10正，正餐10人一桌，8菜1汤，不含酒水（用餐标准：15元/午餐、15元/晚餐）</w:t>
            </w:r>
          </w:p>
        </w:tc>
      </w:tr>
      <w:tr w:rsidR="00231A14" w:rsidTr="000B08AF">
        <w:trPr>
          <w:trHeight w:val="1080"/>
          <w:jc w:val="center"/>
        </w:trPr>
        <w:tc>
          <w:tcPr>
            <w:tcW w:w="624" w:type="dxa"/>
            <w:vMerge/>
            <w:shd w:val="clear" w:color="auto" w:fill="92CDDC" w:themeFill="accent5" w:themeFillTint="99"/>
            <w:vAlign w:val="center"/>
          </w:tcPr>
          <w:p w:rsidR="00231A14" w:rsidRDefault="00231A14" w:rsidP="000B08AF">
            <w:pPr>
              <w:spacing w:line="276" w:lineRule="auto"/>
              <w:jc w:val="center"/>
              <w:rPr>
                <w:rFonts w:ascii="微软雅黑" w:eastAsia="微软雅黑" w:hAnsi="微软雅黑"/>
                <w:b/>
                <w:color w:val="FFFFFF"/>
                <w:sz w:val="28"/>
                <w:szCs w:val="28"/>
              </w:rPr>
            </w:pPr>
          </w:p>
        </w:tc>
        <w:tc>
          <w:tcPr>
            <w:tcW w:w="903" w:type="dxa"/>
            <w:vMerge/>
            <w:shd w:val="clear" w:color="auto" w:fill="F1F1F1"/>
            <w:vAlign w:val="center"/>
          </w:tcPr>
          <w:p w:rsidR="00231A14" w:rsidRDefault="00231A14" w:rsidP="000B08AF">
            <w:pPr>
              <w:spacing w:line="276" w:lineRule="auto"/>
              <w:jc w:val="center"/>
              <w:rPr>
                <w:rFonts w:ascii="微软雅黑" w:eastAsia="微软雅黑" w:hAnsi="微软雅黑"/>
                <w:szCs w:val="21"/>
              </w:rPr>
            </w:pPr>
          </w:p>
        </w:tc>
        <w:tc>
          <w:tcPr>
            <w:tcW w:w="9072" w:type="dxa"/>
            <w:shd w:val="clear" w:color="auto" w:fill="F1F1F1"/>
          </w:tcPr>
          <w:p w:rsidR="00231A14" w:rsidRDefault="00231A14" w:rsidP="000B08AF">
            <w:pPr>
              <w:pStyle w:val="p0"/>
              <w:spacing w:line="276" w:lineRule="auto"/>
              <w:rPr>
                <w:rFonts w:ascii="微软雅黑" w:eastAsia="微软雅黑" w:hAnsi="微软雅黑"/>
              </w:rPr>
            </w:pPr>
            <w:r>
              <w:rPr>
                <w:rFonts w:ascii="微软雅黑" w:eastAsia="微软雅黑" w:hAnsi="微软雅黑" w:hint="eastAsia"/>
              </w:rPr>
              <w:t>用餐说明：已经包含行程中列明的部分特色餐，飞机餐视为正餐，以航机上提供为准，落地后不再另外补餐或退费；部分旅游目的地的团队用餐口味偏清淡，并因为团队餐厅数量有限，用餐时可能会出现排队的情况，敬请谅解。</w:t>
            </w:r>
            <w:r w:rsidRPr="00CA6958">
              <w:rPr>
                <w:rFonts w:ascii="微软雅黑" w:eastAsia="微软雅黑" w:hAnsi="微软雅黑" w:hint="eastAsia"/>
                <w:b/>
                <w:color w:val="FF0000"/>
                <w:kern w:val="2"/>
              </w:rPr>
              <w:t>团队用餐为预定用餐制，如因客人原因放弃用餐，餐费不退，烦请留意；</w:t>
            </w:r>
          </w:p>
        </w:tc>
      </w:tr>
      <w:tr w:rsidR="00231A14" w:rsidTr="000B08AF">
        <w:trPr>
          <w:trHeight w:val="165"/>
          <w:jc w:val="center"/>
        </w:trPr>
        <w:tc>
          <w:tcPr>
            <w:tcW w:w="624" w:type="dxa"/>
            <w:vMerge/>
            <w:shd w:val="clear" w:color="auto" w:fill="92CDDC" w:themeFill="accent5" w:themeFillTint="99"/>
            <w:vAlign w:val="center"/>
          </w:tcPr>
          <w:p w:rsidR="00231A14" w:rsidRDefault="00231A14" w:rsidP="000B08AF">
            <w:pPr>
              <w:widowControl/>
              <w:spacing w:line="276" w:lineRule="auto"/>
              <w:jc w:val="left"/>
              <w:rPr>
                <w:rFonts w:ascii="微软雅黑" w:eastAsia="微软雅黑" w:hAnsi="微软雅黑"/>
                <w:b/>
                <w:color w:val="FFFFFF"/>
                <w:sz w:val="28"/>
                <w:szCs w:val="28"/>
              </w:rPr>
            </w:pPr>
          </w:p>
        </w:tc>
        <w:tc>
          <w:tcPr>
            <w:tcW w:w="903" w:type="dxa"/>
            <w:vMerge w:val="restart"/>
            <w:shd w:val="clear" w:color="auto" w:fill="F1F1F1"/>
            <w:vAlign w:val="center"/>
          </w:tcPr>
          <w:p w:rsidR="00231A14" w:rsidRDefault="00231A14" w:rsidP="000B08AF">
            <w:pPr>
              <w:spacing w:line="276" w:lineRule="auto"/>
              <w:jc w:val="center"/>
              <w:rPr>
                <w:rFonts w:ascii="微软雅黑" w:eastAsia="微软雅黑" w:hAnsi="微软雅黑"/>
                <w:szCs w:val="21"/>
              </w:rPr>
            </w:pPr>
            <w:r>
              <w:rPr>
                <w:rFonts w:ascii="微软雅黑" w:eastAsia="微软雅黑" w:hAnsi="微软雅黑" w:hint="eastAsia"/>
                <w:szCs w:val="21"/>
              </w:rPr>
              <w:t>住宿</w:t>
            </w:r>
          </w:p>
        </w:tc>
        <w:tc>
          <w:tcPr>
            <w:tcW w:w="9072" w:type="dxa"/>
            <w:shd w:val="clear" w:color="auto" w:fill="F1F1F1"/>
          </w:tcPr>
          <w:p w:rsidR="00231A14" w:rsidRPr="004D1B44" w:rsidRDefault="00231A14" w:rsidP="000B08AF">
            <w:pPr>
              <w:pStyle w:val="p0"/>
              <w:spacing w:line="276" w:lineRule="auto"/>
              <w:rPr>
                <w:rFonts w:ascii="微软雅黑" w:eastAsia="微软雅黑" w:hAnsi="微软雅黑"/>
              </w:rPr>
            </w:pPr>
            <w:r>
              <w:rPr>
                <w:rFonts w:ascii="微软雅黑" w:eastAsia="微软雅黑" w:hAnsi="微软雅黑" w:hint="eastAsia"/>
              </w:rPr>
              <w:t xml:space="preserve">全程入住酒店参考名称（包括但不限于）：全程商务酒店 </w:t>
            </w:r>
          </w:p>
        </w:tc>
      </w:tr>
      <w:tr w:rsidR="00231A14" w:rsidTr="000B08AF">
        <w:trPr>
          <w:trHeight w:val="240"/>
          <w:jc w:val="center"/>
        </w:trPr>
        <w:tc>
          <w:tcPr>
            <w:tcW w:w="624" w:type="dxa"/>
            <w:vMerge/>
            <w:shd w:val="clear" w:color="auto" w:fill="92CDDC" w:themeFill="accent5" w:themeFillTint="99"/>
            <w:vAlign w:val="center"/>
          </w:tcPr>
          <w:p w:rsidR="00231A14" w:rsidRDefault="00231A14" w:rsidP="000B08AF">
            <w:pPr>
              <w:widowControl/>
              <w:spacing w:line="276" w:lineRule="auto"/>
              <w:jc w:val="left"/>
              <w:rPr>
                <w:rFonts w:ascii="微软雅黑" w:eastAsia="微软雅黑" w:hAnsi="微软雅黑"/>
                <w:b/>
                <w:color w:val="FFFFFF"/>
                <w:sz w:val="28"/>
                <w:szCs w:val="28"/>
              </w:rPr>
            </w:pPr>
          </w:p>
        </w:tc>
        <w:tc>
          <w:tcPr>
            <w:tcW w:w="903" w:type="dxa"/>
            <w:vMerge/>
            <w:shd w:val="clear" w:color="auto" w:fill="F1F1F1"/>
            <w:vAlign w:val="center"/>
          </w:tcPr>
          <w:p w:rsidR="00231A14" w:rsidRDefault="00231A14" w:rsidP="000B08AF">
            <w:pPr>
              <w:spacing w:line="276" w:lineRule="auto"/>
              <w:jc w:val="center"/>
              <w:rPr>
                <w:rFonts w:ascii="微软雅黑" w:eastAsia="微软雅黑" w:hAnsi="微软雅黑"/>
                <w:szCs w:val="21"/>
              </w:rPr>
            </w:pPr>
          </w:p>
        </w:tc>
        <w:tc>
          <w:tcPr>
            <w:tcW w:w="9072" w:type="dxa"/>
            <w:shd w:val="clear" w:color="auto" w:fill="F1F1F1"/>
          </w:tcPr>
          <w:p w:rsidR="00231A14" w:rsidRDefault="00231A14" w:rsidP="000B08AF">
            <w:pPr>
              <w:pStyle w:val="p0"/>
              <w:spacing w:line="276" w:lineRule="auto"/>
              <w:rPr>
                <w:rFonts w:ascii="微软雅黑" w:eastAsia="微软雅黑" w:hAnsi="微软雅黑"/>
              </w:rPr>
            </w:pPr>
            <w:r>
              <w:rPr>
                <w:rFonts w:ascii="微软雅黑" w:eastAsia="微软雅黑" w:hAnsi="微软雅黑" w:hint="eastAsia"/>
              </w:rPr>
              <w:t>住宿情况说明：全程行程内标注天数旅游团队酒店双人标间或者单间（酒店双人标间原则上安排同性别两人一房；夫妻团员在不影响总用房数的前提下尽量安排同一房间， ，要求单住的客人请另补单房差费用。 部分酒店因注重环境保护原因，通常不提供一次性洗漱用品，请自备拖鞋、牙膏、牙刷等）；酒店设施：双床（或大床或单床）、卫生间、空调、电视、热水器等基本设施。</w:t>
            </w:r>
          </w:p>
        </w:tc>
      </w:tr>
      <w:tr w:rsidR="00231A14" w:rsidTr="000B08AF">
        <w:trPr>
          <w:trHeight w:val="150"/>
          <w:jc w:val="center"/>
        </w:trPr>
        <w:tc>
          <w:tcPr>
            <w:tcW w:w="624" w:type="dxa"/>
            <w:vMerge/>
            <w:shd w:val="clear" w:color="auto" w:fill="92CDDC" w:themeFill="accent5" w:themeFillTint="99"/>
            <w:vAlign w:val="center"/>
          </w:tcPr>
          <w:p w:rsidR="00231A14" w:rsidRDefault="00231A14" w:rsidP="000B08AF">
            <w:pPr>
              <w:widowControl/>
              <w:spacing w:line="276" w:lineRule="auto"/>
              <w:jc w:val="left"/>
              <w:rPr>
                <w:rFonts w:ascii="微软雅黑" w:eastAsia="微软雅黑" w:hAnsi="微软雅黑"/>
                <w:b/>
                <w:color w:val="FFFFFF"/>
                <w:sz w:val="28"/>
                <w:szCs w:val="28"/>
              </w:rPr>
            </w:pPr>
          </w:p>
        </w:tc>
        <w:tc>
          <w:tcPr>
            <w:tcW w:w="903" w:type="dxa"/>
            <w:vMerge w:val="restart"/>
            <w:shd w:val="clear" w:color="auto" w:fill="F1F1F1"/>
            <w:vAlign w:val="center"/>
          </w:tcPr>
          <w:p w:rsidR="00231A14" w:rsidRDefault="00231A14" w:rsidP="000B08AF">
            <w:pPr>
              <w:spacing w:line="276" w:lineRule="auto"/>
              <w:jc w:val="center"/>
              <w:rPr>
                <w:rFonts w:ascii="微软雅黑" w:eastAsia="微软雅黑" w:hAnsi="微软雅黑"/>
                <w:szCs w:val="21"/>
              </w:rPr>
            </w:pPr>
            <w:r>
              <w:rPr>
                <w:rFonts w:ascii="微软雅黑" w:eastAsia="微软雅黑" w:hAnsi="微软雅黑" w:hint="eastAsia"/>
                <w:szCs w:val="21"/>
              </w:rPr>
              <w:t>交通</w:t>
            </w:r>
          </w:p>
        </w:tc>
        <w:tc>
          <w:tcPr>
            <w:tcW w:w="9072" w:type="dxa"/>
            <w:shd w:val="clear" w:color="auto" w:fill="F1F1F1"/>
          </w:tcPr>
          <w:p w:rsidR="00231A14" w:rsidRDefault="00231A14" w:rsidP="000B08AF">
            <w:pPr>
              <w:pStyle w:val="p0"/>
              <w:spacing w:line="276" w:lineRule="auto"/>
              <w:rPr>
                <w:rFonts w:ascii="微软雅黑" w:eastAsia="微软雅黑" w:hAnsi="微软雅黑"/>
              </w:rPr>
            </w:pPr>
            <w:r>
              <w:rPr>
                <w:rFonts w:ascii="微软雅黑" w:eastAsia="微软雅黑" w:hAnsi="微软雅黑" w:hint="eastAsia"/>
              </w:rPr>
              <w:t>飞机：重庆/扬州/重庆往返直飞机票及机建燃油附加税费（团队经济舱，机票不能退票、不能改签、不能更名）；</w:t>
            </w:r>
          </w:p>
        </w:tc>
      </w:tr>
      <w:tr w:rsidR="00231A14" w:rsidTr="000B08AF">
        <w:trPr>
          <w:trHeight w:val="60"/>
          <w:jc w:val="center"/>
        </w:trPr>
        <w:tc>
          <w:tcPr>
            <w:tcW w:w="624" w:type="dxa"/>
            <w:vMerge/>
            <w:shd w:val="clear" w:color="auto" w:fill="92CDDC" w:themeFill="accent5" w:themeFillTint="99"/>
            <w:vAlign w:val="center"/>
          </w:tcPr>
          <w:p w:rsidR="00231A14" w:rsidRDefault="00231A14" w:rsidP="000B08AF">
            <w:pPr>
              <w:widowControl/>
              <w:spacing w:line="276" w:lineRule="auto"/>
              <w:jc w:val="left"/>
              <w:rPr>
                <w:rFonts w:ascii="微软雅黑" w:eastAsia="微软雅黑" w:hAnsi="微软雅黑"/>
                <w:b/>
                <w:color w:val="FFFFFF"/>
                <w:sz w:val="28"/>
                <w:szCs w:val="28"/>
              </w:rPr>
            </w:pPr>
          </w:p>
        </w:tc>
        <w:tc>
          <w:tcPr>
            <w:tcW w:w="903" w:type="dxa"/>
            <w:vMerge/>
            <w:shd w:val="clear" w:color="auto" w:fill="F1F1F1"/>
            <w:vAlign w:val="center"/>
          </w:tcPr>
          <w:p w:rsidR="00231A14" w:rsidRDefault="00231A14" w:rsidP="000B08AF">
            <w:pPr>
              <w:spacing w:line="276" w:lineRule="auto"/>
              <w:jc w:val="center"/>
              <w:rPr>
                <w:rFonts w:ascii="微软雅黑" w:eastAsia="微软雅黑" w:hAnsi="微软雅黑"/>
                <w:szCs w:val="21"/>
              </w:rPr>
            </w:pPr>
          </w:p>
        </w:tc>
        <w:tc>
          <w:tcPr>
            <w:tcW w:w="9072" w:type="dxa"/>
            <w:shd w:val="clear" w:color="auto" w:fill="F1F1F1"/>
          </w:tcPr>
          <w:p w:rsidR="00231A14" w:rsidRDefault="00231A14" w:rsidP="000B08AF">
            <w:pPr>
              <w:pStyle w:val="p0"/>
              <w:spacing w:line="276" w:lineRule="auto"/>
              <w:rPr>
                <w:rFonts w:ascii="微软雅黑" w:eastAsia="微软雅黑" w:hAnsi="微软雅黑"/>
              </w:rPr>
            </w:pPr>
            <w:r>
              <w:rPr>
                <w:rFonts w:ascii="微软雅黑" w:eastAsia="微软雅黑" w:hAnsi="微软雅黑" w:hint="eastAsia"/>
              </w:rPr>
              <w:t>旅游车：旅游目的地旅游资质空调巴士，1人1正座（儿童也含座位）；</w:t>
            </w:r>
            <w:r>
              <w:rPr>
                <w:rFonts w:ascii="微软雅黑" w:eastAsia="微软雅黑" w:hAnsi="微软雅黑" w:cs="微软雅黑" w:hint="eastAsia"/>
              </w:rPr>
              <w:t>18座以及18座以下车型均没有行李箱，敬请知晓；</w:t>
            </w:r>
          </w:p>
        </w:tc>
      </w:tr>
      <w:tr w:rsidR="00231A14" w:rsidTr="000B08AF">
        <w:trPr>
          <w:jc w:val="center"/>
        </w:trPr>
        <w:tc>
          <w:tcPr>
            <w:tcW w:w="624" w:type="dxa"/>
            <w:vMerge/>
            <w:shd w:val="clear" w:color="auto" w:fill="92CDDC" w:themeFill="accent5" w:themeFillTint="99"/>
            <w:vAlign w:val="center"/>
          </w:tcPr>
          <w:p w:rsidR="00231A14" w:rsidRDefault="00231A14" w:rsidP="000B08AF">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231A14" w:rsidRDefault="00231A14" w:rsidP="000B08AF">
            <w:pPr>
              <w:spacing w:line="276" w:lineRule="auto"/>
              <w:jc w:val="center"/>
              <w:rPr>
                <w:rFonts w:ascii="微软雅黑" w:eastAsia="微软雅黑" w:hAnsi="微软雅黑"/>
                <w:szCs w:val="21"/>
              </w:rPr>
            </w:pPr>
            <w:r>
              <w:rPr>
                <w:rFonts w:ascii="微软雅黑" w:eastAsia="微软雅黑" w:hAnsi="微软雅黑" w:hint="eastAsia"/>
                <w:szCs w:val="21"/>
              </w:rPr>
              <w:t>景点</w:t>
            </w:r>
          </w:p>
        </w:tc>
        <w:tc>
          <w:tcPr>
            <w:tcW w:w="9072" w:type="dxa"/>
            <w:shd w:val="clear" w:color="auto" w:fill="F1F1F1"/>
          </w:tcPr>
          <w:p w:rsidR="00231A14" w:rsidRDefault="00231A14" w:rsidP="000B08AF">
            <w:pPr>
              <w:pStyle w:val="p0"/>
              <w:spacing w:line="276" w:lineRule="auto"/>
              <w:rPr>
                <w:rFonts w:ascii="微软雅黑" w:eastAsia="微软雅黑" w:hAnsi="微软雅黑"/>
              </w:rPr>
            </w:pPr>
            <w:r>
              <w:rPr>
                <w:rFonts w:ascii="微软雅黑" w:eastAsia="微软雅黑" w:hAnsi="微软雅黑" w:hint="eastAsia"/>
              </w:rPr>
              <w:t>行程中景点第一道大门票</w:t>
            </w:r>
          </w:p>
        </w:tc>
      </w:tr>
      <w:tr w:rsidR="00231A14" w:rsidTr="000B08AF">
        <w:trPr>
          <w:trHeight w:val="420"/>
          <w:jc w:val="center"/>
        </w:trPr>
        <w:tc>
          <w:tcPr>
            <w:tcW w:w="624" w:type="dxa"/>
            <w:vMerge/>
            <w:shd w:val="clear" w:color="auto" w:fill="92CDDC" w:themeFill="accent5" w:themeFillTint="99"/>
            <w:vAlign w:val="center"/>
          </w:tcPr>
          <w:p w:rsidR="00231A14" w:rsidRDefault="00231A14" w:rsidP="000B08AF">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231A14" w:rsidRDefault="00231A14" w:rsidP="000B08AF">
            <w:pPr>
              <w:spacing w:line="276" w:lineRule="auto"/>
              <w:jc w:val="center"/>
              <w:rPr>
                <w:rFonts w:ascii="微软雅黑" w:eastAsia="微软雅黑" w:hAnsi="微软雅黑"/>
                <w:szCs w:val="21"/>
              </w:rPr>
            </w:pPr>
            <w:r>
              <w:rPr>
                <w:rFonts w:ascii="微软雅黑" w:eastAsia="微软雅黑" w:hAnsi="微软雅黑" w:hint="eastAsia"/>
                <w:szCs w:val="21"/>
              </w:rPr>
              <w:t>导游</w:t>
            </w:r>
          </w:p>
        </w:tc>
        <w:tc>
          <w:tcPr>
            <w:tcW w:w="9072" w:type="dxa"/>
            <w:shd w:val="clear" w:color="auto" w:fill="F1F1F1"/>
          </w:tcPr>
          <w:p w:rsidR="00231A14" w:rsidRDefault="00231A14" w:rsidP="000B08AF">
            <w:pPr>
              <w:pStyle w:val="p0"/>
              <w:spacing w:line="276" w:lineRule="auto"/>
              <w:rPr>
                <w:rFonts w:ascii="微软雅黑" w:eastAsia="微软雅黑" w:hAnsi="微软雅黑"/>
              </w:rPr>
            </w:pPr>
            <w:r>
              <w:rPr>
                <w:rFonts w:ascii="微软雅黑" w:eastAsia="微软雅黑" w:hAnsi="微软雅黑" w:hint="eastAsia"/>
              </w:rPr>
              <w:t xml:space="preserve">旅游目的地地接导游服务； </w:t>
            </w:r>
          </w:p>
        </w:tc>
      </w:tr>
      <w:tr w:rsidR="00231A14" w:rsidTr="000B08AF">
        <w:trPr>
          <w:trHeight w:val="360"/>
          <w:jc w:val="center"/>
        </w:trPr>
        <w:tc>
          <w:tcPr>
            <w:tcW w:w="624" w:type="dxa"/>
            <w:vMerge/>
            <w:tcBorders>
              <w:bottom w:val="single" w:sz="18" w:space="0" w:color="FFFFFF"/>
            </w:tcBorders>
            <w:shd w:val="clear" w:color="auto" w:fill="92CDDC" w:themeFill="accent5" w:themeFillTint="99"/>
            <w:vAlign w:val="center"/>
          </w:tcPr>
          <w:p w:rsidR="00231A14" w:rsidRDefault="00231A14" w:rsidP="000B08AF">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231A14" w:rsidRDefault="00231A14" w:rsidP="000B08AF">
            <w:pPr>
              <w:spacing w:line="276" w:lineRule="auto"/>
              <w:jc w:val="center"/>
              <w:rPr>
                <w:rFonts w:ascii="微软雅黑" w:eastAsia="微软雅黑" w:hAnsi="微软雅黑"/>
                <w:szCs w:val="21"/>
              </w:rPr>
            </w:pPr>
            <w:r>
              <w:rPr>
                <w:rFonts w:ascii="微软雅黑" w:eastAsia="微软雅黑" w:hAnsi="微软雅黑" w:hint="eastAsia"/>
                <w:szCs w:val="21"/>
              </w:rPr>
              <w:t>儿童</w:t>
            </w:r>
          </w:p>
        </w:tc>
        <w:tc>
          <w:tcPr>
            <w:tcW w:w="9072" w:type="dxa"/>
            <w:shd w:val="clear" w:color="auto" w:fill="F1F1F1"/>
          </w:tcPr>
          <w:p w:rsidR="00231A14" w:rsidRDefault="00231A14" w:rsidP="000B08AF">
            <w:pPr>
              <w:pStyle w:val="p0"/>
              <w:spacing w:line="276" w:lineRule="auto"/>
              <w:rPr>
                <w:rFonts w:ascii="微软雅黑" w:eastAsia="微软雅黑" w:hAnsi="微软雅黑"/>
              </w:rPr>
            </w:pPr>
            <w:r>
              <w:rPr>
                <w:rFonts w:ascii="微软雅黑" w:eastAsia="微软雅黑" w:hAnsi="微软雅黑" w:hint="eastAsia"/>
              </w:rPr>
              <w:t>2-12岁儿童游客只含机票，半餐，车位，导游服务，其他费用自理</w:t>
            </w:r>
          </w:p>
        </w:tc>
      </w:tr>
      <w:tr w:rsidR="00231A14" w:rsidTr="000B08AF">
        <w:trPr>
          <w:trHeight w:val="270"/>
          <w:jc w:val="center"/>
        </w:trPr>
        <w:tc>
          <w:tcPr>
            <w:tcW w:w="624" w:type="dxa"/>
            <w:vMerge w:val="restart"/>
            <w:shd w:val="clear" w:color="auto" w:fill="92CDDC" w:themeFill="accent5" w:themeFillTint="99"/>
            <w:vAlign w:val="center"/>
          </w:tcPr>
          <w:p w:rsidR="00231A14" w:rsidRPr="00231A14" w:rsidRDefault="00231A14" w:rsidP="000B08AF">
            <w:pPr>
              <w:spacing w:line="276" w:lineRule="auto"/>
              <w:jc w:val="center"/>
              <w:rPr>
                <w:rFonts w:ascii="微软雅黑" w:eastAsia="微软雅黑" w:hAnsi="微软雅黑"/>
                <w:b/>
                <w:color w:val="0070C0"/>
                <w:sz w:val="28"/>
                <w:szCs w:val="28"/>
              </w:rPr>
            </w:pPr>
            <w:r w:rsidRPr="00231A14">
              <w:rPr>
                <w:rFonts w:ascii="微软雅黑" w:eastAsia="微软雅黑" w:hAnsi="微软雅黑" w:hint="eastAsia"/>
                <w:b/>
                <w:color w:val="0070C0"/>
                <w:sz w:val="28"/>
                <w:szCs w:val="28"/>
              </w:rPr>
              <w:t>费用不含</w:t>
            </w:r>
          </w:p>
        </w:tc>
        <w:tc>
          <w:tcPr>
            <w:tcW w:w="903" w:type="dxa"/>
            <w:shd w:val="clear" w:color="auto" w:fill="F1F1F1"/>
            <w:vAlign w:val="center"/>
          </w:tcPr>
          <w:p w:rsidR="00231A14" w:rsidRDefault="00231A14" w:rsidP="000B08AF">
            <w:pPr>
              <w:spacing w:line="276" w:lineRule="auto"/>
              <w:jc w:val="center"/>
              <w:rPr>
                <w:rFonts w:ascii="微软雅黑" w:eastAsia="微软雅黑" w:hAnsi="微软雅黑"/>
                <w:szCs w:val="21"/>
              </w:rPr>
            </w:pPr>
            <w:r>
              <w:rPr>
                <w:rFonts w:ascii="微软雅黑" w:eastAsia="微软雅黑" w:hAnsi="微软雅黑" w:hint="eastAsia"/>
                <w:szCs w:val="21"/>
              </w:rPr>
              <w:t>证件</w:t>
            </w:r>
          </w:p>
        </w:tc>
        <w:tc>
          <w:tcPr>
            <w:tcW w:w="9072" w:type="dxa"/>
            <w:shd w:val="clear" w:color="auto" w:fill="F1F1F1"/>
          </w:tcPr>
          <w:p w:rsidR="00231A14" w:rsidRDefault="00231A14" w:rsidP="000B08AF">
            <w:pPr>
              <w:spacing w:line="276" w:lineRule="auto"/>
              <w:rPr>
                <w:rFonts w:ascii="微软雅黑" w:eastAsia="微软雅黑" w:hAnsi="微软雅黑"/>
                <w:kern w:val="0"/>
                <w:szCs w:val="21"/>
              </w:rPr>
            </w:pPr>
            <w:r>
              <w:rPr>
                <w:rFonts w:ascii="微软雅黑" w:eastAsia="微软雅黑" w:hAnsi="微软雅黑" w:hint="eastAsia"/>
                <w:kern w:val="0"/>
                <w:szCs w:val="21"/>
              </w:rPr>
              <w:t>国内线：有效中国居民身份证原件</w:t>
            </w:r>
          </w:p>
        </w:tc>
      </w:tr>
      <w:tr w:rsidR="00231A14" w:rsidTr="000B08AF">
        <w:trPr>
          <w:trHeight w:val="195"/>
          <w:jc w:val="center"/>
        </w:trPr>
        <w:tc>
          <w:tcPr>
            <w:tcW w:w="624" w:type="dxa"/>
            <w:vMerge/>
            <w:shd w:val="clear" w:color="auto" w:fill="92CDDC" w:themeFill="accent5" w:themeFillTint="99"/>
            <w:vAlign w:val="center"/>
          </w:tcPr>
          <w:p w:rsidR="00231A14" w:rsidRDefault="00231A14" w:rsidP="000B08AF">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231A14" w:rsidRDefault="00231A14" w:rsidP="000B08AF">
            <w:pPr>
              <w:spacing w:line="276" w:lineRule="auto"/>
              <w:jc w:val="center"/>
              <w:rPr>
                <w:rFonts w:ascii="微软雅黑" w:eastAsia="微软雅黑" w:hAnsi="微软雅黑"/>
                <w:szCs w:val="21"/>
              </w:rPr>
            </w:pPr>
            <w:r>
              <w:rPr>
                <w:rFonts w:ascii="微软雅黑" w:eastAsia="微软雅黑" w:hAnsi="微软雅黑" w:hint="eastAsia"/>
                <w:szCs w:val="21"/>
              </w:rPr>
              <w:t>保险</w:t>
            </w:r>
          </w:p>
        </w:tc>
        <w:tc>
          <w:tcPr>
            <w:tcW w:w="9072" w:type="dxa"/>
            <w:shd w:val="clear" w:color="auto" w:fill="F1F1F1"/>
          </w:tcPr>
          <w:p w:rsidR="00231A14" w:rsidRDefault="00231A14" w:rsidP="000B08AF">
            <w:pPr>
              <w:spacing w:line="276" w:lineRule="auto"/>
              <w:rPr>
                <w:rFonts w:ascii="微软雅黑" w:eastAsia="微软雅黑" w:hAnsi="微软雅黑"/>
                <w:kern w:val="0"/>
                <w:szCs w:val="21"/>
              </w:rPr>
            </w:pPr>
            <w:r>
              <w:rPr>
                <w:rFonts w:ascii="微软雅黑" w:eastAsia="微软雅黑" w:hAnsi="微软雅黑" w:hint="eastAsia"/>
                <w:kern w:val="0"/>
                <w:szCs w:val="21"/>
              </w:rPr>
              <w:t>国内线：</w:t>
            </w:r>
            <w:r>
              <w:rPr>
                <w:rFonts w:ascii="微软雅黑" w:eastAsia="微软雅黑" w:hAnsi="微软雅黑" w:hint="eastAsia"/>
                <w:szCs w:val="21"/>
              </w:rPr>
              <w:t>旅游意外保险（强列建议客人购买旅游意外保险，保险费用：10元/人，最高赔付保险金额：10万元/人，以保险公司赔付条款为准）</w:t>
            </w:r>
          </w:p>
        </w:tc>
      </w:tr>
      <w:tr w:rsidR="00231A14" w:rsidTr="000B08AF">
        <w:trPr>
          <w:trHeight w:val="2985"/>
          <w:jc w:val="center"/>
        </w:trPr>
        <w:tc>
          <w:tcPr>
            <w:tcW w:w="624" w:type="dxa"/>
            <w:vMerge/>
            <w:tcBorders>
              <w:bottom w:val="single" w:sz="18" w:space="0" w:color="FFFFFF"/>
            </w:tcBorders>
            <w:shd w:val="clear" w:color="auto" w:fill="92CDDC" w:themeFill="accent5" w:themeFillTint="99"/>
            <w:vAlign w:val="center"/>
          </w:tcPr>
          <w:p w:rsidR="00231A14" w:rsidRDefault="00231A14" w:rsidP="000B08AF">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231A14" w:rsidRDefault="00231A14" w:rsidP="000B08AF">
            <w:pPr>
              <w:spacing w:line="276" w:lineRule="auto"/>
              <w:jc w:val="center"/>
              <w:rPr>
                <w:rFonts w:ascii="微软雅黑" w:eastAsia="微软雅黑" w:hAnsi="微软雅黑"/>
                <w:szCs w:val="21"/>
              </w:rPr>
            </w:pPr>
            <w:r>
              <w:rPr>
                <w:rFonts w:ascii="微软雅黑" w:eastAsia="微软雅黑" w:hAnsi="微软雅黑" w:hint="eastAsia"/>
                <w:szCs w:val="21"/>
              </w:rPr>
              <w:t>其它</w:t>
            </w:r>
          </w:p>
        </w:tc>
        <w:tc>
          <w:tcPr>
            <w:tcW w:w="9072" w:type="dxa"/>
            <w:shd w:val="clear" w:color="auto" w:fill="F1F1F1"/>
          </w:tcPr>
          <w:p w:rsidR="00231A14" w:rsidRDefault="00231A14" w:rsidP="000B08AF">
            <w:pPr>
              <w:pStyle w:val="p0"/>
              <w:spacing w:line="276" w:lineRule="auto"/>
              <w:ind w:left="315" w:hangingChars="150" w:hanging="315"/>
              <w:rPr>
                <w:rFonts w:ascii="微软雅黑" w:eastAsia="微软雅黑" w:hAnsi="微软雅黑"/>
              </w:rPr>
            </w:pPr>
            <w:r>
              <w:rPr>
                <w:rFonts w:ascii="微软雅黑" w:eastAsia="微软雅黑" w:hAnsi="微软雅黑" w:hint="eastAsia"/>
              </w:rPr>
              <w:t>1、燃油波动：国际油价波动引起的国内机票及国际机票燃油附加费的临时增加或上涨，上浮具体金额遵照各大航空公司的有关通知执行；</w:t>
            </w:r>
          </w:p>
          <w:p w:rsidR="00231A14" w:rsidRDefault="00231A14" w:rsidP="000B08AF">
            <w:pPr>
              <w:pStyle w:val="p0"/>
              <w:spacing w:line="276" w:lineRule="auto"/>
              <w:ind w:left="1228" w:hanging="1229"/>
              <w:rPr>
                <w:rFonts w:ascii="微软雅黑" w:eastAsia="微软雅黑" w:hAnsi="微软雅黑"/>
              </w:rPr>
            </w:pPr>
            <w:r>
              <w:rPr>
                <w:rFonts w:ascii="微软雅黑" w:eastAsia="微软雅黑" w:hAnsi="微软雅黑" w:hint="eastAsia"/>
              </w:rPr>
              <w:t>2、旅游期间一切私人性质的消费，如：洗衣，通讯，娱乐等，及行程中未提及的其它一切费用；</w:t>
            </w:r>
          </w:p>
          <w:p w:rsidR="00231A14" w:rsidRDefault="00231A14" w:rsidP="000B08AF">
            <w:pPr>
              <w:pStyle w:val="p0"/>
              <w:spacing w:line="276" w:lineRule="auto"/>
              <w:ind w:left="1228" w:hanging="1229"/>
              <w:rPr>
                <w:rFonts w:ascii="微软雅黑" w:eastAsia="微软雅黑" w:hAnsi="微软雅黑"/>
                <w:color w:val="000000"/>
              </w:rPr>
            </w:pPr>
            <w:r>
              <w:rPr>
                <w:rFonts w:ascii="微软雅黑" w:eastAsia="微软雅黑" w:hAnsi="微软雅黑" w:hint="eastAsia"/>
              </w:rPr>
              <w:t>3、重庆交通：</w:t>
            </w:r>
            <w:r>
              <w:rPr>
                <w:rFonts w:ascii="微软雅黑" w:eastAsia="微软雅黑" w:hAnsi="微软雅黑" w:hint="eastAsia"/>
                <w:color w:val="000000"/>
              </w:rPr>
              <w:t>重庆市区（或游客出发地）往返重庆江北机场/重庆火车站/重庆码头的交通费用；</w:t>
            </w:r>
          </w:p>
          <w:p w:rsidR="00231A14" w:rsidRDefault="00231A14" w:rsidP="000B08AF">
            <w:pPr>
              <w:pStyle w:val="p0"/>
              <w:spacing w:line="276" w:lineRule="auto"/>
              <w:ind w:left="315" w:hanging="315"/>
              <w:rPr>
                <w:rFonts w:ascii="微软雅黑" w:eastAsia="微软雅黑" w:hAnsi="微软雅黑"/>
              </w:rPr>
            </w:pPr>
            <w:r>
              <w:rPr>
                <w:rFonts w:ascii="微软雅黑" w:eastAsia="微软雅黑" w:hAnsi="微软雅黑" w:hint="eastAsia"/>
                <w:color w:val="000000"/>
              </w:rPr>
              <w:t>4、按照国际惯例，小费是给服务人员服务的报酬及对服务的认可，境内外相关服务人员（酒店、餐厅等）服务出色，游客可适当给予服务小费以示鼓励（金额：人民币10-20元/次不等）；</w:t>
            </w:r>
          </w:p>
          <w:p w:rsidR="00231A14" w:rsidRDefault="00231A14" w:rsidP="000B08AF">
            <w:pPr>
              <w:pStyle w:val="p0"/>
              <w:spacing w:line="276" w:lineRule="auto"/>
              <w:ind w:left="1228" w:hanging="1229"/>
              <w:rPr>
                <w:rFonts w:ascii="微软雅黑" w:eastAsia="微软雅黑" w:hAnsi="微软雅黑"/>
              </w:rPr>
            </w:pPr>
            <w:r>
              <w:rPr>
                <w:rFonts w:ascii="微软雅黑" w:eastAsia="微软雅黑" w:hAnsi="微软雅黑" w:hint="eastAsia"/>
                <w:color w:val="000000"/>
              </w:rPr>
              <w:t>5、</w:t>
            </w:r>
            <w:r>
              <w:rPr>
                <w:rFonts w:ascii="微软雅黑" w:eastAsia="微软雅黑" w:hAnsi="微软雅黑" w:hint="eastAsia"/>
              </w:rPr>
              <w:t>因战争，台风，海啸，地震，恶劣天气等不可抗力因素而引起的一切费用。</w:t>
            </w:r>
          </w:p>
        </w:tc>
      </w:tr>
      <w:tr w:rsidR="00231A14" w:rsidTr="000B08AF">
        <w:trPr>
          <w:jc w:val="center"/>
        </w:trPr>
        <w:tc>
          <w:tcPr>
            <w:tcW w:w="624" w:type="dxa"/>
            <w:tcBorders>
              <w:bottom w:val="single" w:sz="18" w:space="0" w:color="FFFFFF"/>
            </w:tcBorders>
            <w:shd w:val="clear" w:color="auto" w:fill="92CDDC" w:themeFill="accent5" w:themeFillTint="99"/>
            <w:vAlign w:val="center"/>
          </w:tcPr>
          <w:p w:rsidR="00231A14" w:rsidRPr="00231A14" w:rsidRDefault="00231A14" w:rsidP="000B08AF">
            <w:pPr>
              <w:spacing w:line="276" w:lineRule="auto"/>
              <w:jc w:val="center"/>
              <w:rPr>
                <w:rFonts w:ascii="微软雅黑" w:eastAsia="微软雅黑" w:hAnsi="微软雅黑"/>
                <w:b/>
                <w:color w:val="0070C0"/>
                <w:sz w:val="28"/>
                <w:szCs w:val="28"/>
              </w:rPr>
            </w:pPr>
            <w:r w:rsidRPr="00231A14">
              <w:rPr>
                <w:rFonts w:ascii="微软雅黑" w:eastAsia="微软雅黑" w:hAnsi="微软雅黑" w:hint="eastAsia"/>
                <w:b/>
                <w:color w:val="0070C0"/>
                <w:sz w:val="28"/>
                <w:szCs w:val="28"/>
              </w:rPr>
              <w:t>特别提示</w:t>
            </w:r>
          </w:p>
        </w:tc>
        <w:tc>
          <w:tcPr>
            <w:tcW w:w="9975" w:type="dxa"/>
            <w:gridSpan w:val="2"/>
            <w:shd w:val="clear" w:color="auto" w:fill="F1F1F1"/>
            <w:vAlign w:val="center"/>
          </w:tcPr>
          <w:p w:rsidR="00231A14" w:rsidRDefault="00231A14" w:rsidP="000B08AF">
            <w:pPr>
              <w:spacing w:line="276"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1、我社或当地旅行社在不减少景点及降低服务标准的前提下，有权于游览过程中视当时的条件、情况及突发事件调整景点的游览先后顺序；</w:t>
            </w:r>
          </w:p>
          <w:p w:rsidR="00231A14" w:rsidRDefault="00231A14" w:rsidP="000B08AF">
            <w:pPr>
              <w:spacing w:line="276"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2、导游或领队，有义务为游客介绍景区自费游乐项目，但不作为强迫推荐，是否参与由游客视自己身体情况及能否控制风险而自定；</w:t>
            </w:r>
          </w:p>
          <w:p w:rsidR="00231A14" w:rsidRDefault="00231A14" w:rsidP="000B08AF">
            <w:pPr>
              <w:spacing w:line="276"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3、本行程为约定行程，客人不能于旅游过程中随意脱团，客人如若临时脱团，按1500元/人/天费用收取违约金；</w:t>
            </w:r>
          </w:p>
          <w:p w:rsidR="00231A14" w:rsidRDefault="00231A14" w:rsidP="000B08AF">
            <w:pPr>
              <w:spacing w:line="276" w:lineRule="auto"/>
              <w:rPr>
                <w:rFonts w:ascii="微软雅黑" w:eastAsia="微软雅黑" w:hAnsi="微软雅黑"/>
                <w:szCs w:val="21"/>
              </w:rPr>
            </w:pPr>
            <w:r>
              <w:rPr>
                <w:rFonts w:ascii="微软雅黑" w:eastAsia="微软雅黑" w:hAnsi="微软雅黑" w:hint="eastAsia"/>
                <w:color w:val="000000"/>
                <w:kern w:val="0"/>
                <w:szCs w:val="21"/>
              </w:rPr>
              <w:t>4、烦请各位游客详细阅读本旅游行程，并请结合旅游行程安排考量自身健康状况是否适合参加本次旅游，游客应对自己身体健康状况承担责任。特殊人群（包括但不限于）：重症疾病患、</w:t>
            </w:r>
            <w:r>
              <w:rPr>
                <w:rFonts w:ascii="微软雅黑" w:eastAsia="微软雅黑" w:hAnsi="微软雅黑"/>
                <w:color w:val="000000"/>
                <w:kern w:val="0"/>
                <w:szCs w:val="21"/>
              </w:rPr>
              <w:t>70</w:t>
            </w:r>
            <w:r>
              <w:rPr>
                <w:rFonts w:ascii="微软雅黑" w:eastAsia="微软雅黑" w:hAnsi="微软雅黑" w:hint="eastAsia"/>
                <w:color w:val="000000"/>
                <w:kern w:val="0"/>
                <w:szCs w:val="21"/>
              </w:rPr>
              <w:t>岁及以上的高龄老年人等，必须出具三个月内二级以上公立医院的体检报告，体检报告需证明客人身体健康状况适宜参加此次</w:t>
            </w:r>
            <w:r>
              <w:rPr>
                <w:rFonts w:ascii="微软雅黑" w:eastAsia="微软雅黑" w:hAnsi="微软雅黑" w:hint="eastAsia"/>
                <w:color w:val="000000"/>
                <w:kern w:val="0"/>
                <w:szCs w:val="21"/>
              </w:rPr>
              <w:lastRenderedPageBreak/>
              <w:t>旅游，并且必须有具有民事行为能力的直系家属一起陪同出游才能参团。另香港、澳门政府有权利拒绝中国大陆地区的孕期妇女入境，建议孕期妇女不要参团港澳旅游。</w:t>
            </w:r>
          </w:p>
        </w:tc>
      </w:tr>
      <w:tr w:rsidR="00231A14" w:rsidTr="000B08AF">
        <w:trPr>
          <w:jc w:val="center"/>
        </w:trPr>
        <w:tc>
          <w:tcPr>
            <w:tcW w:w="624" w:type="dxa"/>
            <w:shd w:val="clear" w:color="auto" w:fill="92CDDC" w:themeFill="accent5" w:themeFillTint="99"/>
            <w:vAlign w:val="center"/>
          </w:tcPr>
          <w:p w:rsidR="00231A14" w:rsidRPr="00231A14" w:rsidRDefault="00231A14" w:rsidP="000B08AF">
            <w:pPr>
              <w:spacing w:line="276" w:lineRule="auto"/>
              <w:jc w:val="center"/>
              <w:rPr>
                <w:rFonts w:ascii="微软雅黑" w:eastAsia="微软雅黑" w:hAnsi="微软雅黑"/>
                <w:b/>
                <w:color w:val="0070C0"/>
                <w:sz w:val="28"/>
                <w:szCs w:val="28"/>
              </w:rPr>
            </w:pPr>
            <w:r w:rsidRPr="00231A14">
              <w:rPr>
                <w:rFonts w:ascii="微软雅黑" w:eastAsia="微软雅黑" w:hAnsi="微软雅黑" w:hint="eastAsia"/>
                <w:b/>
                <w:color w:val="0070C0"/>
                <w:sz w:val="28"/>
                <w:szCs w:val="28"/>
              </w:rPr>
              <w:lastRenderedPageBreak/>
              <w:t>参团须知</w:t>
            </w:r>
          </w:p>
        </w:tc>
        <w:tc>
          <w:tcPr>
            <w:tcW w:w="9975" w:type="dxa"/>
            <w:gridSpan w:val="2"/>
            <w:shd w:val="clear" w:color="auto" w:fill="F1F1F1"/>
            <w:vAlign w:val="center"/>
          </w:tcPr>
          <w:p w:rsidR="00231A14" w:rsidRDefault="00231A14" w:rsidP="000B08AF">
            <w:pPr>
              <w:spacing w:line="276" w:lineRule="auto"/>
              <w:rPr>
                <w:rFonts w:ascii="微软雅黑" w:eastAsia="微软雅黑" w:hAnsi="微软雅黑"/>
                <w:szCs w:val="21"/>
              </w:rPr>
            </w:pPr>
            <w:r>
              <w:rPr>
                <w:rFonts w:ascii="微软雅黑" w:eastAsia="微软雅黑" w:hAnsi="微软雅黑" w:hint="eastAsia"/>
                <w:szCs w:val="21"/>
              </w:rPr>
              <w:t>1、遵守当地法律及法规：</w:t>
            </w:r>
          </w:p>
          <w:p w:rsidR="00231A14" w:rsidRDefault="00231A14" w:rsidP="000B08AF">
            <w:pPr>
              <w:spacing w:line="276" w:lineRule="auto"/>
              <w:rPr>
                <w:rFonts w:ascii="微软雅黑" w:eastAsia="微软雅黑" w:hAnsi="微软雅黑"/>
                <w:szCs w:val="21"/>
              </w:rPr>
            </w:pPr>
            <w:r>
              <w:rPr>
                <w:rFonts w:ascii="微软雅黑" w:eastAsia="微软雅黑" w:hAnsi="微软雅黑" w:hint="eastAsia"/>
                <w:szCs w:val="21"/>
              </w:rPr>
              <w:t>参加行程中含有或是游客自行参加当地项目如：潜水、跳伞、滑雪、滑冰、滑翔、狩猎、攀岩、探险、武术、摔跤、特技、赛马、赛车、蹦极、卡丁车、漂流、骑马等高风险项目的，请根据自身身体健康情况及年纪因素考虑是否参加，本社建议独立出行的未成年人、55岁以上老年人、有心脏病史及不适合参加以上项目的人群不要参加以上项目，以上项目存在一定安全风险！！！如在签约时代表人已签合约或是游客自由自主参加以上项目，视为已全部清楚并完全理解以上项目所存在的风险，由于游客自身原因造成的一切伤害均由游客自行负责。因游客自身原因（包括但不限于不准时到集合地、私自外出无法联系等）造成景点及浏览时间有所变动或不能正常进行的，一切后果由游客自行承担，社将不承担任何责任。在自由活动期间，按行程约定旅行社不再提供司机、导游服务，敬请游客注意人身财产、安全。</w:t>
            </w:r>
          </w:p>
          <w:p w:rsidR="00231A14" w:rsidRDefault="00231A14" w:rsidP="000B08AF">
            <w:pPr>
              <w:spacing w:line="276" w:lineRule="auto"/>
              <w:rPr>
                <w:rFonts w:ascii="微软雅黑" w:eastAsia="微软雅黑" w:hAnsi="微软雅黑"/>
                <w:szCs w:val="21"/>
              </w:rPr>
            </w:pPr>
            <w:r>
              <w:rPr>
                <w:rFonts w:ascii="微软雅黑" w:eastAsia="微软雅黑" w:hAnsi="微软雅黑" w:hint="eastAsia"/>
                <w:szCs w:val="21"/>
              </w:rPr>
              <w:t>2、酒店内的注意事项：</w:t>
            </w:r>
          </w:p>
          <w:p w:rsidR="00231A14" w:rsidRDefault="00231A14" w:rsidP="000B08AF">
            <w:pPr>
              <w:spacing w:line="276" w:lineRule="auto"/>
              <w:rPr>
                <w:rFonts w:ascii="微软雅黑" w:eastAsia="微软雅黑" w:hAnsi="微软雅黑"/>
                <w:szCs w:val="21"/>
              </w:rPr>
            </w:pPr>
            <w:r>
              <w:rPr>
                <w:rFonts w:ascii="微软雅黑" w:eastAsia="微软雅黑" w:hAnsi="微软雅黑" w:hint="eastAsia"/>
                <w:szCs w:val="21"/>
              </w:rPr>
              <w:t xml:space="preserve"> 酒店内如有收费电视，且自行收看该种电视的，请离店时到前台付费。 酒店房间内如有食品或日用品的，均属于游客自由自主消费物品，不包含在团费中，如果自由享用后，请离店时到前台付费。在入厕或洗浴时请格外小心，以避免因有水渍、洗漱液体类导致滑倒摔伤。</w:t>
            </w:r>
          </w:p>
          <w:p w:rsidR="00231A14" w:rsidRDefault="00231A14" w:rsidP="000B08AF">
            <w:pPr>
              <w:spacing w:line="276" w:lineRule="auto"/>
              <w:rPr>
                <w:rFonts w:ascii="微软雅黑" w:eastAsia="微软雅黑" w:hAnsi="微软雅黑"/>
                <w:szCs w:val="21"/>
              </w:rPr>
            </w:pPr>
            <w:r>
              <w:rPr>
                <w:rFonts w:ascii="微软雅黑" w:eastAsia="微软雅黑" w:hAnsi="微软雅黑" w:hint="eastAsia"/>
                <w:szCs w:val="21"/>
              </w:rPr>
              <w:t>3、其它注意事项：</w:t>
            </w:r>
          </w:p>
          <w:p w:rsidR="00231A14" w:rsidRDefault="00231A14" w:rsidP="000B08AF">
            <w:pPr>
              <w:spacing w:line="276" w:lineRule="auto"/>
              <w:rPr>
                <w:rFonts w:ascii="微软雅黑" w:eastAsia="微软雅黑" w:hAnsi="微软雅黑"/>
                <w:szCs w:val="21"/>
              </w:rPr>
            </w:pPr>
            <w:r>
              <w:rPr>
                <w:rFonts w:ascii="微软雅黑" w:eastAsia="微软雅黑" w:hAnsi="微软雅黑" w:hint="eastAsia"/>
                <w:szCs w:val="21"/>
              </w:rPr>
              <w:t>寻求紧急救援：遇有紧急事件，包括遗失、遇贼、意外受伤、急症、火警等等，请及时告知导游，也可拔打当地的119、110、120等电话求援，也可向街上的巡警或到警局报案。随身物品：随身贵重物品请随身携带并自行妥善保管，不可放在行李箱内，防止丢失，同时请谨防扒手。</w:t>
            </w:r>
          </w:p>
          <w:p w:rsidR="00231A14" w:rsidRDefault="00231A14" w:rsidP="000B08AF">
            <w:pPr>
              <w:spacing w:line="276" w:lineRule="auto"/>
              <w:rPr>
                <w:rFonts w:ascii="微软雅黑" w:eastAsia="微软雅黑" w:hAnsi="微软雅黑"/>
                <w:szCs w:val="21"/>
              </w:rPr>
            </w:pPr>
            <w:r>
              <w:rPr>
                <w:rFonts w:ascii="微软雅黑" w:eastAsia="微软雅黑" w:hAnsi="微软雅黑" w:hint="eastAsia"/>
                <w:szCs w:val="21"/>
              </w:rPr>
              <w:t>证件：请随身携带并妥善保管有效身证件，如身份证，户口本等，以免遗失造成的不必要的麻烦。一切贵重物品（包括护口薄、身份证、现金等）必须随身携带，不可放在旅游车上或酒店房间内，以防不测。如有遗失，旅行社不承担赔偿责任。</w:t>
            </w:r>
          </w:p>
          <w:p w:rsidR="00231A14" w:rsidRDefault="00231A14" w:rsidP="000B08AF">
            <w:pPr>
              <w:spacing w:line="276" w:lineRule="auto"/>
              <w:rPr>
                <w:rFonts w:ascii="微软雅黑" w:eastAsia="微软雅黑" w:hAnsi="微软雅黑"/>
                <w:szCs w:val="21"/>
              </w:rPr>
            </w:pPr>
            <w:r>
              <w:rPr>
                <w:rFonts w:ascii="微软雅黑" w:eastAsia="微软雅黑" w:hAnsi="微软雅黑" w:hint="eastAsia"/>
                <w:szCs w:val="21"/>
              </w:rPr>
              <w:t>4、安全：</w:t>
            </w:r>
          </w:p>
          <w:p w:rsidR="00231A14" w:rsidRDefault="00231A14" w:rsidP="000B08AF">
            <w:pPr>
              <w:spacing w:line="276" w:lineRule="auto"/>
              <w:rPr>
                <w:rFonts w:ascii="微软雅黑" w:eastAsia="微软雅黑" w:hAnsi="微软雅黑"/>
                <w:szCs w:val="21"/>
              </w:rPr>
            </w:pPr>
            <w:r>
              <w:rPr>
                <w:rFonts w:ascii="微软雅黑" w:eastAsia="微软雅黑" w:hAnsi="微软雅黑" w:hint="eastAsia"/>
                <w:szCs w:val="21"/>
              </w:rPr>
              <w:t xml:space="preserve"> 出门在外，安全第一！请尊重旅游当地的风土人情、风俗习俗及宗教信仰，以免发生口角或是冲突，如有异常情况请第一时间告知导游、全陪或签约旅行社，由他们出面协商处理；在所有交通工具上（包括汽车、火车、轮船、飞机）请按相关规定就坐，如有安全带的请按提示系统好安全带，走动时请把好扶手，确保安全；上、下楼梯请扶好站稳，避免踏空或摔伤、在通过旋转式的门时请一一的通过，避免拥挤造成挂伤等等。晚间休息，注意检查房门、窗是否关好，贵重物品可放在酒店保险柜或贴身保管。护照证件及贵重物品随身携带，请勿交给他人或留在车上、房间内。行走在街上特别注意小偷、抢劫者，遇紧急情况，尽快报警或通知领队或导游。下车是请记住车号、车型。如迷路请站在曾经走过的地方等候、切不可到处乱跑，请随身携带酒店卡，在迷路时也可打的士回酒店。过关或是登机时，不要帮他人携带物品，更不要帮陌生人，并注意将旅行包看管好，以免招致不必要的麻烦。夜晚最好不要外出，如确需外出的，最好邀约3人以上并有男士一道，并告知领队去处，注意11点之前回酒店。</w:t>
            </w:r>
          </w:p>
          <w:p w:rsidR="00231A14" w:rsidRDefault="00231A14" w:rsidP="000B08AF">
            <w:pPr>
              <w:spacing w:line="276" w:lineRule="auto"/>
              <w:rPr>
                <w:rFonts w:ascii="微软雅黑" w:eastAsia="微软雅黑" w:hAnsi="微软雅黑"/>
                <w:szCs w:val="21"/>
              </w:rPr>
            </w:pPr>
            <w:r>
              <w:rPr>
                <w:rFonts w:ascii="微软雅黑" w:eastAsia="微软雅黑" w:hAnsi="微软雅黑" w:hint="eastAsia"/>
                <w:szCs w:val="21"/>
              </w:rPr>
              <w:t>5、饮食：</w:t>
            </w:r>
          </w:p>
          <w:p w:rsidR="00231A14" w:rsidRDefault="00231A14" w:rsidP="000B08AF">
            <w:pPr>
              <w:spacing w:line="276" w:lineRule="auto"/>
              <w:rPr>
                <w:rFonts w:ascii="微软雅黑" w:eastAsia="微软雅黑" w:hAnsi="微软雅黑"/>
                <w:szCs w:val="21"/>
              </w:rPr>
            </w:pPr>
            <w:r>
              <w:rPr>
                <w:rFonts w:ascii="微软雅黑" w:eastAsia="微软雅黑" w:hAnsi="微软雅黑" w:hint="eastAsia"/>
                <w:szCs w:val="21"/>
              </w:rPr>
              <w:t>如遇餐食中含有跟自身体质过敏相关的食物，请慎重考虑是否食用，同时敬请注意地域差异带来的水土不服等异常情况，游客可以根据自身口味，自带一些榨菜，辣酱品等让自己在旅游尽量多吃，以保证有充沛</w:t>
            </w:r>
            <w:r>
              <w:rPr>
                <w:rFonts w:ascii="微软雅黑" w:eastAsia="微软雅黑" w:hAnsi="微软雅黑" w:hint="eastAsia"/>
                <w:szCs w:val="21"/>
              </w:rPr>
              <w:lastRenderedPageBreak/>
              <w:t>的精力游览。</w:t>
            </w:r>
          </w:p>
          <w:p w:rsidR="00231A14" w:rsidRDefault="00231A14" w:rsidP="000B08AF">
            <w:pPr>
              <w:spacing w:line="276" w:lineRule="auto"/>
              <w:rPr>
                <w:rFonts w:ascii="微软雅黑" w:eastAsia="微软雅黑" w:hAnsi="微软雅黑"/>
                <w:szCs w:val="21"/>
              </w:rPr>
            </w:pPr>
            <w:r>
              <w:rPr>
                <w:rFonts w:ascii="微软雅黑" w:eastAsia="微软雅黑" w:hAnsi="微软雅黑" w:hint="eastAsia"/>
                <w:szCs w:val="21"/>
              </w:rPr>
              <w:t>6、意见单：</w:t>
            </w:r>
          </w:p>
          <w:p w:rsidR="00231A14" w:rsidRDefault="00231A14" w:rsidP="000B08AF">
            <w:pPr>
              <w:spacing w:line="276" w:lineRule="auto"/>
              <w:rPr>
                <w:rFonts w:ascii="微软雅黑" w:eastAsia="微软雅黑" w:hAnsi="微软雅黑"/>
                <w:szCs w:val="21"/>
              </w:rPr>
            </w:pPr>
            <w:r>
              <w:rPr>
                <w:rFonts w:ascii="微软雅黑" w:eastAsia="微软雅黑" w:hAnsi="微软雅黑" w:hint="eastAsia"/>
                <w:szCs w:val="21"/>
              </w:rPr>
              <w:t>意见单是评定旅游接待质量的重要依据，请游客在游览行程完毕后，如实填写意见、建议或表扬内容；如有接待质量问题或是争议请在当地提出，双方协商解决，协商未果，可向有关部门提出投诉。恕不接受虚填、假填或不填以及逾期投诉而产生的后续争议，敬请谅解！</w:t>
            </w:r>
          </w:p>
        </w:tc>
      </w:tr>
    </w:tbl>
    <w:p w:rsidR="00231A14" w:rsidRDefault="00231A14" w:rsidP="00231A14">
      <w:pPr>
        <w:spacing w:line="300" w:lineRule="auto"/>
        <w:ind w:right="480"/>
        <w:rPr>
          <w:rFonts w:ascii="微软雅黑" w:eastAsia="微软雅黑" w:hAnsi="微软雅黑"/>
          <w:b/>
          <w:bCs/>
          <w:sz w:val="24"/>
        </w:rPr>
      </w:pPr>
      <w:r>
        <w:rPr>
          <w:rFonts w:ascii="微软雅黑" w:eastAsia="微软雅黑" w:hAnsi="微软雅黑" w:hint="eastAsia"/>
          <w:b/>
          <w:bCs/>
          <w:sz w:val="24"/>
        </w:rPr>
        <w:lastRenderedPageBreak/>
        <w:t>附件一：补充协议书</w:t>
      </w:r>
    </w:p>
    <w:p w:rsidR="00231A14" w:rsidRDefault="00231A14" w:rsidP="00231A14">
      <w:pPr>
        <w:spacing w:line="300" w:lineRule="auto"/>
        <w:ind w:right="480"/>
        <w:jc w:val="center"/>
        <w:rPr>
          <w:rFonts w:ascii="微软雅黑" w:eastAsia="微软雅黑" w:hAnsi="微软雅黑"/>
          <w:b/>
          <w:bCs/>
          <w:sz w:val="24"/>
        </w:rPr>
      </w:pPr>
      <w:r>
        <w:rPr>
          <w:rFonts w:ascii="微软雅黑" w:eastAsia="微软雅黑" w:hAnsi="微软雅黑" w:hint="eastAsia"/>
          <w:b/>
          <w:bCs/>
          <w:sz w:val="24"/>
        </w:rPr>
        <w:t>补充协议书</w:t>
      </w:r>
    </w:p>
    <w:p w:rsidR="00231A14" w:rsidRDefault="00231A14" w:rsidP="009B5230">
      <w:pPr>
        <w:spacing w:afterLines="50"/>
        <w:jc w:val="left"/>
        <w:rPr>
          <w:rFonts w:ascii="微软雅黑" w:eastAsia="微软雅黑" w:hAnsi="微软雅黑" w:cs="宋体"/>
          <w:bCs/>
          <w:szCs w:val="21"/>
        </w:rPr>
      </w:pPr>
      <w:r>
        <w:rPr>
          <w:rFonts w:ascii="微软雅黑" w:eastAsia="微软雅黑" w:hAnsi="微软雅黑" w:cs="宋体" w:hint="eastAsia"/>
          <w:szCs w:val="21"/>
        </w:rPr>
        <w:t>在此次旅游安排中，___________________</w:t>
      </w:r>
      <w:r>
        <w:rPr>
          <w:rFonts w:ascii="微软雅黑" w:eastAsia="微软雅黑" w:hAnsi="微软雅黑" w:cs="宋体" w:hint="eastAsia"/>
          <w:bCs/>
          <w:szCs w:val="21"/>
        </w:rPr>
        <w:t>和旅行社经过协商达成一致意见。要求旅行社把以下购物店及推荐自费项目安排进行程里面，签字确认。</w:t>
      </w:r>
    </w:p>
    <w:p w:rsidR="00231A14" w:rsidRDefault="00231A14" w:rsidP="00231A14">
      <w:pPr>
        <w:spacing w:line="400" w:lineRule="exact"/>
        <w:rPr>
          <w:rFonts w:ascii="微软雅黑" w:eastAsia="微软雅黑" w:hAnsi="微软雅黑"/>
          <w:szCs w:val="21"/>
        </w:rPr>
      </w:pPr>
      <w:r>
        <w:rPr>
          <w:rFonts w:ascii="微软雅黑" w:eastAsia="微软雅黑" w:hAnsi="微软雅黑" w:cs="宋体" w:hint="eastAsia"/>
          <w:bCs/>
          <w:szCs w:val="21"/>
        </w:rPr>
        <w:t>一、全程行程2个购物店，具体如下：</w:t>
      </w:r>
    </w:p>
    <w:tbl>
      <w:tblPr>
        <w:tblW w:w="10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3"/>
        <w:gridCol w:w="1281"/>
        <w:gridCol w:w="7215"/>
        <w:gridCol w:w="1289"/>
      </w:tblGrid>
      <w:tr w:rsidR="00231A14" w:rsidTr="000B08AF">
        <w:trPr>
          <w:trHeight w:val="287"/>
          <w:jc w:val="center"/>
        </w:trPr>
        <w:tc>
          <w:tcPr>
            <w:tcW w:w="803" w:type="dxa"/>
            <w:vAlign w:val="center"/>
          </w:tcPr>
          <w:p w:rsidR="00231A14" w:rsidRDefault="00231A14" w:rsidP="000B08AF">
            <w:pPr>
              <w:jc w:val="center"/>
              <w:rPr>
                <w:rFonts w:ascii="微软雅黑" w:eastAsia="微软雅黑" w:hAnsi="微软雅黑"/>
                <w:szCs w:val="21"/>
              </w:rPr>
            </w:pPr>
            <w:r>
              <w:rPr>
                <w:rFonts w:ascii="微软雅黑" w:eastAsia="微软雅黑" w:hAnsi="微软雅黑" w:hint="eastAsia"/>
                <w:szCs w:val="21"/>
              </w:rPr>
              <w:t>城市</w:t>
            </w:r>
          </w:p>
        </w:tc>
        <w:tc>
          <w:tcPr>
            <w:tcW w:w="1281" w:type="dxa"/>
          </w:tcPr>
          <w:p w:rsidR="00231A14" w:rsidRDefault="00231A14" w:rsidP="000B08AF">
            <w:pPr>
              <w:jc w:val="center"/>
              <w:rPr>
                <w:rFonts w:ascii="微软雅黑" w:eastAsia="微软雅黑" w:hAnsi="微软雅黑"/>
                <w:szCs w:val="21"/>
              </w:rPr>
            </w:pPr>
            <w:r>
              <w:rPr>
                <w:rFonts w:ascii="微软雅黑" w:eastAsia="微软雅黑" w:hAnsi="微软雅黑" w:hint="eastAsia"/>
                <w:szCs w:val="21"/>
              </w:rPr>
              <w:t>购物店名称</w:t>
            </w:r>
          </w:p>
        </w:tc>
        <w:tc>
          <w:tcPr>
            <w:tcW w:w="7215" w:type="dxa"/>
          </w:tcPr>
          <w:p w:rsidR="00231A14" w:rsidRDefault="00231A14" w:rsidP="000B08AF">
            <w:pPr>
              <w:jc w:val="center"/>
              <w:rPr>
                <w:rFonts w:ascii="微软雅黑" w:eastAsia="微软雅黑" w:hAnsi="微软雅黑"/>
                <w:szCs w:val="21"/>
              </w:rPr>
            </w:pPr>
            <w:r>
              <w:rPr>
                <w:rFonts w:ascii="微软雅黑" w:eastAsia="微软雅黑" w:hAnsi="微软雅黑" w:hint="eastAsia"/>
                <w:szCs w:val="21"/>
              </w:rPr>
              <w:t>介绍</w:t>
            </w:r>
          </w:p>
        </w:tc>
        <w:tc>
          <w:tcPr>
            <w:tcW w:w="1289" w:type="dxa"/>
          </w:tcPr>
          <w:p w:rsidR="00231A14" w:rsidRDefault="00231A14" w:rsidP="000B08AF">
            <w:pPr>
              <w:rPr>
                <w:rFonts w:ascii="微软雅黑" w:eastAsia="微软雅黑" w:hAnsi="微软雅黑"/>
                <w:szCs w:val="21"/>
              </w:rPr>
            </w:pPr>
            <w:r>
              <w:rPr>
                <w:rFonts w:ascii="微软雅黑" w:eastAsia="微软雅黑" w:hAnsi="微软雅黑" w:hint="eastAsia"/>
                <w:szCs w:val="21"/>
              </w:rPr>
              <w:t>停留时间</w:t>
            </w:r>
          </w:p>
        </w:tc>
      </w:tr>
      <w:tr w:rsidR="00231A14" w:rsidTr="000B08AF">
        <w:trPr>
          <w:trHeight w:val="287"/>
          <w:jc w:val="center"/>
        </w:trPr>
        <w:tc>
          <w:tcPr>
            <w:tcW w:w="803" w:type="dxa"/>
            <w:vAlign w:val="center"/>
          </w:tcPr>
          <w:p w:rsidR="00231A14" w:rsidRDefault="00231A14" w:rsidP="000B08AF">
            <w:pPr>
              <w:jc w:val="center"/>
              <w:rPr>
                <w:rFonts w:ascii="微软雅黑" w:eastAsia="微软雅黑" w:hAnsi="微软雅黑"/>
                <w:szCs w:val="21"/>
              </w:rPr>
            </w:pPr>
            <w:r>
              <w:rPr>
                <w:rFonts w:ascii="微软雅黑" w:eastAsia="微软雅黑" w:hAnsi="微软雅黑" w:hint="eastAsia"/>
                <w:szCs w:val="21"/>
              </w:rPr>
              <w:t>桐乡</w:t>
            </w:r>
          </w:p>
        </w:tc>
        <w:tc>
          <w:tcPr>
            <w:tcW w:w="1281" w:type="dxa"/>
            <w:vAlign w:val="center"/>
          </w:tcPr>
          <w:p w:rsidR="00231A14" w:rsidRDefault="00231A14" w:rsidP="000B08AF">
            <w:pPr>
              <w:jc w:val="center"/>
              <w:rPr>
                <w:rFonts w:ascii="微软雅黑" w:eastAsia="微软雅黑" w:hAnsi="微软雅黑"/>
                <w:bCs/>
                <w:color w:val="000000"/>
                <w:szCs w:val="21"/>
              </w:rPr>
            </w:pPr>
            <w:r>
              <w:rPr>
                <w:rFonts w:ascii="微软雅黑" w:eastAsia="微软雅黑" w:hAnsi="微软雅黑" w:cs="宋体" w:hint="eastAsia"/>
                <w:color w:val="000000"/>
                <w:kern w:val="0"/>
                <w:szCs w:val="21"/>
              </w:rPr>
              <w:t>翡翠或玉器</w:t>
            </w:r>
          </w:p>
        </w:tc>
        <w:tc>
          <w:tcPr>
            <w:tcW w:w="7215" w:type="dxa"/>
          </w:tcPr>
          <w:p w:rsidR="00231A14" w:rsidRDefault="00231A14" w:rsidP="000B08AF">
            <w:pPr>
              <w:spacing w:line="288" w:lineRule="auto"/>
              <w:ind w:left="735" w:hangingChars="350" w:hanging="735"/>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该博物馆最大特色是所呈现的玉器。包括有璧、琮、钺、璜、冠形器、三叉</w:t>
            </w:r>
          </w:p>
          <w:p w:rsidR="00231A14" w:rsidRDefault="00231A14" w:rsidP="000B08AF">
            <w:pPr>
              <w:spacing w:line="288" w:lineRule="auto"/>
              <w:ind w:left="735" w:hangingChars="350" w:hanging="735"/>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形玉器、玉镯、玉管、玉珠、玉坠、柱形玉器、锥形玉器、玉带及环等；  这</w:t>
            </w:r>
          </w:p>
          <w:p w:rsidR="00231A14" w:rsidRDefault="00231A14" w:rsidP="000B08AF">
            <w:pPr>
              <w:spacing w:line="288" w:lineRule="auto"/>
              <w:ind w:left="735" w:hangingChars="350" w:hanging="735"/>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些玉器表明当时统治者内部已有了严格的礼仪等级制度。是良渚文化进入文</w:t>
            </w:r>
          </w:p>
          <w:p w:rsidR="00231A14" w:rsidRDefault="00231A14" w:rsidP="000B08AF">
            <w:pPr>
              <w:spacing w:line="288" w:lineRule="auto"/>
              <w:ind w:left="735" w:hangingChars="350" w:hanging="735"/>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明时代的重要标志。</w:t>
            </w:r>
          </w:p>
        </w:tc>
        <w:tc>
          <w:tcPr>
            <w:tcW w:w="1289" w:type="dxa"/>
            <w:vAlign w:val="center"/>
          </w:tcPr>
          <w:p w:rsidR="00231A14" w:rsidRDefault="00231A14" w:rsidP="000B08AF">
            <w:pPr>
              <w:rPr>
                <w:rFonts w:ascii="微软雅黑" w:eastAsia="微软雅黑" w:hAnsi="微软雅黑"/>
                <w:szCs w:val="21"/>
              </w:rPr>
            </w:pPr>
            <w:r>
              <w:rPr>
                <w:rFonts w:ascii="微软雅黑" w:eastAsia="微软雅黑" w:hAnsi="微软雅黑" w:hint="eastAsia"/>
                <w:szCs w:val="21"/>
              </w:rPr>
              <w:t>约2小时</w:t>
            </w:r>
          </w:p>
        </w:tc>
      </w:tr>
      <w:tr w:rsidR="00231A14" w:rsidTr="000B08AF">
        <w:trPr>
          <w:trHeight w:val="287"/>
          <w:jc w:val="center"/>
        </w:trPr>
        <w:tc>
          <w:tcPr>
            <w:tcW w:w="803" w:type="dxa"/>
            <w:vAlign w:val="center"/>
          </w:tcPr>
          <w:p w:rsidR="00231A14" w:rsidRDefault="00231A14" w:rsidP="000B08AF">
            <w:pPr>
              <w:jc w:val="center"/>
              <w:rPr>
                <w:rFonts w:ascii="微软雅黑" w:eastAsia="微软雅黑" w:hAnsi="微软雅黑"/>
                <w:szCs w:val="21"/>
              </w:rPr>
            </w:pPr>
            <w:r>
              <w:rPr>
                <w:rFonts w:ascii="微软雅黑" w:eastAsia="微软雅黑" w:hAnsi="微软雅黑" w:hint="eastAsia"/>
                <w:szCs w:val="21"/>
              </w:rPr>
              <w:t>上海</w:t>
            </w:r>
          </w:p>
        </w:tc>
        <w:tc>
          <w:tcPr>
            <w:tcW w:w="1281" w:type="dxa"/>
            <w:vAlign w:val="center"/>
          </w:tcPr>
          <w:p w:rsidR="00231A14" w:rsidRDefault="00231A14" w:rsidP="000B08AF">
            <w:pPr>
              <w:jc w:val="center"/>
              <w:rPr>
                <w:rFonts w:ascii="微软雅黑" w:eastAsia="微软雅黑" w:hAnsi="微软雅黑"/>
                <w:bCs/>
                <w:szCs w:val="21"/>
              </w:rPr>
            </w:pPr>
            <w:r>
              <w:rPr>
                <w:rFonts w:ascii="微软雅黑" w:eastAsia="微软雅黑" w:hAnsi="微软雅黑" w:hint="eastAsia"/>
                <w:bCs/>
                <w:szCs w:val="21"/>
              </w:rPr>
              <w:t>乳胶</w:t>
            </w:r>
          </w:p>
        </w:tc>
        <w:tc>
          <w:tcPr>
            <w:tcW w:w="7215" w:type="dxa"/>
          </w:tcPr>
          <w:p w:rsidR="00231A14" w:rsidRDefault="00231A14" w:rsidP="000B08AF">
            <w:pPr>
              <w:widowControl/>
              <w:jc w:val="left"/>
              <w:rPr>
                <w:rFonts w:ascii="微软雅黑" w:eastAsia="微软雅黑" w:hAnsi="微软雅黑" w:cs="宋体"/>
                <w:kern w:val="0"/>
                <w:szCs w:val="21"/>
              </w:rPr>
            </w:pPr>
            <w:r>
              <w:rPr>
                <w:rFonts w:ascii="微软雅黑" w:eastAsia="微软雅黑" w:hAnsi="微软雅黑" w:hint="eastAsia"/>
                <w:szCs w:val="21"/>
              </w:rPr>
              <w:t>泰国原产的纯天然、乳胶枕头、乳胶床垫，能够完全适应颈部形状的变化而让您的颈椎和脊椎处在均匀撑托状态，不仅有助于释放颈椎来自白天的压力，还对颈椎疼痛困扰的人带来辅助康复作用</w:t>
            </w:r>
          </w:p>
        </w:tc>
        <w:tc>
          <w:tcPr>
            <w:tcW w:w="1289" w:type="dxa"/>
            <w:vAlign w:val="center"/>
          </w:tcPr>
          <w:p w:rsidR="00231A14" w:rsidRDefault="00231A14" w:rsidP="000B08AF">
            <w:pPr>
              <w:rPr>
                <w:rFonts w:ascii="微软雅黑" w:eastAsia="微软雅黑" w:hAnsi="微软雅黑"/>
                <w:szCs w:val="21"/>
              </w:rPr>
            </w:pPr>
            <w:r>
              <w:rPr>
                <w:rFonts w:ascii="微软雅黑" w:eastAsia="微软雅黑" w:hAnsi="微软雅黑" w:hint="eastAsia"/>
                <w:szCs w:val="21"/>
              </w:rPr>
              <w:t>约1.5小时</w:t>
            </w:r>
          </w:p>
        </w:tc>
      </w:tr>
    </w:tbl>
    <w:p w:rsidR="00231A14" w:rsidRDefault="00231A14" w:rsidP="00231A14">
      <w:pPr>
        <w:rPr>
          <w:rFonts w:ascii="微软雅黑" w:eastAsia="微软雅黑" w:hAnsi="微软雅黑"/>
          <w:szCs w:val="21"/>
        </w:rPr>
      </w:pPr>
      <w:r>
        <w:rPr>
          <w:rFonts w:ascii="微软雅黑" w:eastAsia="微软雅黑" w:hAnsi="微软雅黑" w:hint="eastAsia"/>
          <w:szCs w:val="21"/>
        </w:rPr>
        <w:t>二、对于此次旅行，旅行社需确保无强迫行为。</w:t>
      </w:r>
    </w:p>
    <w:p w:rsidR="00231A14" w:rsidRDefault="00231A14" w:rsidP="00231A14">
      <w:pPr>
        <w:rPr>
          <w:rFonts w:ascii="微软雅黑" w:eastAsia="微软雅黑" w:hAnsi="微软雅黑"/>
          <w:szCs w:val="21"/>
        </w:rPr>
      </w:pPr>
      <w:r>
        <w:rPr>
          <w:rFonts w:ascii="微软雅黑" w:eastAsia="微软雅黑" w:hAnsi="微软雅黑" w:hint="eastAsia"/>
          <w:szCs w:val="21"/>
        </w:rPr>
        <w:t>三、商品购买时请注意，根据当地相关法律，某些商品一经售出不再接受退货；若属于质量问题，旅行社无条件接受退货。</w:t>
      </w:r>
    </w:p>
    <w:p w:rsidR="00231A14" w:rsidRDefault="00231A14" w:rsidP="00231A14">
      <w:pPr>
        <w:rPr>
          <w:rFonts w:ascii="微软雅黑" w:eastAsia="微软雅黑" w:hAnsi="微软雅黑" w:cs="宋体"/>
          <w:kern w:val="0"/>
          <w:szCs w:val="21"/>
        </w:rPr>
      </w:pPr>
      <w:r>
        <w:rPr>
          <w:rFonts w:ascii="微软雅黑" w:eastAsia="微软雅黑" w:hAnsi="微软雅黑" w:hint="eastAsia"/>
          <w:szCs w:val="21"/>
        </w:rPr>
        <w:t>四、以上陈述推荐项目仅适用本行程，其他消费行为旅行社可以协助办理，但不承担任何责任。</w:t>
      </w:r>
    </w:p>
    <w:p w:rsidR="00231A14" w:rsidRDefault="00231A14" w:rsidP="00231A14">
      <w:pPr>
        <w:ind w:leftChars="100" w:left="210"/>
        <w:rPr>
          <w:rFonts w:ascii="微软雅黑" w:eastAsia="微软雅黑" w:hAnsi="微软雅黑" w:cs="宋体"/>
          <w:kern w:val="0"/>
          <w:szCs w:val="21"/>
        </w:rPr>
      </w:pPr>
      <w:r>
        <w:rPr>
          <w:rFonts w:ascii="微软雅黑" w:eastAsia="微软雅黑" w:hAnsi="微软雅黑" w:cs="宋体" w:hint="eastAsia"/>
          <w:kern w:val="0"/>
          <w:szCs w:val="21"/>
        </w:rPr>
        <w:t>我本人已详细阅读了同旅游公司签订的旅游合同、本协议书等全部材料，充分理解并清楚知晓此次旅游的全部相关信息，平等自愿按协议约定履行全部协议并确认：</w:t>
      </w:r>
      <w:r>
        <w:rPr>
          <w:rFonts w:ascii="微软雅黑" w:eastAsia="微软雅黑" w:hAnsi="微软雅黑" w:cs="宋体" w:hint="eastAsia"/>
          <w:kern w:val="0"/>
          <w:szCs w:val="21"/>
        </w:rPr>
        <w:br/>
        <w:t xml:space="preserve">　　1、旅行社已就本次旅行的上述协议项目（或购物店或推荐自费项目）的特色、旅游者自愿参加购物或自费项目的相关权益及风险对我进行了全面的告知、提醒。经慎重考虑后，我自愿选择并参加上述协议项目（或购物店或推荐自费项目），此协议的签订过程旅行社并无强迫。我承诺将按照导游提醒自愿参加上述项目，并理性消费，注意人身和财产安全。如因旅行社不能控制原因无法安排的，我对旅行社予以理解，双方互不追责。</w:t>
      </w:r>
      <w:r>
        <w:rPr>
          <w:rFonts w:ascii="微软雅黑" w:eastAsia="微软雅黑" w:hAnsi="微软雅黑" w:cs="宋体" w:hint="eastAsia"/>
          <w:kern w:val="0"/>
          <w:szCs w:val="21"/>
        </w:rPr>
        <w:br/>
        <w:t xml:space="preserve">　　2、本人同意导游在不减少旅游景点数量的前提下，为优化旅游体验，可根据实际情况调整景点游览顺序。</w:t>
      </w:r>
      <w:r>
        <w:rPr>
          <w:rFonts w:ascii="微软雅黑" w:eastAsia="微软雅黑" w:hAnsi="微软雅黑" w:cs="宋体" w:hint="eastAsia"/>
          <w:kern w:val="0"/>
          <w:szCs w:val="21"/>
        </w:rPr>
        <w:br/>
        <w:t xml:space="preserve">　　3、我自愿同意此协议为旅游合同的补充协议，为旅游合同不可分割的组成部分，效力同旅游合同。</w:t>
      </w:r>
    </w:p>
    <w:p w:rsidR="00231A14" w:rsidRPr="00E716D5" w:rsidRDefault="00231A14" w:rsidP="00231A14">
      <w:pPr>
        <w:spacing w:line="360" w:lineRule="auto"/>
        <w:rPr>
          <w:rFonts w:ascii="微软雅黑" w:eastAsia="微软雅黑" w:hAnsi="微软雅黑"/>
          <w:szCs w:val="21"/>
        </w:rPr>
      </w:pPr>
      <w:r>
        <w:rPr>
          <w:rFonts w:ascii="微软雅黑" w:eastAsia="微软雅黑" w:hAnsi="微软雅黑" w:hint="eastAsia"/>
          <w:szCs w:val="21"/>
        </w:rPr>
        <w:t>双方签字：</w:t>
      </w:r>
      <w:r>
        <w:rPr>
          <w:rFonts w:ascii="微软雅黑" w:eastAsia="微软雅黑" w:hAnsi="微软雅黑" w:hint="eastAsia"/>
          <w:bCs/>
          <w:szCs w:val="21"/>
        </w:rPr>
        <w:t>旅游者确认：（以上资料属实，已阅读并同意本行程内容及记载的服务项目、条款及附加协议）</w:t>
      </w:r>
    </w:p>
    <w:p w:rsidR="00231A14" w:rsidRDefault="00231A14" w:rsidP="00231A14">
      <w:pPr>
        <w:spacing w:line="360" w:lineRule="auto"/>
        <w:ind w:right="960" w:firstLineChars="100" w:firstLine="210"/>
        <w:rPr>
          <w:rFonts w:ascii="微软雅黑" w:eastAsia="微软雅黑" w:hAnsi="微软雅黑"/>
          <w:bCs/>
          <w:szCs w:val="21"/>
        </w:rPr>
      </w:pPr>
      <w:r>
        <w:rPr>
          <w:rFonts w:ascii="微软雅黑" w:eastAsia="微软雅黑" w:hAnsi="微软雅黑" w:hint="eastAsia"/>
          <w:bCs/>
          <w:szCs w:val="21"/>
        </w:rPr>
        <w:t>旅游者认可以上行程安排签字确认</w:t>
      </w:r>
      <w:r>
        <w:rPr>
          <w:rFonts w:ascii="微软雅黑" w:eastAsia="微软雅黑" w:hAnsi="微软雅黑" w:hint="eastAsia"/>
          <w:bCs/>
          <w:szCs w:val="21"/>
          <w:u w:val="single"/>
        </w:rPr>
        <w:t xml:space="preserve">：            </w:t>
      </w:r>
      <w:r>
        <w:rPr>
          <w:rFonts w:ascii="微软雅黑" w:eastAsia="微软雅黑" w:hAnsi="微软雅黑" w:hint="eastAsia"/>
          <w:bCs/>
          <w:szCs w:val="21"/>
        </w:rPr>
        <w:t>年  月   日</w:t>
      </w:r>
    </w:p>
    <w:p w:rsidR="00231A14" w:rsidRPr="00E716D5" w:rsidRDefault="00231A14" w:rsidP="00231A14">
      <w:pPr>
        <w:spacing w:line="360" w:lineRule="auto"/>
        <w:ind w:right="960" w:firstLineChars="100" w:firstLine="210"/>
        <w:rPr>
          <w:rFonts w:ascii="微软雅黑" w:eastAsia="微软雅黑" w:hAnsi="微软雅黑"/>
          <w:szCs w:val="21"/>
        </w:rPr>
      </w:pPr>
      <w:r>
        <w:rPr>
          <w:rFonts w:ascii="微软雅黑" w:eastAsia="微软雅黑" w:hAnsi="微软雅黑" w:hint="eastAsia"/>
          <w:color w:val="000000"/>
          <w:szCs w:val="21"/>
        </w:rPr>
        <w:t>旅行社签约代表（联系人）</w:t>
      </w:r>
      <w:r>
        <w:rPr>
          <w:rFonts w:ascii="微软雅黑" w:eastAsia="微软雅黑" w:hAnsi="微软雅黑" w:hint="eastAsia"/>
          <w:color w:val="000000"/>
          <w:szCs w:val="21"/>
          <w:u w:val="single"/>
        </w:rPr>
        <w:t xml:space="preserve">：                  </w:t>
      </w:r>
      <w:r>
        <w:rPr>
          <w:rFonts w:ascii="微软雅黑" w:eastAsia="微软雅黑" w:hAnsi="微软雅黑" w:hint="eastAsia"/>
          <w:bCs/>
          <w:szCs w:val="21"/>
        </w:rPr>
        <w:t>年  月   日</w:t>
      </w:r>
    </w:p>
    <w:p w:rsidR="00334737" w:rsidRDefault="00334737"/>
    <w:sectPr w:rsidR="00334737" w:rsidSect="00C269DB">
      <w:pgSz w:w="11906" w:h="16838"/>
      <w:pgMar w:top="720" w:right="720" w:bottom="720" w:left="720"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3474" w:rsidRDefault="00533474" w:rsidP="009B5230">
      <w:r>
        <w:separator/>
      </w:r>
    </w:p>
  </w:endnote>
  <w:endnote w:type="continuationSeparator" w:id="1">
    <w:p w:rsidR="00533474" w:rsidRDefault="00533474" w:rsidP="009B523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3474" w:rsidRDefault="00533474" w:rsidP="009B5230">
      <w:r>
        <w:separator/>
      </w:r>
    </w:p>
  </w:footnote>
  <w:footnote w:type="continuationSeparator" w:id="1">
    <w:p w:rsidR="00533474" w:rsidRDefault="00533474" w:rsidP="009B523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8">
      <o:colormenu v:ext="edit" fillcolor="none [671]"/>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31A14"/>
    <w:rsid w:val="000E198E"/>
    <w:rsid w:val="00231A14"/>
    <w:rsid w:val="0028216A"/>
    <w:rsid w:val="00334737"/>
    <w:rsid w:val="00533474"/>
    <w:rsid w:val="00626EFD"/>
    <w:rsid w:val="0089310D"/>
    <w:rsid w:val="008B2E69"/>
    <w:rsid w:val="009B5230"/>
    <w:rsid w:val="00D9627A"/>
    <w:rsid w:val="00E544AB"/>
    <w:rsid w:val="00ED205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67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spacing w:line="400" w:lineRule="exac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A14"/>
    <w:pPr>
      <w:widowControl w:val="0"/>
      <w:spacing w:line="240" w:lineRule="auto"/>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0">
    <w:name w:val="p0"/>
    <w:basedOn w:val="a"/>
    <w:qFormat/>
    <w:rsid w:val="00231A14"/>
    <w:pPr>
      <w:widowControl/>
    </w:pPr>
    <w:rPr>
      <w:kern w:val="0"/>
      <w:szCs w:val="21"/>
    </w:rPr>
  </w:style>
  <w:style w:type="paragraph" w:styleId="a3">
    <w:name w:val="Balloon Text"/>
    <w:basedOn w:val="a"/>
    <w:link w:val="Char"/>
    <w:uiPriority w:val="99"/>
    <w:semiHidden/>
    <w:unhideWhenUsed/>
    <w:rsid w:val="00231A14"/>
    <w:rPr>
      <w:sz w:val="18"/>
      <w:szCs w:val="18"/>
    </w:rPr>
  </w:style>
  <w:style w:type="character" w:customStyle="1" w:styleId="Char">
    <w:name w:val="批注框文本 Char"/>
    <w:basedOn w:val="a0"/>
    <w:link w:val="a3"/>
    <w:uiPriority w:val="99"/>
    <w:semiHidden/>
    <w:rsid w:val="00231A14"/>
    <w:rPr>
      <w:rFonts w:ascii="Times New Roman" w:eastAsia="宋体" w:hAnsi="Times New Roman" w:cs="Times New Roman"/>
      <w:sz w:val="18"/>
      <w:szCs w:val="18"/>
    </w:rPr>
  </w:style>
  <w:style w:type="paragraph" w:styleId="a4">
    <w:name w:val="header"/>
    <w:basedOn w:val="a"/>
    <w:link w:val="Char0"/>
    <w:uiPriority w:val="99"/>
    <w:semiHidden/>
    <w:unhideWhenUsed/>
    <w:rsid w:val="009B523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9B5230"/>
    <w:rPr>
      <w:rFonts w:ascii="Times New Roman" w:eastAsia="宋体" w:hAnsi="Times New Roman" w:cs="Times New Roman"/>
      <w:sz w:val="18"/>
      <w:szCs w:val="18"/>
    </w:rPr>
  </w:style>
  <w:style w:type="paragraph" w:styleId="a5">
    <w:name w:val="footer"/>
    <w:basedOn w:val="a"/>
    <w:link w:val="Char1"/>
    <w:uiPriority w:val="99"/>
    <w:semiHidden/>
    <w:unhideWhenUsed/>
    <w:rsid w:val="009B5230"/>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9B5230"/>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879</Words>
  <Characters>5011</Characters>
  <Application>Microsoft Office Word</Application>
  <DocSecurity>0</DocSecurity>
  <Lines>41</Lines>
  <Paragraphs>11</Paragraphs>
  <ScaleCrop>false</ScaleCrop>
  <Company/>
  <LinksUpToDate>false</LinksUpToDate>
  <CharactersWithSpaces>5879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3</cp:revision>
  <cp:lastPrinted>2019-11-29T01:54:00Z</cp:lastPrinted>
  <dcterms:created xsi:type="dcterms:W3CDTF">2019-11-27T08:42:00Z</dcterms:created>
  <dcterms:modified xsi:type="dcterms:W3CDTF">2019-11-29T01:54:00Z</dcterms:modified>
</cp:coreProperties>
</file>