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663D39" w:rsidRDefault="00663D39">
      <w:pPr>
        <w:jc w:val="center"/>
        <w:rPr>
          <w:rFonts w:ascii="宋体" w:hAnsi="宋体"/>
          <w:b/>
          <w:bCs/>
          <w:noProof/>
          <w:color w:val="00B0F0"/>
          <w:kern w:val="0"/>
          <w:sz w:val="48"/>
          <w:szCs w:val="48"/>
        </w:rPr>
      </w:pPr>
      <w:bookmarkStart w:id="0" w:name="_GoBack"/>
      <w:r>
        <w:rPr>
          <w:rFonts w:ascii="宋体" w:hAnsi="宋体" w:hint="eastAsia"/>
          <w:b/>
          <w:bCs/>
          <w:noProof/>
          <w:color w:val="00B0F0"/>
          <w:kern w:val="0"/>
          <w:sz w:val="48"/>
          <w:szCs w:val="48"/>
        </w:rPr>
        <w:drawing>
          <wp:anchor distT="0" distB="0" distL="114300" distR="114300" simplePos="0" relativeHeight="251658240" behindDoc="0" locked="0" layoutInCell="1" allowOverlap="1">
            <wp:simplePos x="0" y="0"/>
            <wp:positionH relativeFrom="column">
              <wp:posOffset>-71120</wp:posOffset>
            </wp:positionH>
            <wp:positionV relativeFrom="paragraph">
              <wp:posOffset>-671830</wp:posOffset>
            </wp:positionV>
            <wp:extent cx="7569200" cy="10706100"/>
            <wp:effectExtent l="19050" t="0" r="0" b="0"/>
            <wp:wrapThrough wrapText="bothSides">
              <wp:wrapPolygon edited="0">
                <wp:start x="-54" y="0"/>
                <wp:lineTo x="-54" y="21562"/>
                <wp:lineTo x="21582" y="21562"/>
                <wp:lineTo x="21582" y="0"/>
                <wp:lineTo x="-54" y="0"/>
              </wp:wrapPolygon>
            </wp:wrapThrough>
            <wp:docPr id="4" name="图片 3" descr="微信图片_2019073117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731175322.jpg"/>
                    <pic:cNvPicPr/>
                  </pic:nvPicPr>
                  <pic:blipFill>
                    <a:blip r:embed="rId8" cstate="print"/>
                    <a:stretch>
                      <a:fillRect/>
                    </a:stretch>
                  </pic:blipFill>
                  <pic:spPr>
                    <a:xfrm>
                      <a:off x="0" y="0"/>
                      <a:ext cx="7569200" cy="10706100"/>
                    </a:xfrm>
                    <a:prstGeom prst="rect">
                      <a:avLst/>
                    </a:prstGeom>
                  </pic:spPr>
                </pic:pic>
              </a:graphicData>
            </a:graphic>
          </wp:anchor>
        </w:drawing>
      </w:r>
    </w:p>
    <w:bookmarkEnd w:id="0"/>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59264" behindDoc="0" locked="0" layoutInCell="1" allowOverlap="1">
            <wp:simplePos x="0" y="0"/>
            <wp:positionH relativeFrom="column">
              <wp:posOffset>-71120</wp:posOffset>
            </wp:positionH>
            <wp:positionV relativeFrom="paragraph">
              <wp:posOffset>-671830</wp:posOffset>
            </wp:positionV>
            <wp:extent cx="7512050" cy="10677525"/>
            <wp:effectExtent l="19050" t="0" r="0" b="0"/>
            <wp:wrapThrough wrapText="bothSides">
              <wp:wrapPolygon edited="0">
                <wp:start x="-55" y="0"/>
                <wp:lineTo x="-55" y="21581"/>
                <wp:lineTo x="21582" y="21581"/>
                <wp:lineTo x="21582" y="0"/>
                <wp:lineTo x="-55" y="0"/>
              </wp:wrapPolygon>
            </wp:wrapThrough>
            <wp:docPr id="7" name="图片 6" descr="QQ图片20190820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13.jpg"/>
                    <pic:cNvPicPr/>
                  </pic:nvPicPr>
                  <pic:blipFill>
                    <a:blip r:embed="rId9"/>
                    <a:stretch>
                      <a:fillRect/>
                    </a:stretch>
                  </pic:blipFill>
                  <pic:spPr>
                    <a:xfrm>
                      <a:off x="0" y="0"/>
                      <a:ext cx="7512050" cy="10677525"/>
                    </a:xfrm>
                    <a:prstGeom prst="rect">
                      <a:avLst/>
                    </a:prstGeom>
                  </pic:spPr>
                </pic:pic>
              </a:graphicData>
            </a:graphic>
          </wp:anchor>
        </w:drawing>
      </w:r>
    </w:p>
    <w:p w:rsidR="00E6394B" w:rsidRDefault="00E6394B" w:rsidP="00445BF7">
      <w:pPr>
        <w:jc w:val="center"/>
        <w:rPr>
          <w:rFonts w:ascii="宋体" w:hAnsi="宋体"/>
          <w:b/>
          <w:color w:val="000000"/>
          <w:sz w:val="52"/>
          <w:szCs w:val="52"/>
        </w:rPr>
      </w:pPr>
      <w:r>
        <w:rPr>
          <w:rFonts w:ascii="宋体" w:hAnsi="宋体" w:hint="eastAsia"/>
          <w:b/>
          <w:noProof/>
          <w:color w:val="000000"/>
          <w:sz w:val="52"/>
          <w:szCs w:val="52"/>
        </w:rPr>
        <w:lastRenderedPageBreak/>
        <w:drawing>
          <wp:anchor distT="0" distB="0" distL="114300" distR="114300" simplePos="0" relativeHeight="251660288" behindDoc="0" locked="0" layoutInCell="1" allowOverlap="1">
            <wp:simplePos x="0" y="0"/>
            <wp:positionH relativeFrom="column">
              <wp:posOffset>-71120</wp:posOffset>
            </wp:positionH>
            <wp:positionV relativeFrom="paragraph">
              <wp:posOffset>-671830</wp:posOffset>
            </wp:positionV>
            <wp:extent cx="7521575" cy="10696575"/>
            <wp:effectExtent l="19050" t="0" r="3175" b="0"/>
            <wp:wrapThrough wrapText="bothSides">
              <wp:wrapPolygon edited="0">
                <wp:start x="-55" y="0"/>
                <wp:lineTo x="-55" y="21581"/>
                <wp:lineTo x="21609" y="21581"/>
                <wp:lineTo x="21609" y="0"/>
                <wp:lineTo x="-55" y="0"/>
              </wp:wrapPolygon>
            </wp:wrapThrough>
            <wp:docPr id="8" name="图片 7" descr="QQ图片2019082015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820155906.jpg"/>
                    <pic:cNvPicPr/>
                  </pic:nvPicPr>
                  <pic:blipFill>
                    <a:blip r:embed="rId10"/>
                    <a:stretch>
                      <a:fillRect/>
                    </a:stretch>
                  </pic:blipFill>
                  <pic:spPr>
                    <a:xfrm>
                      <a:off x="0" y="0"/>
                      <a:ext cx="7521575" cy="10696575"/>
                    </a:xfrm>
                    <a:prstGeom prst="rect">
                      <a:avLst/>
                    </a:prstGeom>
                  </pic:spPr>
                </pic:pic>
              </a:graphicData>
            </a:graphic>
          </wp:anchor>
        </w:drawing>
      </w:r>
    </w:p>
    <w:p w:rsidR="00E46CF3" w:rsidRPr="000572C1" w:rsidRDefault="00663D39" w:rsidP="00445BF7">
      <w:pPr>
        <w:jc w:val="center"/>
        <w:rPr>
          <w:rFonts w:ascii="宋体" w:hAnsi="宋体"/>
          <w:b/>
          <w:color w:val="000000"/>
          <w:sz w:val="52"/>
          <w:szCs w:val="52"/>
        </w:rPr>
      </w:pPr>
      <w:r>
        <w:rPr>
          <w:rFonts w:ascii="宋体" w:hAnsi="宋体" w:hint="eastAsia"/>
          <w:b/>
          <w:color w:val="000000"/>
          <w:sz w:val="52"/>
          <w:szCs w:val="52"/>
        </w:rPr>
        <w:lastRenderedPageBreak/>
        <w:t>华东五</w:t>
      </w:r>
      <w:r w:rsidR="00445BF7" w:rsidRPr="000572C1">
        <w:rPr>
          <w:rFonts w:ascii="宋体" w:hAnsi="宋体" w:hint="eastAsia"/>
          <w:b/>
          <w:color w:val="000000"/>
          <w:sz w:val="52"/>
          <w:szCs w:val="52"/>
        </w:rPr>
        <w:t>市+</w:t>
      </w:r>
      <w:r w:rsidR="003009F8" w:rsidRPr="000572C1">
        <w:rPr>
          <w:rFonts w:ascii="宋体" w:hAnsi="宋体" w:hint="eastAsia"/>
          <w:b/>
          <w:color w:val="000000"/>
          <w:sz w:val="52"/>
          <w:szCs w:val="52"/>
        </w:rPr>
        <w:t>四水乡</w:t>
      </w:r>
      <w:r w:rsidR="00445BF7" w:rsidRPr="000572C1">
        <w:rPr>
          <w:rFonts w:ascii="宋体" w:hAnsi="宋体" w:hint="eastAsia"/>
          <w:b/>
          <w:color w:val="000000"/>
          <w:sz w:val="52"/>
          <w:szCs w:val="52"/>
        </w:rPr>
        <w:t>+</w:t>
      </w:r>
      <w:r w:rsidR="003009F8" w:rsidRPr="000572C1">
        <w:rPr>
          <w:rFonts w:ascii="宋体" w:hAnsi="宋体" w:hint="eastAsia"/>
          <w:b/>
          <w:color w:val="000000"/>
          <w:sz w:val="52"/>
          <w:szCs w:val="52"/>
        </w:rPr>
        <w:t>宋城千古情</w:t>
      </w:r>
      <w:r w:rsidR="00445BF7" w:rsidRPr="000572C1">
        <w:rPr>
          <w:rFonts w:ascii="宋体" w:hAnsi="宋体" w:hint="eastAsia"/>
          <w:b/>
          <w:color w:val="000000"/>
          <w:sz w:val="52"/>
          <w:szCs w:val="52"/>
        </w:rPr>
        <w:t>双飞6日游</w:t>
      </w:r>
    </w:p>
    <w:p w:rsidR="003009F8" w:rsidRPr="000572C1" w:rsidRDefault="00E6394B" w:rsidP="003009F8">
      <w:pPr>
        <w:widowControl/>
        <w:spacing w:line="440" w:lineRule="exact"/>
        <w:jc w:val="left"/>
        <w:rPr>
          <w:rFonts w:ascii="华文新魏" w:eastAsia="华文新魏"/>
          <w:color w:val="17365D" w:themeColor="text2" w:themeShade="BF"/>
          <w:sz w:val="36"/>
          <w:szCs w:val="36"/>
        </w:rPr>
      </w:pPr>
      <w:r>
        <w:rPr>
          <w:rFonts w:ascii="华文新魏" w:eastAsia="华文新魏" w:hint="eastAsia"/>
          <w:b/>
          <w:color w:val="0070C0"/>
          <w:sz w:val="36"/>
          <w:szCs w:val="36"/>
        </w:rPr>
        <w:t xml:space="preserve">       </w:t>
      </w:r>
      <w:r w:rsidR="0078061E">
        <w:rPr>
          <w:rFonts w:ascii="华文新魏" w:eastAsia="华文新魏" w:hint="eastAsia"/>
          <w:b/>
          <w:color w:val="17365D" w:themeColor="text2" w:themeShade="BF"/>
          <w:sz w:val="36"/>
          <w:szCs w:val="36"/>
        </w:rPr>
        <w:t>全程0自费、</w:t>
      </w:r>
      <w:r w:rsidR="003009F8" w:rsidRPr="000572C1">
        <w:rPr>
          <w:rFonts w:ascii="华文新魏" w:eastAsia="华文新魏" w:hint="eastAsia"/>
          <w:b/>
          <w:color w:val="17365D" w:themeColor="text2" w:themeShade="BF"/>
          <w:sz w:val="36"/>
          <w:szCs w:val="36"/>
        </w:rPr>
        <w:t>拒绝一切隐形购物店</w:t>
      </w:r>
      <w:r w:rsidR="003009F8" w:rsidRPr="000572C1">
        <w:rPr>
          <w:rFonts w:ascii="华文新魏" w:eastAsia="华文新魏" w:hint="eastAsia"/>
          <w:color w:val="17365D" w:themeColor="text2" w:themeShade="BF"/>
          <w:sz w:val="36"/>
          <w:szCs w:val="36"/>
        </w:rPr>
        <w:t xml:space="preserve">，如进店罚款5000元/人 </w:t>
      </w:r>
    </w:p>
    <w:p w:rsidR="002C357C" w:rsidRDefault="002C357C" w:rsidP="00E6394B">
      <w:pPr>
        <w:widowControl/>
        <w:spacing w:line="440" w:lineRule="exact"/>
        <w:jc w:val="center"/>
        <w:rPr>
          <w:rFonts w:ascii="华文新魏" w:eastAsia="华文新魏"/>
          <w:color w:val="17365D" w:themeColor="text2" w:themeShade="BF"/>
          <w:sz w:val="36"/>
          <w:szCs w:val="36"/>
        </w:rPr>
      </w:pPr>
      <w:r w:rsidRPr="000572C1">
        <w:rPr>
          <w:rFonts w:ascii="华文新魏" w:eastAsia="华文新魏" w:hint="eastAsia"/>
          <w:color w:val="17365D" w:themeColor="text2" w:themeShade="BF"/>
          <w:sz w:val="36"/>
          <w:szCs w:val="36"/>
        </w:rPr>
        <w:t>全程</w:t>
      </w:r>
      <w:r w:rsidRPr="000572C1">
        <w:rPr>
          <w:rFonts w:ascii="华文新魏" w:eastAsia="华文新魏" w:hint="eastAsia"/>
          <w:b/>
          <w:color w:val="17365D" w:themeColor="text2" w:themeShade="BF"/>
          <w:sz w:val="36"/>
          <w:szCs w:val="36"/>
        </w:rPr>
        <w:t>四星建造酒店</w:t>
      </w:r>
    </w:p>
    <w:p w:rsidR="002C357C" w:rsidRPr="002C357C" w:rsidRDefault="002C357C" w:rsidP="00E6394B">
      <w:pPr>
        <w:widowControl/>
        <w:spacing w:line="440" w:lineRule="exact"/>
        <w:jc w:val="center"/>
        <w:rPr>
          <w:rFonts w:ascii="华文新魏" w:eastAsia="华文新魏"/>
          <w:color w:val="17365D" w:themeColor="text2" w:themeShade="BF"/>
          <w:sz w:val="36"/>
          <w:szCs w:val="36"/>
        </w:rPr>
      </w:pPr>
      <w:r>
        <w:rPr>
          <w:rFonts w:ascii="华文新魏" w:eastAsia="华文新魏" w:hint="eastAsia"/>
          <w:color w:val="17365D" w:themeColor="text2" w:themeShade="BF"/>
          <w:sz w:val="36"/>
          <w:szCs w:val="36"/>
        </w:rPr>
        <w:t>一晚</w:t>
      </w:r>
      <w:r>
        <w:rPr>
          <w:rFonts w:ascii="华文新魏" w:eastAsia="华文新魏" w:hint="eastAsia"/>
          <w:b/>
          <w:color w:val="17365D" w:themeColor="text2" w:themeShade="BF"/>
          <w:sz w:val="36"/>
          <w:szCs w:val="36"/>
        </w:rPr>
        <w:t>宋城千古情酒店</w:t>
      </w:r>
      <w:r w:rsidRPr="000572C1">
        <w:rPr>
          <w:rFonts w:ascii="华文新魏" w:eastAsia="华文新魏" w:hint="eastAsia"/>
          <w:b/>
          <w:color w:val="17365D" w:themeColor="text2" w:themeShade="BF"/>
          <w:sz w:val="36"/>
          <w:szCs w:val="36"/>
        </w:rPr>
        <w:t>，</w:t>
      </w:r>
      <w:r>
        <w:rPr>
          <w:rFonts w:ascii="华文新魏" w:eastAsia="华文新魏" w:hint="eastAsia"/>
          <w:b/>
          <w:color w:val="17365D" w:themeColor="text2" w:themeShade="BF"/>
          <w:sz w:val="36"/>
          <w:szCs w:val="36"/>
        </w:rPr>
        <w:t>一晚</w:t>
      </w:r>
      <w:r w:rsidRPr="000572C1">
        <w:rPr>
          <w:rFonts w:ascii="华文新魏" w:eastAsia="华文新魏" w:hint="eastAsia"/>
          <w:b/>
          <w:color w:val="17365D" w:themeColor="text2" w:themeShade="BF"/>
          <w:sz w:val="36"/>
          <w:szCs w:val="36"/>
        </w:rPr>
        <w:t>苏州温泉度假酒店</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3851F9" w:rsidRPr="00004603" w:rsidTr="00D00902">
        <w:trPr>
          <w:trHeight w:val="3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第一天</w:t>
            </w:r>
          </w:p>
        </w:tc>
        <w:tc>
          <w:tcPr>
            <w:tcW w:w="9120" w:type="dxa"/>
            <w:shd w:val="clear" w:color="auto" w:fill="7030A0"/>
            <w:vAlign w:val="center"/>
          </w:tcPr>
          <w:p w:rsidR="003851F9" w:rsidRPr="00004603" w:rsidRDefault="0006595D" w:rsidP="00972F66">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遵义</w:t>
            </w:r>
            <w:r w:rsidRPr="00004603">
              <w:rPr>
                <w:rFonts w:ascii="微软雅黑" w:eastAsia="微软雅黑" w:hAnsi="微软雅黑" w:hint="eastAsia"/>
                <w:b/>
                <w:color w:val="FFFFFF"/>
                <w:sz w:val="24"/>
              </w:rPr>
              <w:t xml:space="preserve"> </w:t>
            </w:r>
            <w:r w:rsidRPr="00004603">
              <w:rPr>
                <w:rFonts w:ascii="微软雅黑" w:eastAsia="微软雅黑" w:hAnsi="微软雅黑"/>
                <w:b/>
                <w:noProof/>
                <w:color w:val="FFFFFF"/>
                <w:sz w:val="24"/>
              </w:rPr>
              <w:drawing>
                <wp:inline distT="0" distB="0" distL="0" distR="0">
                  <wp:extent cx="161925" cy="161925"/>
                  <wp:effectExtent l="0" t="0" r="9525" b="0"/>
                  <wp:docPr id="6"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参考航班：   </w:t>
            </w:r>
            <w:r>
              <w:rPr>
                <w:rFonts w:ascii="微软雅黑" w:eastAsia="微软雅黑" w:hAnsi="微软雅黑" w:hint="eastAsia"/>
                <w:b/>
                <w:color w:val="FFFFFF"/>
                <w:sz w:val="24"/>
              </w:rPr>
              <w:t>MU5384   20：30起飞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Default="00B77F82" w:rsidP="000572C1">
            <w:pPr>
              <w:spacing w:line="288" w:lineRule="auto"/>
              <w:rPr>
                <w:rFonts w:ascii="宋体" w:hAnsi="宋体" w:cs="宋体"/>
                <w:b/>
                <w:sz w:val="18"/>
                <w:szCs w:val="18"/>
              </w:rPr>
            </w:pPr>
            <w:r>
              <w:rPr>
                <w:rFonts w:ascii="微软雅黑" w:eastAsia="微软雅黑" w:hAnsi="微软雅黑" w:hint="eastAsia"/>
                <w:b/>
                <w:color w:val="000000"/>
                <w:szCs w:val="21"/>
              </w:rPr>
              <w:t>遵义</w:t>
            </w:r>
            <w:r w:rsidR="00A96256" w:rsidRPr="00004603">
              <w:rPr>
                <w:rFonts w:ascii="微软雅黑" w:eastAsia="微软雅黑" w:hAnsi="微软雅黑" w:hint="eastAsia"/>
                <w:b/>
                <w:color w:val="000000"/>
                <w:szCs w:val="21"/>
              </w:rPr>
              <w:t>机场国内出发大厅集合，乘坐飞机抵达上海机场后</w:t>
            </w:r>
            <w:r w:rsidR="000572C1">
              <w:rPr>
                <w:rFonts w:ascii="微软雅黑" w:eastAsia="微软雅黑" w:hAnsi="微软雅黑" w:hint="eastAsia"/>
                <w:b/>
                <w:color w:val="000000"/>
                <w:szCs w:val="21"/>
              </w:rPr>
              <w:t>接至外滩</w:t>
            </w:r>
            <w:r w:rsidR="00A96256" w:rsidRPr="00004603">
              <w:rPr>
                <w:rFonts w:ascii="微软雅黑" w:eastAsia="微软雅黑" w:hAnsi="微软雅黑" w:hint="eastAsia"/>
                <w:b/>
                <w:color w:val="000000"/>
                <w:szCs w:val="21"/>
              </w:rPr>
              <w:t>自由活动。</w:t>
            </w:r>
            <w:r w:rsidR="003009F8" w:rsidRPr="00DD21FF">
              <w:rPr>
                <w:rFonts w:ascii="宋体" w:hAnsi="宋体" w:cs="宋体" w:hint="eastAsia"/>
                <w:b/>
                <w:sz w:val="18"/>
                <w:szCs w:val="18"/>
              </w:rPr>
              <w:t>17：30于【</w:t>
            </w:r>
            <w:r w:rsidR="003009F8" w:rsidRPr="003009F8">
              <w:rPr>
                <w:rFonts w:ascii="宋体" w:hAnsi="宋体" w:cs="宋体" w:hint="eastAsia"/>
                <w:b/>
                <w:sz w:val="18"/>
                <w:szCs w:val="18"/>
              </w:rPr>
              <w:t>服务中心</w:t>
            </w:r>
            <w:r w:rsidR="003009F8" w:rsidRPr="00796410">
              <w:rPr>
                <w:rFonts w:ascii="宋体" w:hAnsi="宋体" w:cs="宋体" w:hint="eastAsia"/>
                <w:b/>
                <w:sz w:val="18"/>
                <w:szCs w:val="18"/>
              </w:rPr>
              <w:t>1号门</w:t>
            </w:r>
            <w:r w:rsidR="003009F8" w:rsidRPr="00DD21FF">
              <w:rPr>
                <w:rFonts w:ascii="宋体" w:hAnsi="宋体" w:cs="宋体" w:hint="eastAsia"/>
                <w:b/>
                <w:sz w:val="18"/>
                <w:szCs w:val="18"/>
              </w:rPr>
              <w:t>】集合，由“夜景导游”专门带领游览大上海夜景，如您晚到将会被取消行程游览，费用不退！夜景结束后将安排车送至酒店入住。</w:t>
            </w:r>
          </w:p>
          <w:p w:rsidR="000572C1" w:rsidRDefault="000572C1" w:rsidP="00E35353">
            <w:pPr>
              <w:spacing w:line="288" w:lineRule="auto"/>
              <w:rPr>
                <w:rFonts w:ascii="微软雅黑" w:eastAsia="微软雅黑" w:hAnsi="微软雅黑"/>
                <w:b/>
                <w:color w:val="000000"/>
                <w:szCs w:val="21"/>
              </w:rPr>
            </w:pPr>
            <w:r w:rsidRPr="000572C1">
              <w:rPr>
                <w:rFonts w:ascii="微软雅黑" w:eastAsia="微软雅黑" w:hAnsi="微软雅黑" w:hint="eastAsia"/>
                <w:b/>
                <w:color w:val="000000" w:themeColor="text1"/>
                <w:szCs w:val="21"/>
              </w:rPr>
              <w:t>游览</w:t>
            </w:r>
            <w:r w:rsidRPr="000572C1">
              <w:rPr>
                <w:rFonts w:ascii="微软雅黑" w:eastAsia="微软雅黑" w:hAnsi="微软雅黑" w:hint="eastAsia"/>
                <w:b/>
                <w:color w:val="FF0000"/>
                <w:szCs w:val="21"/>
              </w:rPr>
              <w:t>【</w:t>
            </w:r>
            <w:r w:rsidR="00E35353">
              <w:rPr>
                <w:rFonts w:ascii="微软雅黑" w:eastAsia="微软雅黑" w:hAnsi="微软雅黑" w:hint="eastAsia"/>
                <w:b/>
                <w:color w:val="FF0000"/>
                <w:szCs w:val="21"/>
              </w:rPr>
              <w:t>登金茂大厦或环球中心+浦江游船</w:t>
            </w:r>
            <w:r w:rsidRPr="000572C1">
              <w:rPr>
                <w:rFonts w:ascii="微软雅黑" w:eastAsia="微软雅黑" w:hAnsi="微软雅黑" w:hint="eastAsia"/>
                <w:b/>
                <w:color w:val="FF0000"/>
                <w:szCs w:val="21"/>
              </w:rPr>
              <w:t>】</w:t>
            </w:r>
            <w:r w:rsidRPr="000572C1">
              <w:rPr>
                <w:rFonts w:ascii="微软雅黑" w:eastAsia="微软雅黑" w:hAnsi="微软雅黑" w:hint="eastAsia"/>
                <w:b/>
                <w:color w:val="000000"/>
                <w:szCs w:val="21"/>
              </w:rPr>
              <w:t>，摩登夜上海套餐——上海夜景被誉为“世界七大夜景之一“，可与美国曼哈顿的夜景相媲美!两种方式不同视角领略大上海迷人璀璨的夜景，初来上海的您值得拥有！乘坐豪华游船悠哉欣赏黄浦江两岸美景；登金茂大厦88米观光层或者环球金融中心俯瞰大上海夜景。</w:t>
            </w:r>
          </w:p>
          <w:p w:rsidR="002C357C" w:rsidRPr="002C357C" w:rsidRDefault="002C357C" w:rsidP="002C357C">
            <w:pPr>
              <w:spacing w:line="288" w:lineRule="auto"/>
              <w:rPr>
                <w:rFonts w:ascii="微软雅黑" w:eastAsia="微软雅黑" w:hAnsi="微软雅黑"/>
                <w:b/>
                <w:color w:val="FF0000"/>
                <w:sz w:val="18"/>
                <w:szCs w:val="18"/>
              </w:rPr>
            </w:pPr>
            <w:r w:rsidRPr="002C357C">
              <w:rPr>
                <w:rFonts w:ascii="微软雅黑" w:eastAsia="微软雅黑" w:hAnsi="微软雅黑" w:hint="eastAsia"/>
                <w:b/>
                <w:color w:val="FF0000"/>
                <w:sz w:val="18"/>
                <w:szCs w:val="18"/>
              </w:rPr>
              <w:t>温馨提示</w:t>
            </w:r>
          </w:p>
          <w:p w:rsidR="002C357C" w:rsidRPr="002C357C" w:rsidRDefault="002C357C" w:rsidP="002C357C">
            <w:pPr>
              <w:spacing w:line="288" w:lineRule="auto"/>
              <w:rPr>
                <w:rFonts w:ascii="微软雅黑" w:eastAsia="微软雅黑" w:hAnsi="微软雅黑"/>
                <w:b/>
                <w:color w:val="FF0000"/>
                <w:sz w:val="18"/>
                <w:szCs w:val="18"/>
              </w:rPr>
            </w:pPr>
            <w:r w:rsidRPr="002C357C">
              <w:rPr>
                <w:rFonts w:ascii="微软雅黑" w:eastAsia="微软雅黑" w:hAnsi="微软雅黑" w:hint="eastAsia"/>
                <w:b/>
                <w:color w:val="FF0000"/>
                <w:sz w:val="18"/>
                <w:szCs w:val="18"/>
              </w:rPr>
              <w:t xml:space="preserve">上海虹桥国际机场T2航站楼：10:30 ； 12:00 ；13:30 ； 15:00 ； 16:00 </w:t>
            </w:r>
          </w:p>
          <w:p w:rsidR="002C357C" w:rsidRPr="002C357C" w:rsidRDefault="002C357C" w:rsidP="002C357C">
            <w:pPr>
              <w:spacing w:line="288" w:lineRule="auto"/>
              <w:rPr>
                <w:rFonts w:ascii="微软雅黑" w:eastAsia="微软雅黑" w:hAnsi="微软雅黑"/>
                <w:b/>
                <w:color w:val="FF0000"/>
                <w:szCs w:val="21"/>
              </w:rPr>
            </w:pPr>
            <w:r w:rsidRPr="002C357C">
              <w:rPr>
                <w:rFonts w:ascii="微软雅黑" w:eastAsia="微软雅黑" w:hAnsi="微软雅黑" w:hint="eastAsia"/>
                <w:b/>
                <w:color w:val="FF0000"/>
                <w:sz w:val="18"/>
                <w:szCs w:val="18"/>
              </w:rPr>
              <w:t>上海浦东国际机场T2航站楼：10:30 ； 12:00 ； 13:30 ； 15:00</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rPr>
            </w:pPr>
            <w:r w:rsidRPr="00004603">
              <w:rPr>
                <w:rFonts w:ascii="微软雅黑" w:eastAsia="微软雅黑" w:hAnsi="微软雅黑" w:hint="eastAsia"/>
                <w:b/>
              </w:rPr>
              <w:t>无</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上海</w:t>
            </w:r>
          </w:p>
        </w:tc>
      </w:tr>
      <w:tr w:rsidR="003851F9" w:rsidRPr="00004603" w:rsidTr="00D00902">
        <w:trPr>
          <w:trHeight w:val="3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第二天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bCs/>
                <w:color w:val="FFFFFF"/>
                <w:sz w:val="24"/>
              </w:rPr>
              <w:t>上海</w:t>
            </w:r>
            <w:r w:rsidRPr="00004603">
              <w:rPr>
                <w:rFonts w:ascii="微软雅黑" w:eastAsia="微软雅黑" w:hAnsi="微软雅黑"/>
                <w:b/>
                <w:bCs/>
                <w:noProof/>
                <w:color w:val="FFFFFF"/>
                <w:sz w:val="24"/>
              </w:rPr>
              <w:drawing>
                <wp:inline distT="0" distB="0" distL="0" distR="0">
                  <wp:extent cx="161925" cy="190500"/>
                  <wp:effectExtent l="19050" t="0" r="952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bCs/>
                <w:color w:val="FFFFFF"/>
                <w:sz w:val="24"/>
              </w:rPr>
              <w:t>南京</w:t>
            </w:r>
            <w:r w:rsidRPr="00004603">
              <w:rPr>
                <w:rFonts w:ascii="微软雅黑" w:eastAsia="微软雅黑" w:hAnsi="微软雅黑"/>
                <w:b/>
                <w:bCs/>
                <w:noProof/>
                <w:color w:val="FFFFFF"/>
                <w:sz w:val="24"/>
              </w:rPr>
              <w:drawing>
                <wp:inline distT="0" distB="0" distL="0" distR="0">
                  <wp:extent cx="161925" cy="190500"/>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A641DF">
              <w:rPr>
                <w:rFonts w:ascii="微软雅黑" w:eastAsia="微软雅黑" w:hAnsi="微软雅黑" w:hint="eastAsia"/>
                <w:b/>
                <w:bCs/>
                <w:color w:val="FFFFFF"/>
                <w:sz w:val="24"/>
              </w:rPr>
              <w:t>无锡</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445BF7" w:rsidRDefault="00E35353" w:rsidP="00445BF7">
            <w:pPr>
              <w:widowControl/>
              <w:tabs>
                <w:tab w:val="left" w:pos="562"/>
              </w:tabs>
              <w:spacing w:line="360" w:lineRule="exact"/>
              <w:jc w:val="left"/>
              <w:rPr>
                <w:rFonts w:ascii="微软雅黑" w:eastAsia="微软雅黑" w:hAnsi="微软雅黑"/>
              </w:rPr>
            </w:pPr>
            <w:r w:rsidRPr="00E35353">
              <w:rPr>
                <w:rFonts w:ascii="微软雅黑" w:eastAsia="微软雅黑" w:hAnsi="微软雅黑" w:hint="eastAsia"/>
              </w:rPr>
              <w:t>因魔都上海路况特殊，调整打包早餐（每人一份：鸡蛋一个、包子2个、杯装豆浆及其他）</w:t>
            </w:r>
          </w:p>
          <w:p w:rsidR="002C357C" w:rsidRDefault="00E35353" w:rsidP="00A641DF">
            <w:pPr>
              <w:rPr>
                <w:rFonts w:ascii="微软雅黑" w:eastAsia="微软雅黑" w:hAnsi="微软雅黑"/>
                <w:color w:val="000000" w:themeColor="text1"/>
              </w:rPr>
            </w:pPr>
            <w:r w:rsidRPr="00E35353">
              <w:rPr>
                <w:rFonts w:ascii="微软雅黑" w:eastAsia="微软雅黑" w:hAnsi="微软雅黑" w:hint="eastAsia"/>
              </w:rPr>
              <w:t>车赴“六朝古都”南京</w:t>
            </w:r>
            <w:r>
              <w:rPr>
                <w:rFonts w:ascii="微软雅黑" w:eastAsia="微软雅黑" w:hAnsi="微软雅黑" w:hint="eastAsia"/>
              </w:rPr>
              <w:t>、</w:t>
            </w:r>
            <w:r w:rsidR="00A641DF" w:rsidRPr="003B7129">
              <w:rPr>
                <w:rFonts w:ascii="微软雅黑" w:eastAsia="微软雅黑" w:hAnsi="微软雅黑" w:hint="eastAsia"/>
                <w:color w:val="000000" w:themeColor="text1"/>
              </w:rPr>
              <w:t>游览</w:t>
            </w:r>
            <w:r w:rsidR="00A641DF" w:rsidRPr="00E35353">
              <w:rPr>
                <w:rFonts w:ascii="微软雅黑" w:eastAsia="微软雅黑" w:hAnsi="微软雅黑" w:hint="eastAsia"/>
                <w:color w:val="FF0000"/>
              </w:rPr>
              <w:t>【夫子庙商业区】</w:t>
            </w:r>
            <w:r w:rsidR="00A641DF" w:rsidRPr="003B7129">
              <w:rPr>
                <w:rFonts w:ascii="微软雅黑" w:eastAsia="微软雅黑" w:hAnsi="微软雅黑" w:hint="eastAsia"/>
                <w:color w:val="000000" w:themeColor="text1"/>
              </w:rPr>
              <w:t>（游览时间约为1.5小时）自由</w:t>
            </w:r>
            <w:r w:rsidR="00A641DF">
              <w:rPr>
                <w:rFonts w:ascii="微软雅黑" w:eastAsia="微软雅黑" w:hAnsi="微软雅黑" w:hint="eastAsia"/>
                <w:color w:val="000000" w:themeColor="text1"/>
              </w:rPr>
              <w:t>活动</w:t>
            </w:r>
            <w:r w:rsidR="00A641DF" w:rsidRPr="00E35353">
              <w:rPr>
                <w:rFonts w:ascii="微软雅黑" w:eastAsia="微软雅黑" w:hAnsi="微软雅黑" w:hint="eastAsia"/>
                <w:color w:val="FF0000"/>
              </w:rPr>
              <w:t>，</w:t>
            </w:r>
            <w:r w:rsidR="00A641DF" w:rsidRPr="00E35353">
              <w:rPr>
                <w:rFonts w:ascii="微软雅黑" w:eastAsia="微软雅黑" w:hAnsi="微软雅黑" w:hint="eastAsia"/>
                <w:color w:val="000000" w:themeColor="text1"/>
              </w:rPr>
              <w:t>欣赏夫子庙景色--秦淮风光带观光购物，含乌衣巷、文德桥、天下文枢坊、神州第一照壁,自费品尝秦淮风味小吃.</w:t>
            </w:r>
            <w:r w:rsidR="00A641DF">
              <w:rPr>
                <w:rFonts w:ascii="微软雅黑" w:eastAsia="微软雅黑" w:hAnsi="微软雅黑" w:hint="eastAsia"/>
                <w:color w:val="000000" w:themeColor="text1"/>
              </w:rPr>
              <w:t>游览</w:t>
            </w:r>
            <w:r w:rsidR="00FD0052" w:rsidRPr="00FD0052">
              <w:rPr>
                <w:rFonts w:ascii="微软雅黑" w:eastAsia="微软雅黑" w:hAnsi="微软雅黑" w:hint="eastAsia"/>
                <w:sz w:val="18"/>
                <w:szCs w:val="18"/>
              </w:rPr>
              <w:t xml:space="preserve"> </w:t>
            </w:r>
            <w:r w:rsidR="006A7DE1" w:rsidRPr="006A7DE1">
              <w:rPr>
                <w:rFonts w:ascii="微软雅黑" w:eastAsia="微软雅黑" w:hAnsi="微软雅黑" w:hint="eastAsia"/>
                <w:szCs w:val="21"/>
              </w:rPr>
              <w:t>游览</w:t>
            </w:r>
            <w:r w:rsidR="006A7DE1" w:rsidRPr="00DB23A1">
              <w:rPr>
                <w:rFonts w:ascii="微软雅黑" w:eastAsia="微软雅黑" w:hAnsi="微软雅黑" w:hint="eastAsia"/>
                <w:color w:val="FF0000"/>
                <w:szCs w:val="21"/>
              </w:rPr>
              <w:t>【大报恩寺遗址公园】</w:t>
            </w:r>
            <w:r w:rsidR="006A7DE1" w:rsidRPr="006A7DE1">
              <w:rPr>
                <w:rFonts w:ascii="微软雅黑" w:eastAsia="微软雅黑" w:hAnsi="微软雅黑" w:hint="eastAsia"/>
                <w:szCs w:val="21"/>
              </w:rPr>
              <w:t>位于南京中华门外，北邻外秦淮河，南接雨花台，东至1865园区，西至雨花路，整个园区占地面积约200亩。大报恩寺遗址公园区主要分为大报恩寺、琉璃塔、遗址公园和明清街区，其中，琉璃塔为整个园区的标志性建筑。在这里你可以看到地宫出土的石函、七宝阿育王塔、金棺银椁等千年国宝，令人惊叹不已。</w:t>
            </w:r>
          </w:p>
          <w:p w:rsidR="003851F9" w:rsidRPr="00A641DF" w:rsidRDefault="00A641DF" w:rsidP="00A641DF">
            <w:pPr>
              <w:rPr>
                <w:rFonts w:ascii="微软雅黑" w:eastAsia="微软雅黑" w:hAnsi="微软雅黑" w:cs="宋体"/>
                <w:szCs w:val="21"/>
              </w:rPr>
            </w:pPr>
            <w:r w:rsidRPr="00A641DF">
              <w:rPr>
                <w:rFonts w:ascii="微软雅黑" w:eastAsia="微软雅黑" w:hAnsi="微软雅黑" w:hint="eastAsia"/>
                <w:color w:val="000000" w:themeColor="text1"/>
              </w:rPr>
              <w:t>集合前往“太湖明珠”—无锡，江南烟雨、太湖碧波，孕育了无锡的过往和现在。</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jc w:val="left"/>
              <w:rPr>
                <w:rFonts w:ascii="微软雅黑" w:eastAsia="微软雅黑" w:hAnsi="微软雅黑"/>
                <w:b/>
                <w:bCs/>
                <w:szCs w:val="21"/>
              </w:rPr>
            </w:pPr>
            <w:r w:rsidRPr="00004603">
              <w:rPr>
                <w:rFonts w:ascii="微软雅黑" w:eastAsia="微软雅黑" w:hAnsi="微软雅黑" w:hint="eastAsia"/>
                <w:b/>
                <w:bCs/>
                <w:szCs w:val="21"/>
              </w:rPr>
              <w:t>早餐</w:t>
            </w:r>
            <w:r w:rsidR="00E35353">
              <w:rPr>
                <w:rFonts w:ascii="微软雅黑" w:eastAsia="微软雅黑" w:hAnsi="微软雅黑" w:hint="eastAsia"/>
                <w:b/>
                <w:bCs/>
                <w:szCs w:val="21"/>
              </w:rPr>
              <w:t>、中</w:t>
            </w:r>
            <w:r w:rsidR="00445BF7">
              <w:rPr>
                <w:rFonts w:ascii="微软雅黑" w:eastAsia="微软雅黑" w:hAnsi="微软雅黑" w:hint="eastAsia"/>
                <w:b/>
                <w:bCs/>
                <w:szCs w:val="21"/>
              </w:rPr>
              <w:t>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2C357C" w:rsidRDefault="00A641DF" w:rsidP="002C357C">
            <w:pPr>
              <w:spacing w:line="276" w:lineRule="auto"/>
              <w:jc w:val="left"/>
              <w:rPr>
                <w:rFonts w:ascii="Tahoma" w:hAnsi="Tahoma" w:cs="Tahoma"/>
                <w:b/>
                <w:color w:val="000000"/>
                <w:kern w:val="0"/>
                <w:szCs w:val="21"/>
              </w:rPr>
            </w:pPr>
            <w:r w:rsidRPr="002C357C">
              <w:rPr>
                <w:rFonts w:hint="eastAsia"/>
                <w:szCs w:val="21"/>
              </w:rPr>
              <w:t xml:space="preserve"> </w:t>
            </w:r>
            <w:r w:rsidRPr="002C357C">
              <w:rPr>
                <w:rFonts w:ascii="宋体" w:hAnsi="宋体" w:hint="eastAsia"/>
                <w:b/>
                <w:szCs w:val="21"/>
              </w:rPr>
              <w:t>无锡</w:t>
            </w:r>
            <w:r w:rsidR="002C357C" w:rsidRPr="002C357C">
              <w:rPr>
                <w:rFonts w:ascii="宋体" w:hAnsi="宋体" w:hint="eastAsia"/>
                <w:b/>
                <w:szCs w:val="21"/>
              </w:rPr>
              <w:t xml:space="preserve"> </w:t>
            </w:r>
          </w:p>
        </w:tc>
      </w:tr>
      <w:tr w:rsidR="003851F9" w:rsidRPr="00004603" w:rsidTr="00D00902">
        <w:trPr>
          <w:trHeight w:val="441"/>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第三天</w:t>
            </w:r>
          </w:p>
        </w:tc>
        <w:tc>
          <w:tcPr>
            <w:tcW w:w="9120" w:type="dxa"/>
            <w:shd w:val="clear" w:color="auto" w:fill="7030A0"/>
            <w:vAlign w:val="center"/>
          </w:tcPr>
          <w:p w:rsidR="003851F9" w:rsidRPr="00004603" w:rsidRDefault="00445BF7" w:rsidP="00E35353">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无锡</w:t>
            </w:r>
            <w:r w:rsidR="00A96256" w:rsidRPr="00004603">
              <w:rPr>
                <w:rFonts w:ascii="微软雅黑" w:eastAsia="微软雅黑" w:hAnsi="微软雅黑"/>
                <w:b/>
                <w:noProof/>
                <w:color w:val="FFFFFF"/>
                <w:sz w:val="24"/>
              </w:rPr>
              <w:drawing>
                <wp:inline distT="0" distB="0" distL="0" distR="0">
                  <wp:extent cx="161925" cy="190500"/>
                  <wp:effectExtent l="1905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A96256" w:rsidRPr="00004603">
              <w:rPr>
                <w:rFonts w:ascii="微软雅黑" w:eastAsia="微软雅黑" w:hAnsi="微软雅黑" w:hint="eastAsia"/>
                <w:b/>
                <w:color w:val="FFFFFF"/>
                <w:sz w:val="24"/>
              </w:rPr>
              <w:t>苏州</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A641DF" w:rsidP="00E35353">
            <w:pPr>
              <w:widowControl/>
              <w:spacing w:line="360" w:lineRule="exact"/>
              <w:jc w:val="left"/>
              <w:rPr>
                <w:rFonts w:ascii="微软雅黑" w:eastAsia="微软雅黑" w:hAnsi="微软雅黑"/>
                <w:bCs/>
                <w:color w:val="000000" w:themeColor="text1"/>
                <w:szCs w:val="21"/>
              </w:rPr>
            </w:pPr>
            <w:r>
              <w:rPr>
                <w:rFonts w:ascii="微软雅黑" w:eastAsia="微软雅黑" w:hAnsi="微软雅黑" w:hint="eastAsia"/>
                <w:bCs/>
                <w:color w:val="000000" w:themeColor="text1"/>
                <w:szCs w:val="21"/>
              </w:rPr>
              <w:t>早餐后游览</w:t>
            </w:r>
            <w:r w:rsidR="002C357C">
              <w:rPr>
                <w:rFonts w:ascii="微软雅黑" w:eastAsia="微软雅黑" w:hAnsi="微软雅黑" w:hint="eastAsia"/>
                <w:bCs/>
                <w:color w:val="000000" w:themeColor="text1"/>
                <w:szCs w:val="21"/>
              </w:rPr>
              <w:t>“太湖明珠”无锡</w:t>
            </w:r>
          </w:p>
          <w:p w:rsidR="002C357C" w:rsidRDefault="00E35353"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bCs/>
                <w:color w:val="FF0000"/>
                <w:szCs w:val="21"/>
              </w:rPr>
              <w:t>【无锡鼋头渚景区】</w:t>
            </w:r>
            <w:r w:rsidRPr="00E35353">
              <w:rPr>
                <w:rFonts w:ascii="微软雅黑" w:eastAsia="微软雅黑" w:hAnsi="微软雅黑" w:hint="eastAsia"/>
                <w:bCs/>
                <w:color w:val="000000" w:themeColor="text1"/>
                <w:szCs w:val="21"/>
              </w:rPr>
              <w:t>，这里三面环水，既有山长水阔、帆影点点的自然美景，又有小桥流水的山乡田园风光，是太湖山水景色最美之处。乘游船畅游波光千里的太湖，登太湖仙岛。太湖仙岛是鼋头渚必游之处，岛上有道教仙宫和道、佛两教石窟塑像，登顶岛上小山可环望四</w:t>
            </w:r>
            <w:r w:rsidR="00A641DF">
              <w:rPr>
                <w:rFonts w:ascii="微软雅黑" w:eastAsia="微软雅黑" w:hAnsi="微软雅黑" w:hint="eastAsia"/>
                <w:bCs/>
                <w:color w:val="000000" w:themeColor="text1"/>
                <w:szCs w:val="21"/>
              </w:rPr>
              <w:t>周，天气晴好时能看到湖面上的翩翩舟影，感受到太湖的浩淼之美。</w:t>
            </w:r>
          </w:p>
          <w:p w:rsidR="002C357C" w:rsidRDefault="00A641DF"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szCs w:val="21"/>
              </w:rPr>
              <w:t>神州水乡第一镇</w:t>
            </w:r>
            <w:r w:rsidRPr="00F515C3">
              <w:rPr>
                <w:rFonts w:ascii="微软雅黑" w:eastAsia="微软雅黑" w:hAnsi="微软雅黑" w:hint="eastAsia"/>
                <w:color w:val="FF0000"/>
                <w:szCs w:val="21"/>
              </w:rPr>
              <w:t>【甪直古镇】</w:t>
            </w:r>
            <w:r w:rsidRPr="00E35353">
              <w:rPr>
                <w:rFonts w:ascii="微软雅黑" w:eastAsia="微软雅黑" w:hAnsi="微软雅黑" w:hint="eastAsia"/>
                <w:szCs w:val="21"/>
              </w:rPr>
              <w:t>:国家4A级景区、世界文化遗产预备名录、文豪故里,这是一个具有1500年的古镇，人文荟萃，被列为国这家AAAA级景区。</w:t>
            </w:r>
            <w:r w:rsidR="00E35353" w:rsidRPr="00E35353">
              <w:rPr>
                <w:rFonts w:ascii="微软雅黑" w:eastAsia="微软雅黑" w:hAnsi="微软雅黑" w:hint="eastAsia"/>
                <w:bCs/>
                <w:color w:val="000000" w:themeColor="text1"/>
                <w:szCs w:val="21"/>
              </w:rPr>
              <w:t>“中国园林之城”苏州</w:t>
            </w:r>
            <w:r w:rsidR="00E35353">
              <w:rPr>
                <w:rFonts w:ascii="微软雅黑" w:eastAsia="微软雅黑" w:hAnsi="微软雅黑" w:hint="eastAsia"/>
                <w:bCs/>
                <w:color w:val="000000" w:themeColor="text1"/>
                <w:szCs w:val="21"/>
              </w:rPr>
              <w:t>、</w:t>
            </w:r>
          </w:p>
          <w:p w:rsidR="00A641DF" w:rsidRPr="002C357C" w:rsidRDefault="00E35353" w:rsidP="00E35353">
            <w:pPr>
              <w:widowControl/>
              <w:spacing w:line="360" w:lineRule="exact"/>
              <w:jc w:val="left"/>
              <w:rPr>
                <w:rFonts w:ascii="微软雅黑" w:eastAsia="微软雅黑" w:hAnsi="微软雅黑"/>
                <w:bCs/>
                <w:color w:val="000000" w:themeColor="text1"/>
                <w:szCs w:val="21"/>
              </w:rPr>
            </w:pPr>
            <w:r w:rsidRPr="00E35353">
              <w:rPr>
                <w:rFonts w:ascii="微软雅黑" w:eastAsia="微软雅黑" w:hAnsi="微软雅黑" w:hint="eastAsia"/>
                <w:bCs/>
                <w:color w:val="000000" w:themeColor="text1"/>
                <w:szCs w:val="21"/>
              </w:rPr>
              <w:lastRenderedPageBreak/>
              <w:t>中国第一水乡、六大水乡之首—</w:t>
            </w:r>
            <w:r w:rsidRPr="00E35353">
              <w:rPr>
                <w:rFonts w:ascii="微软雅黑" w:eastAsia="微软雅黑" w:hAnsi="微软雅黑" w:hint="eastAsia"/>
                <w:bCs/>
                <w:color w:val="FF0000"/>
                <w:szCs w:val="21"/>
              </w:rPr>
              <w:t>【周庄】</w:t>
            </w:r>
            <w:r w:rsidRPr="00E35353">
              <w:rPr>
                <w:rFonts w:ascii="微软雅黑" w:eastAsia="微软雅黑" w:hAnsi="微软雅黑" w:hint="eastAsia"/>
                <w:bCs/>
                <w:color w:val="000000" w:themeColor="text1"/>
                <w:szCs w:val="21"/>
              </w:rPr>
              <w:t>，联袂而筑的双桥，粉墙黛瓦的深宅大院，尤以沈厅、张厅气势非凡等，千年历史沧桑和浓郁吴地文化孕育的周庄，以其灵秀的水乡风貌，独特的人文景观，质朴的民俗风情，成为东方文化的瑰宝。</w:t>
            </w:r>
            <w:r w:rsidRPr="00E35353">
              <w:rPr>
                <w:rFonts w:ascii="微软雅黑" w:eastAsia="微软雅黑" w:hAnsi="微软雅黑" w:hint="eastAsia"/>
                <w:bCs/>
                <w:color w:val="FF0000"/>
                <w:szCs w:val="21"/>
              </w:rPr>
              <w:t xml:space="preserve"> </w:t>
            </w:r>
          </w:p>
          <w:p w:rsidR="003851F9" w:rsidRPr="00E35353" w:rsidRDefault="00E35353" w:rsidP="00E35353">
            <w:pPr>
              <w:widowControl/>
              <w:spacing w:line="360" w:lineRule="exact"/>
              <w:jc w:val="left"/>
              <w:rPr>
                <w:rFonts w:ascii="微软雅黑" w:eastAsia="微软雅黑" w:hAnsi="微软雅黑" w:cs="宋体"/>
                <w:szCs w:val="21"/>
              </w:rPr>
            </w:pPr>
            <w:r w:rsidRPr="00A641DF">
              <w:rPr>
                <w:rFonts w:ascii="微软雅黑" w:eastAsia="微软雅黑" w:hAnsi="微软雅黑" w:hint="eastAsia"/>
                <w:bCs/>
                <w:color w:val="FF0000"/>
                <w:szCs w:val="21"/>
              </w:rPr>
              <w:t>【</w:t>
            </w:r>
            <w:r w:rsidR="00A641DF" w:rsidRPr="00A641DF">
              <w:rPr>
                <w:rFonts w:ascii="宋体" w:hAnsi="宋体" w:hint="eastAsia"/>
                <w:b/>
                <w:bCs/>
                <w:color w:val="FF0000"/>
                <w:sz w:val="18"/>
                <w:szCs w:val="18"/>
              </w:rPr>
              <w:t>姑苏游船</w:t>
            </w:r>
            <w:r w:rsidRPr="00A641DF">
              <w:rPr>
                <w:rFonts w:ascii="微软雅黑" w:eastAsia="微软雅黑" w:hAnsi="微软雅黑" w:hint="eastAsia"/>
                <w:bCs/>
                <w:color w:val="FF0000"/>
                <w:szCs w:val="21"/>
              </w:rPr>
              <w:t>】</w:t>
            </w:r>
            <w:r w:rsidR="00A641DF" w:rsidRPr="00A641DF">
              <w:rPr>
                <w:rFonts w:ascii="微软雅黑" w:eastAsia="微软雅黑" w:hAnsi="微软雅黑" w:hint="eastAsia"/>
                <w:bCs/>
                <w:color w:val="000000" w:themeColor="text1"/>
                <w:szCs w:val="21"/>
              </w:rPr>
              <w:t>乘船游古运河，沿岸绚丽的灯光倒映在荡漾的水波里，摇曳的柳枝上：沿岸的灯光与苏州的古城建筑相得益彰，浑然一体，令人陶醉，让你充分领略了千年古城苏州的柔美和精致。粉墙、小桥、驳岸垂柳、夕阳、小船在悠悠的水面上传播开去，很远，很远……传成了一个个美丽动人的神话和悠远古老的传说。</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lastRenderedPageBreak/>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E35353">
            <w:pPr>
              <w:spacing w:line="276" w:lineRule="auto"/>
              <w:rPr>
                <w:rFonts w:ascii="微软雅黑" w:eastAsia="微软雅黑" w:hAnsi="微软雅黑"/>
                <w:b/>
                <w:bCs/>
                <w:szCs w:val="21"/>
              </w:rPr>
            </w:pPr>
            <w:r>
              <w:rPr>
                <w:rFonts w:ascii="微软雅黑" w:eastAsia="微软雅黑" w:hAnsi="微软雅黑" w:hint="eastAsia"/>
                <w:b/>
                <w:bCs/>
                <w:szCs w:val="21"/>
              </w:rPr>
              <w:t>苏州</w:t>
            </w:r>
          </w:p>
        </w:tc>
      </w:tr>
      <w:tr w:rsidR="003851F9" w:rsidRPr="00004603" w:rsidTr="00D00902">
        <w:trPr>
          <w:trHeight w:val="15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第四天</w:t>
            </w:r>
          </w:p>
        </w:tc>
        <w:tc>
          <w:tcPr>
            <w:tcW w:w="9120" w:type="dxa"/>
            <w:shd w:val="clear" w:color="auto" w:fill="7030A0"/>
            <w:vAlign w:val="center"/>
          </w:tcPr>
          <w:p w:rsidR="003851F9" w:rsidRPr="00004603" w:rsidRDefault="00E35353" w:rsidP="00E35353">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sidR="00445BF7" w:rsidRPr="00445BF7">
              <w:rPr>
                <w:rFonts w:ascii="微软雅黑" w:eastAsia="微软雅黑" w:hAnsi="微软雅黑"/>
                <w:b/>
                <w:noProof/>
                <w:color w:val="FFFFFF"/>
                <w:sz w:val="24"/>
              </w:rPr>
              <w:drawing>
                <wp:inline distT="0" distB="0" distL="0" distR="0">
                  <wp:extent cx="161925" cy="190500"/>
                  <wp:effectExtent l="19050" t="0" r="9525" b="0"/>
                  <wp:docPr id="11"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45BF7">
              <w:rPr>
                <w:rFonts w:ascii="微软雅黑" w:eastAsia="微软雅黑" w:hAnsi="微软雅黑" w:hint="eastAsia"/>
                <w:b/>
                <w:color w:val="FFFFFF"/>
                <w:sz w:val="24"/>
              </w:rPr>
              <w:t>杭州</w:t>
            </w:r>
          </w:p>
        </w:tc>
      </w:tr>
      <w:tr w:rsidR="003851F9" w:rsidRPr="00004603">
        <w:trPr>
          <w:trHeight w:val="15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E35353" w:rsidP="00A641DF">
            <w:pPr>
              <w:rPr>
                <w:rFonts w:ascii="微软雅黑" w:eastAsia="微软雅黑" w:hAnsi="微软雅黑"/>
                <w:szCs w:val="21"/>
              </w:rPr>
            </w:pPr>
            <w:r>
              <w:rPr>
                <w:rFonts w:ascii="微软雅黑" w:eastAsia="微软雅黑" w:hAnsi="微软雅黑" w:hint="eastAsia"/>
                <w:szCs w:val="21"/>
              </w:rPr>
              <w:t>早餐后</w:t>
            </w:r>
            <w:r w:rsidRPr="00E35353">
              <w:rPr>
                <w:rFonts w:ascii="微软雅黑" w:eastAsia="微软雅黑" w:hAnsi="微软雅黑" w:hint="eastAsia"/>
                <w:szCs w:val="21"/>
              </w:rPr>
              <w:t>游览</w:t>
            </w:r>
          </w:p>
          <w:p w:rsidR="002C357C" w:rsidRDefault="002C357C" w:rsidP="00A641DF">
            <w:pPr>
              <w:rPr>
                <w:rFonts w:ascii="微软雅黑" w:eastAsia="微软雅黑" w:hAnsi="微软雅黑"/>
                <w:szCs w:val="21"/>
              </w:rPr>
            </w:pPr>
            <w:r w:rsidRPr="002C357C">
              <w:rPr>
                <w:rFonts w:ascii="微软雅黑" w:eastAsia="微软雅黑" w:hAnsi="微软雅黑" w:hint="eastAsia"/>
                <w:color w:val="000000" w:themeColor="text1"/>
                <w:szCs w:val="21"/>
              </w:rPr>
              <w:t>历史文化旅游胜地、世界唯一水禄城门——</w:t>
            </w:r>
            <w:r w:rsidRPr="002C357C">
              <w:rPr>
                <w:rFonts w:ascii="微软雅黑" w:eastAsia="微软雅黑" w:hAnsi="微软雅黑" w:hint="eastAsia"/>
                <w:color w:val="FF0000"/>
                <w:szCs w:val="21"/>
              </w:rPr>
              <w:t>【盘门】</w:t>
            </w:r>
            <w:r w:rsidRPr="002C357C">
              <w:rPr>
                <w:rFonts w:ascii="微软雅黑" w:eastAsia="微软雅黑" w:hAnsi="微软雅黑" w:hint="eastAsia"/>
                <w:color w:val="000000" w:themeColor="text1"/>
                <w:szCs w:val="21"/>
              </w:rPr>
              <w:t>，是以瑞光塔、水陆城门、吴门桥等千年古迹为背景而建设的园林式景区，既有古典园林的格局，又有2500年的历史风韵。</w:t>
            </w:r>
          </w:p>
          <w:p w:rsidR="002C357C" w:rsidRDefault="00A641DF" w:rsidP="00A641DF">
            <w:pPr>
              <w:rPr>
                <w:rFonts w:ascii="微软雅黑" w:eastAsia="微软雅黑" w:hAnsi="微软雅黑"/>
                <w:szCs w:val="21"/>
              </w:rPr>
            </w:pPr>
            <w:r w:rsidRPr="00A641DF">
              <w:rPr>
                <w:rFonts w:ascii="微软雅黑" w:eastAsia="微软雅黑" w:hAnsi="微软雅黑" w:hint="eastAsia"/>
                <w:szCs w:val="21"/>
              </w:rPr>
              <w:t>集合前往“江南古镇中的佼佼者”—乌镇，一块古老神奇而又美丽非凡的土地，中国十大历史文化名镇和中国魅力名镇之一。游览</w:t>
            </w:r>
            <w:r w:rsidRPr="00A641DF">
              <w:rPr>
                <w:rFonts w:ascii="微软雅黑" w:eastAsia="微软雅黑" w:hAnsi="微软雅黑" w:hint="eastAsia"/>
                <w:color w:val="FF0000"/>
                <w:szCs w:val="21"/>
              </w:rPr>
              <w:t>【乌镇】</w:t>
            </w:r>
            <w:r w:rsidRPr="00A641DF">
              <w:rPr>
                <w:rFonts w:ascii="微软雅黑" w:eastAsia="微软雅黑" w:hAnsi="微软雅黑" w:hint="eastAsia"/>
                <w:szCs w:val="21"/>
              </w:rPr>
              <w:t>，当年电视剧《似水年华》的大部分取景便是在乌镇的东栅，这里是有名的江南水乡，古朴的民居沿河岸铺展，一片古色古香的青瓦白墙，热闹的商铺和客栈临街而设，一家接着一家，很是热闹繁华。而且当地还保留着许多居民，因此东栅的生活气息很浓，若能小住几日，更能体会江南水乡里悠闲恬淡的生活。</w:t>
            </w:r>
          </w:p>
          <w:p w:rsidR="002C357C" w:rsidRDefault="00E35353" w:rsidP="00A641DF">
            <w:pPr>
              <w:rPr>
                <w:rFonts w:ascii="微软雅黑" w:eastAsia="微软雅黑" w:hAnsi="微软雅黑"/>
                <w:szCs w:val="21"/>
              </w:rPr>
            </w:pPr>
            <w:r w:rsidRPr="00E35353">
              <w:rPr>
                <w:rFonts w:ascii="微软雅黑" w:eastAsia="微软雅黑" w:hAnsi="微软雅黑" w:hint="eastAsia"/>
                <w:szCs w:val="21"/>
              </w:rPr>
              <w:t>车赴南浔古镇</w:t>
            </w:r>
            <w:r>
              <w:rPr>
                <w:rFonts w:ascii="微软雅黑" w:eastAsia="微软雅黑" w:hAnsi="微软雅黑" w:hint="eastAsia"/>
                <w:szCs w:val="21"/>
              </w:rPr>
              <w:t>、</w:t>
            </w:r>
            <w:r w:rsidRPr="00E35353">
              <w:rPr>
                <w:rFonts w:ascii="微软雅黑" w:eastAsia="微软雅黑" w:hAnsi="微软雅黑" w:hint="eastAsia"/>
                <w:szCs w:val="21"/>
              </w:rPr>
              <w:t>游览</w:t>
            </w:r>
            <w:r w:rsidRPr="00F515C3">
              <w:rPr>
                <w:rFonts w:ascii="微软雅黑" w:eastAsia="微软雅黑" w:hAnsi="微软雅黑" w:hint="eastAsia"/>
                <w:color w:val="FF0000"/>
                <w:szCs w:val="21"/>
              </w:rPr>
              <w:t>【南浔古镇】</w:t>
            </w:r>
            <w:r w:rsidRPr="00E35353">
              <w:rPr>
                <w:rFonts w:ascii="微软雅黑" w:eastAsia="微软雅黑" w:hAnsi="微软雅黑" w:hint="eastAsia"/>
                <w:szCs w:val="21"/>
              </w:rPr>
              <w:t>，人杰地灵，物华天宝，汇聚了中西文化、儒商文化、湖笔文化、园林文化、古桥文化、灯谜文化。并享有“中国湖笔之都”、“中国古桥保存最集中的地区”、“江南六大古镇之首”之美誉。</w:t>
            </w:r>
          </w:p>
          <w:p w:rsidR="003851F9" w:rsidRPr="00925AB3" w:rsidRDefault="00E35353" w:rsidP="002C357C">
            <w:pPr>
              <w:rPr>
                <w:rFonts w:ascii="微软雅黑" w:eastAsia="微软雅黑" w:hAnsi="微软雅黑"/>
                <w:szCs w:val="21"/>
              </w:rPr>
            </w:pPr>
            <w:r>
              <w:rPr>
                <w:rFonts w:ascii="微软雅黑" w:eastAsia="微软雅黑" w:hAnsi="微软雅黑" w:hint="eastAsia"/>
                <w:szCs w:val="21"/>
              </w:rPr>
              <w:t>车赴杭州、</w:t>
            </w:r>
            <w:r w:rsidR="002C357C">
              <w:rPr>
                <w:rFonts w:ascii="微软雅黑" w:eastAsia="微软雅黑" w:hAnsi="微软雅黑" w:hint="eastAsia"/>
                <w:szCs w:val="21"/>
              </w:rPr>
              <w:t>欣赏</w:t>
            </w:r>
            <w:r w:rsidRPr="00F515C3">
              <w:rPr>
                <w:rFonts w:ascii="微软雅黑" w:eastAsia="微软雅黑" w:hAnsi="微软雅黑" w:hint="eastAsia"/>
                <w:color w:val="FF0000"/>
                <w:szCs w:val="21"/>
              </w:rPr>
              <w:t>【杭州宋城+千古情演出】</w:t>
            </w:r>
            <w:r w:rsidRPr="00E35353">
              <w:rPr>
                <w:rFonts w:ascii="微软雅黑" w:eastAsia="微软雅黑" w:hAnsi="微软雅黑" w:hint="eastAsia"/>
                <w:szCs w:val="21"/>
              </w:rPr>
              <w:t>杭州标志性演出，被誉“世界三大名秀之一”！每一位到杭州的游客必看的剧目。以杭州的历史典故、神话传说为基点，融合歌舞、杂技艺术于一体，应用现代高科技手段营造如梦如幻的艺术效果，给人以强烈的视觉震撼。堪与法国巴黎红磨坊和美国拉斯韦加斯秀相媲美。</w:t>
            </w:r>
            <w:r w:rsidRPr="002C357C">
              <w:rPr>
                <w:rFonts w:ascii="微软雅黑" w:eastAsia="微软雅黑" w:hAnsi="微软雅黑" w:hint="eastAsia"/>
                <w:sz w:val="18"/>
                <w:szCs w:val="18"/>
              </w:rPr>
              <w:t>（</w:t>
            </w:r>
            <w:r w:rsidR="002C357C" w:rsidRPr="002C357C">
              <w:rPr>
                <w:rFonts w:ascii="微软雅黑" w:eastAsia="微软雅黑" w:hAnsi="微软雅黑" w:hint="eastAsia"/>
                <w:sz w:val="18"/>
                <w:szCs w:val="18"/>
              </w:rPr>
              <w:t>温馨提示</w:t>
            </w:r>
            <w:r w:rsidRPr="002C357C">
              <w:rPr>
                <w:rFonts w:ascii="微软雅黑" w:eastAsia="微软雅黑" w:hAnsi="微软雅黑" w:hint="eastAsia"/>
                <w:sz w:val="18"/>
                <w:szCs w:val="18"/>
              </w:rPr>
              <w:t>：确切演出时间以景区当日公布为准！）</w:t>
            </w:r>
          </w:p>
        </w:tc>
      </w:tr>
      <w:tr w:rsidR="003851F9" w:rsidRPr="00004603">
        <w:trPr>
          <w:trHeight w:val="15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r w:rsidR="00F515C3">
              <w:rPr>
                <w:rFonts w:ascii="微软雅黑" w:eastAsia="微软雅黑" w:hAnsi="微软雅黑" w:hint="eastAsia"/>
                <w:b/>
                <w:bCs/>
                <w:szCs w:val="21"/>
              </w:rPr>
              <w:t>、晚餐</w:t>
            </w:r>
          </w:p>
        </w:tc>
      </w:tr>
      <w:tr w:rsidR="003851F9" w:rsidRPr="00004603" w:rsidTr="00D00902">
        <w:trPr>
          <w:trHeight w:val="158"/>
        </w:trPr>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杭州</w:t>
            </w:r>
          </w:p>
        </w:tc>
      </w:tr>
      <w:tr w:rsidR="003851F9" w:rsidRPr="00004603" w:rsidTr="00D00902">
        <w:trPr>
          <w:trHeight w:val="15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bCs/>
                <w:color w:val="FFFFFF"/>
                <w:sz w:val="24"/>
              </w:rPr>
            </w:pPr>
            <w:r w:rsidRPr="00004603">
              <w:rPr>
                <w:rFonts w:ascii="微软雅黑" w:eastAsia="微软雅黑" w:hAnsi="微软雅黑" w:hint="eastAsia"/>
                <w:b/>
                <w:bCs/>
                <w:color w:val="FFFFFF"/>
                <w:sz w:val="24"/>
              </w:rPr>
              <w:t>第五天</w:t>
            </w:r>
          </w:p>
        </w:tc>
        <w:tc>
          <w:tcPr>
            <w:tcW w:w="9120" w:type="dxa"/>
            <w:shd w:val="clear" w:color="auto" w:fill="7030A0"/>
            <w:vAlign w:val="center"/>
          </w:tcPr>
          <w:p w:rsidR="003851F9" w:rsidRPr="00004603" w:rsidRDefault="00A96256">
            <w:pPr>
              <w:spacing w:line="276" w:lineRule="auto"/>
              <w:rPr>
                <w:rFonts w:ascii="微软雅黑" w:eastAsia="微软雅黑" w:hAnsi="微软雅黑"/>
                <w:b/>
                <w:bCs/>
                <w:color w:val="FFFFFF"/>
                <w:sz w:val="24"/>
              </w:rPr>
            </w:pPr>
            <w:r w:rsidRPr="00004603">
              <w:rPr>
                <w:rFonts w:ascii="微软雅黑" w:eastAsia="微软雅黑" w:hAnsi="微软雅黑" w:hint="eastAsia"/>
                <w:b/>
                <w:color w:val="FFFFFF"/>
                <w:sz w:val="24"/>
              </w:rPr>
              <w:t>杭州</w:t>
            </w:r>
            <w:r w:rsidRPr="00004603">
              <w:rPr>
                <w:rFonts w:ascii="微软雅黑" w:eastAsia="微软雅黑" w:hAnsi="微软雅黑"/>
                <w:b/>
                <w:noProof/>
                <w:color w:val="FFFFFF"/>
                <w:sz w:val="24"/>
              </w:rPr>
              <w:drawing>
                <wp:inline distT="0" distB="0" distL="0" distR="0">
                  <wp:extent cx="161925" cy="190500"/>
                  <wp:effectExtent l="19050" t="0" r="9525" b="0"/>
                  <wp:docPr id="5" name="对象 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2C357C" w:rsidRDefault="00F515C3" w:rsidP="002C357C">
            <w:pPr>
              <w:widowControl/>
              <w:spacing w:line="360" w:lineRule="exact"/>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早餐后</w:t>
            </w:r>
            <w:r w:rsidRPr="00F515C3">
              <w:rPr>
                <w:rFonts w:ascii="微软雅黑" w:eastAsia="微软雅黑" w:hAnsi="微软雅黑" w:hint="eastAsia"/>
                <w:color w:val="000000" w:themeColor="text1"/>
                <w:szCs w:val="21"/>
              </w:rPr>
              <w:t>漫步</w:t>
            </w:r>
            <w:r w:rsidRPr="00F515C3">
              <w:rPr>
                <w:rFonts w:ascii="微软雅黑" w:eastAsia="微软雅黑" w:hAnsi="微软雅黑" w:hint="eastAsia"/>
                <w:color w:val="FF0000"/>
                <w:szCs w:val="21"/>
              </w:rPr>
              <w:t>【西湖】</w:t>
            </w:r>
            <w:r w:rsidR="002C357C" w:rsidRPr="002C357C">
              <w:rPr>
                <w:rFonts w:ascii="宋体" w:hAnsi="宋体" w:hint="eastAsia"/>
                <w:b/>
                <w:bCs/>
                <w:color w:val="FF0000"/>
                <w:sz w:val="18"/>
                <w:szCs w:val="18"/>
              </w:rPr>
              <w:t>【苏堤】【花港观鱼】</w:t>
            </w:r>
            <w:r w:rsidRPr="002C357C">
              <w:rPr>
                <w:rFonts w:ascii="微软雅黑" w:eastAsia="微软雅黑" w:hAnsi="微软雅黑" w:hint="eastAsia"/>
                <w:color w:val="FF0000"/>
                <w:szCs w:val="21"/>
              </w:rPr>
              <w:t>，</w:t>
            </w:r>
            <w:r w:rsidRPr="00F515C3">
              <w:rPr>
                <w:rFonts w:ascii="微软雅黑" w:eastAsia="微软雅黑" w:hAnsi="微软雅黑" w:hint="eastAsia"/>
                <w:color w:val="000000" w:themeColor="text1"/>
                <w:szCs w:val="21"/>
              </w:rPr>
              <w:t>西子湖是座落杭州西城的一颗光彩夺目的明珠，亲身体会苏东坡笔下“浓妆淡抹总相宜”的西湖景色。西湖风景秀逸兼具山水之胜、园林之美，景致秀美使人陶醉不已，是国家首批5A景区，2011年6月24被列入“世界文化遗产”的名录，使得西湖更加美名远播！漫步河堤之上，清风徐来，水波不兴。</w:t>
            </w:r>
          </w:p>
          <w:p w:rsidR="003851F9" w:rsidRDefault="00A641DF" w:rsidP="002C357C">
            <w:pPr>
              <w:widowControl/>
              <w:spacing w:line="360" w:lineRule="exact"/>
              <w:jc w:val="left"/>
              <w:rPr>
                <w:rFonts w:ascii="微软雅黑" w:eastAsia="微软雅黑" w:hAnsi="微软雅黑"/>
                <w:color w:val="000000" w:themeColor="text1"/>
                <w:szCs w:val="21"/>
              </w:rPr>
            </w:pPr>
            <w:r w:rsidRPr="00A641DF">
              <w:rPr>
                <w:rFonts w:ascii="微软雅黑" w:eastAsia="微软雅黑" w:hAnsi="微软雅黑" w:hint="eastAsia"/>
                <w:color w:val="000000" w:themeColor="text1"/>
                <w:szCs w:val="21"/>
              </w:rPr>
              <w:t>集合前往“东方巴黎”—上海集散中心，由于为散客拼团，部分游客当天离团，所以大巴车可能中途停靠上海机场或火车站，敬请谅解！</w:t>
            </w:r>
          </w:p>
          <w:p w:rsidR="002C357C" w:rsidRDefault="002C357C" w:rsidP="002C357C">
            <w:pPr>
              <w:widowControl/>
              <w:spacing w:line="360" w:lineRule="exact"/>
              <w:jc w:val="left"/>
              <w:rPr>
                <w:rFonts w:ascii="微软雅黑" w:eastAsia="微软雅黑" w:hAnsi="微软雅黑"/>
                <w:color w:val="000000" w:themeColor="text1"/>
                <w:szCs w:val="21"/>
              </w:rPr>
            </w:pPr>
            <w:r>
              <w:rPr>
                <w:rFonts w:ascii="微软雅黑" w:eastAsia="微软雅黑" w:hAnsi="微软雅黑" w:hint="eastAsia"/>
                <w:color w:val="000000" w:themeColor="text1"/>
                <w:szCs w:val="21"/>
              </w:rPr>
              <w:t>温馨提示：</w:t>
            </w:r>
          </w:p>
          <w:p w:rsidR="002C357C" w:rsidRPr="002C357C" w:rsidRDefault="002C357C" w:rsidP="002C357C">
            <w:pPr>
              <w:widowControl/>
              <w:spacing w:line="360" w:lineRule="exact"/>
              <w:jc w:val="left"/>
              <w:rPr>
                <w:rFonts w:ascii="微软雅黑" w:eastAsia="微软雅黑" w:hAnsi="微软雅黑"/>
                <w:color w:val="000000" w:themeColor="text1"/>
                <w:szCs w:val="21"/>
              </w:rPr>
            </w:pPr>
            <w:r w:rsidRPr="002C357C">
              <w:rPr>
                <w:rFonts w:ascii="宋体" w:hAnsi="宋体" w:hint="eastAsia"/>
                <w:b/>
                <w:color w:val="000000" w:themeColor="text1"/>
                <w:sz w:val="18"/>
                <w:szCs w:val="18"/>
              </w:rPr>
              <w:t>【</w:t>
            </w:r>
            <w:r w:rsidRPr="002C357C">
              <w:rPr>
                <w:rFonts w:ascii="宋体" w:hAnsi="宋体"/>
                <w:b/>
                <w:color w:val="000000" w:themeColor="text1"/>
                <w:sz w:val="18"/>
                <w:szCs w:val="18"/>
              </w:rPr>
              <w:t>温馨提示</w:t>
            </w:r>
            <w:r w:rsidRPr="002C357C">
              <w:rPr>
                <w:rFonts w:ascii="宋体" w:hAnsi="宋体" w:hint="eastAsia"/>
                <w:b/>
                <w:color w:val="000000" w:themeColor="text1"/>
                <w:sz w:val="18"/>
                <w:szCs w:val="18"/>
              </w:rPr>
              <w:t>】</w:t>
            </w:r>
            <w:r w:rsidRPr="002C357C">
              <w:rPr>
                <w:rFonts w:ascii="宋体" w:hAnsi="宋体"/>
                <w:b/>
                <w:color w:val="000000" w:themeColor="text1"/>
                <w:sz w:val="18"/>
                <w:szCs w:val="18"/>
              </w:rPr>
              <w:t>：</w:t>
            </w:r>
            <w:r>
              <w:rPr>
                <w:rFonts w:ascii="宋体" w:hAnsi="宋体"/>
                <w:sz w:val="18"/>
                <w:szCs w:val="18"/>
              </w:rPr>
              <w:br/>
              <w:t>1、涉及黄金周，节假日，周末，西湖风景区大巴车禁止进入，客人需要换乘景区公交车，自理单趟2元/人，往返4元/人，如需包车200-400元/趟，限乘50人，具体当天以现场安排为准，敬请谅解！</w:t>
            </w:r>
            <w:r>
              <w:rPr>
                <w:rFonts w:ascii="宋体" w:hAnsi="宋体"/>
                <w:sz w:val="18"/>
                <w:szCs w:val="18"/>
              </w:rPr>
              <w:br/>
            </w:r>
            <w:r>
              <w:rPr>
                <w:rFonts w:ascii="宋体" w:hAnsi="宋体"/>
                <w:sz w:val="18"/>
                <w:szCs w:val="18"/>
              </w:rPr>
              <w:lastRenderedPageBreak/>
              <w:t>2、畅游西湖：乘游船环湖游西湖，深度赏西湖之美，55元/位，费用自理，儿童同成人价格，包含环湖游船以及导游讲解！</w:t>
            </w:r>
          </w:p>
        </w:tc>
      </w:tr>
      <w:tr w:rsidR="003851F9" w:rsidRPr="00004603">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lastRenderedPageBreak/>
              <w:t>用餐安排</w:t>
            </w:r>
          </w:p>
        </w:tc>
        <w:tc>
          <w:tcPr>
            <w:tcW w:w="9120" w:type="dxa"/>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早餐、中餐</w:t>
            </w:r>
          </w:p>
        </w:tc>
      </w:tr>
      <w:tr w:rsidR="003851F9" w:rsidRPr="00004603" w:rsidTr="00D00902">
        <w:tc>
          <w:tcPr>
            <w:tcW w:w="1620" w:type="dxa"/>
            <w:tcBorders>
              <w:bottom w:val="single" w:sz="18" w:space="0" w:color="FFFFFF"/>
            </w:tcBorders>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851F9" w:rsidRPr="00004603" w:rsidRDefault="00A96256">
            <w:pPr>
              <w:spacing w:line="276" w:lineRule="auto"/>
              <w:rPr>
                <w:rFonts w:ascii="微软雅黑" w:eastAsia="微软雅黑" w:hAnsi="微软雅黑"/>
                <w:b/>
                <w:bCs/>
                <w:szCs w:val="21"/>
              </w:rPr>
            </w:pPr>
            <w:r w:rsidRPr="00004603">
              <w:rPr>
                <w:rFonts w:ascii="微软雅黑" w:eastAsia="微软雅黑" w:hAnsi="微软雅黑" w:hint="eastAsia"/>
                <w:b/>
                <w:bCs/>
                <w:szCs w:val="21"/>
              </w:rPr>
              <w:t>上海</w:t>
            </w:r>
          </w:p>
        </w:tc>
      </w:tr>
      <w:tr w:rsidR="003851F9" w:rsidRPr="00004603" w:rsidTr="00D00902">
        <w:trPr>
          <w:trHeight w:val="18"/>
        </w:trPr>
        <w:tc>
          <w:tcPr>
            <w:tcW w:w="1620" w:type="dxa"/>
            <w:shd w:val="clear" w:color="auto" w:fill="7030A0"/>
            <w:vAlign w:val="center"/>
          </w:tcPr>
          <w:p w:rsidR="003851F9" w:rsidRPr="00004603" w:rsidRDefault="00A96256">
            <w:pPr>
              <w:spacing w:line="276" w:lineRule="auto"/>
              <w:jc w:val="center"/>
              <w:rPr>
                <w:rFonts w:ascii="微软雅黑" w:eastAsia="微软雅黑" w:hAnsi="微软雅黑"/>
                <w:b/>
                <w:color w:val="FFFFFF"/>
                <w:sz w:val="24"/>
              </w:rPr>
            </w:pPr>
            <w:r w:rsidRPr="00004603">
              <w:rPr>
                <w:rFonts w:ascii="微软雅黑" w:eastAsia="微软雅黑" w:hAnsi="微软雅黑" w:hint="eastAsia"/>
                <w:b/>
                <w:color w:val="FFFFFF"/>
                <w:sz w:val="24"/>
              </w:rPr>
              <w:t>第六天</w:t>
            </w:r>
          </w:p>
        </w:tc>
        <w:tc>
          <w:tcPr>
            <w:tcW w:w="9120" w:type="dxa"/>
            <w:shd w:val="clear" w:color="auto" w:fill="7030A0"/>
            <w:vAlign w:val="center"/>
          </w:tcPr>
          <w:p w:rsidR="003851F9" w:rsidRPr="00004603" w:rsidRDefault="0006595D" w:rsidP="00F515C3">
            <w:pPr>
              <w:pStyle w:val="p0"/>
              <w:spacing w:line="276" w:lineRule="auto"/>
              <w:rPr>
                <w:rFonts w:ascii="微软雅黑" w:eastAsia="微软雅黑" w:hAnsi="微软雅黑"/>
                <w:b/>
                <w:color w:val="FFFFFF"/>
                <w:kern w:val="2"/>
                <w:sz w:val="24"/>
                <w:szCs w:val="24"/>
              </w:rPr>
            </w:pPr>
            <w:r w:rsidRPr="00004603">
              <w:rPr>
                <w:rFonts w:ascii="微软雅黑" w:eastAsia="微软雅黑" w:hAnsi="微软雅黑" w:hint="eastAsia"/>
                <w:b/>
                <w:color w:val="FFFFFF"/>
                <w:kern w:val="2"/>
                <w:sz w:val="24"/>
                <w:szCs w:val="24"/>
              </w:rPr>
              <w:t xml:space="preserve">上海 </w:t>
            </w:r>
            <w:r w:rsidRPr="00004603">
              <w:rPr>
                <w:rFonts w:ascii="微软雅黑" w:eastAsia="微软雅黑" w:hAnsi="微软雅黑"/>
                <w:b/>
                <w:noProof/>
                <w:color w:val="FFFFFF"/>
                <w:kern w:val="2"/>
                <w:sz w:val="24"/>
                <w:szCs w:val="24"/>
              </w:rPr>
              <w:drawing>
                <wp:inline distT="0" distB="0" distL="0" distR="0">
                  <wp:extent cx="161925" cy="161925"/>
                  <wp:effectExtent l="0" t="0" r="9525" b="0"/>
                  <wp:docPr id="1"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遵义</w:t>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 xml:space="preserve">       </w:t>
            </w:r>
            <w:r w:rsidRPr="00004603">
              <w:rPr>
                <w:rFonts w:ascii="微软雅黑" w:eastAsia="微软雅黑" w:hAnsi="微软雅黑" w:hint="eastAsia"/>
                <w:b/>
                <w:color w:val="FFFFFF"/>
                <w:kern w:val="2"/>
                <w:sz w:val="24"/>
                <w:szCs w:val="24"/>
              </w:rPr>
              <w:t>参考航班：</w:t>
            </w:r>
            <w:r>
              <w:rPr>
                <w:rFonts w:ascii="微软雅黑" w:eastAsia="微软雅黑" w:hAnsi="微软雅黑" w:hint="eastAsia"/>
                <w:b/>
                <w:color w:val="FFFFFF"/>
                <w:kern w:val="2"/>
                <w:sz w:val="24"/>
                <w:szCs w:val="24"/>
              </w:rPr>
              <w:t>MU5383  16:35</w:t>
            </w:r>
            <w:r w:rsidRPr="00004603">
              <w:rPr>
                <w:rFonts w:ascii="微软雅黑" w:eastAsia="微软雅黑" w:hAnsi="微软雅黑" w:hint="eastAsia"/>
                <w:b/>
                <w:color w:val="FFFFFF"/>
                <w:kern w:val="2"/>
                <w:sz w:val="24"/>
                <w:szCs w:val="24"/>
              </w:rPr>
              <w:t>起飞</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行程安排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bCs/>
                <w:kern w:val="2"/>
              </w:rPr>
              <w:t>早餐后游览</w:t>
            </w:r>
            <w:r w:rsidRPr="00004603">
              <w:rPr>
                <w:rFonts w:ascii="微软雅黑" w:eastAsia="微软雅黑" w:hAnsi="微软雅黑" w:hint="eastAsia"/>
                <w:b/>
                <w:color w:val="FF0000"/>
                <w:kern w:val="2"/>
              </w:rPr>
              <w:t>【南京路步行街】</w:t>
            </w:r>
            <w:r w:rsidRPr="00004603">
              <w:rPr>
                <w:rFonts w:ascii="微软雅黑" w:eastAsia="微软雅黑" w:hAnsi="微软雅黑" w:hint="eastAsia"/>
                <w:b/>
                <w:bCs/>
                <w:kern w:val="2"/>
              </w:rPr>
              <w:t>(自由活动，游览时间不少于60分钟)：老上海十里洋场，中华五星商业街，数以千计的大中小型商场，汇集了中国最全和最时尚的商品。</w:t>
            </w:r>
            <w:r w:rsidR="004E4C8E" w:rsidRPr="004E4C8E">
              <w:rPr>
                <w:rFonts w:ascii="微软雅黑" w:eastAsia="微软雅黑" w:hAnsi="微软雅黑" w:hint="eastAsia"/>
                <w:b/>
                <w:bCs/>
                <w:kern w:val="2"/>
              </w:rPr>
              <w:t>或游览</w:t>
            </w:r>
            <w:r w:rsidR="004E4C8E" w:rsidRPr="004E4C8E">
              <w:rPr>
                <w:rFonts w:ascii="微软雅黑" w:eastAsia="微软雅黑" w:hAnsi="微软雅黑" w:hint="eastAsia"/>
                <w:b/>
                <w:bCs/>
                <w:color w:val="FF0000"/>
                <w:kern w:val="2"/>
              </w:rPr>
              <w:t>【外滩】</w:t>
            </w:r>
            <w:r w:rsidR="004E4C8E" w:rsidRPr="004E4C8E">
              <w:rPr>
                <w:rFonts w:ascii="微软雅黑" w:eastAsia="微软雅黑" w:hAnsi="微软雅黑" w:hint="eastAsia"/>
                <w:b/>
                <w:bCs/>
                <w:kern w:val="2"/>
              </w:rPr>
              <w:t>，外滩是位于上海市中心黄浦江西岸外白渡桥至金陵东路之间的步行观光带，是最具上海城市象征意义的景点之一，万国建筑群、浦江夜景是这里最具魅力的景观</w:t>
            </w:r>
            <w:r w:rsidR="00D457CD">
              <w:rPr>
                <w:rFonts w:ascii="微软雅黑" w:eastAsia="微软雅黑" w:hAnsi="微软雅黑" w:hint="eastAsia"/>
                <w:b/>
                <w:bCs/>
                <w:kern w:val="2"/>
              </w:rPr>
              <w:t>。</w:t>
            </w:r>
            <w:r w:rsidR="00D457CD" w:rsidRPr="00D457CD">
              <w:rPr>
                <w:rFonts w:ascii="微软雅黑" w:eastAsia="微软雅黑" w:hAnsi="微软雅黑" w:hint="eastAsia"/>
                <w:b/>
                <w:bCs/>
                <w:kern w:val="2"/>
              </w:rPr>
              <w:t>根据航班时间，乘旅游车乘前往上海浦东机场乘座飞机（机上无导游，全程约120分钟）回到温暖的家！</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用餐安排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bCs/>
                <w:kern w:val="2"/>
              </w:rPr>
              <w:t>早餐、</w:t>
            </w:r>
          </w:p>
        </w:tc>
      </w:tr>
      <w:tr w:rsidR="003851F9" w:rsidRPr="00004603">
        <w:trPr>
          <w:trHeight w:val="18"/>
        </w:trPr>
        <w:tc>
          <w:tcPr>
            <w:tcW w:w="1620" w:type="dxa"/>
            <w:shd w:val="clear" w:color="auto" w:fill="F3F3F3"/>
            <w:vAlign w:val="center"/>
          </w:tcPr>
          <w:p w:rsidR="003851F9" w:rsidRPr="00004603" w:rsidRDefault="00A96256">
            <w:pPr>
              <w:spacing w:line="276" w:lineRule="auto"/>
              <w:jc w:val="center"/>
              <w:rPr>
                <w:rFonts w:ascii="微软雅黑" w:eastAsia="微软雅黑" w:hAnsi="微软雅黑"/>
                <w:b/>
                <w:bCs/>
                <w:szCs w:val="21"/>
              </w:rPr>
            </w:pPr>
            <w:r w:rsidRPr="00004603">
              <w:rPr>
                <w:rFonts w:ascii="微软雅黑" w:eastAsia="微软雅黑" w:hAnsi="微软雅黑" w:hint="eastAsia"/>
                <w:b/>
                <w:bCs/>
                <w:szCs w:val="21"/>
              </w:rPr>
              <w:t>酒店安排</w:t>
            </w:r>
          </w:p>
        </w:tc>
        <w:tc>
          <w:tcPr>
            <w:tcW w:w="9120" w:type="dxa"/>
            <w:shd w:val="clear" w:color="auto" w:fill="F3F3F3"/>
            <w:vAlign w:val="center"/>
          </w:tcPr>
          <w:p w:rsidR="003851F9" w:rsidRPr="00004603" w:rsidRDefault="00A96256">
            <w:pPr>
              <w:pStyle w:val="p0"/>
              <w:spacing w:line="276" w:lineRule="auto"/>
              <w:rPr>
                <w:rFonts w:ascii="微软雅黑" w:eastAsia="微软雅黑" w:hAnsi="微软雅黑"/>
                <w:b/>
                <w:bCs/>
                <w:kern w:val="2"/>
              </w:rPr>
            </w:pPr>
            <w:r w:rsidRPr="00004603">
              <w:rPr>
                <w:rFonts w:ascii="微软雅黑" w:eastAsia="微软雅黑" w:hAnsi="微软雅黑" w:hint="eastAsia"/>
                <w:b/>
              </w:rPr>
              <w:t>温暖的家</w:t>
            </w:r>
          </w:p>
        </w:tc>
      </w:tr>
    </w:tbl>
    <w:p w:rsidR="00445BF7" w:rsidRPr="00145271" w:rsidRDefault="00445BF7" w:rsidP="00445BF7">
      <w:pPr>
        <w:spacing w:line="300" w:lineRule="auto"/>
        <w:rPr>
          <w:rFonts w:ascii="微软雅黑" w:eastAsia="微软雅黑" w:hAnsi="微软雅黑"/>
          <w:b/>
          <w:bCs/>
          <w:color w:val="FFFFFF"/>
          <w:sz w:val="32"/>
          <w:szCs w:val="32"/>
        </w:rPr>
      </w:pPr>
      <w:r w:rsidRPr="00145271">
        <w:rPr>
          <w:rFonts w:ascii="微软雅黑" w:eastAsia="微软雅黑" w:hAnsi="微软雅黑" w:hint="eastAsia"/>
          <w:b/>
          <w:bCs/>
          <w:color w:val="FFFFFF"/>
          <w:sz w:val="32"/>
          <w:szCs w:val="32"/>
        </w:rPr>
        <w:t>◆ 旅游服务标准：</w:t>
      </w: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000"/>
      </w:tblPr>
      <w:tblGrid>
        <w:gridCol w:w="633"/>
        <w:gridCol w:w="894"/>
        <w:gridCol w:w="8894"/>
      </w:tblGrid>
      <w:tr w:rsidR="00445BF7" w:rsidTr="003740D9">
        <w:trPr>
          <w:jc w:val="center"/>
        </w:trPr>
        <w:tc>
          <w:tcPr>
            <w:tcW w:w="633" w:type="dxa"/>
            <w:vMerge w:val="restart"/>
            <w:shd w:val="clear" w:color="auto" w:fill="33CCFF"/>
            <w:vAlign w:val="center"/>
          </w:tcPr>
          <w:p w:rsidR="00445BF7" w:rsidRDefault="00445BF7" w:rsidP="003740D9">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b/>
                <w:sz w:val="24"/>
              </w:rPr>
            </w:pPr>
            <w:r>
              <w:rPr>
                <w:rFonts w:ascii="微软雅黑" w:eastAsia="微软雅黑" w:hAnsi="微软雅黑" w:hint="eastAsia"/>
                <w:b/>
                <w:sz w:val="24"/>
              </w:rPr>
              <w:t>备注</w:t>
            </w:r>
          </w:p>
        </w:tc>
        <w:tc>
          <w:tcPr>
            <w:tcW w:w="8894" w:type="dxa"/>
            <w:shd w:val="clear" w:color="auto" w:fill="F1F1F1"/>
          </w:tcPr>
          <w:p w:rsidR="00445BF7" w:rsidRDefault="00445BF7" w:rsidP="00D457CD">
            <w:pPr>
              <w:pStyle w:val="p0"/>
              <w:spacing w:line="300" w:lineRule="auto"/>
              <w:rPr>
                <w:rFonts w:ascii="微软雅黑" w:eastAsia="微软雅黑" w:hAnsi="微软雅黑"/>
                <w:b/>
                <w:sz w:val="24"/>
                <w:szCs w:val="24"/>
              </w:rPr>
            </w:pPr>
            <w:r>
              <w:rPr>
                <w:rFonts w:ascii="微软雅黑" w:eastAsia="微软雅黑" w:hAnsi="微软雅黑" w:hint="eastAsia"/>
                <w:b/>
                <w:sz w:val="24"/>
                <w:szCs w:val="24"/>
              </w:rPr>
              <w:t>本团队旅游行程购物及自费明细详见双方签订的补充协议。</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用餐</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早餐：5早，酒店内用（酒店为自助早餐，免费提供，不用餐不退餐费）；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正餐：</w:t>
            </w:r>
            <w:r w:rsidR="00A641DF">
              <w:rPr>
                <w:rFonts w:ascii="微软雅黑" w:eastAsia="微软雅黑" w:hAnsi="微软雅黑" w:hint="eastAsia"/>
              </w:rPr>
              <w:t>5</w:t>
            </w:r>
            <w:r>
              <w:rPr>
                <w:rFonts w:ascii="微软雅黑" w:eastAsia="微软雅黑" w:hAnsi="微软雅黑" w:hint="eastAsia"/>
              </w:rPr>
              <w:t>正；8菜1汤，不含酒水饮料，4荤4素（用餐标准：</w:t>
            </w:r>
            <w:r w:rsidR="00A641DF">
              <w:rPr>
                <w:rFonts w:ascii="微软雅黑" w:eastAsia="微软雅黑" w:hAnsi="微软雅黑" w:hint="eastAsia"/>
              </w:rPr>
              <w:t>3</w:t>
            </w:r>
            <w:r>
              <w:rPr>
                <w:rFonts w:ascii="微软雅黑" w:eastAsia="微软雅黑" w:hAnsi="微软雅黑" w:hint="eastAsia"/>
              </w:rPr>
              <w:t>0元/午餐、</w:t>
            </w:r>
            <w:r w:rsidR="00A641DF">
              <w:rPr>
                <w:rFonts w:ascii="微软雅黑" w:eastAsia="微软雅黑" w:hAnsi="微软雅黑" w:hint="eastAsia"/>
              </w:rPr>
              <w:t>3</w:t>
            </w:r>
            <w:r>
              <w:rPr>
                <w:rFonts w:ascii="微软雅黑" w:eastAsia="微软雅黑" w:hAnsi="微软雅黑" w:hint="eastAsia"/>
              </w:rPr>
              <w:t>0元/晚餐）；如人数不满十人一桌，则按实际餐标派菜或补齐餐费。</w:t>
            </w:r>
          </w:p>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rPr>
              <w:t>团队用餐为预定用餐制，如因客人原因放弃用餐，餐费不退，烦请留意；</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住宿</w:t>
            </w:r>
          </w:p>
        </w:tc>
        <w:tc>
          <w:tcPr>
            <w:tcW w:w="8894" w:type="dxa"/>
            <w:shd w:val="clear" w:color="auto" w:fill="F1F1F1"/>
          </w:tcPr>
          <w:p w:rsidR="00445BF7" w:rsidRPr="00F515C3" w:rsidRDefault="00445BF7" w:rsidP="003740D9">
            <w:pPr>
              <w:pStyle w:val="p0"/>
              <w:spacing w:line="300" w:lineRule="auto"/>
              <w:rPr>
                <w:rFonts w:ascii="微软雅黑" w:eastAsia="微软雅黑" w:hAnsi="微软雅黑"/>
                <w:b/>
              </w:rPr>
            </w:pPr>
            <w:r>
              <w:rPr>
                <w:rFonts w:ascii="微软雅黑" w:eastAsia="微软雅黑" w:hAnsi="微软雅黑" w:hint="eastAsia"/>
              </w:rPr>
              <w:t>住宿情况说明：</w:t>
            </w:r>
            <w:r w:rsidRPr="00004603">
              <w:rPr>
                <w:rFonts w:ascii="微软雅黑" w:eastAsia="微软雅黑" w:hAnsi="微软雅黑" w:hint="eastAsia"/>
                <w:b/>
              </w:rPr>
              <w:t>全程</w:t>
            </w:r>
            <w:r w:rsidR="00F515C3" w:rsidRPr="00F515C3">
              <w:rPr>
                <w:rFonts w:ascii="微软雅黑" w:eastAsia="微软雅黑" w:hAnsi="微软雅黑" w:hint="eastAsia"/>
                <w:b/>
              </w:rPr>
              <w:t xml:space="preserve">四星建造酒店 </w:t>
            </w:r>
            <w:r w:rsidR="00B50219">
              <w:rPr>
                <w:rFonts w:ascii="微软雅黑" w:eastAsia="微软雅黑" w:hAnsi="微软雅黑" w:hint="eastAsia"/>
                <w:b/>
              </w:rPr>
              <w:t>升级一</w:t>
            </w:r>
            <w:r w:rsidR="00F515C3" w:rsidRPr="00F515C3">
              <w:rPr>
                <w:rFonts w:ascii="微软雅黑" w:eastAsia="微软雅黑" w:hAnsi="微软雅黑" w:hint="eastAsia"/>
                <w:b/>
              </w:rPr>
              <w:t>晚</w:t>
            </w:r>
            <w:r w:rsidR="00B50219">
              <w:rPr>
                <w:rFonts w:ascii="微软雅黑" w:eastAsia="微软雅黑" w:hAnsi="微软雅黑" w:hint="eastAsia"/>
                <w:b/>
              </w:rPr>
              <w:t>宋城千古情酒店</w:t>
            </w:r>
            <w:r w:rsidR="00F515C3" w:rsidRPr="00F515C3">
              <w:rPr>
                <w:rFonts w:ascii="微软雅黑" w:eastAsia="微软雅黑" w:hAnsi="微软雅黑" w:hint="eastAsia"/>
                <w:b/>
              </w:rPr>
              <w:t>，苏州温泉度假酒店</w:t>
            </w:r>
          </w:p>
          <w:p w:rsidR="00445BF7" w:rsidRDefault="00445BF7" w:rsidP="003740D9">
            <w:pPr>
              <w:pStyle w:val="p0"/>
              <w:spacing w:line="300" w:lineRule="auto"/>
              <w:rPr>
                <w:rFonts w:ascii="微软雅黑" w:eastAsia="微软雅黑" w:hAnsi="微软雅黑"/>
              </w:rPr>
            </w:pPr>
            <w:r w:rsidRPr="005A4220">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水器等基本设施。</w:t>
            </w:r>
          </w:p>
          <w:p w:rsidR="00C042BC" w:rsidRDefault="00C042BC" w:rsidP="003740D9">
            <w:pPr>
              <w:pStyle w:val="p0"/>
              <w:spacing w:line="300" w:lineRule="auto"/>
              <w:rPr>
                <w:rFonts w:ascii="微软雅黑" w:eastAsia="微软雅黑" w:hAnsi="微软雅黑"/>
              </w:rPr>
            </w:pPr>
            <w:r>
              <w:rPr>
                <w:rFonts w:ascii="微软雅黑" w:eastAsia="微软雅黑" w:hAnsi="微软雅黑" w:hint="eastAsia"/>
              </w:rPr>
              <w:t>参考酒店：</w:t>
            </w:r>
          </w:p>
          <w:p w:rsidR="00C042BC" w:rsidRDefault="00C042BC" w:rsidP="003740D9">
            <w:pPr>
              <w:pStyle w:val="p0"/>
              <w:spacing w:line="300" w:lineRule="auto"/>
              <w:rPr>
                <w:rFonts w:ascii="宋体" w:hAnsi="宋体"/>
                <w:sz w:val="18"/>
                <w:szCs w:val="18"/>
              </w:rPr>
            </w:pPr>
            <w:r>
              <w:rPr>
                <w:rFonts w:ascii="微软雅黑" w:eastAsia="微软雅黑" w:hAnsi="微软雅黑" w:hint="eastAsia"/>
              </w:rPr>
              <w:t>上海：</w:t>
            </w:r>
            <w:r>
              <w:rPr>
                <w:rFonts w:ascii="宋体" w:hAnsi="宋体" w:hint="eastAsia"/>
                <w:sz w:val="18"/>
                <w:szCs w:val="18"/>
              </w:rPr>
              <w:t>寰源酒店/宜必思/香藤园/如家精选/江天宾馆/城市便捷申江南/迪航酒店/万信建设路店/白领建设/听悦逸居/嘉佰腾酒店/馨迪民居/富晟国际或同级酒店</w:t>
            </w:r>
          </w:p>
          <w:p w:rsidR="00C042BC" w:rsidRDefault="00C042BC" w:rsidP="003740D9">
            <w:pPr>
              <w:pStyle w:val="p0"/>
              <w:spacing w:line="300" w:lineRule="auto"/>
              <w:rPr>
                <w:rFonts w:ascii="宋体" w:hAnsi="宋体"/>
                <w:sz w:val="18"/>
                <w:szCs w:val="18"/>
              </w:rPr>
            </w:pPr>
            <w:r>
              <w:rPr>
                <w:rFonts w:ascii="宋体" w:hAnsi="宋体" w:hint="eastAsia"/>
                <w:sz w:val="18"/>
                <w:szCs w:val="18"/>
              </w:rPr>
              <w:t>无锡：无锡金澜湾花园酒店/怀南山庄/金色海岸/徽州花园/明圣/苏嘉金龙/曼禾酒店/凯泊酒店/东岸或同级酒</w:t>
            </w:r>
            <w:r>
              <w:rPr>
                <w:rFonts w:ascii="宋体" w:hAnsi="宋体" w:hint="eastAsia"/>
                <w:sz w:val="18"/>
                <w:szCs w:val="18"/>
              </w:rPr>
              <w:lastRenderedPageBreak/>
              <w:t>店</w:t>
            </w:r>
          </w:p>
          <w:p w:rsidR="00C042BC" w:rsidRDefault="00C042BC" w:rsidP="003740D9">
            <w:pPr>
              <w:pStyle w:val="p0"/>
              <w:spacing w:line="300" w:lineRule="auto"/>
              <w:rPr>
                <w:rFonts w:ascii="宋体" w:hAnsi="宋体"/>
                <w:sz w:val="18"/>
                <w:szCs w:val="18"/>
              </w:rPr>
            </w:pPr>
            <w:r>
              <w:rPr>
                <w:rFonts w:ascii="宋体" w:hAnsi="宋体" w:hint="eastAsia"/>
                <w:sz w:val="18"/>
                <w:szCs w:val="18"/>
              </w:rPr>
              <w:t>苏州：苏州山湖温泉酒店(原颐舍温泉酒店)或友和精品/祥云精品/华侨饭店/万悦假日/金苏商务/荷塘精品/鼎盛或同级酒店</w:t>
            </w:r>
          </w:p>
          <w:p w:rsidR="00C042BC" w:rsidRPr="00C042BC" w:rsidRDefault="00C042BC" w:rsidP="003740D9">
            <w:pPr>
              <w:pStyle w:val="p0"/>
              <w:spacing w:line="300" w:lineRule="auto"/>
              <w:rPr>
                <w:rFonts w:ascii="宋体" w:hAnsi="宋体"/>
                <w:sz w:val="18"/>
                <w:szCs w:val="18"/>
              </w:rPr>
            </w:pPr>
            <w:r>
              <w:rPr>
                <w:rFonts w:ascii="宋体" w:hAnsi="宋体" w:hint="eastAsia"/>
                <w:sz w:val="18"/>
                <w:szCs w:val="18"/>
              </w:rPr>
              <w:t>杭州：宋城千古情主题酒店(杭州西湖店益朵/同乐/德珠/永汇/美女坝/中墩/十八家/忆捷/城市便捷/轩马/奈斯/爱客斯/锦宫/力德仕/见南山/永光/万景或同级酒店</w:t>
            </w:r>
          </w:p>
        </w:tc>
      </w:tr>
      <w:tr w:rsidR="00445BF7" w:rsidTr="003740D9">
        <w:trPr>
          <w:trHeight w:val="15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val="restart"/>
            <w:shd w:val="clear" w:color="auto" w:fill="F2F2F2"/>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交通</w:t>
            </w:r>
          </w:p>
        </w:tc>
        <w:tc>
          <w:tcPr>
            <w:tcW w:w="8894" w:type="dxa"/>
            <w:shd w:val="clear" w:color="auto" w:fill="F1F1F1"/>
          </w:tcPr>
          <w:p w:rsidR="00445BF7" w:rsidRDefault="0006595D" w:rsidP="0006595D">
            <w:pPr>
              <w:pStyle w:val="p0"/>
              <w:spacing w:line="300" w:lineRule="auto"/>
              <w:rPr>
                <w:rFonts w:ascii="微软雅黑" w:eastAsia="微软雅黑" w:hAnsi="微软雅黑"/>
              </w:rPr>
            </w:pPr>
            <w:r>
              <w:rPr>
                <w:rFonts w:ascii="微软雅黑" w:eastAsia="微软雅黑" w:hAnsi="微软雅黑" w:hint="eastAsia"/>
              </w:rPr>
              <w:t>飞机：遵义</w:t>
            </w:r>
            <w:r w:rsidR="00445BF7">
              <w:rPr>
                <w:rFonts w:ascii="微软雅黑" w:eastAsia="微软雅黑" w:hAnsi="微软雅黑" w:hint="eastAsia"/>
              </w:rPr>
              <w:t>/上海/</w:t>
            </w:r>
            <w:r>
              <w:rPr>
                <w:rFonts w:ascii="微软雅黑" w:eastAsia="微软雅黑" w:hAnsi="微软雅黑" w:hint="eastAsia"/>
              </w:rPr>
              <w:t>遵义</w:t>
            </w:r>
            <w:r w:rsidR="00445BF7">
              <w:rPr>
                <w:rFonts w:ascii="微软雅黑" w:eastAsia="微软雅黑" w:hAnsi="微软雅黑" w:hint="eastAsia"/>
              </w:rPr>
              <w:t>往返直飞机票及机建燃油附加税费（团队经济舱，机票不能退票、不能改签、不能更名）；参考航班：去程：MU5422/07：15起飞 或者MU5424/08：55起飞；回程：参考航班：MU 5433/21：15起飞或者MU 5431/19：25起飞（准确航班以出团通知书为准）</w:t>
            </w:r>
          </w:p>
        </w:tc>
      </w:tr>
      <w:tr w:rsidR="00445BF7" w:rsidTr="003740D9">
        <w:trPr>
          <w:trHeight w:val="6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vMerge/>
            <w:shd w:val="clear" w:color="auto" w:fill="F2F2F2"/>
            <w:vAlign w:val="center"/>
          </w:tcPr>
          <w:p w:rsidR="00445BF7" w:rsidRDefault="00445BF7" w:rsidP="003740D9">
            <w:pPr>
              <w:spacing w:line="300" w:lineRule="auto"/>
              <w:jc w:val="center"/>
              <w:rPr>
                <w:rFonts w:ascii="微软雅黑" w:eastAsia="微软雅黑" w:hAnsi="微软雅黑"/>
                <w:sz w:val="24"/>
              </w:rPr>
            </w:pP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445BF7" w:rsidTr="003740D9">
        <w:trPr>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2F2F2"/>
            <w:vAlign w:val="center"/>
          </w:tcPr>
          <w:p w:rsidR="00445BF7" w:rsidRDefault="00445BF7" w:rsidP="003740D9">
            <w:pPr>
              <w:spacing w:line="300" w:lineRule="auto"/>
              <w:rPr>
                <w:rFonts w:ascii="微软雅黑" w:eastAsia="微软雅黑" w:hAnsi="微软雅黑"/>
                <w:sz w:val="24"/>
              </w:rPr>
            </w:pPr>
            <w:r>
              <w:rPr>
                <w:rFonts w:ascii="微软雅黑" w:eastAsia="微软雅黑" w:hAnsi="微软雅黑" w:hint="eastAsia"/>
                <w:sz w:val="24"/>
              </w:rPr>
              <w:t>景点</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行程中景点第一道大门票</w:t>
            </w:r>
          </w:p>
        </w:tc>
      </w:tr>
      <w:tr w:rsidR="00445BF7" w:rsidTr="003740D9">
        <w:trPr>
          <w:trHeight w:val="42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导游</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 xml:space="preserve">旅游目的地地接导游服务； </w:t>
            </w:r>
          </w:p>
        </w:tc>
      </w:tr>
      <w:tr w:rsidR="00445BF7" w:rsidTr="003740D9">
        <w:trPr>
          <w:trHeight w:val="360"/>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儿童</w:t>
            </w:r>
          </w:p>
        </w:tc>
        <w:tc>
          <w:tcPr>
            <w:tcW w:w="8894" w:type="dxa"/>
            <w:shd w:val="clear" w:color="auto" w:fill="F1F1F1"/>
          </w:tcPr>
          <w:p w:rsidR="00445BF7" w:rsidRDefault="00445BF7" w:rsidP="003740D9">
            <w:pPr>
              <w:pStyle w:val="p0"/>
              <w:spacing w:line="300"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445BF7" w:rsidTr="003740D9">
        <w:trPr>
          <w:trHeight w:val="270"/>
          <w:jc w:val="center"/>
        </w:trPr>
        <w:tc>
          <w:tcPr>
            <w:tcW w:w="633" w:type="dxa"/>
            <w:vMerge w:val="restart"/>
            <w:shd w:val="clear" w:color="auto" w:fill="33CCFF"/>
            <w:vAlign w:val="center"/>
          </w:tcPr>
          <w:p w:rsidR="00445BF7" w:rsidRDefault="00445BF7" w:rsidP="003740D9">
            <w:pPr>
              <w:spacing w:line="300"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证件</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445BF7" w:rsidTr="003740D9">
        <w:trPr>
          <w:trHeight w:val="195"/>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保险</w:t>
            </w:r>
          </w:p>
        </w:tc>
        <w:tc>
          <w:tcPr>
            <w:tcW w:w="8894" w:type="dxa"/>
            <w:shd w:val="clear" w:color="auto" w:fill="F1F1F1"/>
          </w:tcPr>
          <w:p w:rsidR="00445BF7" w:rsidRDefault="00445BF7" w:rsidP="003740D9">
            <w:pPr>
              <w:spacing w:line="300"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445BF7" w:rsidTr="003740D9">
        <w:trPr>
          <w:trHeight w:val="2985"/>
          <w:jc w:val="center"/>
        </w:trPr>
        <w:tc>
          <w:tcPr>
            <w:tcW w:w="633" w:type="dxa"/>
            <w:vMerge/>
            <w:shd w:val="clear" w:color="auto" w:fill="33CCFF"/>
            <w:vAlign w:val="center"/>
          </w:tcPr>
          <w:p w:rsidR="00445BF7" w:rsidRDefault="00445BF7" w:rsidP="003740D9">
            <w:pPr>
              <w:widowControl/>
              <w:spacing w:line="300" w:lineRule="auto"/>
              <w:jc w:val="left"/>
              <w:rPr>
                <w:rFonts w:ascii="微软雅黑" w:eastAsia="微软雅黑" w:hAnsi="微软雅黑"/>
                <w:b/>
                <w:color w:val="FFFFFF"/>
                <w:sz w:val="28"/>
                <w:szCs w:val="28"/>
              </w:rPr>
            </w:pPr>
          </w:p>
        </w:tc>
        <w:tc>
          <w:tcPr>
            <w:tcW w:w="894" w:type="dxa"/>
            <w:shd w:val="clear" w:color="auto" w:fill="F1F1F1"/>
            <w:vAlign w:val="center"/>
          </w:tcPr>
          <w:p w:rsidR="00445BF7" w:rsidRDefault="00445BF7" w:rsidP="003740D9">
            <w:pPr>
              <w:spacing w:line="300" w:lineRule="auto"/>
              <w:jc w:val="center"/>
              <w:rPr>
                <w:rFonts w:ascii="微软雅黑" w:eastAsia="微软雅黑" w:hAnsi="微软雅黑"/>
                <w:sz w:val="24"/>
              </w:rPr>
            </w:pPr>
            <w:r>
              <w:rPr>
                <w:rFonts w:ascii="微软雅黑" w:eastAsia="微软雅黑" w:hAnsi="微软雅黑" w:hint="eastAsia"/>
                <w:sz w:val="24"/>
              </w:rPr>
              <w:t>其它</w:t>
            </w:r>
          </w:p>
        </w:tc>
        <w:tc>
          <w:tcPr>
            <w:tcW w:w="8894" w:type="dxa"/>
            <w:shd w:val="clear" w:color="auto" w:fill="F1F1F1"/>
          </w:tcPr>
          <w:p w:rsidR="00445BF7" w:rsidRDefault="00445BF7" w:rsidP="003740D9">
            <w:pPr>
              <w:pStyle w:val="p0"/>
              <w:spacing w:line="300"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445BF7" w:rsidRDefault="00445BF7" w:rsidP="003740D9">
            <w:pPr>
              <w:pStyle w:val="p0"/>
              <w:spacing w:line="300"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445BF7" w:rsidRDefault="00445BF7" w:rsidP="003740D9">
            <w:pPr>
              <w:pStyle w:val="p0"/>
              <w:spacing w:line="300"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445BF7" w:rsidRDefault="00445BF7" w:rsidP="003740D9">
            <w:pPr>
              <w:pStyle w:val="p0"/>
              <w:spacing w:line="300"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445BF7" w:rsidTr="003740D9">
        <w:trPr>
          <w:jc w:val="center"/>
        </w:trPr>
        <w:tc>
          <w:tcPr>
            <w:tcW w:w="633" w:type="dxa"/>
            <w:tcBorders>
              <w:bottom w:val="single" w:sz="18" w:space="0" w:color="FFFFFF"/>
            </w:tcBorders>
            <w:shd w:val="clear" w:color="auto" w:fill="33CCFF"/>
            <w:vAlign w:val="center"/>
          </w:tcPr>
          <w:p w:rsidR="00445BF7" w:rsidRDefault="00445BF7" w:rsidP="003740D9">
            <w:pPr>
              <w:spacing w:line="300" w:lineRule="auto"/>
              <w:jc w:val="center"/>
              <w:rPr>
                <w:rFonts w:ascii="微软雅黑" w:eastAsia="微软雅黑" w:hAnsi="微软雅黑"/>
                <w:b/>
                <w:color w:val="3366FF"/>
                <w:sz w:val="24"/>
              </w:rPr>
            </w:pPr>
            <w:r>
              <w:rPr>
                <w:rFonts w:ascii="微软雅黑" w:eastAsia="微软雅黑" w:hAnsi="微软雅黑" w:hint="eastAsia"/>
                <w:b/>
                <w:color w:val="FFFFFF"/>
                <w:sz w:val="28"/>
                <w:szCs w:val="28"/>
              </w:rPr>
              <w:t>特别提示</w:t>
            </w:r>
          </w:p>
        </w:tc>
        <w:tc>
          <w:tcPr>
            <w:tcW w:w="9788" w:type="dxa"/>
            <w:gridSpan w:val="2"/>
            <w:shd w:val="clear" w:color="auto" w:fill="F1F1F1"/>
            <w:vAlign w:val="center"/>
          </w:tcPr>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445BF7" w:rsidRDefault="00445BF7" w:rsidP="003740D9">
            <w:pPr>
              <w:spacing w:line="300"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w:t>
            </w:r>
            <w:r>
              <w:rPr>
                <w:rFonts w:ascii="微软雅黑" w:eastAsia="微软雅黑" w:hAnsi="微软雅黑" w:hint="eastAsia"/>
                <w:color w:val="000000"/>
                <w:kern w:val="0"/>
                <w:szCs w:val="21"/>
              </w:rPr>
              <w:lastRenderedPageBreak/>
              <w:t>中国大陆地区的孕期妇女入境，建议孕期妇女不要参团港澳旅游。</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5、本线路价格为团队行程综合旅游报价，持有任何优惠证件的游客均不再享受景区门票的优惠政策。</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6、单人出行请补齐单房差；</w:t>
            </w:r>
          </w:p>
          <w:p w:rsidR="00445BF7" w:rsidRDefault="00445BF7" w:rsidP="003740D9">
            <w:pPr>
              <w:spacing w:line="300" w:lineRule="auto"/>
              <w:rPr>
                <w:rFonts w:ascii="微软雅黑" w:eastAsia="微软雅黑" w:hAnsi="微软雅黑"/>
              </w:rPr>
            </w:pPr>
            <w:r>
              <w:rPr>
                <w:rFonts w:ascii="微软雅黑" w:eastAsia="微软雅黑" w:hAnsi="微软雅黑" w:hint="eastAsia"/>
              </w:rPr>
              <w:t>7、根据旅游法规规定，按照二星级标准建造的酒店不挂牌称为普通标准间，按照三星级标准建造的酒店不挂牌称为高级标准间（商务快捷并非全国连锁），按照四星级标准建造的酒店不挂牌称为豪华型标准间，按照五星级标准建造的酒店不挂牌称为超级豪华型标准间。</w:t>
            </w:r>
          </w:p>
          <w:p w:rsidR="00445BF7" w:rsidRDefault="00445BF7" w:rsidP="003740D9">
            <w:pPr>
              <w:spacing w:line="300" w:lineRule="auto"/>
            </w:pPr>
            <w:r>
              <w:rPr>
                <w:rFonts w:ascii="微软雅黑" w:eastAsia="微软雅黑" w:hAnsi="微软雅黑" w:hint="eastAsia"/>
              </w:rPr>
              <w:t>重要提示：机票属于包机特殊性，一旦出票，如遇名字错误或提前退团或未使用机票，损失为全损。故请客人出团前与报名旅行社认真核对身份证信息。如提供名字错误，我社尽量协调，若不能更改损失由客人自行承担。谢谢配合！</w:t>
            </w:r>
          </w:p>
        </w:tc>
      </w:tr>
      <w:tr w:rsidR="00445BF7" w:rsidTr="003740D9">
        <w:trPr>
          <w:jc w:val="center"/>
        </w:trPr>
        <w:tc>
          <w:tcPr>
            <w:tcW w:w="633" w:type="dxa"/>
            <w:shd w:val="clear" w:color="auto" w:fill="33CCFF"/>
            <w:vAlign w:val="center"/>
          </w:tcPr>
          <w:p w:rsidR="00445BF7" w:rsidRDefault="00445BF7" w:rsidP="003740D9">
            <w:pPr>
              <w:shd w:val="clear" w:color="auto" w:fill="33CCFF"/>
              <w:spacing w:line="300" w:lineRule="auto"/>
              <w:rPr>
                <w:rFonts w:ascii="微软雅黑" w:eastAsia="微软雅黑" w:hAnsi="微软雅黑"/>
                <w:b/>
                <w:color w:val="FFFFFF"/>
                <w:sz w:val="28"/>
                <w:szCs w:val="28"/>
              </w:rPr>
            </w:pPr>
            <w:r>
              <w:rPr>
                <w:rFonts w:ascii="微软雅黑" w:eastAsia="微软雅黑" w:hAnsi="微软雅黑" w:hint="eastAsia"/>
                <w:b/>
                <w:color w:val="FFFFFF"/>
                <w:sz w:val="28"/>
                <w:szCs w:val="28"/>
              </w:rPr>
              <w:lastRenderedPageBreak/>
              <w:t>参团须知（参团前请仔细阅读）</w:t>
            </w:r>
          </w:p>
        </w:tc>
        <w:tc>
          <w:tcPr>
            <w:tcW w:w="9788" w:type="dxa"/>
            <w:gridSpan w:val="2"/>
            <w:shd w:val="clear" w:color="auto" w:fill="F1F1F1"/>
            <w:vAlign w:val="center"/>
          </w:tcPr>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1、遵守当地法律及法规：</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2、酒店内的注意事项：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3、其它注意事项：</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4、安全：</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w:t>
            </w:r>
            <w:r>
              <w:rPr>
                <w:rFonts w:ascii="微软雅黑" w:eastAsia="微软雅黑" w:hAnsi="微软雅黑" w:hint="eastAsia"/>
                <w:szCs w:val="21"/>
              </w:rPr>
              <w:lastRenderedPageBreak/>
              <w:t>帮陌生人，并注意将旅行包看管好，以免招致不必要的麻烦。夜晚最好不要外出，如确需外出的，最好邀约3人以上并有男士一道，并告知领队去处，注意11点之前回酒店。</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5、饮食：</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445BF7" w:rsidRDefault="00445BF7" w:rsidP="003740D9">
            <w:pPr>
              <w:spacing w:line="360" w:lineRule="atLeast"/>
              <w:rPr>
                <w:rFonts w:ascii="微软雅黑" w:eastAsia="微软雅黑" w:hAnsi="微软雅黑"/>
                <w:szCs w:val="21"/>
              </w:rPr>
            </w:pPr>
            <w:r>
              <w:rPr>
                <w:rFonts w:ascii="微软雅黑" w:eastAsia="微软雅黑" w:hAnsi="微软雅黑" w:hint="eastAsia"/>
                <w:szCs w:val="21"/>
              </w:rPr>
              <w:t>6、意见单：</w:t>
            </w:r>
          </w:p>
          <w:p w:rsidR="00445BF7" w:rsidRDefault="00445BF7" w:rsidP="003740D9">
            <w:pPr>
              <w:spacing w:line="360" w:lineRule="atLeast"/>
              <w:rPr>
                <w:rFonts w:ascii="宋体" w:hAnsi="宋体"/>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8E2AD2" w:rsidRDefault="008E2AD2" w:rsidP="00F515C3">
      <w:pPr>
        <w:spacing w:line="740" w:lineRule="exact"/>
        <w:rPr>
          <w:rFonts w:ascii="微软雅黑" w:eastAsia="微软雅黑" w:hAnsi="微软雅黑"/>
          <w:szCs w:val="21"/>
        </w:rPr>
      </w:pPr>
      <w:r>
        <w:rPr>
          <w:rFonts w:ascii="微软雅黑" w:eastAsia="微软雅黑" w:hAnsi="微软雅黑" w:hint="eastAsia"/>
          <w:szCs w:val="21"/>
        </w:rPr>
        <w:lastRenderedPageBreak/>
        <w:t>二、对于此次旅行，旅行社需确保无强迫行为。</w:t>
      </w:r>
    </w:p>
    <w:p w:rsidR="008E2AD2" w:rsidRDefault="008E2AD2" w:rsidP="008E2AD2">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8E2AD2" w:rsidRDefault="008E2AD2" w:rsidP="008E2AD2">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8E2AD2" w:rsidRDefault="008E2AD2" w:rsidP="008E2AD2">
      <w:pPr>
        <w:rPr>
          <w:rFonts w:ascii="微软雅黑" w:eastAsia="微软雅黑" w:hAnsi="微软雅黑" w:cs="宋体"/>
          <w:kern w:val="0"/>
          <w:szCs w:val="21"/>
        </w:rPr>
      </w:pPr>
      <w:r>
        <w:rPr>
          <w:rFonts w:ascii="微软雅黑" w:eastAsia="微软雅黑" w:hAnsi="微软雅黑" w:cs="宋体"/>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kern w:val="0"/>
          <w:szCs w:val="21"/>
        </w:rPr>
        <w:br/>
        <w:t xml:space="preserve">　　1、旅行社已就本次旅行的上述协议项目（或购物店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）的特色</w:t>
      </w:r>
      <w:r>
        <w:rPr>
          <w:rFonts w:ascii="微软雅黑" w:eastAsia="微软雅黑" w:hAnsi="微软雅黑" w:cs="宋体" w:hint="eastAsia"/>
          <w:kern w:val="0"/>
          <w:szCs w:val="21"/>
        </w:rPr>
        <w:t>、</w:t>
      </w:r>
      <w:r>
        <w:rPr>
          <w:rFonts w:ascii="微软雅黑" w:eastAsia="微软雅黑" w:hAnsi="微软雅黑" w:cs="宋体"/>
          <w:kern w:val="0"/>
          <w:szCs w:val="21"/>
        </w:rPr>
        <w:t>旅游者自愿参加购物</w:t>
      </w:r>
      <w:r>
        <w:rPr>
          <w:rFonts w:ascii="微软雅黑" w:eastAsia="微软雅黑" w:hAnsi="微软雅黑" w:cs="宋体" w:hint="eastAsia"/>
          <w:kern w:val="0"/>
          <w:szCs w:val="21"/>
        </w:rPr>
        <w:t>或自费项目</w:t>
      </w:r>
      <w:r>
        <w:rPr>
          <w:rFonts w:ascii="微软雅黑" w:eastAsia="微软雅黑" w:hAnsi="微软雅黑" w:cs="宋体"/>
          <w:kern w:val="0"/>
          <w:szCs w:val="21"/>
        </w:rPr>
        <w:t>的相关权益及风险对我进行了全面的告知、提醒。经慎重考虑后，我自愿选择并参加上述协议项目（或购物店</w:t>
      </w:r>
      <w:r>
        <w:rPr>
          <w:rFonts w:ascii="微软雅黑" w:eastAsia="微软雅黑" w:hAnsi="微软雅黑" w:cs="宋体" w:hint="eastAsia"/>
          <w:kern w:val="0"/>
          <w:szCs w:val="21"/>
        </w:rPr>
        <w:t>或推荐自费项目</w:t>
      </w:r>
      <w:r>
        <w:rPr>
          <w:rFonts w:ascii="微软雅黑" w:eastAsia="微软雅黑" w:hAnsi="微软雅黑" w:cs="宋体"/>
          <w:kern w:val="0"/>
          <w:szCs w:val="21"/>
        </w:rPr>
        <w:t>），此协议的签订过程旅行社并无强迫。我承诺将按照导游提醒自愿参加上述项目，并理性消费，注意人身和财产安全。如因旅行社不能控制原因无法安排的，我对旅行社予以理解，双方互不追责。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kern w:val="0"/>
          <w:szCs w:val="21"/>
        </w:rPr>
        <w:br/>
        <w:t xml:space="preserve">　　2、本人同意导游在不减少旅游景点数量的前提下，为优化旅游体验，可根据实际情况调整景点游览顺序。</w:t>
      </w:r>
      <w:r>
        <w:rPr>
          <w:rFonts w:ascii="微软雅黑" w:eastAsia="微软雅黑" w:hAnsi="微软雅黑" w:cs="宋体"/>
          <w:kern w:val="0"/>
          <w:szCs w:val="21"/>
        </w:rPr>
        <w:br/>
        <w:t xml:space="preserve">　　3、我自愿同意此协议为旅游合同的补充协议，为旅游合同不可分割的组成部分，效力同旅游合同。</w:t>
      </w:r>
    </w:p>
    <w:p w:rsidR="008E2AD2" w:rsidRDefault="008E2AD2" w:rsidP="008E2AD2">
      <w:pPr>
        <w:spacing w:line="360" w:lineRule="auto"/>
        <w:rPr>
          <w:rFonts w:ascii="微软雅黑" w:eastAsia="微软雅黑" w:hAnsi="微软雅黑"/>
          <w:szCs w:val="21"/>
        </w:rPr>
      </w:pPr>
      <w:r>
        <w:rPr>
          <w:rFonts w:ascii="微软雅黑" w:eastAsia="微软雅黑" w:hAnsi="微软雅黑" w:hint="eastAsia"/>
          <w:szCs w:val="21"/>
        </w:rPr>
        <w:t>双方签字：</w:t>
      </w:r>
    </w:p>
    <w:p w:rsidR="008E2AD2" w:rsidRDefault="008E2AD2" w:rsidP="008E2AD2">
      <w:pPr>
        <w:spacing w:line="360" w:lineRule="auto"/>
        <w:rPr>
          <w:rFonts w:ascii="微软雅黑" w:eastAsia="微软雅黑" w:hAnsi="微软雅黑"/>
          <w:szCs w:val="21"/>
        </w:rPr>
      </w:pPr>
      <w:r>
        <w:rPr>
          <w:rFonts w:ascii="微软雅黑" w:eastAsia="微软雅黑" w:hAnsi="微软雅黑" w:hint="eastAsia"/>
          <w:bCs/>
          <w:szCs w:val="21"/>
        </w:rPr>
        <w:t>旅游者确认：（以上资料属实，已阅读并同意本行程内容及记载的服务项目、条款及附加协议）</w:t>
      </w:r>
    </w:p>
    <w:p w:rsidR="008E2AD2" w:rsidRDefault="008E2AD2" w:rsidP="008E2AD2">
      <w:pPr>
        <w:spacing w:line="360" w:lineRule="auto"/>
        <w:ind w:right="960"/>
        <w:rPr>
          <w:rFonts w:ascii="微软雅黑" w:eastAsia="微软雅黑" w:hAnsi="微软雅黑"/>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8E2AD2" w:rsidRDefault="008E2AD2" w:rsidP="008E2AD2">
      <w:pPr>
        <w:spacing w:line="360" w:lineRule="auto"/>
        <w:ind w:right="96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p w:rsidR="00445BF7" w:rsidRPr="008E2AD2" w:rsidRDefault="00445BF7" w:rsidP="00445BF7">
      <w:pPr>
        <w:spacing w:line="300" w:lineRule="auto"/>
        <w:ind w:right="480"/>
        <w:rPr>
          <w:rFonts w:ascii="微软雅黑" w:eastAsia="微软雅黑" w:hAnsi="微软雅黑"/>
          <w:b/>
          <w:bCs/>
          <w:sz w:val="24"/>
        </w:rPr>
      </w:pPr>
    </w:p>
    <w:p w:rsidR="003851F9" w:rsidRPr="00445BF7" w:rsidRDefault="003851F9" w:rsidP="00445BF7">
      <w:pPr>
        <w:spacing w:line="300" w:lineRule="auto"/>
        <w:rPr>
          <w:rFonts w:ascii="微软雅黑" w:eastAsia="微软雅黑" w:hAnsi="微软雅黑"/>
          <w:b/>
          <w:bCs/>
          <w:sz w:val="24"/>
        </w:rPr>
      </w:pPr>
    </w:p>
    <w:sectPr w:rsidR="003851F9" w:rsidRPr="00445BF7" w:rsidSect="003851F9">
      <w:headerReference w:type="even" r:id="rId13"/>
      <w:headerReference w:type="default" r:id="rId14"/>
      <w:pgSz w:w="11906" w:h="16838"/>
      <w:pgMar w:top="851" w:right="0" w:bottom="851" w:left="142"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A83" w:rsidRDefault="00E85A83" w:rsidP="00C45F9B">
      <w:r>
        <w:separator/>
      </w:r>
    </w:p>
  </w:endnote>
  <w:endnote w:type="continuationSeparator" w:id="1">
    <w:p w:rsidR="00E85A83" w:rsidRDefault="00E85A83" w:rsidP="00C45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A83" w:rsidRDefault="00E85A83" w:rsidP="00C45F9B">
      <w:r>
        <w:separator/>
      </w:r>
    </w:p>
  </w:footnote>
  <w:footnote w:type="continuationSeparator" w:id="1">
    <w:p w:rsidR="00E85A83" w:rsidRDefault="00E85A83" w:rsidP="00C45F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4E4" w:rsidRDefault="00EB44E4" w:rsidP="00166867">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74C09"/>
    <w:multiLevelType w:val="multilevel"/>
    <w:tmpl w:val="5F074C09"/>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3186">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doNotUseIndentAsNumberingTabStop/>
    <w:useAltKinsokuLineBreakRules/>
  </w:compat>
  <w:rsids>
    <w:rsidRoot w:val="005C0D9D"/>
    <w:rsid w:val="00002FCF"/>
    <w:rsid w:val="00004603"/>
    <w:rsid w:val="00006723"/>
    <w:rsid w:val="00017E0F"/>
    <w:rsid w:val="000239F0"/>
    <w:rsid w:val="00037C9D"/>
    <w:rsid w:val="00042A78"/>
    <w:rsid w:val="000572C1"/>
    <w:rsid w:val="0006595D"/>
    <w:rsid w:val="00067939"/>
    <w:rsid w:val="000724F1"/>
    <w:rsid w:val="00076B0C"/>
    <w:rsid w:val="000960D8"/>
    <w:rsid w:val="00097B8A"/>
    <w:rsid w:val="000A42A4"/>
    <w:rsid w:val="000B3DBD"/>
    <w:rsid w:val="000C7ED6"/>
    <w:rsid w:val="000D0514"/>
    <w:rsid w:val="000D06D9"/>
    <w:rsid w:val="000D1238"/>
    <w:rsid w:val="000E12C0"/>
    <w:rsid w:val="000E3204"/>
    <w:rsid w:val="000E4A49"/>
    <w:rsid w:val="000E7387"/>
    <w:rsid w:val="000E7C2C"/>
    <w:rsid w:val="000F0E7E"/>
    <w:rsid w:val="000F1F08"/>
    <w:rsid w:val="000F3315"/>
    <w:rsid w:val="00101CFA"/>
    <w:rsid w:val="001053D5"/>
    <w:rsid w:val="00110535"/>
    <w:rsid w:val="00133778"/>
    <w:rsid w:val="00157C3D"/>
    <w:rsid w:val="00164324"/>
    <w:rsid w:val="00166867"/>
    <w:rsid w:val="00175015"/>
    <w:rsid w:val="001818C7"/>
    <w:rsid w:val="00184B27"/>
    <w:rsid w:val="00190A6A"/>
    <w:rsid w:val="001A64D3"/>
    <w:rsid w:val="001A6ECC"/>
    <w:rsid w:val="001B100A"/>
    <w:rsid w:val="00210C32"/>
    <w:rsid w:val="00227117"/>
    <w:rsid w:val="002421DF"/>
    <w:rsid w:val="0024355C"/>
    <w:rsid w:val="00244502"/>
    <w:rsid w:val="002475A0"/>
    <w:rsid w:val="00255051"/>
    <w:rsid w:val="00273D4A"/>
    <w:rsid w:val="00277F99"/>
    <w:rsid w:val="00282999"/>
    <w:rsid w:val="00283277"/>
    <w:rsid w:val="0029427D"/>
    <w:rsid w:val="002A2B68"/>
    <w:rsid w:val="002B0D75"/>
    <w:rsid w:val="002C0FBA"/>
    <w:rsid w:val="002C2193"/>
    <w:rsid w:val="002C357C"/>
    <w:rsid w:val="002D7D5E"/>
    <w:rsid w:val="002E4A89"/>
    <w:rsid w:val="002E5AA8"/>
    <w:rsid w:val="002F6B56"/>
    <w:rsid w:val="003009F8"/>
    <w:rsid w:val="00302F61"/>
    <w:rsid w:val="00305AED"/>
    <w:rsid w:val="00312FEB"/>
    <w:rsid w:val="00313971"/>
    <w:rsid w:val="0031643B"/>
    <w:rsid w:val="003245B3"/>
    <w:rsid w:val="00324B79"/>
    <w:rsid w:val="0033166F"/>
    <w:rsid w:val="0034798E"/>
    <w:rsid w:val="00353D77"/>
    <w:rsid w:val="0035608E"/>
    <w:rsid w:val="00360D11"/>
    <w:rsid w:val="0036794F"/>
    <w:rsid w:val="00375322"/>
    <w:rsid w:val="00375DF2"/>
    <w:rsid w:val="00376DF3"/>
    <w:rsid w:val="003775C5"/>
    <w:rsid w:val="003851F9"/>
    <w:rsid w:val="003A2417"/>
    <w:rsid w:val="003B19E7"/>
    <w:rsid w:val="003B7129"/>
    <w:rsid w:val="003C2085"/>
    <w:rsid w:val="003C4295"/>
    <w:rsid w:val="003D06C3"/>
    <w:rsid w:val="003D122C"/>
    <w:rsid w:val="003D3000"/>
    <w:rsid w:val="003D4042"/>
    <w:rsid w:val="003E1086"/>
    <w:rsid w:val="003E3D21"/>
    <w:rsid w:val="003F0E2F"/>
    <w:rsid w:val="003F6BB5"/>
    <w:rsid w:val="00404974"/>
    <w:rsid w:val="00421482"/>
    <w:rsid w:val="00445BF7"/>
    <w:rsid w:val="004709F9"/>
    <w:rsid w:val="004817FC"/>
    <w:rsid w:val="004820ED"/>
    <w:rsid w:val="00485CD7"/>
    <w:rsid w:val="00491282"/>
    <w:rsid w:val="004923A0"/>
    <w:rsid w:val="00495D87"/>
    <w:rsid w:val="004B1376"/>
    <w:rsid w:val="004B1B8A"/>
    <w:rsid w:val="004D143D"/>
    <w:rsid w:val="004D7772"/>
    <w:rsid w:val="004E4C8E"/>
    <w:rsid w:val="004E6861"/>
    <w:rsid w:val="004F18DF"/>
    <w:rsid w:val="00500DC3"/>
    <w:rsid w:val="00501F61"/>
    <w:rsid w:val="00504B42"/>
    <w:rsid w:val="0050668D"/>
    <w:rsid w:val="00507A29"/>
    <w:rsid w:val="0051414C"/>
    <w:rsid w:val="00515D0B"/>
    <w:rsid w:val="005233D0"/>
    <w:rsid w:val="00526A49"/>
    <w:rsid w:val="0054245B"/>
    <w:rsid w:val="00551B90"/>
    <w:rsid w:val="00562FDD"/>
    <w:rsid w:val="00565986"/>
    <w:rsid w:val="00567B0A"/>
    <w:rsid w:val="00581B63"/>
    <w:rsid w:val="005841EA"/>
    <w:rsid w:val="005A3616"/>
    <w:rsid w:val="005A5BA8"/>
    <w:rsid w:val="005C0D9D"/>
    <w:rsid w:val="005C293A"/>
    <w:rsid w:val="005D10C3"/>
    <w:rsid w:val="005F4744"/>
    <w:rsid w:val="00605B29"/>
    <w:rsid w:val="006249E6"/>
    <w:rsid w:val="00634185"/>
    <w:rsid w:val="00643848"/>
    <w:rsid w:val="0064686F"/>
    <w:rsid w:val="00654D8F"/>
    <w:rsid w:val="00663D39"/>
    <w:rsid w:val="00671BDE"/>
    <w:rsid w:val="00692356"/>
    <w:rsid w:val="00693F54"/>
    <w:rsid w:val="00697743"/>
    <w:rsid w:val="006A01F1"/>
    <w:rsid w:val="006A39D2"/>
    <w:rsid w:val="006A7DE1"/>
    <w:rsid w:val="006B297F"/>
    <w:rsid w:val="006B2D07"/>
    <w:rsid w:val="006B5C84"/>
    <w:rsid w:val="006C032E"/>
    <w:rsid w:val="006C03F1"/>
    <w:rsid w:val="006D1498"/>
    <w:rsid w:val="006D2B41"/>
    <w:rsid w:val="006E6847"/>
    <w:rsid w:val="006F7DD0"/>
    <w:rsid w:val="00725786"/>
    <w:rsid w:val="00730990"/>
    <w:rsid w:val="007311A5"/>
    <w:rsid w:val="00750599"/>
    <w:rsid w:val="00753A34"/>
    <w:rsid w:val="00753A41"/>
    <w:rsid w:val="007708D8"/>
    <w:rsid w:val="0077624F"/>
    <w:rsid w:val="0078061E"/>
    <w:rsid w:val="00791A3F"/>
    <w:rsid w:val="00795FDB"/>
    <w:rsid w:val="007A0336"/>
    <w:rsid w:val="007A07E0"/>
    <w:rsid w:val="007A22B1"/>
    <w:rsid w:val="007C0E60"/>
    <w:rsid w:val="007C7EF0"/>
    <w:rsid w:val="007D0F12"/>
    <w:rsid w:val="007E2BE9"/>
    <w:rsid w:val="007E2E8D"/>
    <w:rsid w:val="007F01BB"/>
    <w:rsid w:val="007F024F"/>
    <w:rsid w:val="007F085D"/>
    <w:rsid w:val="007F41EB"/>
    <w:rsid w:val="008035DF"/>
    <w:rsid w:val="0081280A"/>
    <w:rsid w:val="008163F1"/>
    <w:rsid w:val="00826855"/>
    <w:rsid w:val="008542D3"/>
    <w:rsid w:val="00855AC8"/>
    <w:rsid w:val="008651E1"/>
    <w:rsid w:val="00873669"/>
    <w:rsid w:val="00890965"/>
    <w:rsid w:val="00891D04"/>
    <w:rsid w:val="008A40F1"/>
    <w:rsid w:val="008A56E7"/>
    <w:rsid w:val="008C635D"/>
    <w:rsid w:val="008D093C"/>
    <w:rsid w:val="008D1E1B"/>
    <w:rsid w:val="008E06E5"/>
    <w:rsid w:val="008E1609"/>
    <w:rsid w:val="008E1ECE"/>
    <w:rsid w:val="008E2AD2"/>
    <w:rsid w:val="008E2CBF"/>
    <w:rsid w:val="008E6289"/>
    <w:rsid w:val="008F1010"/>
    <w:rsid w:val="0090674B"/>
    <w:rsid w:val="009113E9"/>
    <w:rsid w:val="0092002B"/>
    <w:rsid w:val="00925AB3"/>
    <w:rsid w:val="009517DA"/>
    <w:rsid w:val="009531AD"/>
    <w:rsid w:val="00957A34"/>
    <w:rsid w:val="009671C0"/>
    <w:rsid w:val="00972CF6"/>
    <w:rsid w:val="00972F66"/>
    <w:rsid w:val="0098076C"/>
    <w:rsid w:val="009845C0"/>
    <w:rsid w:val="0099783E"/>
    <w:rsid w:val="009A7BAC"/>
    <w:rsid w:val="009B2E96"/>
    <w:rsid w:val="009B30C0"/>
    <w:rsid w:val="009C06F5"/>
    <w:rsid w:val="009C5C36"/>
    <w:rsid w:val="009D69E1"/>
    <w:rsid w:val="009E0863"/>
    <w:rsid w:val="009E4E3B"/>
    <w:rsid w:val="009F2B5B"/>
    <w:rsid w:val="009F406D"/>
    <w:rsid w:val="00A02B5C"/>
    <w:rsid w:val="00A166A4"/>
    <w:rsid w:val="00A2330E"/>
    <w:rsid w:val="00A3138E"/>
    <w:rsid w:val="00A32123"/>
    <w:rsid w:val="00A40963"/>
    <w:rsid w:val="00A42E9A"/>
    <w:rsid w:val="00A5325C"/>
    <w:rsid w:val="00A532ED"/>
    <w:rsid w:val="00A5741E"/>
    <w:rsid w:val="00A641DF"/>
    <w:rsid w:val="00A72740"/>
    <w:rsid w:val="00A777BA"/>
    <w:rsid w:val="00A94A71"/>
    <w:rsid w:val="00A96256"/>
    <w:rsid w:val="00A96549"/>
    <w:rsid w:val="00AB3B82"/>
    <w:rsid w:val="00AC36C7"/>
    <w:rsid w:val="00AC4C7A"/>
    <w:rsid w:val="00AC5E42"/>
    <w:rsid w:val="00AC6134"/>
    <w:rsid w:val="00AD120B"/>
    <w:rsid w:val="00AF2CDC"/>
    <w:rsid w:val="00B03AD8"/>
    <w:rsid w:val="00B0500E"/>
    <w:rsid w:val="00B05D0F"/>
    <w:rsid w:val="00B11F18"/>
    <w:rsid w:val="00B12001"/>
    <w:rsid w:val="00B134D7"/>
    <w:rsid w:val="00B14854"/>
    <w:rsid w:val="00B2304E"/>
    <w:rsid w:val="00B23ECC"/>
    <w:rsid w:val="00B24C06"/>
    <w:rsid w:val="00B25CAC"/>
    <w:rsid w:val="00B46F5B"/>
    <w:rsid w:val="00B50219"/>
    <w:rsid w:val="00B52C1F"/>
    <w:rsid w:val="00B53368"/>
    <w:rsid w:val="00B57EE8"/>
    <w:rsid w:val="00B62F41"/>
    <w:rsid w:val="00B774C2"/>
    <w:rsid w:val="00B77F82"/>
    <w:rsid w:val="00B90B86"/>
    <w:rsid w:val="00BA20F6"/>
    <w:rsid w:val="00BA3EFC"/>
    <w:rsid w:val="00BA7116"/>
    <w:rsid w:val="00BB27A9"/>
    <w:rsid w:val="00BB6D00"/>
    <w:rsid w:val="00BC210D"/>
    <w:rsid w:val="00BD09C0"/>
    <w:rsid w:val="00BD3B2E"/>
    <w:rsid w:val="00BE0931"/>
    <w:rsid w:val="00BE56F6"/>
    <w:rsid w:val="00BE7994"/>
    <w:rsid w:val="00BF6FDC"/>
    <w:rsid w:val="00C00CE5"/>
    <w:rsid w:val="00C01989"/>
    <w:rsid w:val="00C01E79"/>
    <w:rsid w:val="00C03491"/>
    <w:rsid w:val="00C042BC"/>
    <w:rsid w:val="00C14528"/>
    <w:rsid w:val="00C145EF"/>
    <w:rsid w:val="00C1597E"/>
    <w:rsid w:val="00C2081B"/>
    <w:rsid w:val="00C32386"/>
    <w:rsid w:val="00C45F9B"/>
    <w:rsid w:val="00C4734E"/>
    <w:rsid w:val="00C74297"/>
    <w:rsid w:val="00C802FD"/>
    <w:rsid w:val="00C85064"/>
    <w:rsid w:val="00C90CBC"/>
    <w:rsid w:val="00C922C4"/>
    <w:rsid w:val="00C94670"/>
    <w:rsid w:val="00C95F1B"/>
    <w:rsid w:val="00CA40F4"/>
    <w:rsid w:val="00CA4310"/>
    <w:rsid w:val="00CA4592"/>
    <w:rsid w:val="00CA5D06"/>
    <w:rsid w:val="00CB55F4"/>
    <w:rsid w:val="00CC3AA5"/>
    <w:rsid w:val="00CC450C"/>
    <w:rsid w:val="00CD0D25"/>
    <w:rsid w:val="00CD20DE"/>
    <w:rsid w:val="00CD302F"/>
    <w:rsid w:val="00CE0161"/>
    <w:rsid w:val="00CF33A9"/>
    <w:rsid w:val="00CF792E"/>
    <w:rsid w:val="00D00902"/>
    <w:rsid w:val="00D0323E"/>
    <w:rsid w:val="00D0349E"/>
    <w:rsid w:val="00D10B59"/>
    <w:rsid w:val="00D21D6E"/>
    <w:rsid w:val="00D2634A"/>
    <w:rsid w:val="00D36E4A"/>
    <w:rsid w:val="00D457CD"/>
    <w:rsid w:val="00D47DBC"/>
    <w:rsid w:val="00D515A1"/>
    <w:rsid w:val="00D60B70"/>
    <w:rsid w:val="00D61B5D"/>
    <w:rsid w:val="00D757CA"/>
    <w:rsid w:val="00D76CBF"/>
    <w:rsid w:val="00D809CB"/>
    <w:rsid w:val="00D8119E"/>
    <w:rsid w:val="00D8314F"/>
    <w:rsid w:val="00D91860"/>
    <w:rsid w:val="00DA0DD0"/>
    <w:rsid w:val="00DA0E70"/>
    <w:rsid w:val="00DB1F4A"/>
    <w:rsid w:val="00DB23A1"/>
    <w:rsid w:val="00DD0206"/>
    <w:rsid w:val="00DE3E63"/>
    <w:rsid w:val="00DE73D4"/>
    <w:rsid w:val="00DF249D"/>
    <w:rsid w:val="00DF2798"/>
    <w:rsid w:val="00E03C9A"/>
    <w:rsid w:val="00E06809"/>
    <w:rsid w:val="00E200C8"/>
    <w:rsid w:val="00E25C48"/>
    <w:rsid w:val="00E25E3B"/>
    <w:rsid w:val="00E30B48"/>
    <w:rsid w:val="00E35353"/>
    <w:rsid w:val="00E371C8"/>
    <w:rsid w:val="00E46CF3"/>
    <w:rsid w:val="00E6394B"/>
    <w:rsid w:val="00E65CD3"/>
    <w:rsid w:val="00E67FD9"/>
    <w:rsid w:val="00E8194F"/>
    <w:rsid w:val="00E85A83"/>
    <w:rsid w:val="00E870DB"/>
    <w:rsid w:val="00E971EC"/>
    <w:rsid w:val="00EB44E4"/>
    <w:rsid w:val="00EC3599"/>
    <w:rsid w:val="00EC45F9"/>
    <w:rsid w:val="00EC590C"/>
    <w:rsid w:val="00EC70B5"/>
    <w:rsid w:val="00ED365F"/>
    <w:rsid w:val="00EE21AB"/>
    <w:rsid w:val="00EF4DC4"/>
    <w:rsid w:val="00F123AA"/>
    <w:rsid w:val="00F17274"/>
    <w:rsid w:val="00F367AF"/>
    <w:rsid w:val="00F515C3"/>
    <w:rsid w:val="00F54C0D"/>
    <w:rsid w:val="00F572B8"/>
    <w:rsid w:val="00F730B6"/>
    <w:rsid w:val="00F77250"/>
    <w:rsid w:val="00F83559"/>
    <w:rsid w:val="00F854FD"/>
    <w:rsid w:val="00FB70C4"/>
    <w:rsid w:val="00FD0052"/>
    <w:rsid w:val="00FD39A2"/>
    <w:rsid w:val="00FD4998"/>
    <w:rsid w:val="00FD5132"/>
    <w:rsid w:val="089A5590"/>
    <w:rsid w:val="12347682"/>
    <w:rsid w:val="12C825B6"/>
    <w:rsid w:val="14B31000"/>
    <w:rsid w:val="215B0D02"/>
    <w:rsid w:val="35032981"/>
    <w:rsid w:val="3956372E"/>
    <w:rsid w:val="3DC34395"/>
    <w:rsid w:val="441E5BD4"/>
    <w:rsid w:val="532A39DF"/>
    <w:rsid w:val="566B7240"/>
    <w:rsid w:val="5D214659"/>
    <w:rsid w:val="63A42CF9"/>
    <w:rsid w:val="685466C5"/>
    <w:rsid w:val="6CB67430"/>
    <w:rsid w:val="6F285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1F9"/>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3851F9"/>
    <w:pPr>
      <w:spacing w:line="0" w:lineRule="atLeast"/>
    </w:pPr>
    <w:rPr>
      <w:color w:val="C0C0C0"/>
      <w:sz w:val="84"/>
      <w:szCs w:val="20"/>
    </w:rPr>
  </w:style>
  <w:style w:type="paragraph" w:styleId="a4">
    <w:name w:val="Balloon Text"/>
    <w:basedOn w:val="a"/>
    <w:link w:val="Char0"/>
    <w:qFormat/>
    <w:rsid w:val="003851F9"/>
    <w:rPr>
      <w:sz w:val="18"/>
      <w:szCs w:val="18"/>
    </w:rPr>
  </w:style>
  <w:style w:type="paragraph" w:styleId="a5">
    <w:name w:val="footer"/>
    <w:basedOn w:val="a"/>
    <w:link w:val="Char1"/>
    <w:qFormat/>
    <w:rsid w:val="003851F9"/>
    <w:pPr>
      <w:tabs>
        <w:tab w:val="center" w:pos="4153"/>
        <w:tab w:val="right" w:pos="8306"/>
      </w:tabs>
      <w:snapToGrid w:val="0"/>
      <w:jc w:val="left"/>
    </w:pPr>
    <w:rPr>
      <w:sz w:val="18"/>
      <w:szCs w:val="18"/>
    </w:rPr>
  </w:style>
  <w:style w:type="paragraph" w:styleId="a6">
    <w:name w:val="header"/>
    <w:basedOn w:val="a"/>
    <w:link w:val="Char2"/>
    <w:qFormat/>
    <w:rsid w:val="003851F9"/>
    <w:pPr>
      <w:pBdr>
        <w:bottom w:val="single" w:sz="6" w:space="1" w:color="auto"/>
      </w:pBdr>
      <w:tabs>
        <w:tab w:val="center" w:pos="4153"/>
        <w:tab w:val="right" w:pos="8306"/>
      </w:tabs>
      <w:snapToGrid w:val="0"/>
      <w:jc w:val="center"/>
    </w:pPr>
    <w:rPr>
      <w:sz w:val="18"/>
      <w:szCs w:val="18"/>
    </w:rPr>
  </w:style>
  <w:style w:type="character" w:styleId="a7">
    <w:name w:val="Strong"/>
    <w:basedOn w:val="a0"/>
    <w:qFormat/>
    <w:rsid w:val="003851F9"/>
    <w:rPr>
      <w:b/>
      <w:bCs/>
    </w:rPr>
  </w:style>
  <w:style w:type="character" w:styleId="a8">
    <w:name w:val="Hyperlink"/>
    <w:basedOn w:val="a0"/>
    <w:qFormat/>
    <w:rsid w:val="003851F9"/>
    <w:rPr>
      <w:color w:val="0000FF"/>
      <w:u w:val="single"/>
    </w:rPr>
  </w:style>
  <w:style w:type="table" w:styleId="a9">
    <w:name w:val="Table Grid"/>
    <w:basedOn w:val="a1"/>
    <w:qFormat/>
    <w:rsid w:val="003851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qFormat/>
    <w:rsid w:val="003851F9"/>
    <w:rPr>
      <w:kern w:val="2"/>
      <w:sz w:val="18"/>
      <w:szCs w:val="18"/>
    </w:rPr>
  </w:style>
  <w:style w:type="character" w:customStyle="1" w:styleId="Char1">
    <w:name w:val="页脚 Char"/>
    <w:basedOn w:val="a0"/>
    <w:link w:val="a5"/>
    <w:qFormat/>
    <w:rsid w:val="003851F9"/>
    <w:rPr>
      <w:kern w:val="2"/>
      <w:sz w:val="18"/>
      <w:szCs w:val="18"/>
    </w:rPr>
  </w:style>
  <w:style w:type="character" w:customStyle="1" w:styleId="Char">
    <w:name w:val="正文文本 Char"/>
    <w:basedOn w:val="a0"/>
    <w:link w:val="a3"/>
    <w:qFormat/>
    <w:rsid w:val="003851F9"/>
    <w:rPr>
      <w:color w:val="C0C0C0"/>
      <w:kern w:val="2"/>
      <w:sz w:val="84"/>
    </w:rPr>
  </w:style>
  <w:style w:type="character" w:customStyle="1" w:styleId="style21">
    <w:name w:val="style21"/>
    <w:basedOn w:val="a0"/>
    <w:qFormat/>
    <w:rsid w:val="003851F9"/>
    <w:rPr>
      <w:sz w:val="21"/>
      <w:szCs w:val="21"/>
    </w:rPr>
  </w:style>
  <w:style w:type="character" w:customStyle="1" w:styleId="name1">
    <w:name w:val="name1"/>
    <w:basedOn w:val="a0"/>
    <w:qFormat/>
    <w:rsid w:val="003851F9"/>
  </w:style>
  <w:style w:type="paragraph" w:customStyle="1" w:styleId="CharChar1CharCharCharCharCharCharChar">
    <w:name w:val="Char Char1 Char Char Char Char Char Char Char"/>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851F9"/>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3851F9"/>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3851F9"/>
    <w:pPr>
      <w:widowControl/>
    </w:pPr>
    <w:rPr>
      <w:kern w:val="0"/>
      <w:szCs w:val="21"/>
    </w:rPr>
  </w:style>
  <w:style w:type="character" w:customStyle="1" w:styleId="Char0">
    <w:name w:val="批注框文本 Char"/>
    <w:basedOn w:val="a0"/>
    <w:link w:val="a4"/>
    <w:qFormat/>
    <w:rsid w:val="003851F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1044</Words>
  <Characters>5957</Characters>
  <Application>Microsoft Office Word</Application>
  <DocSecurity>0</DocSecurity>
  <Lines>49</Lines>
  <Paragraphs>13</Paragraphs>
  <ScaleCrop>false</ScaleCrop>
  <Company>www.ftpdown.com</Company>
  <LinksUpToDate>false</LinksUpToDate>
  <CharactersWithSpaces>6988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8</cp:revision>
  <cp:lastPrinted>2019-08-20T08:03:00Z</cp:lastPrinted>
  <dcterms:created xsi:type="dcterms:W3CDTF">2019-08-23T02:25:00Z</dcterms:created>
  <dcterms:modified xsi:type="dcterms:W3CDTF">2019-10-16T03:30:00Z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