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A9D" w:rsidRDefault="00FF1F3E">
      <w:pPr>
        <w:rPr>
          <w:rFonts w:ascii="微软雅黑" w:eastAsia="微软雅黑" w:hAnsi="微软雅黑"/>
          <w:b/>
          <w:bCs/>
          <w:color w:val="215868" w:themeColor="accent5" w:themeShade="80"/>
          <w:kern w:val="0"/>
          <w:sz w:val="44"/>
          <w:szCs w:val="44"/>
        </w:rPr>
      </w:pPr>
      <w:r>
        <w:rPr>
          <w:rFonts w:ascii="微软雅黑" w:eastAsia="微软雅黑" w:hAnsi="微软雅黑"/>
          <w:b/>
          <w:bCs/>
          <w:noProof/>
          <w:color w:val="215868" w:themeColor="accent5" w:themeShade="80"/>
          <w:kern w:val="0"/>
          <w:sz w:val="44"/>
          <w:szCs w:val="44"/>
        </w:rPr>
        <w:drawing>
          <wp:anchor distT="0" distB="0" distL="114300" distR="114300" simplePos="0" relativeHeight="251677696" behindDoc="0" locked="0" layoutInCell="1" allowOverlap="1">
            <wp:simplePos x="0" y="0"/>
            <wp:positionH relativeFrom="column">
              <wp:posOffset>-122555</wp:posOffset>
            </wp:positionH>
            <wp:positionV relativeFrom="paragraph">
              <wp:posOffset>-662305</wp:posOffset>
            </wp:positionV>
            <wp:extent cx="7562850" cy="10687050"/>
            <wp:effectExtent l="19050" t="0" r="0" b="0"/>
            <wp:wrapThrough wrapText="bothSides">
              <wp:wrapPolygon edited="0">
                <wp:start x="-54" y="0"/>
                <wp:lineTo x="-54" y="21561"/>
                <wp:lineTo x="21600" y="21561"/>
                <wp:lineTo x="21600" y="0"/>
                <wp:lineTo x="-54" y="0"/>
              </wp:wrapPolygon>
            </wp:wrapThrough>
            <wp:docPr id="14" name="图片 13" descr="QQ图片2019073015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730154418.jpg"/>
                    <pic:cNvPicPr/>
                  </pic:nvPicPr>
                  <pic:blipFill>
                    <a:blip r:embed="rId7"/>
                    <a:stretch>
                      <a:fillRect/>
                    </a:stretch>
                  </pic:blipFill>
                  <pic:spPr>
                    <a:xfrm>
                      <a:off x="0" y="0"/>
                      <a:ext cx="7562850" cy="10687050"/>
                    </a:xfrm>
                    <a:prstGeom prst="rect">
                      <a:avLst/>
                    </a:prstGeom>
                  </pic:spPr>
                </pic:pic>
              </a:graphicData>
            </a:graphic>
          </wp:anchor>
        </w:drawing>
      </w:r>
      <w:r>
        <w:rPr>
          <w:rFonts w:ascii="微软雅黑" w:eastAsia="微软雅黑" w:hAnsi="微软雅黑"/>
          <w:b/>
          <w:bCs/>
          <w:noProof/>
          <w:color w:val="215868" w:themeColor="accent5" w:themeShade="80"/>
          <w:kern w:val="0"/>
          <w:sz w:val="44"/>
          <w:szCs w:val="44"/>
        </w:rPr>
        <w:drawing>
          <wp:anchor distT="0" distB="0" distL="114300" distR="114300" simplePos="0" relativeHeight="251668480" behindDoc="1" locked="0" layoutInCell="1" allowOverlap="1">
            <wp:simplePos x="0" y="0"/>
            <wp:positionH relativeFrom="column">
              <wp:posOffset>-122555</wp:posOffset>
            </wp:positionH>
            <wp:positionV relativeFrom="paragraph">
              <wp:posOffset>-662305</wp:posOffset>
            </wp:positionV>
            <wp:extent cx="7572375" cy="11649075"/>
            <wp:effectExtent l="19050" t="0" r="9525" b="0"/>
            <wp:wrapNone/>
            <wp:docPr id="17"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181212 夜泊西栅-华东线青花瓷产品【行程内页】背景.jpg"/>
                    <pic:cNvPicPr>
                      <a:picLocks noChangeAspect="1"/>
                    </pic:cNvPicPr>
                  </pic:nvPicPr>
                  <pic:blipFill>
                    <a:blip r:embed="rId8" cstate="print"/>
                    <a:stretch>
                      <a:fillRect/>
                    </a:stretch>
                  </pic:blipFill>
                  <pic:spPr>
                    <a:xfrm>
                      <a:off x="0" y="0"/>
                      <a:ext cx="7572375" cy="11649075"/>
                    </a:xfrm>
                    <a:prstGeom prst="rect">
                      <a:avLst/>
                    </a:prstGeom>
                  </pic:spPr>
                </pic:pic>
              </a:graphicData>
            </a:graphic>
          </wp:anchor>
        </w:drawing>
      </w:r>
    </w:p>
    <w:p w:rsidR="00226E81" w:rsidRDefault="00226E81">
      <w:pPr>
        <w:jc w:val="center"/>
        <w:rPr>
          <w:rFonts w:ascii="微软雅黑" w:eastAsia="微软雅黑" w:hAnsi="微软雅黑"/>
          <w:b/>
          <w:bCs/>
          <w:color w:val="215868" w:themeColor="accent5" w:themeShade="80"/>
          <w:kern w:val="0"/>
          <w:sz w:val="44"/>
          <w:szCs w:val="44"/>
        </w:rPr>
      </w:pPr>
      <w:r w:rsidRPr="00226E81">
        <w:rPr>
          <w:rFonts w:ascii="微软雅黑" w:eastAsia="微软雅黑" w:hAnsi="微软雅黑" w:hint="eastAsia"/>
          <w:b/>
          <w:bCs/>
          <w:noProof/>
          <w:color w:val="215868" w:themeColor="accent5" w:themeShade="80"/>
          <w:kern w:val="0"/>
          <w:sz w:val="44"/>
          <w:szCs w:val="44"/>
        </w:rPr>
        <w:lastRenderedPageBreak/>
        <w:drawing>
          <wp:anchor distT="0" distB="0" distL="114300" distR="114300" simplePos="0" relativeHeight="251672576" behindDoc="0" locked="0" layoutInCell="1" allowOverlap="1">
            <wp:simplePos x="0" y="0"/>
            <wp:positionH relativeFrom="column">
              <wp:posOffset>48895</wp:posOffset>
            </wp:positionH>
            <wp:positionV relativeFrom="paragraph">
              <wp:posOffset>-519430</wp:posOffset>
            </wp:positionV>
            <wp:extent cx="7577455" cy="10715625"/>
            <wp:effectExtent l="19050" t="0" r="4445" b="0"/>
            <wp:wrapSquare wrapText="bothSides"/>
            <wp:docPr id="5" name="图片 4" descr="190612 梦幻迪士尼【行程内页】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612 梦幻迪士尼【行程内页】02.jpg"/>
                    <pic:cNvPicPr/>
                  </pic:nvPicPr>
                  <pic:blipFill>
                    <a:blip r:embed="rId9" cstate="print"/>
                    <a:stretch>
                      <a:fillRect/>
                    </a:stretch>
                  </pic:blipFill>
                  <pic:spPr>
                    <a:xfrm>
                      <a:off x="0" y="0"/>
                      <a:ext cx="7577455" cy="10715625"/>
                    </a:xfrm>
                    <a:prstGeom prst="rect">
                      <a:avLst/>
                    </a:prstGeom>
                  </pic:spPr>
                </pic:pic>
              </a:graphicData>
            </a:graphic>
          </wp:anchor>
        </w:drawing>
      </w:r>
    </w:p>
    <w:p w:rsidR="00226E81" w:rsidRDefault="00FF1F3E">
      <w:pPr>
        <w:jc w:val="center"/>
        <w:rPr>
          <w:rFonts w:ascii="微软雅黑" w:eastAsia="微软雅黑" w:hAnsi="微软雅黑"/>
          <w:b/>
          <w:bCs/>
          <w:color w:val="215868" w:themeColor="accent5" w:themeShade="80"/>
          <w:kern w:val="0"/>
          <w:sz w:val="44"/>
          <w:szCs w:val="44"/>
        </w:rPr>
      </w:pPr>
      <w:r>
        <w:rPr>
          <w:rFonts w:ascii="微软雅黑" w:eastAsia="微软雅黑" w:hAnsi="微软雅黑"/>
          <w:b/>
          <w:bCs/>
          <w:noProof/>
          <w:color w:val="215868" w:themeColor="accent5" w:themeShade="80"/>
          <w:kern w:val="0"/>
          <w:sz w:val="44"/>
          <w:szCs w:val="44"/>
        </w:rPr>
        <w:lastRenderedPageBreak/>
        <w:drawing>
          <wp:anchor distT="0" distB="0" distL="114300" distR="114300" simplePos="0" relativeHeight="251678720" behindDoc="0" locked="0" layoutInCell="1" allowOverlap="1">
            <wp:simplePos x="0" y="0"/>
            <wp:positionH relativeFrom="column">
              <wp:posOffset>-103505</wp:posOffset>
            </wp:positionH>
            <wp:positionV relativeFrom="paragraph">
              <wp:posOffset>-671830</wp:posOffset>
            </wp:positionV>
            <wp:extent cx="7534275" cy="10696575"/>
            <wp:effectExtent l="19050" t="0" r="9525" b="0"/>
            <wp:wrapThrough wrapText="bothSides">
              <wp:wrapPolygon edited="0">
                <wp:start x="-55" y="0"/>
                <wp:lineTo x="-55" y="21581"/>
                <wp:lineTo x="21627" y="21581"/>
                <wp:lineTo x="21627" y="0"/>
                <wp:lineTo x="-55" y="0"/>
              </wp:wrapPolygon>
            </wp:wrapThrough>
            <wp:docPr id="18" name="图片 17" descr="QQ图片2019073015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730154413.jpg"/>
                    <pic:cNvPicPr/>
                  </pic:nvPicPr>
                  <pic:blipFill>
                    <a:blip r:embed="rId10"/>
                    <a:stretch>
                      <a:fillRect/>
                    </a:stretch>
                  </pic:blipFill>
                  <pic:spPr>
                    <a:xfrm>
                      <a:off x="0" y="0"/>
                      <a:ext cx="7534275" cy="10696575"/>
                    </a:xfrm>
                    <a:prstGeom prst="rect">
                      <a:avLst/>
                    </a:prstGeom>
                  </pic:spPr>
                </pic:pic>
              </a:graphicData>
            </a:graphic>
          </wp:anchor>
        </w:drawing>
      </w:r>
    </w:p>
    <w:p w:rsidR="00226E81" w:rsidRDefault="00226E81">
      <w:pPr>
        <w:jc w:val="center"/>
        <w:rPr>
          <w:rFonts w:ascii="微软雅黑" w:eastAsia="微软雅黑" w:hAnsi="微软雅黑"/>
          <w:b/>
          <w:bCs/>
          <w:color w:val="215868" w:themeColor="accent5" w:themeShade="80"/>
          <w:kern w:val="0"/>
          <w:sz w:val="44"/>
          <w:szCs w:val="44"/>
        </w:rPr>
      </w:pPr>
      <w:r w:rsidRPr="00226E81">
        <w:rPr>
          <w:rFonts w:ascii="微软雅黑" w:eastAsia="微软雅黑" w:hAnsi="微软雅黑" w:hint="eastAsia"/>
          <w:b/>
          <w:bCs/>
          <w:noProof/>
          <w:color w:val="215868" w:themeColor="accent5" w:themeShade="80"/>
          <w:kern w:val="0"/>
          <w:sz w:val="44"/>
          <w:szCs w:val="44"/>
        </w:rPr>
        <w:lastRenderedPageBreak/>
        <w:drawing>
          <wp:anchor distT="0" distB="0" distL="114300" distR="114300" simplePos="0" relativeHeight="251676672" behindDoc="0" locked="0" layoutInCell="1" allowOverlap="1">
            <wp:simplePos x="0" y="0"/>
            <wp:positionH relativeFrom="column">
              <wp:posOffset>-103505</wp:posOffset>
            </wp:positionH>
            <wp:positionV relativeFrom="paragraph">
              <wp:posOffset>-671830</wp:posOffset>
            </wp:positionV>
            <wp:extent cx="7581900" cy="10725150"/>
            <wp:effectExtent l="19050" t="0" r="0" b="0"/>
            <wp:wrapSquare wrapText="bothSides"/>
            <wp:docPr id="10" name="图片 9" descr="190612 梦幻迪士尼【行程内页】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612 梦幻迪士尼【行程内页】04.jpg"/>
                    <pic:cNvPicPr/>
                  </pic:nvPicPr>
                  <pic:blipFill>
                    <a:blip r:embed="rId11" cstate="print"/>
                    <a:stretch>
                      <a:fillRect/>
                    </a:stretch>
                  </pic:blipFill>
                  <pic:spPr>
                    <a:xfrm>
                      <a:off x="0" y="0"/>
                      <a:ext cx="7584440" cy="10725150"/>
                    </a:xfrm>
                    <a:prstGeom prst="rect">
                      <a:avLst/>
                    </a:prstGeom>
                  </pic:spPr>
                </pic:pic>
              </a:graphicData>
            </a:graphic>
          </wp:anchor>
        </w:drawing>
      </w:r>
    </w:p>
    <w:p w:rsidR="00960A9D" w:rsidRDefault="00783D44">
      <w:pPr>
        <w:jc w:val="center"/>
        <w:rPr>
          <w:rFonts w:ascii="微软雅黑" w:eastAsia="微软雅黑" w:hAnsi="微软雅黑"/>
          <w:b/>
          <w:bCs/>
          <w:color w:val="215868" w:themeColor="accent5" w:themeShade="80"/>
          <w:kern w:val="0"/>
          <w:sz w:val="44"/>
          <w:szCs w:val="44"/>
        </w:rPr>
      </w:pPr>
      <w:r>
        <w:rPr>
          <w:rFonts w:ascii="微软雅黑" w:eastAsia="微软雅黑" w:hAnsi="微软雅黑" w:hint="eastAsia"/>
          <w:b/>
          <w:bCs/>
          <w:color w:val="215868" w:themeColor="accent5" w:themeShade="80"/>
          <w:kern w:val="0"/>
          <w:sz w:val="44"/>
          <w:szCs w:val="44"/>
        </w:rPr>
        <w:lastRenderedPageBreak/>
        <w:t>【五星江南-</w:t>
      </w:r>
      <w:r w:rsidR="002D18F9">
        <w:rPr>
          <w:rFonts w:ascii="微软雅黑" w:eastAsia="微软雅黑" w:hAnsi="微软雅黑" w:hint="eastAsia"/>
          <w:b/>
          <w:bCs/>
          <w:color w:val="215868" w:themeColor="accent5" w:themeShade="80"/>
          <w:kern w:val="0"/>
          <w:sz w:val="44"/>
          <w:szCs w:val="44"/>
        </w:rPr>
        <w:t>梦幻迪士尼</w:t>
      </w:r>
      <w:r>
        <w:rPr>
          <w:rFonts w:ascii="微软雅黑" w:eastAsia="微软雅黑" w:hAnsi="微软雅黑" w:hint="eastAsia"/>
          <w:b/>
          <w:bCs/>
          <w:color w:val="215868" w:themeColor="accent5" w:themeShade="80"/>
          <w:kern w:val="0"/>
          <w:sz w:val="44"/>
          <w:szCs w:val="44"/>
        </w:rPr>
        <w:t>】上苏杭</w:t>
      </w:r>
      <w:r w:rsidR="00442345">
        <w:rPr>
          <w:rFonts w:ascii="微软雅黑" w:eastAsia="微软雅黑" w:hAnsi="微软雅黑" w:hint="eastAsia"/>
          <w:b/>
          <w:bCs/>
          <w:color w:val="215868" w:themeColor="accent5" w:themeShade="80"/>
          <w:kern w:val="0"/>
          <w:sz w:val="44"/>
          <w:szCs w:val="44"/>
        </w:rPr>
        <w:t>+</w:t>
      </w:r>
      <w:r w:rsidR="002D18F9">
        <w:rPr>
          <w:rFonts w:ascii="微软雅黑" w:eastAsia="微软雅黑" w:hAnsi="微软雅黑" w:hint="eastAsia"/>
          <w:b/>
          <w:bCs/>
          <w:color w:val="215868" w:themeColor="accent5" w:themeShade="80"/>
          <w:kern w:val="0"/>
          <w:sz w:val="44"/>
          <w:szCs w:val="44"/>
        </w:rPr>
        <w:t>乌镇</w:t>
      </w:r>
      <w:r>
        <w:rPr>
          <w:rFonts w:ascii="微软雅黑" w:eastAsia="微软雅黑" w:hAnsi="微软雅黑" w:hint="eastAsia"/>
          <w:b/>
          <w:bCs/>
          <w:color w:val="215868" w:themeColor="accent5" w:themeShade="80"/>
          <w:kern w:val="0"/>
          <w:sz w:val="44"/>
          <w:szCs w:val="44"/>
        </w:rPr>
        <w:t>+</w:t>
      </w:r>
      <w:r w:rsidR="002D18F9">
        <w:rPr>
          <w:rFonts w:ascii="微软雅黑" w:eastAsia="微软雅黑" w:hAnsi="微软雅黑" w:hint="eastAsia"/>
          <w:b/>
          <w:bCs/>
          <w:color w:val="215868" w:themeColor="accent5" w:themeShade="80"/>
          <w:kern w:val="0"/>
          <w:sz w:val="44"/>
          <w:szCs w:val="44"/>
        </w:rPr>
        <w:t>迪士尼</w:t>
      </w:r>
      <w:r w:rsidR="00442345">
        <w:rPr>
          <w:rFonts w:ascii="微软雅黑" w:eastAsia="微软雅黑" w:hAnsi="微软雅黑" w:hint="eastAsia"/>
          <w:b/>
          <w:bCs/>
          <w:color w:val="215868" w:themeColor="accent5" w:themeShade="80"/>
          <w:kern w:val="0"/>
          <w:sz w:val="44"/>
          <w:szCs w:val="44"/>
        </w:rPr>
        <w:t>双飞6日游</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960A9D">
        <w:trPr>
          <w:trHeight w:val="38"/>
        </w:trPr>
        <w:tc>
          <w:tcPr>
            <w:tcW w:w="1620" w:type="dxa"/>
            <w:shd w:val="clear" w:color="auto" w:fill="00B0F0"/>
            <w:vAlign w:val="center"/>
          </w:tcPr>
          <w:p w:rsidR="00960A9D" w:rsidRDefault="00442345">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00B0F0"/>
            <w:vAlign w:val="center"/>
          </w:tcPr>
          <w:p w:rsidR="00960A9D" w:rsidRDefault="00442345">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重庆</w:t>
            </w:r>
            <w:r>
              <w:rPr>
                <w:rFonts w:ascii="微软雅黑" w:eastAsia="微软雅黑" w:hAnsi="微软雅黑"/>
                <w:b/>
                <w:noProof/>
                <w:color w:val="FFFFFF"/>
                <w:sz w:val="24"/>
              </w:rPr>
              <w:drawing>
                <wp:inline distT="0" distB="0" distL="0" distR="0">
                  <wp:extent cx="161925" cy="161925"/>
                  <wp:effectExtent l="0" t="0" r="9525" b="0"/>
                  <wp:docPr id="1"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2"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 xml:space="preserve"> 上海</w:t>
            </w:r>
          </w:p>
        </w:tc>
      </w:tr>
      <w:tr w:rsidR="00960A9D">
        <w:trPr>
          <w:trHeight w:val="90"/>
        </w:trPr>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960A9D" w:rsidRDefault="00442345" w:rsidP="00783D44">
            <w:pPr>
              <w:spacing w:line="288" w:lineRule="auto"/>
              <w:rPr>
                <w:rFonts w:ascii="微软雅黑" w:eastAsia="微软雅黑" w:hAnsi="微软雅黑"/>
                <w:color w:val="000000"/>
                <w:szCs w:val="21"/>
              </w:rPr>
            </w:pPr>
            <w:r>
              <w:rPr>
                <w:rFonts w:ascii="微软雅黑" w:eastAsia="微软雅黑" w:hAnsi="微软雅黑" w:hint="eastAsia"/>
                <w:color w:val="000000"/>
                <w:szCs w:val="21"/>
              </w:rPr>
              <w:t>早上专车接直送机场</w:t>
            </w:r>
            <w:r>
              <w:rPr>
                <w:rFonts w:ascii="微软雅黑" w:eastAsia="微软雅黑" w:hAnsi="微软雅黑" w:hint="eastAsia"/>
                <w:b/>
                <w:bCs/>
                <w:color w:val="000000"/>
                <w:szCs w:val="21"/>
              </w:rPr>
              <w:t>（主城7区小区门口接，请游客报名时给予准确的家庭住址，如乘坐火车、动车来重庆的客人，请准确给予车次，统一在火车站接），</w:t>
            </w:r>
            <w:r>
              <w:rPr>
                <w:rFonts w:ascii="微软雅黑" w:eastAsia="微软雅黑" w:hAnsi="微软雅黑" w:hint="eastAsia"/>
                <w:color w:val="000000"/>
                <w:szCs w:val="21"/>
              </w:rPr>
              <w:t>乘坐飞机抵达上海机场后，导游接机</w:t>
            </w:r>
            <w:r>
              <w:rPr>
                <w:rFonts w:ascii="微软雅黑" w:eastAsia="微软雅黑" w:hAnsi="微软雅黑" w:hint="eastAsia"/>
                <w:b/>
                <w:bCs/>
                <w:color w:val="000000"/>
                <w:szCs w:val="21"/>
              </w:rPr>
              <w:t>（机场出口举“青花瓷”牌接站）</w:t>
            </w:r>
            <w:r>
              <w:rPr>
                <w:rFonts w:ascii="微软雅黑" w:eastAsia="微软雅黑" w:hAnsi="微软雅黑" w:hint="eastAsia"/>
                <w:bCs/>
              </w:rPr>
              <w:t>。</w:t>
            </w:r>
            <w:r>
              <w:rPr>
                <w:rFonts w:ascii="微软雅黑" w:eastAsia="微软雅黑" w:hAnsi="微软雅黑" w:hint="eastAsia"/>
                <w:color w:val="000000"/>
                <w:szCs w:val="21"/>
              </w:rPr>
              <w:t>入住酒店</w:t>
            </w:r>
            <w:r w:rsidR="00783D44">
              <w:rPr>
                <w:rFonts w:ascii="微软雅黑" w:eastAsia="微软雅黑" w:hAnsi="微软雅黑" w:hint="eastAsia"/>
                <w:color w:val="000000"/>
                <w:szCs w:val="21"/>
              </w:rPr>
              <w:t>后</w:t>
            </w:r>
            <w:r>
              <w:rPr>
                <w:rFonts w:ascii="微软雅黑" w:eastAsia="微软雅黑" w:hAnsi="微软雅黑" w:hint="eastAsia"/>
                <w:color w:val="000000"/>
                <w:szCs w:val="21"/>
              </w:rPr>
              <w:t>，自由活动。</w:t>
            </w:r>
          </w:p>
        </w:tc>
      </w:tr>
      <w:tr w:rsidR="00960A9D">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60A9D" w:rsidRDefault="00442345">
            <w:pPr>
              <w:pStyle w:val="p0"/>
              <w:spacing w:line="276" w:lineRule="auto"/>
              <w:rPr>
                <w:rFonts w:ascii="微软雅黑" w:eastAsia="微软雅黑" w:hAnsi="微软雅黑"/>
              </w:rPr>
            </w:pPr>
            <w:r>
              <w:rPr>
                <w:rFonts w:ascii="微软雅黑" w:eastAsia="微软雅黑" w:hAnsi="微软雅黑" w:hint="eastAsia"/>
              </w:rPr>
              <w:t>无</w:t>
            </w:r>
          </w:p>
        </w:tc>
      </w:tr>
      <w:tr w:rsidR="00960A9D">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60A9D" w:rsidRDefault="00442345">
            <w:pPr>
              <w:spacing w:line="276" w:lineRule="auto"/>
              <w:rPr>
                <w:rFonts w:ascii="微软雅黑" w:eastAsia="微软雅黑" w:hAnsi="微软雅黑"/>
                <w:bCs/>
                <w:szCs w:val="21"/>
              </w:rPr>
            </w:pPr>
            <w:r>
              <w:rPr>
                <w:rFonts w:ascii="微软雅黑" w:eastAsia="微软雅黑" w:hAnsi="微软雅黑" w:hint="eastAsia"/>
                <w:b/>
                <w:szCs w:val="21"/>
              </w:rPr>
              <w:t>维也纳国际大酒店</w:t>
            </w:r>
          </w:p>
        </w:tc>
      </w:tr>
      <w:tr w:rsidR="00960A9D">
        <w:trPr>
          <w:trHeight w:val="38"/>
        </w:trPr>
        <w:tc>
          <w:tcPr>
            <w:tcW w:w="1620" w:type="dxa"/>
            <w:shd w:val="clear" w:color="auto" w:fill="00B0F0"/>
            <w:vAlign w:val="center"/>
          </w:tcPr>
          <w:p w:rsidR="00960A9D" w:rsidRDefault="00442345">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00B0F0"/>
            <w:vAlign w:val="center"/>
          </w:tcPr>
          <w:p w:rsidR="00960A9D" w:rsidRDefault="00442345">
            <w:pPr>
              <w:spacing w:line="276" w:lineRule="auto"/>
              <w:rPr>
                <w:rFonts w:ascii="微软雅黑" w:eastAsia="微软雅黑" w:hAnsi="微软雅黑"/>
                <w:b/>
                <w:bCs/>
                <w:color w:val="FFFFFF"/>
                <w:sz w:val="24"/>
              </w:rPr>
            </w:pPr>
            <w:r>
              <w:rPr>
                <w:rFonts w:ascii="微软雅黑" w:eastAsia="微软雅黑" w:hAnsi="微软雅黑" w:hint="eastAsia"/>
                <w:b/>
                <w:bCs/>
                <w:color w:val="FFFFFF"/>
                <w:sz w:val="24"/>
              </w:rPr>
              <w:t>上海</w:t>
            </w:r>
            <w:r>
              <w:rPr>
                <w:rFonts w:ascii="微软雅黑" w:eastAsia="微软雅黑" w:hAnsi="微软雅黑"/>
                <w:b/>
                <w:bCs/>
                <w:noProof/>
                <w:color w:val="FFFFFF"/>
                <w:sz w:val="24"/>
              </w:rPr>
              <w:drawing>
                <wp:inline distT="0" distB="0" distL="0" distR="0">
                  <wp:extent cx="161925" cy="190500"/>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bCs/>
                <w:color w:val="FFFFFF"/>
                <w:sz w:val="24"/>
              </w:rPr>
              <w:t>无锡</w:t>
            </w:r>
            <w:r>
              <w:rPr>
                <w:rFonts w:ascii="微软雅黑" w:eastAsia="微软雅黑" w:hAnsi="微软雅黑"/>
                <w:b/>
                <w:bCs/>
                <w:noProof/>
                <w:color w:val="FFFFFF"/>
                <w:sz w:val="24"/>
              </w:rPr>
              <w:drawing>
                <wp:inline distT="0" distB="0" distL="0" distR="0">
                  <wp:extent cx="161925" cy="190500"/>
                  <wp:effectExtent l="0" t="0" r="3175" b="0"/>
                  <wp:docPr id="13" name="对象 1"/>
                  <wp:cNvGraphicFramePr/>
                  <a:graphic xmlns:a="http://schemas.openxmlformats.org/drawingml/2006/main">
                    <a:graphicData uri="http://schemas.openxmlformats.org/drawingml/2006/picture">
                      <pic:pic xmlns:pic="http://schemas.openxmlformats.org/drawingml/2006/picture">
                        <pic:nvPicPr>
                          <pic:cNvPr id="13"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bCs/>
                <w:color w:val="FFFFFF"/>
                <w:sz w:val="24"/>
              </w:rPr>
              <w:t>苏州</w:t>
            </w:r>
          </w:p>
        </w:tc>
      </w:tr>
      <w:tr w:rsidR="00960A9D">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6F5009" w:rsidRDefault="00442345">
            <w:pPr>
              <w:spacing w:line="288" w:lineRule="auto"/>
              <w:rPr>
                <w:rFonts w:ascii="微软雅黑" w:eastAsia="微软雅黑" w:hAnsi="微软雅黑"/>
                <w:szCs w:val="21"/>
              </w:rPr>
            </w:pPr>
            <w:r>
              <w:rPr>
                <w:rFonts w:ascii="微软雅黑" w:eastAsia="微软雅黑" w:hAnsi="微软雅黑" w:hint="eastAsia"/>
                <w:szCs w:val="21"/>
              </w:rPr>
              <w:t>早餐后09：00出发</w:t>
            </w:r>
          </w:p>
          <w:p w:rsidR="00960A9D" w:rsidRDefault="00442345">
            <w:pPr>
              <w:spacing w:line="288" w:lineRule="auto"/>
              <w:rPr>
                <w:rFonts w:ascii="微软雅黑" w:eastAsia="微软雅黑" w:hAnsi="微软雅黑"/>
                <w:szCs w:val="21"/>
              </w:rPr>
            </w:pPr>
            <w:r>
              <w:rPr>
                <w:rFonts w:ascii="微软雅黑" w:eastAsia="微软雅黑" w:hAnsi="微软雅黑" w:hint="eastAsia"/>
                <w:szCs w:val="21"/>
              </w:rPr>
              <w:t>车赴无锡中午品尝远近闻名的天下美味【河豚宴】</w:t>
            </w:r>
            <w:r w:rsidR="00783D44">
              <w:rPr>
                <w:rFonts w:ascii="微软雅黑" w:eastAsia="微软雅黑" w:hAnsi="微软雅黑" w:hint="eastAsia"/>
                <w:szCs w:val="21"/>
              </w:rPr>
              <w:t>。</w:t>
            </w:r>
            <w:r>
              <w:rPr>
                <w:rFonts w:ascii="微软雅黑" w:eastAsia="微软雅黑" w:hAnsi="微软雅黑" w:hint="eastAsia"/>
                <w:szCs w:val="21"/>
              </w:rPr>
              <w:t>中餐后游“太湖佳绝处、毕竟在鼋头</w:t>
            </w:r>
            <w:r>
              <w:rPr>
                <w:rFonts w:ascii="微软雅黑" w:eastAsia="微软雅黑" w:hAnsi="微软雅黑" w:hint="eastAsia"/>
                <w:b/>
                <w:bCs/>
                <w:color w:val="00B0F0"/>
                <w:szCs w:val="21"/>
              </w:rPr>
              <w:t>【鼋头渚风景区】</w:t>
            </w:r>
            <w:r>
              <w:rPr>
                <w:rFonts w:ascii="微软雅黑" w:eastAsia="微软雅黑" w:hAnsi="微软雅黑" w:hint="eastAsia"/>
                <w:szCs w:val="21"/>
              </w:rPr>
              <w:t>（游览时间约1.5小时），乘坐</w:t>
            </w:r>
            <w:r>
              <w:rPr>
                <w:rFonts w:ascii="微软雅黑" w:eastAsia="微软雅黑" w:hAnsi="微软雅黑" w:hint="eastAsia"/>
                <w:b/>
                <w:bCs/>
                <w:color w:val="FF0000"/>
                <w:szCs w:val="21"/>
              </w:rPr>
              <w:t>【青花瓷专属vip包船-七桅帆船】</w:t>
            </w:r>
            <w:r>
              <w:rPr>
                <w:rFonts w:ascii="微软雅黑" w:eastAsia="微软雅黑" w:hAnsi="微软雅黑" w:hint="eastAsia"/>
                <w:szCs w:val="21"/>
              </w:rPr>
              <w:t>游船畅游波光千里的太湖；品茗茶、赏樱花、游太湖。车赴苏州，入住酒店休息。</w:t>
            </w:r>
          </w:p>
        </w:tc>
      </w:tr>
      <w:tr w:rsidR="00960A9D">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60A9D" w:rsidRDefault="00442345">
            <w:pPr>
              <w:spacing w:line="276" w:lineRule="auto"/>
              <w:jc w:val="left"/>
              <w:rPr>
                <w:rFonts w:ascii="微软雅黑" w:eastAsia="微软雅黑" w:hAnsi="微软雅黑"/>
                <w:bCs/>
                <w:szCs w:val="21"/>
              </w:rPr>
            </w:pPr>
            <w:r>
              <w:rPr>
                <w:rFonts w:ascii="微软雅黑" w:eastAsia="微软雅黑" w:hAnsi="微软雅黑" w:hint="eastAsia"/>
                <w:bCs/>
                <w:szCs w:val="21"/>
              </w:rPr>
              <w:t>早餐、中餐</w:t>
            </w:r>
          </w:p>
        </w:tc>
      </w:tr>
      <w:tr w:rsidR="00960A9D">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60A9D" w:rsidRDefault="00442345">
            <w:pPr>
              <w:spacing w:line="276" w:lineRule="auto"/>
              <w:jc w:val="left"/>
              <w:rPr>
                <w:rFonts w:ascii="微软雅黑" w:eastAsia="微软雅黑" w:hAnsi="微软雅黑"/>
                <w:bCs/>
                <w:szCs w:val="21"/>
              </w:rPr>
            </w:pPr>
            <w:r>
              <w:rPr>
                <w:rFonts w:ascii="微软雅黑" w:eastAsia="微软雅黑" w:hAnsi="微软雅黑" w:hint="eastAsia"/>
                <w:b/>
                <w:szCs w:val="21"/>
              </w:rPr>
              <w:t>维也纳国际大酒店</w:t>
            </w:r>
          </w:p>
        </w:tc>
      </w:tr>
      <w:tr w:rsidR="00960A9D">
        <w:trPr>
          <w:trHeight w:val="441"/>
        </w:trPr>
        <w:tc>
          <w:tcPr>
            <w:tcW w:w="1620" w:type="dxa"/>
            <w:shd w:val="clear" w:color="auto" w:fill="00B0F0"/>
            <w:vAlign w:val="center"/>
          </w:tcPr>
          <w:p w:rsidR="00960A9D" w:rsidRDefault="00442345">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00B0F0"/>
            <w:vAlign w:val="center"/>
          </w:tcPr>
          <w:p w:rsidR="00960A9D" w:rsidRDefault="00442345">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苏州</w:t>
            </w:r>
            <w:r>
              <w:rPr>
                <w:rFonts w:ascii="微软雅黑" w:eastAsia="微软雅黑" w:hAnsi="微软雅黑"/>
                <w:b/>
                <w:noProof/>
                <w:color w:val="FFFFFF"/>
                <w:sz w:val="24"/>
              </w:rPr>
              <w:drawing>
                <wp:inline distT="0" distB="0" distL="0" distR="0">
                  <wp:extent cx="161925" cy="190500"/>
                  <wp:effectExtent l="1905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杭州</w:t>
            </w:r>
          </w:p>
        </w:tc>
      </w:tr>
      <w:tr w:rsidR="00960A9D">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6F5009" w:rsidRDefault="00442345" w:rsidP="00783D44">
            <w:pPr>
              <w:spacing w:line="288" w:lineRule="auto"/>
              <w:rPr>
                <w:rFonts w:ascii="微软雅黑" w:eastAsia="微软雅黑" w:hAnsi="微软雅黑"/>
                <w:szCs w:val="21"/>
              </w:rPr>
            </w:pPr>
            <w:r>
              <w:rPr>
                <w:rFonts w:ascii="微软雅黑" w:eastAsia="微软雅黑" w:hAnsi="微软雅黑" w:hint="eastAsia"/>
                <w:szCs w:val="21"/>
              </w:rPr>
              <w:t>早餐后09:00出发</w:t>
            </w:r>
          </w:p>
          <w:p w:rsidR="00960A9D" w:rsidRDefault="00442345" w:rsidP="00783D44">
            <w:pPr>
              <w:spacing w:line="288" w:lineRule="auto"/>
              <w:rPr>
                <w:rFonts w:ascii="微软雅黑" w:eastAsia="微软雅黑" w:hAnsi="微软雅黑"/>
                <w:szCs w:val="21"/>
              </w:rPr>
            </w:pPr>
            <w:r>
              <w:rPr>
                <w:rFonts w:ascii="微软雅黑" w:eastAsia="微软雅黑" w:hAnsi="微软雅黑" w:hint="eastAsia"/>
                <w:szCs w:val="21"/>
              </w:rPr>
              <w:t>参观</w:t>
            </w:r>
            <w:r>
              <w:rPr>
                <w:rFonts w:ascii="微软雅黑" w:eastAsia="微软雅黑" w:hAnsi="微软雅黑" w:hint="eastAsia"/>
                <w:b/>
                <w:bCs/>
                <w:color w:val="00B0F0"/>
                <w:szCs w:val="21"/>
              </w:rPr>
              <w:t>【苏州珍珠博物馆】，</w:t>
            </w:r>
            <w:r>
              <w:rPr>
                <w:rFonts w:ascii="微软雅黑" w:eastAsia="微软雅黑" w:hAnsi="微软雅黑" w:hint="eastAsia"/>
                <w:szCs w:val="21"/>
              </w:rPr>
              <w:t>了解苏州的历史文化，了解淡水珍珠的历史文化、形成、养殖、鉴别等，丰富您的旅途。（温馨提示：此博物馆有产品展示项目，客人可自行选择购买）</w:t>
            </w:r>
          </w:p>
          <w:p w:rsidR="00960A9D" w:rsidRDefault="00442345">
            <w:pPr>
              <w:spacing w:line="288" w:lineRule="auto"/>
              <w:rPr>
                <w:rFonts w:ascii="微软雅黑" w:eastAsia="微软雅黑" w:hAnsi="微软雅黑"/>
                <w:szCs w:val="21"/>
              </w:rPr>
            </w:pPr>
            <w:r>
              <w:rPr>
                <w:rFonts w:ascii="微软雅黑" w:eastAsia="微软雅黑" w:hAnsi="微软雅黑" w:hint="eastAsia"/>
                <w:szCs w:val="21"/>
              </w:rPr>
              <w:t>游览与北京颐和园、承德避暑山庄、苏州拙政园齐名的中国四大名园之一</w:t>
            </w:r>
            <w:r>
              <w:rPr>
                <w:rFonts w:ascii="微软雅黑" w:eastAsia="微软雅黑" w:hAnsi="微软雅黑" w:hint="eastAsia"/>
                <w:b/>
                <w:bCs/>
                <w:color w:val="00B0F0"/>
                <w:szCs w:val="21"/>
              </w:rPr>
              <w:t>【留园】</w:t>
            </w:r>
            <w:r>
              <w:rPr>
                <w:rFonts w:ascii="微软雅黑" w:eastAsia="微软雅黑" w:hAnsi="微软雅黑" w:hint="eastAsia"/>
                <w:szCs w:val="21"/>
              </w:rPr>
              <w:t>，以独创一格、收放自然的精湛建筑艺术而享有盛名. 观赏留园三绝：冠云峰、楠木殿、鱼化石。游览江南第一水乡</w:t>
            </w:r>
            <w:r>
              <w:rPr>
                <w:rFonts w:ascii="微软雅黑" w:eastAsia="微软雅黑" w:hAnsi="微软雅黑" w:hint="eastAsia"/>
                <w:b/>
                <w:bCs/>
                <w:color w:val="00B0F0"/>
                <w:szCs w:val="21"/>
              </w:rPr>
              <w:t>【周庄】</w:t>
            </w:r>
            <w:r>
              <w:rPr>
                <w:rFonts w:ascii="微软雅黑" w:eastAsia="微软雅黑" w:hAnsi="微软雅黑" w:hint="eastAsia"/>
                <w:szCs w:val="21"/>
              </w:rPr>
              <w:t>，国家AAAAA级景区，六大水乡之首。联袂而筑的双桥，粉墙黛瓦的深宅大院，尤以沈厅、张厅气势非凡等车赴杭州，晚餐后入住酒店休息。</w:t>
            </w:r>
          </w:p>
        </w:tc>
      </w:tr>
      <w:tr w:rsidR="00960A9D">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60A9D" w:rsidRDefault="00442345">
            <w:pPr>
              <w:spacing w:line="276" w:lineRule="auto"/>
              <w:rPr>
                <w:rFonts w:ascii="微软雅黑" w:eastAsia="微软雅黑" w:hAnsi="微软雅黑"/>
                <w:bCs/>
                <w:szCs w:val="21"/>
              </w:rPr>
            </w:pPr>
            <w:r>
              <w:rPr>
                <w:rFonts w:ascii="微软雅黑" w:eastAsia="微软雅黑" w:hAnsi="微软雅黑" w:hint="eastAsia"/>
                <w:bCs/>
                <w:szCs w:val="21"/>
              </w:rPr>
              <w:t>早餐、中餐、晚餐</w:t>
            </w:r>
          </w:p>
        </w:tc>
      </w:tr>
      <w:tr w:rsidR="00960A9D">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60A9D" w:rsidRDefault="00FF1F3E">
            <w:pPr>
              <w:spacing w:line="276" w:lineRule="auto"/>
              <w:rPr>
                <w:rFonts w:ascii="微软雅黑" w:eastAsia="微软雅黑" w:hAnsi="微软雅黑"/>
                <w:bCs/>
                <w:szCs w:val="21"/>
              </w:rPr>
            </w:pPr>
            <w:r>
              <w:rPr>
                <w:rFonts w:ascii="微软雅黑" w:eastAsia="微软雅黑" w:hAnsi="微软雅黑" w:hint="eastAsia"/>
                <w:b/>
                <w:szCs w:val="21"/>
              </w:rPr>
              <w:t>希尔顿旗下国际五星建造酒店</w:t>
            </w:r>
            <w:r w:rsidR="00442345">
              <w:rPr>
                <w:rFonts w:ascii="微软雅黑" w:eastAsia="微软雅黑" w:hAnsi="微软雅黑" w:hint="eastAsia"/>
                <w:b/>
                <w:szCs w:val="21"/>
              </w:rPr>
              <w:t>（如遇大型会议则改住温德姆国际大酒店或同级）</w:t>
            </w:r>
          </w:p>
        </w:tc>
      </w:tr>
      <w:tr w:rsidR="00960A9D">
        <w:trPr>
          <w:trHeight w:val="158"/>
        </w:trPr>
        <w:tc>
          <w:tcPr>
            <w:tcW w:w="1620" w:type="dxa"/>
            <w:shd w:val="clear" w:color="auto" w:fill="00B0F0"/>
            <w:vAlign w:val="center"/>
          </w:tcPr>
          <w:p w:rsidR="00960A9D" w:rsidRDefault="00442345">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00B0F0"/>
            <w:vAlign w:val="center"/>
          </w:tcPr>
          <w:p w:rsidR="00960A9D" w:rsidRDefault="00442345">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杭州</w:t>
            </w:r>
            <w:r>
              <w:rPr>
                <w:rFonts w:ascii="微软雅黑" w:eastAsia="微软雅黑" w:hAnsi="微软雅黑"/>
                <w:b/>
                <w:noProof/>
                <w:color w:val="FFFFFF"/>
                <w:sz w:val="24"/>
              </w:rPr>
              <w:drawing>
                <wp:inline distT="0" distB="0" distL="0" distR="0">
                  <wp:extent cx="161925" cy="190500"/>
                  <wp:effectExtent l="19050" t="0" r="9525" b="0"/>
                  <wp:docPr id="4"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乌镇西栅</w:t>
            </w:r>
          </w:p>
        </w:tc>
      </w:tr>
      <w:tr w:rsidR="00960A9D">
        <w:trPr>
          <w:trHeight w:val="158"/>
        </w:trPr>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6F5009" w:rsidRDefault="00442345">
            <w:pPr>
              <w:spacing w:line="276" w:lineRule="auto"/>
              <w:rPr>
                <w:rFonts w:ascii="微软雅黑" w:eastAsia="微软雅黑" w:hAnsi="微软雅黑"/>
                <w:szCs w:val="21"/>
              </w:rPr>
            </w:pPr>
            <w:r>
              <w:rPr>
                <w:rFonts w:ascii="微软雅黑" w:eastAsia="微软雅黑" w:hAnsi="微软雅黑" w:hint="eastAsia"/>
                <w:szCs w:val="21"/>
              </w:rPr>
              <w:t>早餐后09：00出发</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乘坐旅游车前往西湖景区</w:t>
            </w:r>
            <w:r>
              <w:rPr>
                <w:rFonts w:ascii="微软雅黑" w:eastAsia="微软雅黑" w:hAnsi="微软雅黑" w:hint="eastAsia"/>
                <w:b/>
                <w:bCs/>
                <w:color w:val="00B0F0"/>
                <w:szCs w:val="21"/>
              </w:rPr>
              <w:t>【漫步西湖深度游】</w:t>
            </w:r>
            <w:r>
              <w:rPr>
                <w:rFonts w:ascii="微软雅黑" w:eastAsia="微软雅黑" w:hAnsi="微软雅黑" w:hint="eastAsia"/>
                <w:szCs w:val="21"/>
              </w:rPr>
              <w:t>（游览时间不低于180分钟）游览</w:t>
            </w:r>
            <w:r>
              <w:rPr>
                <w:rFonts w:ascii="微软雅黑" w:eastAsia="微软雅黑" w:hAnsi="微软雅黑" w:hint="eastAsia"/>
                <w:b/>
                <w:bCs/>
                <w:color w:val="00B0F0"/>
                <w:szCs w:val="21"/>
              </w:rPr>
              <w:t>【花港观鱼】</w:t>
            </w:r>
            <w:r>
              <w:rPr>
                <w:rFonts w:ascii="微软雅黑" w:eastAsia="微软雅黑" w:hAnsi="微软雅黑" w:hint="eastAsia"/>
                <w:szCs w:val="21"/>
              </w:rPr>
              <w:t>观康熙御笔，漫步苏堤。欣赏平湖秋月、苏堤春晓、断桥残雪、雷峰夕照、南屏晚钟、曲苑风荷、花港观鱼、柳浪闻莺、三潭印月等西湖十景。</w:t>
            </w:r>
            <w:bookmarkStart w:id="0" w:name="_GoBack"/>
            <w:r>
              <w:rPr>
                <w:rFonts w:ascii="微软雅黑" w:eastAsia="微软雅黑" w:hAnsi="微软雅黑" w:hint="eastAsia"/>
                <w:szCs w:val="21"/>
              </w:rPr>
              <w:t>参观</w:t>
            </w:r>
            <w:r>
              <w:rPr>
                <w:rFonts w:ascii="微软雅黑" w:eastAsia="微软雅黑" w:hAnsi="微软雅黑" w:hint="eastAsia"/>
                <w:b/>
                <w:bCs/>
                <w:color w:val="00B0F0"/>
                <w:szCs w:val="21"/>
              </w:rPr>
              <w:t>【杭州丝绸博物馆】</w:t>
            </w:r>
            <w:r>
              <w:rPr>
                <w:rFonts w:ascii="微软雅黑" w:eastAsia="微软雅黑" w:hAnsi="微软雅黑" w:hint="eastAsia"/>
                <w:szCs w:val="21"/>
              </w:rPr>
              <w:t>了解中国丝绸之路、丝绸文化（温馨提示：此博物馆有购物项目，客人可自行选择购买）。</w:t>
            </w:r>
            <w:bookmarkEnd w:id="0"/>
            <w:r>
              <w:rPr>
                <w:rFonts w:ascii="微软雅黑" w:eastAsia="微软雅黑" w:hAnsi="微软雅黑" w:hint="eastAsia"/>
                <w:szCs w:val="21"/>
              </w:rPr>
              <w:t>游览</w:t>
            </w:r>
            <w:r>
              <w:rPr>
                <w:rFonts w:ascii="微软雅黑" w:eastAsia="微软雅黑" w:hAnsi="微软雅黑" w:hint="eastAsia"/>
                <w:b/>
                <w:bCs/>
                <w:color w:val="00B0F0"/>
                <w:szCs w:val="21"/>
              </w:rPr>
              <w:t>【乌镇西栅】</w:t>
            </w:r>
            <w:r>
              <w:rPr>
                <w:rFonts w:ascii="微软雅黑" w:eastAsia="微软雅黑" w:hAnsi="微软雅黑" w:hint="eastAsia"/>
                <w:szCs w:val="21"/>
              </w:rPr>
              <w:t>，西栅毗邻古老的京杭大运河畔，由十二个碧水环绕的岛屿组成，需坐渡船进入。景区内保留了大面积的明清建筑，西栅老街横贯东西，内有纵横交叉的河道无数及形态各异的古石桥72座，真正呈现了原汁原味的江南水乡古镇的历史风貌。</w:t>
            </w:r>
          </w:p>
        </w:tc>
      </w:tr>
      <w:tr w:rsidR="00960A9D">
        <w:trPr>
          <w:trHeight w:val="158"/>
        </w:trPr>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lastRenderedPageBreak/>
              <w:t>用餐安排</w:t>
            </w:r>
          </w:p>
        </w:tc>
        <w:tc>
          <w:tcPr>
            <w:tcW w:w="9120" w:type="dxa"/>
            <w:shd w:val="clear" w:color="auto" w:fill="F3F3F3"/>
            <w:vAlign w:val="center"/>
          </w:tcPr>
          <w:p w:rsidR="00960A9D" w:rsidRDefault="00442345">
            <w:pPr>
              <w:spacing w:line="276" w:lineRule="auto"/>
              <w:rPr>
                <w:rFonts w:ascii="微软雅黑" w:eastAsia="微软雅黑" w:hAnsi="微软雅黑"/>
                <w:bCs/>
                <w:szCs w:val="21"/>
              </w:rPr>
            </w:pPr>
            <w:r>
              <w:rPr>
                <w:rFonts w:ascii="微软雅黑" w:eastAsia="微软雅黑" w:hAnsi="微软雅黑" w:hint="eastAsia"/>
                <w:bCs/>
                <w:szCs w:val="21"/>
              </w:rPr>
              <w:t>早餐、中餐</w:t>
            </w:r>
            <w:r w:rsidR="00C04073">
              <w:rPr>
                <w:rFonts w:ascii="微软雅黑" w:eastAsia="微软雅黑" w:hAnsi="微软雅黑" w:hint="eastAsia"/>
                <w:bCs/>
                <w:szCs w:val="21"/>
              </w:rPr>
              <w:t>、晚餐</w:t>
            </w:r>
          </w:p>
        </w:tc>
      </w:tr>
      <w:tr w:rsidR="00960A9D">
        <w:trPr>
          <w:trHeight w:val="158"/>
        </w:trPr>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60A9D" w:rsidRDefault="00442345" w:rsidP="00C7566B">
            <w:pPr>
              <w:spacing w:line="276" w:lineRule="auto"/>
              <w:rPr>
                <w:rFonts w:ascii="微软雅黑" w:eastAsia="微软雅黑" w:hAnsi="微软雅黑"/>
                <w:bCs/>
                <w:szCs w:val="21"/>
              </w:rPr>
            </w:pPr>
            <w:r>
              <w:rPr>
                <w:rFonts w:ascii="微软雅黑" w:eastAsia="微软雅黑" w:hAnsi="微软雅黑" w:hint="eastAsia"/>
                <w:b/>
                <w:szCs w:val="21"/>
              </w:rPr>
              <w:t>乌镇西栅景区内特色五星建造客栈</w:t>
            </w:r>
            <w:r w:rsidR="00C7566B">
              <w:rPr>
                <w:rFonts w:ascii="微软雅黑" w:eastAsia="微软雅黑" w:hAnsi="微软雅黑" w:hint="eastAsia"/>
                <w:b/>
                <w:szCs w:val="21"/>
              </w:rPr>
              <w:t>(如遇乌镇内</w:t>
            </w:r>
            <w:r w:rsidR="00C7566B">
              <w:rPr>
                <w:rFonts w:ascii="宋体" w:hAnsi="宋体" w:cs="宋体" w:hint="eastAsia"/>
                <w:b/>
                <w:color w:val="000000"/>
                <w:sz w:val="18"/>
                <w:szCs w:val="18"/>
              </w:rPr>
              <w:t>满房或大型</w:t>
            </w:r>
            <w:r w:rsidR="00C7566B">
              <w:rPr>
                <w:rFonts w:ascii="微软雅黑" w:eastAsia="微软雅黑" w:hAnsi="微软雅黑" w:hint="eastAsia"/>
                <w:b/>
                <w:szCs w:val="21"/>
              </w:rPr>
              <w:t>会议则改乌镇外同级别酒店)</w:t>
            </w:r>
          </w:p>
        </w:tc>
      </w:tr>
      <w:tr w:rsidR="00960A9D">
        <w:trPr>
          <w:trHeight w:val="158"/>
        </w:trPr>
        <w:tc>
          <w:tcPr>
            <w:tcW w:w="1620" w:type="dxa"/>
            <w:shd w:val="clear" w:color="auto" w:fill="00B0F0"/>
            <w:vAlign w:val="center"/>
          </w:tcPr>
          <w:p w:rsidR="00960A9D" w:rsidRDefault="00442345">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00B0F0"/>
            <w:vAlign w:val="center"/>
          </w:tcPr>
          <w:p w:rsidR="00960A9D" w:rsidRDefault="00442345">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乌镇</w:t>
            </w:r>
            <w:r>
              <w:rPr>
                <w:rFonts w:ascii="微软雅黑" w:eastAsia="微软雅黑" w:hAnsi="微软雅黑"/>
                <w:b/>
                <w:noProof/>
                <w:color w:val="FFFFFF"/>
                <w:sz w:val="24"/>
              </w:rPr>
              <w:drawing>
                <wp:inline distT="0" distB="0" distL="0" distR="0">
                  <wp:extent cx="161925" cy="190500"/>
                  <wp:effectExtent l="0" t="0" r="9525" b="0"/>
                  <wp:docPr id="7" name="对象 1"/>
                  <wp:cNvGraphicFramePr/>
                  <a:graphic xmlns:a="http://schemas.openxmlformats.org/drawingml/2006/main">
                    <a:graphicData uri="http://schemas.openxmlformats.org/drawingml/2006/picture">
                      <pic:pic xmlns:pic="http://schemas.openxmlformats.org/drawingml/2006/picture">
                        <pic:nvPicPr>
                          <pic:cNvPr id="7"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上海</w:t>
            </w:r>
          </w:p>
        </w:tc>
      </w:tr>
      <w:tr w:rsidR="00960A9D">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6F5009" w:rsidRDefault="00442345" w:rsidP="002D18F9">
            <w:pPr>
              <w:spacing w:line="276" w:lineRule="auto"/>
              <w:rPr>
                <w:rFonts w:ascii="微软雅黑" w:eastAsia="微软雅黑" w:hAnsi="微软雅黑"/>
                <w:szCs w:val="21"/>
              </w:rPr>
            </w:pPr>
            <w:r>
              <w:rPr>
                <w:rFonts w:ascii="微软雅黑" w:eastAsia="微软雅黑" w:hAnsi="微软雅黑" w:hint="eastAsia"/>
                <w:szCs w:val="21"/>
              </w:rPr>
              <w:t>早餐后07：30出发</w:t>
            </w:r>
          </w:p>
          <w:p w:rsidR="00960A9D" w:rsidRDefault="00442345" w:rsidP="002D18F9">
            <w:pPr>
              <w:spacing w:line="276" w:lineRule="auto"/>
              <w:rPr>
                <w:rFonts w:ascii="微软雅黑" w:eastAsia="微软雅黑" w:hAnsi="微软雅黑"/>
                <w:szCs w:val="21"/>
              </w:rPr>
            </w:pPr>
            <w:r>
              <w:rPr>
                <w:rFonts w:ascii="微软雅黑" w:eastAsia="微软雅黑" w:hAnsi="微软雅黑" w:hint="eastAsia"/>
                <w:szCs w:val="21"/>
              </w:rPr>
              <w:t>车赴上海</w:t>
            </w:r>
            <w:r w:rsidR="002D18F9">
              <w:rPr>
                <w:rFonts w:ascii="微软雅黑" w:eastAsia="微软雅黑" w:hAnsi="微软雅黑" w:hint="eastAsia"/>
                <w:szCs w:val="21"/>
              </w:rPr>
              <w:t>、游览</w:t>
            </w:r>
            <w:r w:rsidR="002D18F9" w:rsidRPr="002D18F9">
              <w:rPr>
                <w:rFonts w:ascii="微软雅黑" w:eastAsia="微软雅黑" w:hAnsi="微软雅黑" w:hint="eastAsia"/>
                <w:b/>
                <w:bCs/>
                <w:color w:val="00B0F0"/>
                <w:szCs w:val="21"/>
              </w:rPr>
              <w:t>【上海迪士尼乐园】</w:t>
            </w:r>
            <w:r w:rsidR="002D18F9">
              <w:rPr>
                <w:rFonts w:ascii="微软雅黑" w:eastAsia="微软雅黑" w:hAnsi="微软雅黑" w:hint="eastAsia"/>
                <w:szCs w:val="21"/>
              </w:rPr>
              <w:t xml:space="preserve">，上海迪士尼乐园于2016年6月盛大开幕，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 </w:t>
            </w:r>
          </w:p>
        </w:tc>
      </w:tr>
      <w:tr w:rsidR="00960A9D">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60A9D" w:rsidRDefault="00442345" w:rsidP="00783D44">
            <w:pPr>
              <w:spacing w:line="276" w:lineRule="auto"/>
              <w:rPr>
                <w:rFonts w:ascii="微软雅黑" w:eastAsia="微软雅黑" w:hAnsi="微软雅黑"/>
                <w:bCs/>
                <w:szCs w:val="21"/>
              </w:rPr>
            </w:pPr>
            <w:r>
              <w:rPr>
                <w:rFonts w:ascii="微软雅黑" w:eastAsia="微软雅黑" w:hAnsi="微软雅黑" w:hint="eastAsia"/>
                <w:bCs/>
                <w:szCs w:val="21"/>
              </w:rPr>
              <w:t>早餐</w:t>
            </w:r>
          </w:p>
        </w:tc>
      </w:tr>
      <w:tr w:rsidR="00960A9D">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60A9D" w:rsidRDefault="00442345">
            <w:pPr>
              <w:spacing w:line="276" w:lineRule="auto"/>
              <w:rPr>
                <w:rFonts w:ascii="微软雅黑" w:eastAsia="微软雅黑" w:hAnsi="微软雅黑"/>
                <w:bCs/>
                <w:szCs w:val="21"/>
              </w:rPr>
            </w:pPr>
            <w:r>
              <w:rPr>
                <w:rFonts w:ascii="微软雅黑" w:eastAsia="微软雅黑" w:hAnsi="微软雅黑" w:hint="eastAsia"/>
                <w:b/>
                <w:szCs w:val="21"/>
              </w:rPr>
              <w:t>维也纳国际大酒店</w:t>
            </w:r>
          </w:p>
        </w:tc>
      </w:tr>
      <w:tr w:rsidR="00960A9D">
        <w:trPr>
          <w:trHeight w:val="18"/>
        </w:trPr>
        <w:tc>
          <w:tcPr>
            <w:tcW w:w="1620" w:type="dxa"/>
            <w:shd w:val="clear" w:color="auto" w:fill="00B0F0"/>
            <w:vAlign w:val="center"/>
          </w:tcPr>
          <w:p w:rsidR="00960A9D" w:rsidRDefault="00442345">
            <w:pPr>
              <w:spacing w:line="276" w:lineRule="auto"/>
              <w:jc w:val="center"/>
              <w:rPr>
                <w:rFonts w:ascii="微软雅黑" w:eastAsia="微软雅黑" w:hAnsi="微软雅黑"/>
                <w:b/>
                <w:color w:val="FFFFFF"/>
                <w:sz w:val="24"/>
              </w:rPr>
            </w:pPr>
            <w:r>
              <w:rPr>
                <w:rFonts w:ascii="微软雅黑" w:eastAsia="微软雅黑" w:hAnsi="微软雅黑" w:hint="eastAsia"/>
                <w:b/>
                <w:color w:val="FFFFFF"/>
                <w:sz w:val="24"/>
              </w:rPr>
              <w:t>第六天</w:t>
            </w:r>
          </w:p>
        </w:tc>
        <w:tc>
          <w:tcPr>
            <w:tcW w:w="9120" w:type="dxa"/>
            <w:shd w:val="clear" w:color="auto" w:fill="00B0F0"/>
            <w:vAlign w:val="center"/>
          </w:tcPr>
          <w:p w:rsidR="00960A9D" w:rsidRDefault="00442345">
            <w:pPr>
              <w:pStyle w:val="p0"/>
              <w:spacing w:line="276" w:lineRule="auto"/>
              <w:rPr>
                <w:rFonts w:ascii="微软雅黑" w:eastAsia="微软雅黑" w:hAnsi="微软雅黑"/>
                <w:b/>
                <w:color w:val="FFFFFF"/>
                <w:kern w:val="2"/>
                <w:sz w:val="24"/>
                <w:szCs w:val="24"/>
              </w:rPr>
            </w:pPr>
            <w:r>
              <w:rPr>
                <w:rFonts w:ascii="微软雅黑" w:eastAsia="微软雅黑" w:hAnsi="微软雅黑" w:hint="eastAsia"/>
                <w:b/>
                <w:color w:val="FFFFFF"/>
                <w:kern w:val="2"/>
                <w:sz w:val="24"/>
                <w:szCs w:val="24"/>
              </w:rPr>
              <w:t xml:space="preserve">上海 </w:t>
            </w:r>
            <w:r>
              <w:rPr>
                <w:rFonts w:ascii="微软雅黑" w:eastAsia="微软雅黑" w:hAnsi="微软雅黑"/>
                <w:b/>
                <w:noProof/>
                <w:color w:val="FFFFFF"/>
                <w:kern w:val="2"/>
                <w:sz w:val="24"/>
                <w:szCs w:val="24"/>
              </w:rPr>
              <w:drawing>
                <wp:inline distT="0" distB="0" distL="0" distR="0">
                  <wp:extent cx="161925" cy="161925"/>
                  <wp:effectExtent l="0" t="0" r="9525" b="0"/>
                  <wp:docPr id="6"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2"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重庆</w:t>
            </w:r>
          </w:p>
        </w:tc>
      </w:tr>
      <w:tr w:rsidR="00960A9D">
        <w:trPr>
          <w:trHeight w:val="18"/>
        </w:trPr>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960A9D" w:rsidRDefault="00442345">
            <w:pPr>
              <w:pStyle w:val="p0"/>
              <w:spacing w:line="276" w:lineRule="auto"/>
              <w:rPr>
                <w:rFonts w:ascii="微软雅黑" w:eastAsia="微软雅黑" w:hAnsi="微软雅黑"/>
                <w:bCs/>
                <w:kern w:val="2"/>
              </w:rPr>
            </w:pPr>
            <w:r>
              <w:rPr>
                <w:rFonts w:ascii="微软雅黑" w:eastAsia="微软雅黑" w:hAnsi="微软雅黑" w:hint="eastAsia"/>
                <w:bCs/>
                <w:kern w:val="2"/>
              </w:rPr>
              <w:t>早餐后睡到自然醒，整理好行李，10:30出发，赴江南三大庙会之一</w:t>
            </w:r>
            <w:r>
              <w:rPr>
                <w:rFonts w:ascii="微软雅黑" w:eastAsia="微软雅黑" w:hAnsi="微软雅黑" w:hint="eastAsia"/>
                <w:b/>
                <w:color w:val="00B0F0"/>
                <w:kern w:val="2"/>
              </w:rPr>
              <w:t>【城隍庙老街】</w:t>
            </w:r>
            <w:r>
              <w:rPr>
                <w:rFonts w:ascii="微软雅黑" w:eastAsia="微软雅黑" w:hAnsi="微软雅黑" w:hint="eastAsia"/>
                <w:bCs/>
                <w:kern w:val="2"/>
              </w:rPr>
              <w:t>自由活动（自由活动时间不低于1.5小时）凡来上海的中外游客大都要到老城隍庙走走，可以自费品尝各式各样的特色小吃，千万不能错过九曲桥边上最正宗的南翔小笼包哦！</w:t>
            </w:r>
          </w:p>
          <w:p w:rsidR="00960A9D" w:rsidRDefault="00442345">
            <w:pPr>
              <w:pStyle w:val="p0"/>
              <w:spacing w:line="276" w:lineRule="auto"/>
              <w:rPr>
                <w:rFonts w:ascii="微软雅黑" w:eastAsia="微软雅黑" w:hAnsi="微软雅黑"/>
                <w:bCs/>
                <w:kern w:val="2"/>
              </w:rPr>
            </w:pPr>
            <w:r>
              <w:rPr>
                <w:rFonts w:ascii="微软雅黑" w:eastAsia="微软雅黑" w:hAnsi="微软雅黑" w:hint="eastAsia"/>
                <w:b/>
                <w:kern w:val="2"/>
              </w:rPr>
              <w:t xml:space="preserve">备注：当天游客可以选择全天自由活动，按照导游指定的时间和地点集合（客人也可根据返程航班时间自行去机场汇合） </w:t>
            </w:r>
          </w:p>
        </w:tc>
      </w:tr>
      <w:tr w:rsidR="00960A9D">
        <w:trPr>
          <w:trHeight w:val="18"/>
        </w:trPr>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60A9D" w:rsidRDefault="00442345">
            <w:pPr>
              <w:pStyle w:val="p0"/>
              <w:spacing w:line="276" w:lineRule="auto"/>
              <w:rPr>
                <w:rFonts w:ascii="微软雅黑" w:eastAsia="微软雅黑" w:hAnsi="微软雅黑"/>
                <w:bCs/>
                <w:kern w:val="2"/>
              </w:rPr>
            </w:pPr>
            <w:r>
              <w:rPr>
                <w:rFonts w:ascii="微软雅黑" w:eastAsia="微软雅黑" w:hAnsi="微软雅黑" w:hint="eastAsia"/>
                <w:bCs/>
                <w:kern w:val="2"/>
              </w:rPr>
              <w:t>早餐</w:t>
            </w:r>
          </w:p>
        </w:tc>
      </w:tr>
      <w:tr w:rsidR="00960A9D">
        <w:trPr>
          <w:trHeight w:val="18"/>
        </w:trPr>
        <w:tc>
          <w:tcPr>
            <w:tcW w:w="1620" w:type="dxa"/>
            <w:shd w:val="clear" w:color="auto" w:fill="F3F3F3"/>
            <w:vAlign w:val="center"/>
          </w:tcPr>
          <w:p w:rsidR="00960A9D" w:rsidRDefault="00442345">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60A9D" w:rsidRDefault="00442345">
            <w:pPr>
              <w:pStyle w:val="p0"/>
              <w:spacing w:line="276" w:lineRule="auto"/>
              <w:rPr>
                <w:rFonts w:ascii="微软雅黑" w:eastAsia="微软雅黑" w:hAnsi="微软雅黑"/>
                <w:bCs/>
                <w:kern w:val="2"/>
              </w:rPr>
            </w:pPr>
            <w:r>
              <w:rPr>
                <w:rFonts w:ascii="微软雅黑" w:eastAsia="微软雅黑" w:hAnsi="微软雅黑" w:hint="eastAsia"/>
              </w:rPr>
              <w:t>温暖的家</w:t>
            </w:r>
          </w:p>
        </w:tc>
      </w:tr>
    </w:tbl>
    <w:p w:rsidR="00960A9D" w:rsidRDefault="00442345">
      <w:pPr>
        <w:spacing w:line="300" w:lineRule="auto"/>
        <w:rPr>
          <w:rFonts w:ascii="微软雅黑" w:eastAsia="微软雅黑" w:hAnsi="微软雅黑"/>
          <w:b/>
          <w:bCs/>
          <w:color w:val="FFFFFF"/>
          <w:sz w:val="32"/>
          <w:szCs w:val="32"/>
          <w:shd w:val="clear" w:color="auto" w:fill="F68247"/>
        </w:rPr>
      </w:pPr>
      <w:r>
        <w:rPr>
          <w:rFonts w:ascii="微软雅黑" w:eastAsia="微软雅黑" w:hAnsi="微软雅黑" w:hint="eastAsia"/>
          <w:b/>
          <w:bCs/>
          <w:noProof/>
          <w:color w:val="FFFFFF"/>
          <w:sz w:val="32"/>
          <w:szCs w:val="32"/>
        </w:rPr>
        <w:drawing>
          <wp:anchor distT="0" distB="0" distL="114300" distR="114300" simplePos="0" relativeHeight="251660288" behindDoc="1" locked="0" layoutInCell="1" allowOverlap="1">
            <wp:simplePos x="0" y="0"/>
            <wp:positionH relativeFrom="column">
              <wp:posOffset>-122555</wp:posOffset>
            </wp:positionH>
            <wp:positionV relativeFrom="paragraph">
              <wp:posOffset>-681355</wp:posOffset>
            </wp:positionV>
            <wp:extent cx="7572375" cy="10706100"/>
            <wp:effectExtent l="19050" t="0" r="9525" b="0"/>
            <wp:wrapNone/>
            <wp:docPr id="11"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181212 夜泊西栅-华东线青花瓷产品【行程内页】背景.jpg"/>
                    <pic:cNvPicPr>
                      <a:picLocks noChangeAspect="1"/>
                    </pic:cNvPicPr>
                  </pic:nvPicPr>
                  <pic:blipFill>
                    <a:blip r:embed="rId8" cstate="print"/>
                    <a:stretch>
                      <a:fillRect/>
                    </a:stretch>
                  </pic:blipFill>
                  <pic:spPr>
                    <a:xfrm>
                      <a:off x="0" y="0"/>
                      <a:ext cx="7572375" cy="10706100"/>
                    </a:xfrm>
                    <a:prstGeom prst="rect">
                      <a:avLst/>
                    </a:prstGeom>
                  </pic:spPr>
                </pic:pic>
              </a:graphicData>
            </a:graphic>
          </wp:anchor>
        </w:drawing>
      </w:r>
      <w:r>
        <w:rPr>
          <w:rFonts w:ascii="微软雅黑" w:eastAsia="微软雅黑" w:hAnsi="微软雅黑" w:hint="eastAsia"/>
          <w:b/>
          <w:bCs/>
          <w:color w:val="FFFFFF"/>
          <w:sz w:val="32"/>
          <w:szCs w:val="32"/>
          <w:shd w:val="clear" w:color="auto" w:fill="F68247"/>
        </w:rPr>
        <w:t>◆ 旅游服务标准：</w:t>
      </w:r>
    </w:p>
    <w:tbl>
      <w:tblPr>
        <w:tblW w:w="1074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95"/>
        <w:gridCol w:w="832"/>
        <w:gridCol w:w="9214"/>
      </w:tblGrid>
      <w:tr w:rsidR="00960A9D">
        <w:trPr>
          <w:trHeight w:val="497"/>
          <w:jc w:val="center"/>
        </w:trPr>
        <w:tc>
          <w:tcPr>
            <w:tcW w:w="695" w:type="dxa"/>
            <w:vMerge w:val="restart"/>
            <w:shd w:val="clear" w:color="auto" w:fill="00B0F0"/>
            <w:vAlign w:val="center"/>
          </w:tcPr>
          <w:p w:rsidR="00960A9D" w:rsidRDefault="00442345">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832" w:type="dxa"/>
            <w:vMerge w:val="restart"/>
            <w:shd w:val="clear" w:color="auto" w:fill="F1F1F1"/>
            <w:vAlign w:val="center"/>
          </w:tcPr>
          <w:p w:rsidR="00960A9D" w:rsidRDefault="00442345">
            <w:pPr>
              <w:spacing w:line="276" w:lineRule="auto"/>
              <w:jc w:val="center"/>
              <w:rPr>
                <w:rFonts w:ascii="微软雅黑" w:eastAsia="微软雅黑" w:hAnsi="微软雅黑"/>
                <w:b/>
                <w:sz w:val="24"/>
              </w:rPr>
            </w:pPr>
            <w:r>
              <w:rPr>
                <w:rFonts w:ascii="微软雅黑" w:eastAsia="微软雅黑" w:hAnsi="微软雅黑" w:hint="eastAsia"/>
                <w:sz w:val="24"/>
              </w:rPr>
              <w:t>用餐</w:t>
            </w:r>
          </w:p>
        </w:tc>
        <w:tc>
          <w:tcPr>
            <w:tcW w:w="9214" w:type="dxa"/>
            <w:shd w:val="clear" w:color="auto" w:fill="F1F1F1"/>
          </w:tcPr>
          <w:p w:rsidR="00960A9D" w:rsidRDefault="00442345">
            <w:pPr>
              <w:pStyle w:val="p0"/>
              <w:spacing w:line="276" w:lineRule="auto"/>
              <w:rPr>
                <w:rFonts w:ascii="微软雅黑" w:eastAsia="微软雅黑" w:hAnsi="微软雅黑"/>
                <w:b/>
                <w:sz w:val="24"/>
                <w:szCs w:val="24"/>
              </w:rPr>
            </w:pPr>
            <w:r>
              <w:rPr>
                <w:rFonts w:ascii="微软雅黑" w:eastAsia="微软雅黑" w:hAnsi="微软雅黑" w:hint="eastAsia"/>
              </w:rPr>
              <w:t xml:space="preserve">早餐：5早 酒店内用（酒店免费提供自助式早餐，不用餐不退餐费） </w:t>
            </w:r>
          </w:p>
        </w:tc>
      </w:tr>
      <w:tr w:rsidR="00960A9D">
        <w:trPr>
          <w:trHeight w:val="316"/>
          <w:jc w:val="center"/>
        </w:trPr>
        <w:tc>
          <w:tcPr>
            <w:tcW w:w="695" w:type="dxa"/>
            <w:vMerge/>
            <w:shd w:val="clear" w:color="auto" w:fill="00B0F0"/>
            <w:vAlign w:val="center"/>
          </w:tcPr>
          <w:p w:rsidR="00960A9D" w:rsidRDefault="00960A9D">
            <w:pPr>
              <w:spacing w:line="276" w:lineRule="auto"/>
              <w:jc w:val="center"/>
              <w:rPr>
                <w:rFonts w:ascii="微软雅黑" w:eastAsia="微软雅黑" w:hAnsi="微软雅黑"/>
                <w:b/>
                <w:color w:val="984806"/>
                <w:sz w:val="28"/>
                <w:szCs w:val="28"/>
              </w:rPr>
            </w:pPr>
          </w:p>
        </w:tc>
        <w:tc>
          <w:tcPr>
            <w:tcW w:w="832" w:type="dxa"/>
            <w:vMerge/>
            <w:shd w:val="clear" w:color="auto" w:fill="F1F1F1"/>
            <w:vAlign w:val="center"/>
          </w:tcPr>
          <w:p w:rsidR="00960A9D" w:rsidRDefault="00960A9D">
            <w:pPr>
              <w:spacing w:line="276" w:lineRule="auto"/>
              <w:jc w:val="center"/>
              <w:rPr>
                <w:rFonts w:ascii="微软雅黑" w:eastAsia="微软雅黑" w:hAnsi="微软雅黑"/>
                <w:sz w:val="24"/>
              </w:rPr>
            </w:pPr>
          </w:p>
        </w:tc>
        <w:tc>
          <w:tcPr>
            <w:tcW w:w="9214" w:type="dxa"/>
            <w:shd w:val="clear" w:color="auto" w:fill="F1F1F1"/>
          </w:tcPr>
          <w:p w:rsidR="00960A9D" w:rsidRDefault="00442345">
            <w:pPr>
              <w:pStyle w:val="p0"/>
              <w:spacing w:line="276" w:lineRule="auto"/>
              <w:rPr>
                <w:rFonts w:ascii="微软雅黑" w:eastAsia="微软雅黑" w:hAnsi="微软雅黑"/>
              </w:rPr>
            </w:pPr>
            <w:r>
              <w:rPr>
                <w:rFonts w:ascii="微软雅黑" w:eastAsia="微软雅黑" w:hAnsi="微软雅黑" w:hint="eastAsia"/>
              </w:rPr>
              <w:t>正餐：5正，正餐10人一桌，8菜1汤，不含酒水（用餐标准：40元/午餐、40元/晚餐）</w:t>
            </w:r>
          </w:p>
        </w:tc>
      </w:tr>
      <w:tr w:rsidR="00960A9D">
        <w:trPr>
          <w:trHeight w:val="1080"/>
          <w:jc w:val="center"/>
        </w:trPr>
        <w:tc>
          <w:tcPr>
            <w:tcW w:w="695" w:type="dxa"/>
            <w:vMerge/>
            <w:shd w:val="clear" w:color="auto" w:fill="00B0F0"/>
            <w:vAlign w:val="center"/>
          </w:tcPr>
          <w:p w:rsidR="00960A9D" w:rsidRDefault="00960A9D">
            <w:pPr>
              <w:spacing w:line="276" w:lineRule="auto"/>
              <w:jc w:val="center"/>
              <w:rPr>
                <w:rFonts w:ascii="微软雅黑" w:eastAsia="微软雅黑" w:hAnsi="微软雅黑"/>
                <w:b/>
                <w:color w:val="984806"/>
                <w:sz w:val="28"/>
                <w:szCs w:val="28"/>
              </w:rPr>
            </w:pPr>
          </w:p>
        </w:tc>
        <w:tc>
          <w:tcPr>
            <w:tcW w:w="832" w:type="dxa"/>
            <w:vMerge/>
            <w:shd w:val="clear" w:color="auto" w:fill="F1F1F1"/>
            <w:vAlign w:val="center"/>
          </w:tcPr>
          <w:p w:rsidR="00960A9D" w:rsidRDefault="00960A9D">
            <w:pPr>
              <w:spacing w:line="276" w:lineRule="auto"/>
              <w:jc w:val="center"/>
              <w:rPr>
                <w:rFonts w:ascii="微软雅黑" w:eastAsia="微软雅黑" w:hAnsi="微软雅黑"/>
                <w:sz w:val="24"/>
              </w:rPr>
            </w:pPr>
          </w:p>
        </w:tc>
        <w:tc>
          <w:tcPr>
            <w:tcW w:w="9214" w:type="dxa"/>
            <w:shd w:val="clear" w:color="auto" w:fill="F1F1F1"/>
          </w:tcPr>
          <w:p w:rsidR="00960A9D" w:rsidRDefault="00442345">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color w:val="4A442A"/>
                <w:kern w:val="2"/>
              </w:rPr>
              <w:t>团队用餐为预定用餐制，如因客人原因放弃用餐，餐费不退，烦请留意；</w:t>
            </w:r>
          </w:p>
        </w:tc>
      </w:tr>
      <w:tr w:rsidR="00960A9D" w:rsidTr="00783D44">
        <w:trPr>
          <w:trHeight w:val="540"/>
          <w:jc w:val="center"/>
        </w:trPr>
        <w:tc>
          <w:tcPr>
            <w:tcW w:w="695" w:type="dxa"/>
            <w:vMerge/>
            <w:shd w:val="clear" w:color="auto" w:fill="00B0F0"/>
            <w:vAlign w:val="center"/>
          </w:tcPr>
          <w:p w:rsidR="00960A9D" w:rsidRDefault="00960A9D">
            <w:pPr>
              <w:widowControl/>
              <w:spacing w:line="276" w:lineRule="auto"/>
              <w:jc w:val="left"/>
              <w:rPr>
                <w:rFonts w:ascii="微软雅黑" w:eastAsia="微软雅黑" w:hAnsi="微软雅黑"/>
                <w:b/>
                <w:color w:val="984806"/>
                <w:sz w:val="28"/>
                <w:szCs w:val="28"/>
              </w:rPr>
            </w:pPr>
          </w:p>
        </w:tc>
        <w:tc>
          <w:tcPr>
            <w:tcW w:w="832" w:type="dxa"/>
            <w:vMerge w:val="restart"/>
            <w:shd w:val="clear" w:color="auto" w:fill="F1F1F1"/>
            <w:vAlign w:val="center"/>
          </w:tcPr>
          <w:p w:rsidR="00960A9D" w:rsidRDefault="00442345">
            <w:pPr>
              <w:spacing w:line="276" w:lineRule="auto"/>
              <w:jc w:val="center"/>
              <w:rPr>
                <w:rFonts w:ascii="微软雅黑" w:eastAsia="微软雅黑" w:hAnsi="微软雅黑"/>
                <w:sz w:val="24"/>
              </w:rPr>
            </w:pPr>
            <w:r>
              <w:rPr>
                <w:rFonts w:ascii="微软雅黑" w:eastAsia="微软雅黑" w:hAnsi="微软雅黑" w:hint="eastAsia"/>
                <w:sz w:val="24"/>
              </w:rPr>
              <w:t>住宿</w:t>
            </w:r>
          </w:p>
        </w:tc>
        <w:tc>
          <w:tcPr>
            <w:tcW w:w="9214" w:type="dxa"/>
            <w:shd w:val="clear" w:color="auto" w:fill="F1F1F1"/>
          </w:tcPr>
          <w:p w:rsidR="00960A9D" w:rsidRDefault="00442345">
            <w:pPr>
              <w:spacing w:line="276" w:lineRule="auto"/>
              <w:rPr>
                <w:rFonts w:ascii="微软雅黑" w:eastAsia="微软雅黑" w:hAnsi="微软雅黑" w:cs="宋体"/>
                <w:kern w:val="0"/>
                <w:sz w:val="18"/>
                <w:szCs w:val="18"/>
              </w:rPr>
            </w:pPr>
            <w:r>
              <w:rPr>
                <w:rFonts w:ascii="微软雅黑" w:eastAsia="微软雅黑" w:hAnsi="微软雅黑" w:cs="宋体" w:hint="eastAsia"/>
                <w:kern w:val="0"/>
                <w:szCs w:val="21"/>
              </w:rPr>
              <w:t>见行程，全程单房差800元/人</w:t>
            </w:r>
          </w:p>
        </w:tc>
      </w:tr>
      <w:tr w:rsidR="00960A9D">
        <w:trPr>
          <w:trHeight w:val="240"/>
          <w:jc w:val="center"/>
        </w:trPr>
        <w:tc>
          <w:tcPr>
            <w:tcW w:w="695" w:type="dxa"/>
            <w:vMerge/>
            <w:shd w:val="clear" w:color="auto" w:fill="00B0F0"/>
            <w:vAlign w:val="center"/>
          </w:tcPr>
          <w:p w:rsidR="00960A9D" w:rsidRDefault="00960A9D">
            <w:pPr>
              <w:widowControl/>
              <w:spacing w:line="276" w:lineRule="auto"/>
              <w:jc w:val="left"/>
              <w:rPr>
                <w:rFonts w:ascii="微软雅黑" w:eastAsia="微软雅黑" w:hAnsi="微软雅黑"/>
                <w:b/>
                <w:color w:val="984806"/>
                <w:sz w:val="28"/>
                <w:szCs w:val="28"/>
              </w:rPr>
            </w:pPr>
          </w:p>
        </w:tc>
        <w:tc>
          <w:tcPr>
            <w:tcW w:w="832" w:type="dxa"/>
            <w:vMerge/>
            <w:shd w:val="clear" w:color="auto" w:fill="F1F1F1"/>
            <w:vAlign w:val="center"/>
          </w:tcPr>
          <w:p w:rsidR="00960A9D" w:rsidRDefault="00960A9D">
            <w:pPr>
              <w:spacing w:line="276" w:lineRule="auto"/>
              <w:jc w:val="center"/>
              <w:rPr>
                <w:rFonts w:ascii="微软雅黑" w:eastAsia="微软雅黑" w:hAnsi="微软雅黑"/>
                <w:sz w:val="24"/>
              </w:rPr>
            </w:pPr>
          </w:p>
        </w:tc>
        <w:tc>
          <w:tcPr>
            <w:tcW w:w="9214" w:type="dxa"/>
            <w:shd w:val="clear" w:color="auto" w:fill="F1F1F1"/>
          </w:tcPr>
          <w:p w:rsidR="00960A9D" w:rsidRDefault="00442345">
            <w:pPr>
              <w:pStyle w:val="p0"/>
              <w:spacing w:line="276" w:lineRule="auto"/>
              <w:rPr>
                <w:rFonts w:ascii="微软雅黑" w:eastAsia="微软雅黑" w:hAnsi="微软雅黑"/>
              </w:rPr>
            </w:pPr>
            <w:r>
              <w:rPr>
                <w:rFonts w:ascii="微软雅黑" w:eastAsia="微软雅黑" w:hAnsi="微软雅黑" w:hint="eastAsia"/>
              </w:rPr>
              <w:t>住宿情况说明：</w:t>
            </w:r>
            <w:r>
              <w:rPr>
                <w:rFonts w:ascii="微软雅黑" w:eastAsia="微软雅黑" w:hAnsi="微软雅黑" w:hint="eastAsia"/>
                <w:b/>
                <w:color w:val="4A442A"/>
                <w:kern w:val="2"/>
              </w:rPr>
              <w:t>全程行程内标注天数</w:t>
            </w:r>
            <w:r>
              <w:rPr>
                <w:rFonts w:ascii="微软雅黑" w:eastAsia="微软雅黑" w:hAnsi="微软雅黑" w:hint="eastAsia"/>
              </w:rPr>
              <w:t>旅游团队酒店双人标间或者单间（酒店双人标间原则上安排同性别两人一房；夫妻团员在不影响总用房数的前提下尽量安排同一房间，但本团队出现单男单女情况，导游有权拆分夫妻或安排加床；出现客人单数时会安排3人间或加床（钢丝床），要求单住的客人请另补单房差费用。若此团队占床位客人为偶数（双数），导游有权在同性别客人房间加床或者拆分夫妻后加床在客人房间（客人可以按抓阄方式决定领队加床的房间）。部分酒店因注重环境保护原因，通常不提供一次性洗漱用品，请自备拖鞋、牙膏、牙刷等）；酒店设施：双床（或大床或单床）、卫生间、空调、电视、热水器等基本设施。</w:t>
            </w:r>
          </w:p>
          <w:p w:rsidR="00960A9D" w:rsidRDefault="00442345">
            <w:pPr>
              <w:pStyle w:val="p0"/>
              <w:spacing w:line="276" w:lineRule="auto"/>
              <w:rPr>
                <w:rFonts w:ascii="微软雅黑" w:eastAsia="微软雅黑" w:hAnsi="微软雅黑"/>
              </w:rPr>
            </w:pPr>
            <w:r>
              <w:rPr>
                <w:rFonts w:ascii="微软雅黑" w:eastAsia="微软雅黑" w:hAnsi="微软雅黑" w:hint="eastAsia"/>
                <w:b/>
                <w:bCs/>
              </w:rPr>
              <w:lastRenderedPageBreak/>
              <w:t>备注：以上行程中在不改变住宿标准的情况下，我社有权利调整住宿地方</w:t>
            </w:r>
          </w:p>
        </w:tc>
      </w:tr>
      <w:tr w:rsidR="00960A9D">
        <w:trPr>
          <w:trHeight w:val="150"/>
          <w:jc w:val="center"/>
        </w:trPr>
        <w:tc>
          <w:tcPr>
            <w:tcW w:w="695" w:type="dxa"/>
            <w:vMerge/>
            <w:shd w:val="clear" w:color="auto" w:fill="00B0F0"/>
            <w:vAlign w:val="center"/>
          </w:tcPr>
          <w:p w:rsidR="00960A9D" w:rsidRDefault="00960A9D">
            <w:pPr>
              <w:widowControl/>
              <w:spacing w:line="276" w:lineRule="auto"/>
              <w:jc w:val="left"/>
              <w:rPr>
                <w:rFonts w:ascii="微软雅黑" w:eastAsia="微软雅黑" w:hAnsi="微软雅黑"/>
                <w:b/>
                <w:color w:val="984806"/>
                <w:sz w:val="28"/>
                <w:szCs w:val="28"/>
              </w:rPr>
            </w:pPr>
          </w:p>
        </w:tc>
        <w:tc>
          <w:tcPr>
            <w:tcW w:w="832" w:type="dxa"/>
            <w:vMerge w:val="restart"/>
            <w:shd w:val="clear" w:color="auto" w:fill="F1F1F1"/>
            <w:vAlign w:val="center"/>
          </w:tcPr>
          <w:p w:rsidR="00960A9D" w:rsidRDefault="00442345">
            <w:pPr>
              <w:spacing w:line="276" w:lineRule="auto"/>
              <w:jc w:val="center"/>
              <w:rPr>
                <w:rFonts w:ascii="微软雅黑" w:eastAsia="微软雅黑" w:hAnsi="微软雅黑"/>
                <w:sz w:val="24"/>
              </w:rPr>
            </w:pPr>
            <w:r>
              <w:rPr>
                <w:rFonts w:ascii="微软雅黑" w:eastAsia="微软雅黑" w:hAnsi="微软雅黑" w:hint="eastAsia"/>
                <w:sz w:val="24"/>
              </w:rPr>
              <w:t>交通</w:t>
            </w:r>
          </w:p>
        </w:tc>
        <w:tc>
          <w:tcPr>
            <w:tcW w:w="9214" w:type="dxa"/>
            <w:shd w:val="clear" w:color="auto" w:fill="F1F1F1"/>
          </w:tcPr>
          <w:p w:rsidR="00960A9D" w:rsidRDefault="00442345">
            <w:pPr>
              <w:pStyle w:val="p0"/>
              <w:spacing w:line="276"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w:t>
            </w:r>
          </w:p>
        </w:tc>
      </w:tr>
      <w:tr w:rsidR="00960A9D">
        <w:trPr>
          <w:trHeight w:val="60"/>
          <w:jc w:val="center"/>
        </w:trPr>
        <w:tc>
          <w:tcPr>
            <w:tcW w:w="695" w:type="dxa"/>
            <w:vMerge/>
            <w:shd w:val="clear" w:color="auto" w:fill="00B0F0"/>
            <w:vAlign w:val="center"/>
          </w:tcPr>
          <w:p w:rsidR="00960A9D" w:rsidRDefault="00960A9D">
            <w:pPr>
              <w:widowControl/>
              <w:spacing w:line="276" w:lineRule="auto"/>
              <w:jc w:val="left"/>
              <w:rPr>
                <w:rFonts w:ascii="微软雅黑" w:eastAsia="微软雅黑" w:hAnsi="微软雅黑"/>
                <w:b/>
                <w:color w:val="984806"/>
                <w:sz w:val="28"/>
                <w:szCs w:val="28"/>
              </w:rPr>
            </w:pPr>
          </w:p>
        </w:tc>
        <w:tc>
          <w:tcPr>
            <w:tcW w:w="832" w:type="dxa"/>
            <w:vMerge/>
            <w:shd w:val="clear" w:color="auto" w:fill="F1F1F1"/>
            <w:vAlign w:val="center"/>
          </w:tcPr>
          <w:p w:rsidR="00960A9D" w:rsidRDefault="00960A9D">
            <w:pPr>
              <w:spacing w:line="276" w:lineRule="auto"/>
              <w:jc w:val="center"/>
              <w:rPr>
                <w:rFonts w:ascii="微软雅黑" w:eastAsia="微软雅黑" w:hAnsi="微软雅黑"/>
                <w:sz w:val="24"/>
              </w:rPr>
            </w:pPr>
          </w:p>
        </w:tc>
        <w:tc>
          <w:tcPr>
            <w:tcW w:w="9214" w:type="dxa"/>
            <w:shd w:val="clear" w:color="auto" w:fill="F1F1F1"/>
          </w:tcPr>
          <w:p w:rsidR="00960A9D" w:rsidRDefault="00442345">
            <w:pPr>
              <w:pStyle w:val="p0"/>
              <w:spacing w:line="276"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960A9D">
        <w:trPr>
          <w:jc w:val="center"/>
        </w:trPr>
        <w:tc>
          <w:tcPr>
            <w:tcW w:w="695" w:type="dxa"/>
            <w:vMerge/>
            <w:shd w:val="clear" w:color="auto" w:fill="00B0F0"/>
            <w:vAlign w:val="center"/>
          </w:tcPr>
          <w:p w:rsidR="00960A9D" w:rsidRDefault="00960A9D">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60A9D" w:rsidRDefault="00442345">
            <w:pPr>
              <w:spacing w:line="276" w:lineRule="auto"/>
              <w:jc w:val="center"/>
              <w:rPr>
                <w:rFonts w:ascii="微软雅黑" w:eastAsia="微软雅黑" w:hAnsi="微软雅黑"/>
                <w:sz w:val="24"/>
              </w:rPr>
            </w:pPr>
            <w:r>
              <w:rPr>
                <w:rFonts w:ascii="微软雅黑" w:eastAsia="微软雅黑" w:hAnsi="微软雅黑" w:hint="eastAsia"/>
                <w:sz w:val="24"/>
              </w:rPr>
              <w:t>景点</w:t>
            </w:r>
          </w:p>
        </w:tc>
        <w:tc>
          <w:tcPr>
            <w:tcW w:w="9214" w:type="dxa"/>
            <w:shd w:val="clear" w:color="auto" w:fill="F1F1F1"/>
          </w:tcPr>
          <w:p w:rsidR="00960A9D" w:rsidRDefault="00442345">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960A9D">
        <w:trPr>
          <w:trHeight w:val="420"/>
          <w:jc w:val="center"/>
        </w:trPr>
        <w:tc>
          <w:tcPr>
            <w:tcW w:w="695" w:type="dxa"/>
            <w:vMerge/>
            <w:shd w:val="clear" w:color="auto" w:fill="00B0F0"/>
            <w:vAlign w:val="center"/>
          </w:tcPr>
          <w:p w:rsidR="00960A9D" w:rsidRDefault="00960A9D">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60A9D" w:rsidRDefault="00442345">
            <w:pPr>
              <w:spacing w:line="276" w:lineRule="auto"/>
              <w:jc w:val="center"/>
              <w:rPr>
                <w:rFonts w:ascii="微软雅黑" w:eastAsia="微软雅黑" w:hAnsi="微软雅黑"/>
                <w:sz w:val="24"/>
              </w:rPr>
            </w:pPr>
            <w:r>
              <w:rPr>
                <w:rFonts w:ascii="微软雅黑" w:eastAsia="微软雅黑" w:hAnsi="微软雅黑" w:hint="eastAsia"/>
                <w:sz w:val="24"/>
              </w:rPr>
              <w:t>导游</w:t>
            </w:r>
          </w:p>
        </w:tc>
        <w:tc>
          <w:tcPr>
            <w:tcW w:w="9214" w:type="dxa"/>
            <w:shd w:val="clear" w:color="auto" w:fill="F1F1F1"/>
          </w:tcPr>
          <w:p w:rsidR="00960A9D" w:rsidRDefault="00442345">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960A9D">
        <w:trPr>
          <w:trHeight w:val="360"/>
          <w:jc w:val="center"/>
        </w:trPr>
        <w:tc>
          <w:tcPr>
            <w:tcW w:w="695" w:type="dxa"/>
            <w:vMerge/>
            <w:shd w:val="clear" w:color="auto" w:fill="00B0F0"/>
            <w:vAlign w:val="center"/>
          </w:tcPr>
          <w:p w:rsidR="00960A9D" w:rsidRDefault="00960A9D">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60A9D" w:rsidRDefault="00442345">
            <w:pPr>
              <w:spacing w:line="276" w:lineRule="auto"/>
              <w:jc w:val="center"/>
              <w:rPr>
                <w:rFonts w:ascii="微软雅黑" w:eastAsia="微软雅黑" w:hAnsi="微软雅黑"/>
                <w:sz w:val="24"/>
              </w:rPr>
            </w:pPr>
            <w:r>
              <w:rPr>
                <w:rFonts w:ascii="微软雅黑" w:eastAsia="微软雅黑" w:hAnsi="微软雅黑" w:hint="eastAsia"/>
                <w:noProof/>
                <w:sz w:val="24"/>
              </w:rPr>
              <w:drawing>
                <wp:anchor distT="0" distB="0" distL="114300" distR="114300" simplePos="0" relativeHeight="251662336" behindDoc="1" locked="0" layoutInCell="1" allowOverlap="1">
                  <wp:simplePos x="0" y="0"/>
                  <wp:positionH relativeFrom="column">
                    <wp:posOffset>-900430</wp:posOffset>
                  </wp:positionH>
                  <wp:positionV relativeFrom="paragraph">
                    <wp:posOffset>-714375</wp:posOffset>
                  </wp:positionV>
                  <wp:extent cx="7620000" cy="10706100"/>
                  <wp:effectExtent l="19050" t="0" r="0" b="0"/>
                  <wp:wrapNone/>
                  <wp:docPr id="12"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181212 夜泊西栅-华东线青花瓷产品【行程内页】背景.jpg"/>
                          <pic:cNvPicPr>
                            <a:picLocks noChangeAspect="1"/>
                          </pic:cNvPicPr>
                        </pic:nvPicPr>
                        <pic:blipFill>
                          <a:blip r:embed="rId14" cstate="print"/>
                          <a:stretch>
                            <a:fillRect/>
                          </a:stretch>
                        </pic:blipFill>
                        <pic:spPr>
                          <a:xfrm>
                            <a:off x="0" y="0"/>
                            <a:ext cx="7620000" cy="10706100"/>
                          </a:xfrm>
                          <a:prstGeom prst="rect">
                            <a:avLst/>
                          </a:prstGeom>
                        </pic:spPr>
                      </pic:pic>
                    </a:graphicData>
                  </a:graphic>
                </wp:anchor>
              </w:drawing>
            </w:r>
            <w:r>
              <w:rPr>
                <w:rFonts w:ascii="微软雅黑" w:eastAsia="微软雅黑" w:hAnsi="微软雅黑" w:hint="eastAsia"/>
                <w:sz w:val="24"/>
              </w:rPr>
              <w:t>儿童</w:t>
            </w:r>
          </w:p>
        </w:tc>
        <w:tc>
          <w:tcPr>
            <w:tcW w:w="9214" w:type="dxa"/>
            <w:shd w:val="clear" w:color="auto" w:fill="F1F1F1"/>
          </w:tcPr>
          <w:p w:rsidR="00960A9D" w:rsidRDefault="00442345">
            <w:pPr>
              <w:pStyle w:val="p0"/>
              <w:spacing w:line="276" w:lineRule="auto"/>
              <w:rPr>
                <w:rFonts w:ascii="微软雅黑" w:eastAsia="微软雅黑" w:hAnsi="微软雅黑"/>
              </w:rPr>
            </w:pPr>
            <w:r>
              <w:rPr>
                <w:rFonts w:ascii="微软雅黑" w:eastAsia="微软雅黑" w:hAnsi="微软雅黑" w:hint="eastAsia"/>
                <w:noProof/>
              </w:rPr>
              <w:drawing>
                <wp:anchor distT="0" distB="0" distL="114300" distR="114300" simplePos="0" relativeHeight="251664384" behindDoc="1" locked="0" layoutInCell="1" allowOverlap="1">
                  <wp:simplePos x="0" y="0"/>
                  <wp:positionH relativeFrom="column">
                    <wp:posOffset>6316980</wp:posOffset>
                  </wp:positionH>
                  <wp:positionV relativeFrom="paragraph">
                    <wp:posOffset>-709930</wp:posOffset>
                  </wp:positionV>
                  <wp:extent cx="7572375" cy="10706100"/>
                  <wp:effectExtent l="19050" t="0" r="9525" b="0"/>
                  <wp:wrapNone/>
                  <wp:docPr id="15"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181212 夜泊西栅-华东线青花瓷产品【行程内页】背景.jpg"/>
                          <pic:cNvPicPr>
                            <a:picLocks noChangeAspect="1"/>
                          </pic:cNvPicPr>
                        </pic:nvPicPr>
                        <pic:blipFill>
                          <a:blip r:embed="rId8" cstate="print"/>
                          <a:stretch>
                            <a:fillRect/>
                          </a:stretch>
                        </pic:blipFill>
                        <pic:spPr>
                          <a:xfrm>
                            <a:off x="0" y="0"/>
                            <a:ext cx="7572375" cy="10706100"/>
                          </a:xfrm>
                          <a:prstGeom prst="rect">
                            <a:avLst/>
                          </a:prstGeom>
                        </pic:spPr>
                      </pic:pic>
                    </a:graphicData>
                  </a:graphic>
                </wp:anchor>
              </w:drawing>
            </w:r>
            <w:r>
              <w:rPr>
                <w:rFonts w:ascii="微软雅黑" w:eastAsia="微软雅黑" w:hAnsi="微软雅黑" w:hint="eastAsia"/>
              </w:rPr>
              <w:t>2-12岁儿童游客只含机票，半餐，车位，导游服务，其他费用自理</w:t>
            </w:r>
          </w:p>
        </w:tc>
      </w:tr>
      <w:tr w:rsidR="00960A9D">
        <w:trPr>
          <w:trHeight w:val="360"/>
          <w:jc w:val="center"/>
        </w:trPr>
        <w:tc>
          <w:tcPr>
            <w:tcW w:w="695" w:type="dxa"/>
            <w:shd w:val="clear" w:color="auto" w:fill="00B0F0"/>
            <w:vAlign w:val="center"/>
          </w:tcPr>
          <w:p w:rsidR="00960A9D" w:rsidRDefault="00960A9D">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60A9D" w:rsidRDefault="00442345">
            <w:pPr>
              <w:spacing w:line="276" w:lineRule="auto"/>
              <w:jc w:val="center"/>
              <w:rPr>
                <w:rFonts w:ascii="微软雅黑" w:eastAsia="微软雅黑" w:hAnsi="微软雅黑"/>
                <w:sz w:val="24"/>
              </w:rPr>
            </w:pPr>
            <w:r>
              <w:rPr>
                <w:rFonts w:ascii="微软雅黑" w:eastAsia="微软雅黑" w:hAnsi="微软雅黑" w:hint="eastAsia"/>
                <w:sz w:val="24"/>
              </w:rPr>
              <w:t>备注</w:t>
            </w:r>
          </w:p>
        </w:tc>
        <w:tc>
          <w:tcPr>
            <w:tcW w:w="9214" w:type="dxa"/>
            <w:shd w:val="clear" w:color="auto" w:fill="F1F1F1"/>
          </w:tcPr>
          <w:p w:rsidR="00960A9D" w:rsidRDefault="00442345">
            <w:pPr>
              <w:pStyle w:val="p0"/>
              <w:spacing w:line="276" w:lineRule="auto"/>
              <w:rPr>
                <w:rFonts w:ascii="微软雅黑" w:eastAsia="微软雅黑" w:hAnsi="微软雅黑"/>
              </w:rPr>
            </w:pPr>
            <w:r>
              <w:rPr>
                <w:rFonts w:ascii="微软雅黑" w:eastAsia="微软雅黑" w:hAnsi="微软雅黑" w:hint="eastAsia"/>
                <w:b/>
                <w:color w:val="00B0F0"/>
                <w:sz w:val="28"/>
                <w:szCs w:val="28"/>
              </w:rPr>
              <w:t>乘船、小交通一律作为交通工具，不作为自费项目。</w:t>
            </w:r>
          </w:p>
        </w:tc>
      </w:tr>
      <w:tr w:rsidR="00960A9D">
        <w:trPr>
          <w:trHeight w:val="270"/>
          <w:jc w:val="center"/>
        </w:trPr>
        <w:tc>
          <w:tcPr>
            <w:tcW w:w="695" w:type="dxa"/>
            <w:vMerge w:val="restart"/>
            <w:shd w:val="clear" w:color="auto" w:fill="00B0F0"/>
            <w:vAlign w:val="center"/>
          </w:tcPr>
          <w:p w:rsidR="00960A9D" w:rsidRDefault="00442345">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832" w:type="dxa"/>
            <w:shd w:val="clear" w:color="auto" w:fill="F1F1F1"/>
            <w:vAlign w:val="center"/>
          </w:tcPr>
          <w:p w:rsidR="00960A9D" w:rsidRDefault="00442345">
            <w:pPr>
              <w:spacing w:line="276" w:lineRule="auto"/>
              <w:jc w:val="center"/>
              <w:rPr>
                <w:rFonts w:ascii="微软雅黑" w:eastAsia="微软雅黑" w:hAnsi="微软雅黑"/>
                <w:sz w:val="24"/>
              </w:rPr>
            </w:pPr>
            <w:r>
              <w:rPr>
                <w:rFonts w:ascii="微软雅黑" w:eastAsia="微软雅黑" w:hAnsi="微软雅黑" w:hint="eastAsia"/>
                <w:sz w:val="24"/>
              </w:rPr>
              <w:t>证件</w:t>
            </w:r>
          </w:p>
        </w:tc>
        <w:tc>
          <w:tcPr>
            <w:tcW w:w="9214" w:type="dxa"/>
            <w:shd w:val="clear" w:color="auto" w:fill="F1F1F1"/>
          </w:tcPr>
          <w:p w:rsidR="00960A9D" w:rsidRDefault="00442345">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960A9D">
        <w:trPr>
          <w:trHeight w:val="195"/>
          <w:jc w:val="center"/>
        </w:trPr>
        <w:tc>
          <w:tcPr>
            <w:tcW w:w="695" w:type="dxa"/>
            <w:vMerge/>
            <w:shd w:val="clear" w:color="auto" w:fill="00B0F0"/>
            <w:vAlign w:val="center"/>
          </w:tcPr>
          <w:p w:rsidR="00960A9D" w:rsidRDefault="00960A9D">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60A9D" w:rsidRDefault="00442345">
            <w:pPr>
              <w:spacing w:line="276" w:lineRule="auto"/>
              <w:jc w:val="center"/>
              <w:rPr>
                <w:rFonts w:ascii="微软雅黑" w:eastAsia="微软雅黑" w:hAnsi="微软雅黑"/>
                <w:sz w:val="24"/>
              </w:rPr>
            </w:pPr>
            <w:r>
              <w:rPr>
                <w:rFonts w:ascii="微软雅黑" w:eastAsia="微软雅黑" w:hAnsi="微软雅黑" w:hint="eastAsia"/>
                <w:sz w:val="24"/>
              </w:rPr>
              <w:t>保险</w:t>
            </w:r>
          </w:p>
        </w:tc>
        <w:tc>
          <w:tcPr>
            <w:tcW w:w="9214" w:type="dxa"/>
            <w:shd w:val="clear" w:color="auto" w:fill="F1F1F1"/>
          </w:tcPr>
          <w:p w:rsidR="00960A9D" w:rsidRDefault="00442345">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960A9D">
        <w:trPr>
          <w:trHeight w:val="2985"/>
          <w:jc w:val="center"/>
        </w:trPr>
        <w:tc>
          <w:tcPr>
            <w:tcW w:w="695" w:type="dxa"/>
            <w:vMerge/>
            <w:shd w:val="clear" w:color="auto" w:fill="00B0F0"/>
            <w:vAlign w:val="center"/>
          </w:tcPr>
          <w:p w:rsidR="00960A9D" w:rsidRDefault="00960A9D">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60A9D" w:rsidRDefault="00442345">
            <w:pPr>
              <w:spacing w:line="276" w:lineRule="auto"/>
              <w:jc w:val="center"/>
              <w:rPr>
                <w:rFonts w:ascii="微软雅黑" w:eastAsia="微软雅黑" w:hAnsi="微软雅黑"/>
                <w:sz w:val="24"/>
              </w:rPr>
            </w:pPr>
            <w:r>
              <w:rPr>
                <w:rFonts w:ascii="微软雅黑" w:eastAsia="微软雅黑" w:hAnsi="微软雅黑" w:hint="eastAsia"/>
                <w:sz w:val="24"/>
              </w:rPr>
              <w:t>其它</w:t>
            </w:r>
          </w:p>
        </w:tc>
        <w:tc>
          <w:tcPr>
            <w:tcW w:w="9214" w:type="dxa"/>
            <w:shd w:val="clear" w:color="auto" w:fill="F1F1F1"/>
          </w:tcPr>
          <w:p w:rsidR="00960A9D" w:rsidRDefault="00442345">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960A9D" w:rsidRDefault="00442345">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960A9D" w:rsidRDefault="00442345">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960A9D" w:rsidRDefault="00442345">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960A9D" w:rsidRDefault="00442345">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960A9D">
        <w:trPr>
          <w:jc w:val="center"/>
        </w:trPr>
        <w:tc>
          <w:tcPr>
            <w:tcW w:w="695" w:type="dxa"/>
            <w:shd w:val="clear" w:color="auto" w:fill="00B0F0"/>
            <w:vAlign w:val="center"/>
          </w:tcPr>
          <w:p w:rsidR="00960A9D" w:rsidRDefault="00442345">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特别提示</w:t>
            </w:r>
          </w:p>
        </w:tc>
        <w:tc>
          <w:tcPr>
            <w:tcW w:w="10046" w:type="dxa"/>
            <w:gridSpan w:val="2"/>
            <w:shd w:val="clear" w:color="auto" w:fill="F1F1F1"/>
            <w:vAlign w:val="center"/>
          </w:tcPr>
          <w:p w:rsidR="00960A9D" w:rsidRDefault="00442345">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960A9D" w:rsidRDefault="00442345">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960A9D" w:rsidRDefault="00442345">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960A9D" w:rsidRDefault="00442345">
            <w:pPr>
              <w:spacing w:line="276" w:lineRule="auto"/>
              <w:rPr>
                <w:rFonts w:ascii="微软雅黑" w:eastAsia="微软雅黑" w:hAnsi="微软雅黑"/>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960A9D">
        <w:trPr>
          <w:jc w:val="center"/>
        </w:trPr>
        <w:tc>
          <w:tcPr>
            <w:tcW w:w="695" w:type="dxa"/>
            <w:shd w:val="clear" w:color="auto" w:fill="00B0F0"/>
            <w:vAlign w:val="center"/>
          </w:tcPr>
          <w:p w:rsidR="00960A9D" w:rsidRDefault="00960A9D">
            <w:pPr>
              <w:spacing w:line="276" w:lineRule="auto"/>
              <w:jc w:val="center"/>
              <w:rPr>
                <w:rFonts w:ascii="微软雅黑" w:eastAsia="微软雅黑" w:hAnsi="微软雅黑"/>
                <w:b/>
                <w:color w:val="FFFFFF"/>
                <w:sz w:val="28"/>
                <w:szCs w:val="28"/>
              </w:rPr>
            </w:pPr>
          </w:p>
          <w:p w:rsidR="00960A9D" w:rsidRDefault="00960A9D">
            <w:pPr>
              <w:spacing w:line="276" w:lineRule="auto"/>
              <w:jc w:val="center"/>
              <w:rPr>
                <w:rFonts w:ascii="微软雅黑" w:eastAsia="微软雅黑" w:hAnsi="微软雅黑"/>
                <w:b/>
                <w:color w:val="FFFFFF"/>
                <w:sz w:val="28"/>
                <w:szCs w:val="28"/>
              </w:rPr>
            </w:pPr>
          </w:p>
          <w:p w:rsidR="00960A9D" w:rsidRDefault="00960A9D">
            <w:pPr>
              <w:spacing w:line="276" w:lineRule="auto"/>
              <w:jc w:val="center"/>
              <w:rPr>
                <w:rFonts w:ascii="微软雅黑" w:eastAsia="微软雅黑" w:hAnsi="微软雅黑"/>
                <w:b/>
                <w:color w:val="FFFFFF"/>
                <w:sz w:val="28"/>
                <w:szCs w:val="28"/>
              </w:rPr>
            </w:pPr>
          </w:p>
          <w:p w:rsidR="00960A9D" w:rsidRDefault="00960A9D">
            <w:pPr>
              <w:spacing w:line="276" w:lineRule="auto"/>
              <w:jc w:val="center"/>
              <w:rPr>
                <w:rFonts w:ascii="微软雅黑" w:eastAsia="微软雅黑" w:hAnsi="微软雅黑"/>
                <w:b/>
                <w:color w:val="FFFFFF"/>
                <w:sz w:val="28"/>
                <w:szCs w:val="28"/>
              </w:rPr>
            </w:pPr>
          </w:p>
          <w:p w:rsidR="00960A9D" w:rsidRDefault="00442345">
            <w:pPr>
              <w:spacing w:line="276" w:lineRule="auto"/>
              <w:jc w:val="center"/>
              <w:rPr>
                <w:rFonts w:ascii="微软雅黑" w:eastAsia="微软雅黑" w:hAnsi="微软雅黑"/>
                <w:b/>
                <w:color w:val="984806"/>
                <w:sz w:val="28"/>
                <w:szCs w:val="28"/>
              </w:rPr>
            </w:pPr>
            <w:r>
              <w:rPr>
                <w:rFonts w:ascii="微软雅黑" w:eastAsia="微软雅黑" w:hAnsi="微软雅黑" w:hint="eastAsia"/>
                <w:b/>
                <w:color w:val="FFFFFF"/>
                <w:sz w:val="28"/>
                <w:szCs w:val="28"/>
              </w:rPr>
              <w:lastRenderedPageBreak/>
              <w:t>参团须知（</w:t>
            </w:r>
            <w:r>
              <w:rPr>
                <w:rFonts w:ascii="微软雅黑" w:eastAsia="微软雅黑" w:hAnsi="微软雅黑" w:hint="eastAsia"/>
                <w:b/>
                <w:noProof/>
                <w:color w:val="FFFFFF"/>
                <w:sz w:val="28"/>
                <w:szCs w:val="28"/>
              </w:rPr>
              <w:drawing>
                <wp:anchor distT="0" distB="0" distL="114300" distR="114300" simplePos="0" relativeHeight="251666432" behindDoc="1" locked="0" layoutInCell="1" allowOverlap="1">
                  <wp:simplePos x="0" y="0"/>
                  <wp:positionH relativeFrom="column">
                    <wp:posOffset>-408940</wp:posOffset>
                  </wp:positionH>
                  <wp:positionV relativeFrom="paragraph">
                    <wp:posOffset>-739775</wp:posOffset>
                  </wp:positionV>
                  <wp:extent cx="7620000" cy="10706100"/>
                  <wp:effectExtent l="19050" t="0" r="0" b="0"/>
                  <wp:wrapNone/>
                  <wp:docPr id="16"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181212 夜泊西栅-华东线青花瓷产品【行程内页】背景.jpg"/>
                          <pic:cNvPicPr>
                            <a:picLocks noChangeAspect="1"/>
                          </pic:cNvPicPr>
                        </pic:nvPicPr>
                        <pic:blipFill>
                          <a:blip r:embed="rId14" cstate="print"/>
                          <a:stretch>
                            <a:fillRect/>
                          </a:stretch>
                        </pic:blipFill>
                        <pic:spPr>
                          <a:xfrm>
                            <a:off x="0" y="0"/>
                            <a:ext cx="7620000" cy="10706100"/>
                          </a:xfrm>
                          <a:prstGeom prst="rect">
                            <a:avLst/>
                          </a:prstGeom>
                        </pic:spPr>
                      </pic:pic>
                    </a:graphicData>
                  </a:graphic>
                </wp:anchor>
              </w:drawing>
            </w:r>
            <w:r>
              <w:rPr>
                <w:rFonts w:ascii="微软雅黑" w:eastAsia="微软雅黑" w:hAnsi="微软雅黑" w:hint="eastAsia"/>
                <w:b/>
                <w:color w:val="FFFFFF"/>
                <w:sz w:val="28"/>
                <w:szCs w:val="28"/>
              </w:rPr>
              <w:t>参团前请仔细阅读）</w:t>
            </w:r>
          </w:p>
        </w:tc>
        <w:tc>
          <w:tcPr>
            <w:tcW w:w="10046" w:type="dxa"/>
            <w:gridSpan w:val="2"/>
            <w:shd w:val="clear" w:color="auto" w:fill="F1F1F1"/>
            <w:vAlign w:val="center"/>
          </w:tcPr>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lastRenderedPageBreak/>
              <w:t>1、遵守当地法律及法规：</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w:t>
            </w:r>
            <w:r>
              <w:rPr>
                <w:rFonts w:ascii="微软雅黑" w:eastAsia="微软雅黑" w:hAnsi="微软雅黑" w:hint="eastAsia"/>
                <w:szCs w:val="21"/>
              </w:rPr>
              <w:lastRenderedPageBreak/>
              <w:t>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4、安全：</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5、饮食：</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960A9D" w:rsidRDefault="00442345">
            <w:pPr>
              <w:spacing w:line="276" w:lineRule="auto"/>
              <w:rPr>
                <w:rFonts w:ascii="微软雅黑" w:eastAsia="微软雅黑" w:hAnsi="微软雅黑"/>
                <w:szCs w:val="21"/>
              </w:rPr>
            </w:pPr>
            <w:r>
              <w:rPr>
                <w:rFonts w:ascii="微软雅黑" w:eastAsia="微软雅黑" w:hAnsi="微软雅黑" w:hint="eastAsia"/>
                <w:szCs w:val="21"/>
              </w:rPr>
              <w:t>6、意见单：</w:t>
            </w:r>
          </w:p>
          <w:p w:rsidR="00960A9D" w:rsidRDefault="00442345">
            <w:pPr>
              <w:spacing w:line="276" w:lineRule="auto"/>
              <w:rPr>
                <w:rFonts w:ascii="微软雅黑" w:eastAsia="微软雅黑" w:hAnsi="微软雅黑"/>
                <w:sz w:val="18"/>
                <w:szCs w:val="18"/>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r w:rsidR="00960A9D">
        <w:trPr>
          <w:jc w:val="center"/>
        </w:trPr>
        <w:tc>
          <w:tcPr>
            <w:tcW w:w="695" w:type="dxa"/>
            <w:shd w:val="clear" w:color="auto" w:fill="00B0F0"/>
            <w:vAlign w:val="center"/>
          </w:tcPr>
          <w:p w:rsidR="00960A9D" w:rsidRDefault="00960A9D">
            <w:pPr>
              <w:spacing w:line="276" w:lineRule="auto"/>
              <w:jc w:val="center"/>
              <w:rPr>
                <w:rFonts w:ascii="微软雅黑" w:eastAsia="微软雅黑" w:hAnsi="微软雅黑"/>
                <w:b/>
                <w:color w:val="FFFFFF"/>
                <w:sz w:val="28"/>
                <w:szCs w:val="28"/>
              </w:rPr>
            </w:pPr>
          </w:p>
        </w:tc>
        <w:tc>
          <w:tcPr>
            <w:tcW w:w="10046" w:type="dxa"/>
            <w:gridSpan w:val="2"/>
            <w:shd w:val="clear" w:color="auto" w:fill="F1F1F1"/>
            <w:vAlign w:val="center"/>
          </w:tcPr>
          <w:p w:rsidR="00960A9D" w:rsidRDefault="00442345">
            <w:pPr>
              <w:spacing w:line="300" w:lineRule="auto"/>
              <w:ind w:right="480"/>
              <w:rPr>
                <w:rFonts w:ascii="微软雅黑" w:eastAsia="微软雅黑" w:hAnsi="微软雅黑"/>
                <w:b/>
                <w:bCs/>
                <w:sz w:val="24"/>
              </w:rPr>
            </w:pPr>
            <w:r>
              <w:rPr>
                <w:rFonts w:ascii="微软雅黑" w:eastAsia="微软雅黑" w:hAnsi="微软雅黑" w:hint="eastAsia"/>
                <w:b/>
                <w:bCs/>
                <w:sz w:val="24"/>
              </w:rPr>
              <w:t>附件一：补充协议书</w:t>
            </w:r>
          </w:p>
          <w:p w:rsidR="00960A9D" w:rsidRDefault="00442345">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960A9D" w:rsidRDefault="00442345" w:rsidP="00FF1F3E">
            <w:pPr>
              <w:spacing w:afterLines="50"/>
              <w:jc w:val="left"/>
              <w:rPr>
                <w:rFonts w:ascii="微软雅黑" w:eastAsia="微软雅黑" w:hAnsi="微软雅黑" w:cs="宋体"/>
                <w:bCs/>
                <w:szCs w:val="21"/>
              </w:rPr>
            </w:pPr>
            <w:r>
              <w:rPr>
                <w:rFonts w:ascii="微软雅黑" w:eastAsia="微软雅黑" w:hAnsi="微软雅黑" w:cs="宋体" w:hint="eastAsia"/>
                <w:szCs w:val="21"/>
              </w:rPr>
              <w:t xml:space="preserve">    在此次旅游安排中，___________________</w:t>
            </w:r>
            <w:r>
              <w:rPr>
                <w:rFonts w:ascii="微软雅黑" w:eastAsia="微软雅黑" w:hAnsi="微软雅黑" w:cs="宋体" w:hint="eastAsia"/>
                <w:bCs/>
                <w:szCs w:val="21"/>
              </w:rPr>
              <w:t>和旅行社经过协商达成一致意见。要求旅行社把以下购物店及</w:t>
            </w:r>
            <w:r>
              <w:rPr>
                <w:rFonts w:ascii="微软雅黑" w:eastAsia="微软雅黑" w:hAnsi="微软雅黑" w:cs="宋体" w:hint="eastAsia"/>
                <w:bCs/>
                <w:szCs w:val="21"/>
              </w:rPr>
              <w:lastRenderedPageBreak/>
              <w:t>推荐自费项目安排进行程里面，签字确认。</w:t>
            </w:r>
          </w:p>
          <w:p w:rsidR="00960A9D" w:rsidRDefault="00442345">
            <w:pPr>
              <w:spacing w:line="400" w:lineRule="exact"/>
              <w:rPr>
                <w:rFonts w:ascii="微软雅黑" w:eastAsia="微软雅黑" w:hAnsi="微软雅黑"/>
                <w:szCs w:val="21"/>
              </w:rPr>
            </w:pPr>
            <w:r>
              <w:rPr>
                <w:rFonts w:ascii="微软雅黑" w:eastAsia="微软雅黑" w:hAnsi="微软雅黑" w:cs="宋体" w:hint="eastAsia"/>
                <w:bCs/>
                <w:szCs w:val="21"/>
              </w:rPr>
              <w:t>一、全程推荐自费项目如下所示：</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9"/>
              <w:gridCol w:w="6108"/>
              <w:gridCol w:w="2438"/>
            </w:tblGrid>
            <w:tr w:rsidR="00960A9D">
              <w:trPr>
                <w:trHeight w:val="287"/>
                <w:jc w:val="center"/>
              </w:trPr>
              <w:tc>
                <w:tcPr>
                  <w:tcW w:w="589" w:type="dxa"/>
                  <w:vAlign w:val="center"/>
                </w:tcPr>
                <w:p w:rsidR="00960A9D" w:rsidRDefault="00442345">
                  <w:pPr>
                    <w:jc w:val="center"/>
                    <w:rPr>
                      <w:rFonts w:ascii="微软雅黑" w:eastAsia="微软雅黑" w:hAnsi="微软雅黑"/>
                      <w:b/>
                      <w:szCs w:val="21"/>
                    </w:rPr>
                  </w:pPr>
                  <w:r>
                    <w:rPr>
                      <w:rFonts w:ascii="微软雅黑" w:eastAsia="微软雅黑" w:hAnsi="微软雅黑" w:hint="eastAsia"/>
                      <w:b/>
                      <w:szCs w:val="21"/>
                    </w:rPr>
                    <w:t>城市</w:t>
                  </w:r>
                </w:p>
              </w:tc>
              <w:tc>
                <w:tcPr>
                  <w:tcW w:w="6108" w:type="dxa"/>
                </w:tcPr>
                <w:p w:rsidR="00960A9D" w:rsidRDefault="00442345">
                  <w:pPr>
                    <w:ind w:left="927"/>
                    <w:rPr>
                      <w:rFonts w:ascii="微软雅黑" w:eastAsia="微软雅黑" w:hAnsi="微软雅黑"/>
                      <w:b/>
                      <w:szCs w:val="21"/>
                    </w:rPr>
                  </w:pPr>
                  <w:r>
                    <w:rPr>
                      <w:rFonts w:ascii="微软雅黑" w:eastAsia="微软雅黑" w:hAnsi="微软雅黑" w:hint="eastAsia"/>
                      <w:b/>
                      <w:szCs w:val="21"/>
                    </w:rPr>
                    <w:t>景点介绍</w:t>
                  </w:r>
                </w:p>
              </w:tc>
              <w:tc>
                <w:tcPr>
                  <w:tcW w:w="2438" w:type="dxa"/>
                </w:tcPr>
                <w:p w:rsidR="00960A9D" w:rsidRDefault="00442345">
                  <w:pPr>
                    <w:jc w:val="center"/>
                    <w:rPr>
                      <w:rFonts w:ascii="微软雅黑" w:eastAsia="微软雅黑" w:hAnsi="微软雅黑"/>
                      <w:b/>
                      <w:szCs w:val="21"/>
                    </w:rPr>
                  </w:pPr>
                  <w:r>
                    <w:rPr>
                      <w:rFonts w:ascii="微软雅黑" w:eastAsia="微软雅黑" w:hAnsi="微软雅黑" w:hint="eastAsia"/>
                      <w:b/>
                      <w:szCs w:val="21"/>
                    </w:rPr>
                    <w:t>成人价格</w:t>
                  </w:r>
                </w:p>
              </w:tc>
            </w:tr>
            <w:tr w:rsidR="00960A9D">
              <w:trPr>
                <w:trHeight w:val="601"/>
                <w:jc w:val="center"/>
              </w:trPr>
              <w:tc>
                <w:tcPr>
                  <w:tcW w:w="589" w:type="dxa"/>
                  <w:vAlign w:val="center"/>
                </w:tcPr>
                <w:p w:rsidR="00960A9D" w:rsidRDefault="00442345">
                  <w:pPr>
                    <w:jc w:val="center"/>
                    <w:rPr>
                      <w:rFonts w:ascii="微软雅黑" w:eastAsia="微软雅黑" w:hAnsi="微软雅黑"/>
                      <w:szCs w:val="21"/>
                    </w:rPr>
                  </w:pPr>
                  <w:r>
                    <w:rPr>
                      <w:rFonts w:ascii="微软雅黑" w:eastAsia="微软雅黑" w:hAnsi="微软雅黑" w:hint="eastAsia"/>
                      <w:szCs w:val="21"/>
                    </w:rPr>
                    <w:t>上海</w:t>
                  </w:r>
                </w:p>
              </w:tc>
              <w:tc>
                <w:tcPr>
                  <w:tcW w:w="6108" w:type="dxa"/>
                </w:tcPr>
                <w:p w:rsidR="00960A9D" w:rsidRDefault="00442345">
                  <w:pPr>
                    <w:ind w:rightChars="34" w:right="71"/>
                    <w:jc w:val="left"/>
                    <w:rPr>
                      <w:rFonts w:ascii="微软雅黑" w:eastAsia="微软雅黑" w:hAnsi="微软雅黑"/>
                      <w:szCs w:val="21"/>
                    </w:rPr>
                  </w:pPr>
                  <w:r>
                    <w:rPr>
                      <w:rFonts w:ascii="微软雅黑" w:eastAsia="微软雅黑" w:hAnsi="微软雅黑" w:hint="eastAsia"/>
                      <w:b/>
                      <w:szCs w:val="21"/>
                    </w:rPr>
                    <w:t>环球中心或金茂大厦+浦江游船</w:t>
                  </w:r>
                  <w:r>
                    <w:rPr>
                      <w:rFonts w:ascii="微软雅黑" w:eastAsia="微软雅黑" w:hAnsi="微软雅黑" w:hint="eastAsia"/>
                      <w:szCs w:val="21"/>
                    </w:rPr>
                    <w:t>：坐落于黄浦江边陆家嘴金融区中心地带，</w:t>
                  </w:r>
                  <w:r>
                    <w:rPr>
                      <w:rFonts w:ascii="微软雅黑" w:eastAsia="微软雅黑" w:hAnsi="微软雅黑"/>
                      <w:szCs w:val="21"/>
                    </w:rPr>
                    <w:t>360</w:t>
                  </w:r>
                  <w:r>
                    <w:rPr>
                      <w:rFonts w:ascii="微软雅黑" w:eastAsia="微软雅黑" w:hAnsi="微软雅黑" w:hint="eastAsia"/>
                      <w:szCs w:val="21"/>
                    </w:rPr>
                    <w:t>°俯瞰上海全景，体现云中漫步，感受上海的历史文化变迁。浦江两岸代表着上海代表着上海的象征和缩影，荟萃了上海城市景观的精华，感受上海的灯光璀璨。</w:t>
                  </w:r>
                </w:p>
              </w:tc>
              <w:tc>
                <w:tcPr>
                  <w:tcW w:w="2438" w:type="dxa"/>
                  <w:vAlign w:val="center"/>
                </w:tcPr>
                <w:p w:rsidR="00960A9D" w:rsidRDefault="00442345">
                  <w:pPr>
                    <w:ind w:firstLineChars="100" w:firstLine="210"/>
                    <w:rPr>
                      <w:rFonts w:ascii="微软雅黑" w:eastAsia="微软雅黑" w:hAnsi="微软雅黑"/>
                      <w:szCs w:val="21"/>
                    </w:rPr>
                  </w:pPr>
                  <w:r>
                    <w:rPr>
                      <w:rFonts w:ascii="微软雅黑" w:eastAsia="微软雅黑" w:hAnsi="微软雅黑" w:hint="eastAsia"/>
                      <w:szCs w:val="21"/>
                    </w:rPr>
                    <w:t>350元</w:t>
                  </w:r>
                  <w:r>
                    <w:rPr>
                      <w:rFonts w:ascii="微软雅黑" w:eastAsia="微软雅黑" w:hAnsi="微软雅黑"/>
                      <w:szCs w:val="21"/>
                    </w:rPr>
                    <w:t>/</w:t>
                  </w:r>
                  <w:r>
                    <w:rPr>
                      <w:rFonts w:ascii="微软雅黑" w:eastAsia="微软雅黑" w:hAnsi="微软雅黑" w:hint="eastAsia"/>
                      <w:szCs w:val="21"/>
                    </w:rPr>
                    <w:t>人</w:t>
                  </w:r>
                </w:p>
              </w:tc>
            </w:tr>
            <w:tr w:rsidR="00960A9D">
              <w:trPr>
                <w:trHeight w:val="920"/>
                <w:jc w:val="center"/>
              </w:trPr>
              <w:tc>
                <w:tcPr>
                  <w:tcW w:w="589" w:type="dxa"/>
                  <w:vAlign w:val="center"/>
                </w:tcPr>
                <w:p w:rsidR="00960A9D" w:rsidRDefault="00442345">
                  <w:pPr>
                    <w:jc w:val="center"/>
                    <w:rPr>
                      <w:rFonts w:ascii="微软雅黑" w:eastAsia="微软雅黑" w:hAnsi="微软雅黑"/>
                      <w:szCs w:val="21"/>
                    </w:rPr>
                  </w:pPr>
                  <w:r>
                    <w:rPr>
                      <w:rFonts w:ascii="微软雅黑" w:eastAsia="微软雅黑" w:hAnsi="微软雅黑" w:hint="eastAsia"/>
                      <w:szCs w:val="21"/>
                    </w:rPr>
                    <w:t>杭州</w:t>
                  </w:r>
                </w:p>
              </w:tc>
              <w:tc>
                <w:tcPr>
                  <w:tcW w:w="6108" w:type="dxa"/>
                </w:tcPr>
                <w:p w:rsidR="00960A9D" w:rsidRDefault="00442345">
                  <w:pPr>
                    <w:ind w:rightChars="34" w:right="71"/>
                    <w:rPr>
                      <w:rFonts w:ascii="微软雅黑" w:eastAsia="微软雅黑" w:hAnsi="微软雅黑"/>
                      <w:szCs w:val="21"/>
                    </w:rPr>
                  </w:pPr>
                  <w:r>
                    <w:rPr>
                      <w:rFonts w:ascii="微软雅黑" w:eastAsia="微软雅黑" w:hAnsi="微软雅黑" w:hint="eastAsia"/>
                      <w:b/>
                      <w:szCs w:val="21"/>
                    </w:rPr>
                    <w:t>西湖之夜或宋城千古情</w:t>
                  </w:r>
                  <w:r>
                    <w:rPr>
                      <w:rFonts w:ascii="微软雅黑" w:eastAsia="微软雅黑" w:hAnsi="微软雅黑" w:hint="eastAsia"/>
                      <w:szCs w:val="21"/>
                    </w:rPr>
                    <w:t>：穿越千年回到南宋盛世，游走于清明上河图中感受宋文化。被誉为世界三大名秀之一，极具视觉体验和心灵震撼，身临其境感受千年文化，体会杭州之美。/感受西湖之美，感受杭州千年文化，体验人间天堂的都市繁华!</w:t>
                  </w:r>
                </w:p>
              </w:tc>
              <w:tc>
                <w:tcPr>
                  <w:tcW w:w="2438" w:type="dxa"/>
                  <w:vAlign w:val="center"/>
                </w:tcPr>
                <w:p w:rsidR="00960A9D" w:rsidRDefault="00442345">
                  <w:pPr>
                    <w:ind w:firstLineChars="100" w:firstLine="210"/>
                    <w:rPr>
                      <w:rFonts w:ascii="微软雅黑" w:eastAsia="微软雅黑" w:hAnsi="微软雅黑"/>
                      <w:szCs w:val="21"/>
                    </w:rPr>
                  </w:pPr>
                  <w:r>
                    <w:rPr>
                      <w:rFonts w:ascii="微软雅黑" w:eastAsia="微软雅黑" w:hAnsi="微软雅黑" w:hint="eastAsia"/>
                      <w:szCs w:val="21"/>
                    </w:rPr>
                    <w:t>350元</w:t>
                  </w:r>
                  <w:r>
                    <w:rPr>
                      <w:rFonts w:ascii="微软雅黑" w:eastAsia="微软雅黑" w:hAnsi="微软雅黑"/>
                      <w:szCs w:val="21"/>
                    </w:rPr>
                    <w:t>/</w:t>
                  </w:r>
                  <w:r>
                    <w:rPr>
                      <w:rFonts w:ascii="微软雅黑" w:eastAsia="微软雅黑" w:hAnsi="微软雅黑" w:hint="eastAsia"/>
                      <w:szCs w:val="21"/>
                    </w:rPr>
                    <w:t>人</w:t>
                  </w:r>
                </w:p>
              </w:tc>
            </w:tr>
            <w:tr w:rsidR="00960A9D">
              <w:trPr>
                <w:trHeight w:val="920"/>
                <w:jc w:val="center"/>
              </w:trPr>
              <w:tc>
                <w:tcPr>
                  <w:tcW w:w="589" w:type="dxa"/>
                  <w:vAlign w:val="center"/>
                </w:tcPr>
                <w:p w:rsidR="00960A9D" w:rsidRDefault="00442345">
                  <w:pPr>
                    <w:jc w:val="center"/>
                    <w:rPr>
                      <w:rFonts w:ascii="微软雅黑" w:eastAsia="微软雅黑" w:hAnsi="微软雅黑"/>
                      <w:szCs w:val="21"/>
                    </w:rPr>
                  </w:pPr>
                  <w:r>
                    <w:rPr>
                      <w:rFonts w:ascii="微软雅黑" w:eastAsia="微软雅黑" w:hAnsi="微软雅黑" w:hint="eastAsia"/>
                      <w:szCs w:val="21"/>
                    </w:rPr>
                    <w:t>苏州</w:t>
                  </w:r>
                </w:p>
              </w:tc>
              <w:tc>
                <w:tcPr>
                  <w:tcW w:w="6108" w:type="dxa"/>
                </w:tcPr>
                <w:p w:rsidR="00960A9D" w:rsidRDefault="00442345">
                  <w:pPr>
                    <w:ind w:rightChars="34" w:right="71"/>
                    <w:rPr>
                      <w:rFonts w:ascii="微软雅黑" w:eastAsia="微软雅黑" w:hAnsi="微软雅黑"/>
                      <w:szCs w:val="21"/>
                    </w:rPr>
                  </w:pPr>
                  <w:r>
                    <w:rPr>
                      <w:rFonts w:ascii="微软雅黑" w:eastAsia="微软雅黑" w:hAnsi="微软雅黑" w:hint="eastAsia"/>
                      <w:b/>
                      <w:szCs w:val="21"/>
                    </w:rPr>
                    <w:t>船游七里山塘或环游苏州城游船</w:t>
                  </w:r>
                  <w:r>
                    <w:rPr>
                      <w:rFonts w:ascii="微软雅黑" w:eastAsia="微软雅黑" w:hAnsi="微软雅黑" w:hint="eastAsia"/>
                      <w:szCs w:val="21"/>
                    </w:rPr>
                    <w:t>：被称为“老苏州的缩影、吴文化的代表，</w:t>
                  </w:r>
                  <w:r>
                    <w:rPr>
                      <w:rFonts w:ascii="微软雅黑" w:eastAsia="微软雅黑" w:hAnsi="微软雅黑" w:cs="宋体" w:hint="eastAsia"/>
                      <w:szCs w:val="21"/>
                    </w:rPr>
                    <w:t>细听“</w:t>
                  </w:r>
                  <w:r>
                    <w:rPr>
                      <w:rFonts w:ascii="微软雅黑" w:eastAsia="微软雅黑" w:hAnsi="微软雅黑" w:cs="Arial"/>
                      <w:szCs w:val="21"/>
                    </w:rPr>
                    <w:t>吴侬软语</w:t>
                  </w:r>
                  <w:r>
                    <w:rPr>
                      <w:rFonts w:ascii="微软雅黑" w:eastAsia="微软雅黑" w:hAnsi="微软雅黑" w:cs="Arial" w:hint="eastAsia"/>
                      <w:szCs w:val="21"/>
                    </w:rPr>
                    <w:t>”苏州评弹，</w:t>
                  </w:r>
                  <w:r>
                    <w:rPr>
                      <w:rFonts w:ascii="微软雅黑" w:eastAsia="微软雅黑" w:hAnsi="微软雅黑"/>
                      <w:szCs w:val="21"/>
                    </w:rPr>
                    <w:t>乘船运河之上，穿行苏城之间，摇曳灯光之中，</w:t>
                  </w:r>
                  <w:r>
                    <w:rPr>
                      <w:rFonts w:ascii="微软雅黑" w:eastAsia="微软雅黑" w:hAnsi="微软雅黑" w:hint="eastAsia"/>
                      <w:szCs w:val="21"/>
                    </w:rPr>
                    <w:t>体味</w:t>
                  </w:r>
                  <w:r>
                    <w:rPr>
                      <w:rFonts w:ascii="微软雅黑" w:eastAsia="微软雅黑" w:hAnsi="微软雅黑"/>
                      <w:szCs w:val="21"/>
                    </w:rPr>
                    <w:t>真正江南</w:t>
                  </w:r>
                  <w:r>
                    <w:rPr>
                      <w:rFonts w:ascii="微软雅黑" w:eastAsia="微软雅黑" w:hAnsi="微软雅黑" w:hint="eastAsia"/>
                      <w:szCs w:val="21"/>
                    </w:rPr>
                    <w:t>。</w:t>
                  </w:r>
                </w:p>
              </w:tc>
              <w:tc>
                <w:tcPr>
                  <w:tcW w:w="2438" w:type="dxa"/>
                  <w:vAlign w:val="center"/>
                </w:tcPr>
                <w:p w:rsidR="00960A9D" w:rsidRDefault="00442345">
                  <w:pPr>
                    <w:ind w:firstLineChars="100" w:firstLine="210"/>
                    <w:rPr>
                      <w:rFonts w:ascii="微软雅黑" w:eastAsia="微软雅黑" w:hAnsi="微软雅黑"/>
                      <w:szCs w:val="21"/>
                    </w:rPr>
                  </w:pPr>
                  <w:r>
                    <w:rPr>
                      <w:rFonts w:ascii="微软雅黑" w:eastAsia="微软雅黑" w:hAnsi="微软雅黑" w:hint="eastAsia"/>
                      <w:szCs w:val="21"/>
                    </w:rPr>
                    <w:t>180元/人</w:t>
                  </w:r>
                </w:p>
              </w:tc>
            </w:tr>
          </w:tbl>
          <w:p w:rsidR="00960A9D" w:rsidRDefault="00442345">
            <w:pPr>
              <w:rPr>
                <w:rFonts w:ascii="微软雅黑" w:eastAsia="微软雅黑" w:hAnsi="微软雅黑"/>
                <w:szCs w:val="21"/>
              </w:rPr>
            </w:pPr>
            <w:r>
              <w:rPr>
                <w:rFonts w:ascii="微软雅黑" w:eastAsia="微软雅黑" w:hAnsi="微软雅黑" w:hint="eastAsia"/>
                <w:szCs w:val="21"/>
              </w:rPr>
              <w:t>二、对于此次旅行，旅行社需确保无强迫行为。</w:t>
            </w:r>
          </w:p>
          <w:p w:rsidR="00960A9D" w:rsidRDefault="00442345">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960A9D" w:rsidRDefault="00442345">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960A9D" w:rsidRDefault="00442345">
            <w:pPr>
              <w:rPr>
                <w:rFonts w:ascii="微软雅黑" w:eastAsia="微软雅黑" w:hAnsi="微软雅黑" w:cs="宋体"/>
                <w:kern w:val="0"/>
                <w:szCs w:val="21"/>
              </w:rPr>
            </w:pPr>
            <w:r>
              <w:rPr>
                <w:rFonts w:ascii="微软雅黑" w:eastAsia="微软雅黑" w:hAnsi="微软雅黑" w:cs="宋体"/>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kern w:val="0"/>
                <w:szCs w:val="21"/>
              </w:rPr>
              <w:br/>
              <w:t xml:space="preserve">　　1、旅行社已就本次旅行的上述协议项目（或购物店</w:t>
            </w:r>
            <w:r>
              <w:rPr>
                <w:rFonts w:ascii="微软雅黑" w:eastAsia="微软雅黑" w:hAnsi="微软雅黑" w:cs="宋体" w:hint="eastAsia"/>
                <w:kern w:val="0"/>
                <w:szCs w:val="21"/>
              </w:rPr>
              <w:t>或推荐自费项目</w:t>
            </w:r>
            <w:r>
              <w:rPr>
                <w:rFonts w:ascii="微软雅黑" w:eastAsia="微软雅黑" w:hAnsi="微软雅黑" w:cs="宋体"/>
                <w:kern w:val="0"/>
                <w:szCs w:val="21"/>
              </w:rPr>
              <w:t>）的特色</w:t>
            </w:r>
            <w:r>
              <w:rPr>
                <w:rFonts w:ascii="微软雅黑" w:eastAsia="微软雅黑" w:hAnsi="微软雅黑" w:cs="宋体" w:hint="eastAsia"/>
                <w:kern w:val="0"/>
                <w:szCs w:val="21"/>
              </w:rPr>
              <w:t>、</w:t>
            </w:r>
            <w:r>
              <w:rPr>
                <w:rFonts w:ascii="微软雅黑" w:eastAsia="微软雅黑" w:hAnsi="微软雅黑" w:cs="宋体"/>
                <w:kern w:val="0"/>
                <w:szCs w:val="21"/>
              </w:rPr>
              <w:t>旅游者自愿参加购物</w:t>
            </w:r>
            <w:r>
              <w:rPr>
                <w:rFonts w:ascii="微软雅黑" w:eastAsia="微软雅黑" w:hAnsi="微软雅黑" w:cs="宋体" w:hint="eastAsia"/>
                <w:kern w:val="0"/>
                <w:szCs w:val="21"/>
              </w:rPr>
              <w:t>或自费项目</w:t>
            </w:r>
            <w:r>
              <w:rPr>
                <w:rFonts w:ascii="微软雅黑" w:eastAsia="微软雅黑" w:hAnsi="微软雅黑" w:cs="宋体"/>
                <w:kern w:val="0"/>
                <w:szCs w:val="21"/>
              </w:rPr>
              <w:t>的相关权益及风险对我进行了全面的告知、提醒。经慎重考虑后，我自愿选择并参加上述协议项目（或购物店</w:t>
            </w:r>
            <w:r>
              <w:rPr>
                <w:rFonts w:ascii="微软雅黑" w:eastAsia="微软雅黑" w:hAnsi="微软雅黑" w:cs="宋体" w:hint="eastAsia"/>
                <w:kern w:val="0"/>
                <w:szCs w:val="21"/>
              </w:rPr>
              <w:t>或推荐自费项目</w:t>
            </w:r>
            <w:r>
              <w:rPr>
                <w:rFonts w:ascii="微软雅黑" w:eastAsia="微软雅黑" w:hAnsi="微软雅黑" w:cs="宋体"/>
                <w:kern w:val="0"/>
                <w:szCs w:val="21"/>
              </w:rPr>
              <w:t>），此协议的签订过程旅行社并无强迫。我承诺将按照导游提醒自愿参加上述项目，并理性消费，注意人身和财产安全。如因旅行社不能控制原因无法安排的，我对旅行社予以理解，双方互不追责。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kern w:val="0"/>
                <w:szCs w:val="21"/>
              </w:rPr>
              <w:br/>
              <w:t xml:space="preserve">　　2、本人同意导游在不减少旅游景点数量的前提下，为优化旅游体验，可根据实际情况调整景点游览顺序。</w:t>
            </w:r>
            <w:r>
              <w:rPr>
                <w:rFonts w:ascii="微软雅黑" w:eastAsia="微软雅黑" w:hAnsi="微软雅黑" w:cs="宋体"/>
                <w:kern w:val="0"/>
                <w:szCs w:val="21"/>
              </w:rPr>
              <w:br/>
              <w:t xml:space="preserve">　　3、我自愿同意此协议为旅游合同的补充协议，为旅游合同不可分割的组成部分，效力同旅游合同。</w:t>
            </w:r>
          </w:p>
          <w:p w:rsidR="00960A9D" w:rsidRDefault="00960A9D">
            <w:pPr>
              <w:rPr>
                <w:rFonts w:ascii="微软雅黑" w:eastAsia="微软雅黑" w:hAnsi="微软雅黑"/>
                <w:szCs w:val="21"/>
              </w:rPr>
            </w:pPr>
          </w:p>
          <w:p w:rsidR="00960A9D" w:rsidRDefault="00442345">
            <w:pPr>
              <w:spacing w:line="360" w:lineRule="auto"/>
              <w:rPr>
                <w:rFonts w:ascii="微软雅黑" w:eastAsia="微软雅黑" w:hAnsi="微软雅黑"/>
                <w:b/>
                <w:szCs w:val="21"/>
              </w:rPr>
            </w:pPr>
            <w:r>
              <w:rPr>
                <w:rFonts w:ascii="微软雅黑" w:eastAsia="微软雅黑" w:hAnsi="微软雅黑" w:hint="eastAsia"/>
                <w:b/>
                <w:szCs w:val="21"/>
              </w:rPr>
              <w:t>双方签字：</w:t>
            </w:r>
          </w:p>
          <w:p w:rsidR="00960A9D" w:rsidRDefault="00442345">
            <w:pPr>
              <w:spacing w:line="360" w:lineRule="auto"/>
              <w:rPr>
                <w:rFonts w:ascii="微软雅黑" w:eastAsia="微软雅黑" w:hAnsi="微软雅黑"/>
                <w:bCs/>
                <w:szCs w:val="21"/>
              </w:rPr>
            </w:pPr>
            <w:r>
              <w:rPr>
                <w:rFonts w:ascii="微软雅黑" w:eastAsia="微软雅黑" w:hAnsi="微软雅黑" w:hint="eastAsia"/>
                <w:bCs/>
                <w:szCs w:val="21"/>
              </w:rPr>
              <w:t>旅游者确认：（以上资料属实，已阅读并同意本行程内容及记载的服务项目、条款及附加协议）</w:t>
            </w:r>
          </w:p>
          <w:p w:rsidR="00960A9D" w:rsidRDefault="00442345">
            <w:pPr>
              <w:spacing w:line="360" w:lineRule="auto"/>
              <w:ind w:right="960"/>
              <w:rPr>
                <w:rFonts w:ascii="微软雅黑" w:eastAsia="微软雅黑" w:hAnsi="微软雅黑"/>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年月日</w:t>
            </w:r>
          </w:p>
          <w:p w:rsidR="00960A9D" w:rsidRDefault="00442345">
            <w:pPr>
              <w:spacing w:line="360" w:lineRule="auto"/>
              <w:ind w:right="960"/>
              <w:rPr>
                <w:rFonts w:ascii="微软雅黑" w:eastAsia="微软雅黑" w:hAnsi="微软雅黑"/>
                <w:bCs/>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年月日</w:t>
            </w:r>
          </w:p>
          <w:p w:rsidR="00960A9D" w:rsidRDefault="00960A9D">
            <w:pPr>
              <w:spacing w:line="276" w:lineRule="auto"/>
              <w:rPr>
                <w:rFonts w:ascii="微软雅黑" w:eastAsia="微软雅黑" w:hAnsi="微软雅黑"/>
                <w:szCs w:val="21"/>
              </w:rPr>
            </w:pPr>
          </w:p>
        </w:tc>
      </w:tr>
    </w:tbl>
    <w:p w:rsidR="00960A9D" w:rsidRDefault="00960A9D">
      <w:pPr>
        <w:spacing w:line="300" w:lineRule="auto"/>
        <w:ind w:right="480"/>
        <w:rPr>
          <w:rFonts w:ascii="微软雅黑" w:eastAsia="微软雅黑" w:hAnsi="微软雅黑"/>
          <w:b/>
          <w:bCs/>
          <w:sz w:val="24"/>
        </w:rPr>
      </w:pPr>
    </w:p>
    <w:sectPr w:rsidR="00960A9D" w:rsidSect="00960A9D">
      <w:headerReference w:type="even" r:id="rId15"/>
      <w:headerReference w:type="default" r:id="rId16"/>
      <w:pgSz w:w="11906" w:h="16838"/>
      <w:pgMar w:top="170" w:right="193" w:bottom="289" w:left="193"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16A" w:rsidRDefault="004C116A" w:rsidP="00960A9D">
      <w:r>
        <w:separator/>
      </w:r>
    </w:p>
  </w:endnote>
  <w:endnote w:type="continuationSeparator" w:id="1">
    <w:p w:rsidR="004C116A" w:rsidRDefault="004C116A" w:rsidP="00960A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16A" w:rsidRDefault="004C116A" w:rsidP="00960A9D">
      <w:r>
        <w:separator/>
      </w:r>
    </w:p>
  </w:footnote>
  <w:footnote w:type="continuationSeparator" w:id="1">
    <w:p w:rsidR="004C116A" w:rsidRDefault="004C116A" w:rsidP="00960A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A9D" w:rsidRDefault="00960A9D">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A9D" w:rsidRDefault="00960A9D">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4578"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2FCF"/>
    <w:rsid w:val="00006723"/>
    <w:rsid w:val="000239F0"/>
    <w:rsid w:val="00037C9D"/>
    <w:rsid w:val="00042A78"/>
    <w:rsid w:val="00067939"/>
    <w:rsid w:val="000724F1"/>
    <w:rsid w:val="00076B0C"/>
    <w:rsid w:val="000960D8"/>
    <w:rsid w:val="000A42A4"/>
    <w:rsid w:val="000B3DBD"/>
    <w:rsid w:val="000C7ED6"/>
    <w:rsid w:val="000D0514"/>
    <w:rsid w:val="000D06D9"/>
    <w:rsid w:val="000D1238"/>
    <w:rsid w:val="000E3204"/>
    <w:rsid w:val="000E4A49"/>
    <w:rsid w:val="000E7C2C"/>
    <w:rsid w:val="000F0E7E"/>
    <w:rsid w:val="000F1F08"/>
    <w:rsid w:val="000F3315"/>
    <w:rsid w:val="00101CFA"/>
    <w:rsid w:val="00110535"/>
    <w:rsid w:val="00133778"/>
    <w:rsid w:val="00147FD5"/>
    <w:rsid w:val="00157C3D"/>
    <w:rsid w:val="00164324"/>
    <w:rsid w:val="00166867"/>
    <w:rsid w:val="00175015"/>
    <w:rsid w:val="001818C7"/>
    <w:rsid w:val="00184B27"/>
    <w:rsid w:val="001A64D3"/>
    <w:rsid w:val="001A6ECC"/>
    <w:rsid w:val="001B100A"/>
    <w:rsid w:val="00210C32"/>
    <w:rsid w:val="00223ADB"/>
    <w:rsid w:val="00226E81"/>
    <w:rsid w:val="00227117"/>
    <w:rsid w:val="002421DF"/>
    <w:rsid w:val="0024355C"/>
    <w:rsid w:val="00244502"/>
    <w:rsid w:val="002475A0"/>
    <w:rsid w:val="00255051"/>
    <w:rsid w:val="00273D4A"/>
    <w:rsid w:val="00277F99"/>
    <w:rsid w:val="00282999"/>
    <w:rsid w:val="00283277"/>
    <w:rsid w:val="002A2B68"/>
    <w:rsid w:val="002B0D75"/>
    <w:rsid w:val="002C2193"/>
    <w:rsid w:val="002D12F2"/>
    <w:rsid w:val="002D18F9"/>
    <w:rsid w:val="002D7D5E"/>
    <w:rsid w:val="002E4A89"/>
    <w:rsid w:val="002E4C3E"/>
    <w:rsid w:val="002E5AA8"/>
    <w:rsid w:val="002F6B56"/>
    <w:rsid w:val="00302F61"/>
    <w:rsid w:val="00305AED"/>
    <w:rsid w:val="00312FEB"/>
    <w:rsid w:val="0031643B"/>
    <w:rsid w:val="00324B79"/>
    <w:rsid w:val="0033166F"/>
    <w:rsid w:val="00333394"/>
    <w:rsid w:val="0034798E"/>
    <w:rsid w:val="00353D77"/>
    <w:rsid w:val="0035608E"/>
    <w:rsid w:val="00360D11"/>
    <w:rsid w:val="0036794F"/>
    <w:rsid w:val="00375322"/>
    <w:rsid w:val="00376DF3"/>
    <w:rsid w:val="003775C5"/>
    <w:rsid w:val="003851F9"/>
    <w:rsid w:val="003A2417"/>
    <w:rsid w:val="003B19E7"/>
    <w:rsid w:val="003C2085"/>
    <w:rsid w:val="003C4295"/>
    <w:rsid w:val="003D06C3"/>
    <w:rsid w:val="003D122C"/>
    <w:rsid w:val="003D3000"/>
    <w:rsid w:val="003D4042"/>
    <w:rsid w:val="003D77CD"/>
    <w:rsid w:val="003E1086"/>
    <w:rsid w:val="003E3D21"/>
    <w:rsid w:val="003F0E2F"/>
    <w:rsid w:val="003F6BB5"/>
    <w:rsid w:val="00404974"/>
    <w:rsid w:val="00421482"/>
    <w:rsid w:val="00442345"/>
    <w:rsid w:val="004709F9"/>
    <w:rsid w:val="0047430C"/>
    <w:rsid w:val="0047593F"/>
    <w:rsid w:val="004817FC"/>
    <w:rsid w:val="00485CD7"/>
    <w:rsid w:val="004923A0"/>
    <w:rsid w:val="00495D87"/>
    <w:rsid w:val="004B1B8A"/>
    <w:rsid w:val="004C116A"/>
    <w:rsid w:val="004D7772"/>
    <w:rsid w:val="004E6861"/>
    <w:rsid w:val="004F18DF"/>
    <w:rsid w:val="00500DC3"/>
    <w:rsid w:val="0050668D"/>
    <w:rsid w:val="00507A29"/>
    <w:rsid w:val="0051414C"/>
    <w:rsid w:val="00515D0B"/>
    <w:rsid w:val="005233D0"/>
    <w:rsid w:val="00526A49"/>
    <w:rsid w:val="0054245B"/>
    <w:rsid w:val="00551B90"/>
    <w:rsid w:val="00562FDD"/>
    <w:rsid w:val="00567B0A"/>
    <w:rsid w:val="00581B63"/>
    <w:rsid w:val="005841EA"/>
    <w:rsid w:val="005A3616"/>
    <w:rsid w:val="005A5BA8"/>
    <w:rsid w:val="005B38E6"/>
    <w:rsid w:val="005B4B28"/>
    <w:rsid w:val="005C0D9D"/>
    <w:rsid w:val="005C28A8"/>
    <w:rsid w:val="005C293A"/>
    <w:rsid w:val="005D10C3"/>
    <w:rsid w:val="005E2639"/>
    <w:rsid w:val="006249E6"/>
    <w:rsid w:val="00643848"/>
    <w:rsid w:val="00654D8F"/>
    <w:rsid w:val="006715D7"/>
    <w:rsid w:val="00671BDE"/>
    <w:rsid w:val="00692356"/>
    <w:rsid w:val="00693F54"/>
    <w:rsid w:val="006A01F1"/>
    <w:rsid w:val="006A39D2"/>
    <w:rsid w:val="006B297F"/>
    <w:rsid w:val="006B2D07"/>
    <w:rsid w:val="006B5C84"/>
    <w:rsid w:val="006C032E"/>
    <w:rsid w:val="006C03F1"/>
    <w:rsid w:val="006D1498"/>
    <w:rsid w:val="006D2B41"/>
    <w:rsid w:val="006E43FF"/>
    <w:rsid w:val="006F5009"/>
    <w:rsid w:val="006F7DD0"/>
    <w:rsid w:val="00725786"/>
    <w:rsid w:val="00730990"/>
    <w:rsid w:val="007311A5"/>
    <w:rsid w:val="00750599"/>
    <w:rsid w:val="00753A34"/>
    <w:rsid w:val="00753A41"/>
    <w:rsid w:val="007708D8"/>
    <w:rsid w:val="00783D44"/>
    <w:rsid w:val="007A0336"/>
    <w:rsid w:val="007A22B1"/>
    <w:rsid w:val="007C0E60"/>
    <w:rsid w:val="007C7EF0"/>
    <w:rsid w:val="007D0F12"/>
    <w:rsid w:val="007E01F8"/>
    <w:rsid w:val="007E2BE9"/>
    <w:rsid w:val="007E2E8D"/>
    <w:rsid w:val="007F024F"/>
    <w:rsid w:val="007F085D"/>
    <w:rsid w:val="008035DF"/>
    <w:rsid w:val="0081280A"/>
    <w:rsid w:val="008163F1"/>
    <w:rsid w:val="00820F3E"/>
    <w:rsid w:val="00826855"/>
    <w:rsid w:val="0083223B"/>
    <w:rsid w:val="00855AC8"/>
    <w:rsid w:val="008651E1"/>
    <w:rsid w:val="0087578C"/>
    <w:rsid w:val="00891D04"/>
    <w:rsid w:val="008A40F1"/>
    <w:rsid w:val="008A56E7"/>
    <w:rsid w:val="008E06E5"/>
    <w:rsid w:val="008E1609"/>
    <w:rsid w:val="008E1ECE"/>
    <w:rsid w:val="008E6289"/>
    <w:rsid w:val="008F1010"/>
    <w:rsid w:val="0090674B"/>
    <w:rsid w:val="009113E9"/>
    <w:rsid w:val="0092002B"/>
    <w:rsid w:val="00931D6D"/>
    <w:rsid w:val="00937248"/>
    <w:rsid w:val="0094394B"/>
    <w:rsid w:val="009517DA"/>
    <w:rsid w:val="009531AD"/>
    <w:rsid w:val="00960A9D"/>
    <w:rsid w:val="009671C0"/>
    <w:rsid w:val="00972CF6"/>
    <w:rsid w:val="0098076C"/>
    <w:rsid w:val="00983B13"/>
    <w:rsid w:val="009845C0"/>
    <w:rsid w:val="0099783E"/>
    <w:rsid w:val="009A7BAC"/>
    <w:rsid w:val="009B2E96"/>
    <w:rsid w:val="009B30C0"/>
    <w:rsid w:val="009C06F5"/>
    <w:rsid w:val="009C5C36"/>
    <w:rsid w:val="009D70C9"/>
    <w:rsid w:val="009E0863"/>
    <w:rsid w:val="009E4E3B"/>
    <w:rsid w:val="009F2B5B"/>
    <w:rsid w:val="009F406D"/>
    <w:rsid w:val="00A02B5C"/>
    <w:rsid w:val="00A166A4"/>
    <w:rsid w:val="00A2330E"/>
    <w:rsid w:val="00A32123"/>
    <w:rsid w:val="00A40963"/>
    <w:rsid w:val="00A42E9A"/>
    <w:rsid w:val="00A46AA9"/>
    <w:rsid w:val="00A5325C"/>
    <w:rsid w:val="00A532ED"/>
    <w:rsid w:val="00A72740"/>
    <w:rsid w:val="00A777BA"/>
    <w:rsid w:val="00A91F1A"/>
    <w:rsid w:val="00A94A71"/>
    <w:rsid w:val="00A96256"/>
    <w:rsid w:val="00AC36C7"/>
    <w:rsid w:val="00AC4C7A"/>
    <w:rsid w:val="00AC5E42"/>
    <w:rsid w:val="00AD120B"/>
    <w:rsid w:val="00AD7EED"/>
    <w:rsid w:val="00AF2CDC"/>
    <w:rsid w:val="00B03AD8"/>
    <w:rsid w:val="00B11F18"/>
    <w:rsid w:val="00B134D7"/>
    <w:rsid w:val="00B14854"/>
    <w:rsid w:val="00B2304E"/>
    <w:rsid w:val="00B23ECC"/>
    <w:rsid w:val="00B24C06"/>
    <w:rsid w:val="00B25CAC"/>
    <w:rsid w:val="00B46F5B"/>
    <w:rsid w:val="00B52C1F"/>
    <w:rsid w:val="00B53368"/>
    <w:rsid w:val="00B57EE8"/>
    <w:rsid w:val="00B62F41"/>
    <w:rsid w:val="00B774C2"/>
    <w:rsid w:val="00B90B86"/>
    <w:rsid w:val="00BA20F6"/>
    <w:rsid w:val="00BA3EFC"/>
    <w:rsid w:val="00BA7116"/>
    <w:rsid w:val="00BB6D00"/>
    <w:rsid w:val="00BC210D"/>
    <w:rsid w:val="00BD09C0"/>
    <w:rsid w:val="00BD3B2E"/>
    <w:rsid w:val="00BE0931"/>
    <w:rsid w:val="00BE56F6"/>
    <w:rsid w:val="00C01989"/>
    <w:rsid w:val="00C01E79"/>
    <w:rsid w:val="00C03491"/>
    <w:rsid w:val="00C04073"/>
    <w:rsid w:val="00C14528"/>
    <w:rsid w:val="00C145EF"/>
    <w:rsid w:val="00C1597E"/>
    <w:rsid w:val="00C17E1D"/>
    <w:rsid w:val="00C2081B"/>
    <w:rsid w:val="00C32386"/>
    <w:rsid w:val="00C36A6F"/>
    <w:rsid w:val="00C45F9B"/>
    <w:rsid w:val="00C4734E"/>
    <w:rsid w:val="00C74297"/>
    <w:rsid w:val="00C7566B"/>
    <w:rsid w:val="00C802FD"/>
    <w:rsid w:val="00C85064"/>
    <w:rsid w:val="00C90CBC"/>
    <w:rsid w:val="00C922C4"/>
    <w:rsid w:val="00C94670"/>
    <w:rsid w:val="00C95F1B"/>
    <w:rsid w:val="00CA40F4"/>
    <w:rsid w:val="00CA4310"/>
    <w:rsid w:val="00CA4592"/>
    <w:rsid w:val="00CA5D06"/>
    <w:rsid w:val="00CB55F4"/>
    <w:rsid w:val="00CC3AA5"/>
    <w:rsid w:val="00CD0D25"/>
    <w:rsid w:val="00CE0161"/>
    <w:rsid w:val="00D0323E"/>
    <w:rsid w:val="00D0349E"/>
    <w:rsid w:val="00D05F69"/>
    <w:rsid w:val="00D10B59"/>
    <w:rsid w:val="00D21D6E"/>
    <w:rsid w:val="00D36E4A"/>
    <w:rsid w:val="00D47DBC"/>
    <w:rsid w:val="00D515A1"/>
    <w:rsid w:val="00D60B70"/>
    <w:rsid w:val="00D61B5D"/>
    <w:rsid w:val="00D757CA"/>
    <w:rsid w:val="00D76CBF"/>
    <w:rsid w:val="00D809CB"/>
    <w:rsid w:val="00D8314F"/>
    <w:rsid w:val="00DA0E70"/>
    <w:rsid w:val="00DB1F4A"/>
    <w:rsid w:val="00DD0206"/>
    <w:rsid w:val="00DE3E63"/>
    <w:rsid w:val="00DE73D4"/>
    <w:rsid w:val="00DF249D"/>
    <w:rsid w:val="00DF2798"/>
    <w:rsid w:val="00E03C9A"/>
    <w:rsid w:val="00E06809"/>
    <w:rsid w:val="00E200C8"/>
    <w:rsid w:val="00E25C48"/>
    <w:rsid w:val="00E25E3B"/>
    <w:rsid w:val="00E30B48"/>
    <w:rsid w:val="00E371C8"/>
    <w:rsid w:val="00E65CD3"/>
    <w:rsid w:val="00E8194F"/>
    <w:rsid w:val="00E870DB"/>
    <w:rsid w:val="00E971EC"/>
    <w:rsid w:val="00EA6456"/>
    <w:rsid w:val="00EC3599"/>
    <w:rsid w:val="00EF4DC4"/>
    <w:rsid w:val="00F1041F"/>
    <w:rsid w:val="00F123AA"/>
    <w:rsid w:val="00F17274"/>
    <w:rsid w:val="00F367AF"/>
    <w:rsid w:val="00F54C0D"/>
    <w:rsid w:val="00F572B8"/>
    <w:rsid w:val="00F730B6"/>
    <w:rsid w:val="00F77250"/>
    <w:rsid w:val="00F82914"/>
    <w:rsid w:val="00F83559"/>
    <w:rsid w:val="00F854FD"/>
    <w:rsid w:val="00FB70C4"/>
    <w:rsid w:val="00FD39A2"/>
    <w:rsid w:val="00FD5132"/>
    <w:rsid w:val="00FF1F3E"/>
    <w:rsid w:val="089A5590"/>
    <w:rsid w:val="090A04A3"/>
    <w:rsid w:val="094A21FB"/>
    <w:rsid w:val="12347682"/>
    <w:rsid w:val="12C825B6"/>
    <w:rsid w:val="14285BCC"/>
    <w:rsid w:val="14B31000"/>
    <w:rsid w:val="215B0D02"/>
    <w:rsid w:val="2F274938"/>
    <w:rsid w:val="32BE687E"/>
    <w:rsid w:val="33885776"/>
    <w:rsid w:val="35032981"/>
    <w:rsid w:val="37FC76D8"/>
    <w:rsid w:val="3956372E"/>
    <w:rsid w:val="3DC34395"/>
    <w:rsid w:val="403A17E9"/>
    <w:rsid w:val="441E5BD4"/>
    <w:rsid w:val="532A39DF"/>
    <w:rsid w:val="566B7240"/>
    <w:rsid w:val="5A940CB2"/>
    <w:rsid w:val="5D214659"/>
    <w:rsid w:val="63A42CF9"/>
    <w:rsid w:val="685466C5"/>
    <w:rsid w:val="6CB67430"/>
    <w:rsid w:val="6F2856AB"/>
    <w:rsid w:val="709932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0A9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960A9D"/>
    <w:pPr>
      <w:spacing w:line="0" w:lineRule="atLeast"/>
    </w:pPr>
    <w:rPr>
      <w:color w:val="C0C0C0"/>
      <w:sz w:val="84"/>
      <w:szCs w:val="20"/>
    </w:rPr>
  </w:style>
  <w:style w:type="paragraph" w:styleId="a4">
    <w:name w:val="Balloon Text"/>
    <w:basedOn w:val="a"/>
    <w:link w:val="Char0"/>
    <w:qFormat/>
    <w:rsid w:val="00960A9D"/>
    <w:rPr>
      <w:sz w:val="18"/>
      <w:szCs w:val="18"/>
    </w:rPr>
  </w:style>
  <w:style w:type="paragraph" w:styleId="a5">
    <w:name w:val="footer"/>
    <w:basedOn w:val="a"/>
    <w:link w:val="Char1"/>
    <w:qFormat/>
    <w:rsid w:val="00960A9D"/>
    <w:pPr>
      <w:tabs>
        <w:tab w:val="center" w:pos="4153"/>
        <w:tab w:val="right" w:pos="8306"/>
      </w:tabs>
      <w:snapToGrid w:val="0"/>
      <w:jc w:val="left"/>
    </w:pPr>
    <w:rPr>
      <w:sz w:val="18"/>
      <w:szCs w:val="18"/>
    </w:rPr>
  </w:style>
  <w:style w:type="paragraph" w:styleId="a6">
    <w:name w:val="header"/>
    <w:basedOn w:val="a"/>
    <w:link w:val="Char2"/>
    <w:qFormat/>
    <w:rsid w:val="00960A9D"/>
    <w:pPr>
      <w:pBdr>
        <w:bottom w:val="single" w:sz="6" w:space="1" w:color="auto"/>
      </w:pBdr>
      <w:tabs>
        <w:tab w:val="center" w:pos="4153"/>
        <w:tab w:val="right" w:pos="8306"/>
      </w:tabs>
      <w:snapToGrid w:val="0"/>
      <w:jc w:val="center"/>
    </w:pPr>
    <w:rPr>
      <w:sz w:val="18"/>
      <w:szCs w:val="18"/>
    </w:rPr>
  </w:style>
  <w:style w:type="table" w:styleId="a7">
    <w:name w:val="Table Grid"/>
    <w:basedOn w:val="a1"/>
    <w:qFormat/>
    <w:rsid w:val="00960A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Strong"/>
    <w:basedOn w:val="a0"/>
    <w:qFormat/>
    <w:rsid w:val="00960A9D"/>
    <w:rPr>
      <w:b/>
      <w:bCs/>
    </w:rPr>
  </w:style>
  <w:style w:type="character" w:styleId="a9">
    <w:name w:val="Hyperlink"/>
    <w:basedOn w:val="a0"/>
    <w:qFormat/>
    <w:rsid w:val="00960A9D"/>
    <w:rPr>
      <w:color w:val="0000FF"/>
      <w:u w:val="single"/>
    </w:rPr>
  </w:style>
  <w:style w:type="character" w:customStyle="1" w:styleId="Char2">
    <w:name w:val="页眉 Char"/>
    <w:basedOn w:val="a0"/>
    <w:link w:val="a6"/>
    <w:qFormat/>
    <w:rsid w:val="00960A9D"/>
    <w:rPr>
      <w:kern w:val="2"/>
      <w:sz w:val="18"/>
      <w:szCs w:val="18"/>
    </w:rPr>
  </w:style>
  <w:style w:type="character" w:customStyle="1" w:styleId="Char1">
    <w:name w:val="页脚 Char"/>
    <w:basedOn w:val="a0"/>
    <w:link w:val="a5"/>
    <w:qFormat/>
    <w:rsid w:val="00960A9D"/>
    <w:rPr>
      <w:kern w:val="2"/>
      <w:sz w:val="18"/>
      <w:szCs w:val="18"/>
    </w:rPr>
  </w:style>
  <w:style w:type="character" w:customStyle="1" w:styleId="Char">
    <w:name w:val="正文文本 Char"/>
    <w:basedOn w:val="a0"/>
    <w:link w:val="a3"/>
    <w:qFormat/>
    <w:rsid w:val="00960A9D"/>
    <w:rPr>
      <w:color w:val="C0C0C0"/>
      <w:kern w:val="2"/>
      <w:sz w:val="84"/>
    </w:rPr>
  </w:style>
  <w:style w:type="character" w:customStyle="1" w:styleId="style21">
    <w:name w:val="style21"/>
    <w:basedOn w:val="a0"/>
    <w:qFormat/>
    <w:rsid w:val="00960A9D"/>
    <w:rPr>
      <w:sz w:val="21"/>
      <w:szCs w:val="21"/>
    </w:rPr>
  </w:style>
  <w:style w:type="character" w:customStyle="1" w:styleId="name1">
    <w:name w:val="name1"/>
    <w:basedOn w:val="a0"/>
    <w:qFormat/>
    <w:rsid w:val="00960A9D"/>
  </w:style>
  <w:style w:type="paragraph" w:customStyle="1" w:styleId="CharChar1CharCharCharCharCharCharChar">
    <w:name w:val="Char Char1 Char Char Char Char Char Char Char"/>
    <w:basedOn w:val="a"/>
    <w:qFormat/>
    <w:rsid w:val="00960A9D"/>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960A9D"/>
    <w:pPr>
      <w:widowControl/>
      <w:spacing w:after="160" w:line="240" w:lineRule="exact"/>
      <w:jc w:val="left"/>
    </w:pPr>
    <w:rPr>
      <w:rFonts w:ascii="Tahoma" w:eastAsia="Times New Roman" w:hAnsi="Tahoma" w:cs="Tahoma"/>
      <w:kern w:val="0"/>
      <w:sz w:val="20"/>
      <w:szCs w:val="20"/>
      <w:lang w:eastAsia="en-US"/>
    </w:rPr>
  </w:style>
  <w:style w:type="paragraph" w:customStyle="1" w:styleId="album-div">
    <w:name w:val="album-div"/>
    <w:basedOn w:val="a"/>
    <w:qFormat/>
    <w:rsid w:val="00960A9D"/>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960A9D"/>
    <w:pPr>
      <w:widowControl/>
    </w:pPr>
    <w:rPr>
      <w:kern w:val="0"/>
      <w:szCs w:val="21"/>
    </w:rPr>
  </w:style>
  <w:style w:type="character" w:customStyle="1" w:styleId="Char0">
    <w:name w:val="批注框文本 Char"/>
    <w:basedOn w:val="a0"/>
    <w:link w:val="a4"/>
    <w:qFormat/>
    <w:rsid w:val="00960A9D"/>
    <w:rPr>
      <w:kern w:val="2"/>
      <w:sz w:val="18"/>
      <w:szCs w:val="18"/>
    </w:rPr>
  </w:style>
</w:styles>
</file>

<file path=word/webSettings.xml><?xml version="1.0" encoding="utf-8"?>
<w:webSettings xmlns:r="http://schemas.openxmlformats.org/officeDocument/2006/relationships" xmlns:w="http://schemas.openxmlformats.org/wordprocessingml/2006/main">
  <w:divs>
    <w:div w:id="1431585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827</Words>
  <Characters>4717</Characters>
  <Application>Microsoft Office Word</Application>
  <DocSecurity>0</DocSecurity>
  <Lines>39</Lines>
  <Paragraphs>11</Paragraphs>
  <ScaleCrop>false</ScaleCrop>
  <Company>www.ftpdown.com</Company>
  <LinksUpToDate>false</LinksUpToDate>
  <CharactersWithSpaces>5533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14</cp:revision>
  <cp:lastPrinted>2019-07-30T07:47:00Z</cp:lastPrinted>
  <dcterms:created xsi:type="dcterms:W3CDTF">2019-06-04T02:22:00Z</dcterms:created>
  <dcterms:modified xsi:type="dcterms:W3CDTF">2019-07-30T07:47:00Z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