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5162" w:rsidRPr="00BF2FB0" w:rsidRDefault="00BF2FB0" w:rsidP="00BF2FB0">
      <w:pPr>
        <w:ind w:firstLineChars="200" w:firstLine="880"/>
        <w:rPr>
          <w:rFonts w:ascii="微软雅黑" w:eastAsia="微软雅黑" w:hAnsi="微软雅黑" w:cs="微软雅黑" w:hint="eastAsia"/>
          <w:color w:val="000000"/>
          <w:kern w:val="0"/>
          <w:sz w:val="44"/>
          <w:szCs w:val="44"/>
        </w:rPr>
      </w:pPr>
      <w:r>
        <w:rPr>
          <w:rFonts w:ascii="微软雅黑" w:eastAsia="微软雅黑" w:hAnsi="微软雅黑" w:cs="微软雅黑" w:hint="eastAsia"/>
          <w:color w:val="000000"/>
          <w:kern w:val="0"/>
          <w:sz w:val="44"/>
          <w:szCs w:val="44"/>
        </w:rPr>
        <w:t>遇见</w:t>
      </w:r>
      <w:r w:rsidR="001D5162">
        <w:rPr>
          <w:rFonts w:ascii="微软雅黑" w:eastAsia="微软雅黑" w:hAnsi="微软雅黑" w:cs="微软雅黑" w:hint="eastAsia"/>
          <w:color w:val="000000"/>
          <w:kern w:val="0"/>
          <w:sz w:val="44"/>
          <w:szCs w:val="44"/>
        </w:rPr>
        <w:t>土楼—厦门南普陀、鼓浪屿、华安土楼、集美学村、鹭江夜游、曾厝垵、环岛路双飞六日游</w:t>
      </w:r>
    </w:p>
    <w:p w:rsidR="001D5162" w:rsidRDefault="001D5162">
      <w:pPr>
        <w:widowControl/>
        <w:spacing w:line="240" w:lineRule="atLeast"/>
        <w:jc w:val="left"/>
        <w:rPr>
          <w:rFonts w:ascii="微软雅黑" w:eastAsia="微软雅黑" w:hAnsi="微软雅黑" w:cs="微软雅黑" w:hint="eastAsia"/>
          <w:color w:val="7030A0"/>
          <w:kern w:val="0"/>
          <w:szCs w:val="21"/>
        </w:rPr>
      </w:pPr>
      <w:r>
        <w:rPr>
          <w:rFonts w:ascii="微软雅黑" w:eastAsia="微软雅黑" w:hAnsi="微软雅黑" w:cs="微软雅黑" w:hint="eastAsia"/>
          <w:color w:val="7030A0"/>
          <w:kern w:val="0"/>
          <w:szCs w:val="21"/>
        </w:rPr>
        <w:t>产品特色</w:t>
      </w:r>
    </w:p>
    <w:p w:rsidR="001D5162" w:rsidRDefault="001D5162">
      <w:pPr>
        <w:pStyle w:val="a8"/>
        <w:numPr>
          <w:ilvl w:val="0"/>
          <w:numId w:val="1"/>
        </w:numPr>
        <w:spacing w:line="360" w:lineRule="exact"/>
        <w:ind w:firstLineChars="0"/>
        <w:rPr>
          <w:rFonts w:ascii="微软雅黑" w:eastAsia="微软雅黑" w:hAnsi="微软雅黑" w:cs="微软雅黑" w:hint="eastAsia"/>
          <w:b/>
          <w:bCs/>
          <w:color w:val="7030A0"/>
          <w:szCs w:val="21"/>
        </w:rPr>
      </w:pPr>
      <w:r>
        <w:rPr>
          <w:rFonts w:ascii="微软雅黑" w:eastAsia="微软雅黑" w:hAnsi="微软雅黑" w:cs="微软雅黑" w:hint="eastAsia"/>
          <w:b/>
          <w:bCs/>
          <w:color w:val="7030A0"/>
          <w:szCs w:val="21"/>
        </w:rPr>
        <w:t>赠送价值199元世界上独一无二的—华安土楼，土楼包车往返，免去散拼一日游的走马观花之苦 </w:t>
      </w:r>
    </w:p>
    <w:p w:rsidR="001D5162" w:rsidRDefault="001D5162">
      <w:pPr>
        <w:pStyle w:val="a8"/>
        <w:numPr>
          <w:ilvl w:val="0"/>
          <w:numId w:val="1"/>
        </w:numPr>
        <w:spacing w:line="360" w:lineRule="exact"/>
        <w:ind w:firstLineChars="0"/>
        <w:rPr>
          <w:rFonts w:ascii="微软雅黑" w:eastAsia="微软雅黑" w:hAnsi="微软雅黑" w:cs="微软雅黑" w:hint="eastAsia"/>
          <w:b/>
          <w:bCs/>
          <w:color w:val="7030A0"/>
          <w:szCs w:val="21"/>
        </w:rPr>
      </w:pPr>
      <w:r>
        <w:rPr>
          <w:rFonts w:ascii="微软雅黑" w:eastAsia="微软雅黑" w:hAnsi="微软雅黑" w:cs="微软雅黑" w:hint="eastAsia"/>
          <w:b/>
          <w:bCs/>
          <w:color w:val="7030A0"/>
          <w:szCs w:val="21"/>
        </w:rPr>
        <w:t>赠送价值136元【鹭江夜游】海上观赏厦门最美夜景</w:t>
      </w:r>
    </w:p>
    <w:p w:rsidR="001D5162" w:rsidRDefault="001D5162">
      <w:pPr>
        <w:pStyle w:val="a8"/>
        <w:numPr>
          <w:ilvl w:val="0"/>
          <w:numId w:val="1"/>
        </w:numPr>
        <w:spacing w:line="360" w:lineRule="exact"/>
        <w:ind w:firstLineChars="0"/>
        <w:rPr>
          <w:rFonts w:ascii="微软雅黑" w:eastAsia="微软雅黑" w:hAnsi="微软雅黑" w:cs="微软雅黑" w:hint="eastAsia"/>
          <w:b/>
          <w:bCs/>
          <w:color w:val="7030A0"/>
          <w:szCs w:val="21"/>
        </w:rPr>
      </w:pPr>
      <w:r>
        <w:rPr>
          <w:rFonts w:ascii="微软雅黑" w:eastAsia="微软雅黑" w:hAnsi="微软雅黑" w:cs="微软雅黑" w:hint="eastAsia"/>
          <w:b/>
          <w:bCs/>
          <w:color w:val="7030A0"/>
          <w:szCs w:val="21"/>
        </w:rPr>
        <w:t>全程赠送一餐价值598每桌的超值海鲜大餐（如不足10人，改赠送每人价值100元金门风狮爷套盒）</w:t>
      </w:r>
    </w:p>
    <w:p w:rsidR="001D5162" w:rsidRDefault="001D5162">
      <w:pPr>
        <w:pStyle w:val="a8"/>
        <w:numPr>
          <w:ilvl w:val="0"/>
          <w:numId w:val="1"/>
        </w:numPr>
        <w:spacing w:line="360" w:lineRule="exact"/>
        <w:ind w:firstLineChars="0"/>
        <w:rPr>
          <w:rFonts w:ascii="微软雅黑" w:eastAsia="微软雅黑" w:hAnsi="微软雅黑" w:cs="微软雅黑" w:hint="eastAsia"/>
          <w:b/>
          <w:bCs/>
          <w:color w:val="7030A0"/>
          <w:szCs w:val="21"/>
        </w:rPr>
      </w:pPr>
      <w:r>
        <w:rPr>
          <w:rFonts w:ascii="微软雅黑" w:eastAsia="微软雅黑" w:hAnsi="微软雅黑" w:cs="微软雅黑" w:hint="eastAsia"/>
          <w:b/>
          <w:bCs/>
          <w:color w:val="7030A0"/>
          <w:szCs w:val="21"/>
        </w:rPr>
        <w:t>全程赠送一餐素食养生自助餐</w:t>
      </w:r>
    </w:p>
    <w:p w:rsidR="001D5162" w:rsidRDefault="001D5162">
      <w:pPr>
        <w:pStyle w:val="a8"/>
        <w:numPr>
          <w:ilvl w:val="0"/>
          <w:numId w:val="1"/>
        </w:numPr>
        <w:spacing w:line="360" w:lineRule="exact"/>
        <w:ind w:firstLineChars="0"/>
        <w:rPr>
          <w:rFonts w:ascii="微软雅黑" w:eastAsia="微软雅黑" w:hAnsi="微软雅黑" w:cs="微软雅黑" w:hint="eastAsia"/>
          <w:b/>
          <w:bCs/>
          <w:color w:val="7030A0"/>
          <w:szCs w:val="21"/>
        </w:rPr>
      </w:pPr>
      <w:r>
        <w:rPr>
          <w:rFonts w:ascii="微软雅黑" w:eastAsia="微软雅黑" w:hAnsi="微软雅黑" w:cs="微软雅黑" w:hint="eastAsia"/>
          <w:b/>
          <w:bCs/>
          <w:color w:val="7030A0"/>
          <w:szCs w:val="21"/>
        </w:rPr>
        <w:t>全程绝无自费，推一罚十，让您更纯粹地体验此次厦门土楼之旅！</w:t>
      </w:r>
    </w:p>
    <w:p w:rsidR="001D5162" w:rsidRDefault="001D5162">
      <w:pPr>
        <w:widowControl/>
        <w:spacing w:line="320" w:lineRule="exact"/>
        <w:jc w:val="left"/>
        <w:rPr>
          <w:rFonts w:ascii="微软雅黑" w:eastAsia="微软雅黑" w:hAnsi="微软雅黑" w:cs="微软雅黑" w:hint="eastAsia"/>
          <w:color w:val="FF0000"/>
          <w:sz w:val="21"/>
          <w:szCs w:val="21"/>
        </w:rPr>
      </w:pPr>
      <w:r>
        <w:rPr>
          <w:rFonts w:ascii="微软雅黑" w:eastAsia="微软雅黑" w:hAnsi="微软雅黑" w:cs="微软雅黑" w:hint="eastAsia"/>
          <w:color w:val="E36C09"/>
          <w:kern w:val="0"/>
          <w:szCs w:val="21"/>
        </w:rPr>
        <w:t>多重赠送</w:t>
      </w:r>
      <w:r>
        <w:rPr>
          <w:rFonts w:ascii="微软雅黑" w:eastAsia="微软雅黑" w:hAnsi="微软雅黑" w:cs="微软雅黑" w:hint="eastAsia"/>
          <w:color w:val="FF9900"/>
          <w:kern w:val="0"/>
          <w:szCs w:val="21"/>
        </w:rPr>
        <w:br/>
      </w:r>
      <w:r>
        <w:rPr>
          <w:rFonts w:ascii="微软雅黑" w:eastAsia="微软雅黑" w:hAnsi="微软雅黑" w:cs="微软雅黑" w:hint="eastAsia"/>
          <w:color w:val="FF0000"/>
          <w:sz w:val="21"/>
          <w:szCs w:val="21"/>
        </w:rPr>
        <w:t>赠送高档乳胶巾一条</w:t>
      </w:r>
      <w:r>
        <w:rPr>
          <w:rFonts w:ascii="微软雅黑" w:eastAsia="微软雅黑" w:hAnsi="微软雅黑" w:cs="微软雅黑" w:hint="eastAsia"/>
          <w:color w:val="FF0000"/>
          <w:sz w:val="21"/>
          <w:szCs w:val="21"/>
        </w:rPr>
        <w:br/>
        <w:t>赠送精美丝巾一条</w:t>
      </w:r>
      <w:r>
        <w:rPr>
          <w:rFonts w:ascii="微软雅黑" w:eastAsia="微软雅黑" w:hAnsi="微软雅黑" w:cs="微软雅黑" w:hint="eastAsia"/>
          <w:color w:val="FF0000"/>
          <w:sz w:val="21"/>
          <w:szCs w:val="21"/>
        </w:rPr>
        <w:br/>
        <w:t>赠送【旅游三件宝】——旅行U型充气枕，避光眼罩，耳塞</w:t>
      </w:r>
    </w:p>
    <w:p w:rsidR="001D5162" w:rsidRDefault="001D5162">
      <w:pPr>
        <w:spacing w:line="340" w:lineRule="exact"/>
        <w:rPr>
          <w:rFonts w:ascii="微软雅黑" w:eastAsia="微软雅黑" w:hAnsi="微软雅黑" w:cs="微软雅黑" w:hint="eastAsia"/>
          <w:color w:val="FFFFFF"/>
          <w:szCs w:val="21"/>
          <w:highlight w:val="darkBlue"/>
          <w:shd w:val="clear" w:color="FFFFFF" w:fill="D9D9D9"/>
        </w:rPr>
      </w:pPr>
      <w:r>
        <w:rPr>
          <w:rFonts w:ascii="微软雅黑" w:eastAsia="微软雅黑" w:hAnsi="微软雅黑" w:cs="微软雅黑" w:hint="eastAsia"/>
          <w:color w:val="FFFFFF"/>
          <w:sz w:val="24"/>
          <w:highlight w:val="darkBlue"/>
          <w:shd w:val="clear" w:color="FFFFFF" w:fill="D9D9D9"/>
        </w:rPr>
        <w:t>第一天   泸州-</w:t>
      </w:r>
      <w:r w:rsidR="007D2E0B">
        <w:rPr>
          <w:rFonts w:ascii="微软雅黑" w:eastAsia="微软雅黑" w:hAnsi="微软雅黑" w:cs="微软雅黑" w:hint="eastAsia"/>
          <w:color w:val="FFFFFF"/>
          <w:sz w:val="24"/>
          <w:highlight w:val="darkBlue"/>
          <w:shd w:val="clear" w:color="FFFFFF" w:fill="D9D9D9"/>
        </w:rPr>
        <w:t>泉州</w:t>
      </w:r>
      <w:r>
        <w:rPr>
          <w:rFonts w:ascii="微软雅黑" w:eastAsia="微软雅黑" w:hAnsi="微软雅黑" w:cs="微软雅黑" w:hint="eastAsia"/>
          <w:color w:val="FFFFFF"/>
          <w:sz w:val="24"/>
          <w:highlight w:val="darkBlue"/>
          <w:shd w:val="clear" w:color="FFFFFF" w:fill="D9D9D9"/>
        </w:rPr>
        <w:t xml:space="preserve">         </w:t>
      </w:r>
      <w:r w:rsidR="007D2E0B">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餐：无     </w:t>
      </w:r>
      <w:r w:rsidR="00603E6F">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住：</w:t>
      </w:r>
      <w:r w:rsidR="007D2E0B">
        <w:rPr>
          <w:rFonts w:ascii="微软雅黑" w:eastAsia="微软雅黑" w:hAnsi="微软雅黑" w:cs="微软雅黑" w:hint="eastAsia"/>
          <w:color w:val="FFFFFF"/>
          <w:sz w:val="24"/>
          <w:highlight w:val="darkBlue"/>
          <w:shd w:val="clear" w:color="FFFFFF" w:fill="D9D9D9"/>
        </w:rPr>
        <w:t>泉州/</w:t>
      </w:r>
      <w:r>
        <w:rPr>
          <w:rFonts w:ascii="微软雅黑" w:eastAsia="微软雅黑" w:hAnsi="微软雅黑" w:cs="微软雅黑" w:hint="eastAsia"/>
          <w:color w:val="FFFFFF"/>
          <w:sz w:val="24"/>
          <w:highlight w:val="darkBlue"/>
          <w:shd w:val="clear" w:color="FFFFFF" w:fill="D9D9D9"/>
        </w:rPr>
        <w:t xml:space="preserve">厦门    </w:t>
      </w:r>
    </w:p>
    <w:p w:rsidR="001D5162" w:rsidRDefault="001D5162">
      <w:pPr>
        <w:pStyle w:val="p0"/>
        <w:wordWrap w:val="0"/>
        <w:spacing w:line="320" w:lineRule="exact"/>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泸州云龙机场集合，乘飞机前往厦门。抵达后我们将派专人接您前往酒店，办理入住手续，当天自由活动全天自由活动，抵达时间早的，推荐您前往中山路自由活动。</w:t>
      </w:r>
    </w:p>
    <w:p w:rsidR="001D5162" w:rsidRDefault="001D5162">
      <w:pPr>
        <w:pStyle w:val="p0"/>
        <w:wordWrap w:val="0"/>
        <w:spacing w:line="320" w:lineRule="exact"/>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参考航班：MF8</w:t>
      </w:r>
      <w:r w:rsidR="007D2E0B">
        <w:rPr>
          <w:rFonts w:ascii="微软雅黑" w:eastAsia="微软雅黑" w:hAnsi="微软雅黑" w:cs="微软雅黑" w:hint="eastAsia"/>
          <w:sz w:val="18"/>
          <w:szCs w:val="18"/>
        </w:rPr>
        <w:t>250/</w:t>
      </w:r>
      <w:r>
        <w:rPr>
          <w:rFonts w:ascii="微软雅黑" w:eastAsia="微软雅黑" w:hAnsi="微软雅黑" w:cs="微软雅黑" w:hint="eastAsia"/>
          <w:sz w:val="18"/>
          <w:szCs w:val="18"/>
        </w:rPr>
        <w:t>1</w:t>
      </w:r>
      <w:r w:rsidR="007D2E0B">
        <w:rPr>
          <w:rFonts w:ascii="微软雅黑" w:eastAsia="微软雅黑" w:hAnsi="微软雅黑" w:cs="微软雅黑" w:hint="eastAsia"/>
          <w:sz w:val="18"/>
          <w:szCs w:val="18"/>
        </w:rPr>
        <w:t>9:30</w:t>
      </w:r>
      <w:r w:rsidR="00E610AB">
        <w:rPr>
          <w:rFonts w:ascii="微软雅黑" w:eastAsia="微软雅黑" w:hAnsi="微软雅黑" w:cs="微软雅黑" w:hint="eastAsia"/>
          <w:sz w:val="18"/>
          <w:szCs w:val="18"/>
        </w:rPr>
        <w:t>-23:45,经停长沙</w:t>
      </w:r>
      <w:r w:rsidR="00C270F5">
        <w:rPr>
          <w:rFonts w:ascii="微软雅黑" w:eastAsia="微软雅黑" w:hAnsi="微软雅黑" w:cs="微软雅黑" w:hint="eastAsia"/>
          <w:sz w:val="18"/>
          <w:szCs w:val="18"/>
        </w:rPr>
        <w:t>1小时</w:t>
      </w:r>
      <w:r w:rsidR="00E610AB">
        <w:rPr>
          <w:rFonts w:ascii="微软雅黑" w:eastAsia="微软雅黑" w:hAnsi="微软雅黑" w:cs="微软雅黑" w:hint="eastAsia"/>
          <w:sz w:val="18"/>
          <w:szCs w:val="18"/>
        </w:rPr>
        <w:t>。</w:t>
      </w:r>
    </w:p>
    <w:p w:rsidR="001D5162" w:rsidRDefault="00470F31">
      <w:pPr>
        <w:autoSpaceDN w:val="0"/>
        <w:spacing w:line="320" w:lineRule="exact"/>
        <w:rPr>
          <w:rFonts w:ascii="微软雅黑" w:eastAsia="微软雅黑" w:hAnsi="微软雅黑" w:cs="微软雅黑" w:hint="eastAsia"/>
          <w:b w:val="0"/>
          <w:bCs w:val="0"/>
          <w:kern w:val="0"/>
          <w:sz w:val="18"/>
          <w:szCs w:val="18"/>
        </w:rPr>
      </w:pPr>
      <w:r>
        <w:rPr>
          <w:rFonts w:ascii="微软雅黑" w:eastAsia="微软雅黑" w:hAnsi="微软雅黑" w:cs="微软雅黑" w:hint="eastAsia"/>
          <w:b w:val="0"/>
          <w:bCs w:val="0"/>
          <w:noProof/>
          <w:kern w:val="0"/>
          <w:sz w:val="18"/>
          <w:szCs w:val="18"/>
        </w:rPr>
        <w:drawing>
          <wp:anchor distT="0" distB="0" distL="114300" distR="114300" simplePos="0" relativeHeight="251655680" behindDoc="0" locked="0" layoutInCell="1" allowOverlap="1">
            <wp:simplePos x="0" y="0"/>
            <wp:positionH relativeFrom="column">
              <wp:posOffset>36195</wp:posOffset>
            </wp:positionH>
            <wp:positionV relativeFrom="paragraph">
              <wp:posOffset>57150</wp:posOffset>
            </wp:positionV>
            <wp:extent cx="6360160" cy="2117725"/>
            <wp:effectExtent l="19050" t="0" r="2540" b="0"/>
            <wp:wrapNone/>
            <wp:docPr id="21" name="图片 21" descr="C:\Users\201801\Desktop\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201801\Desktop\20.jpg20"/>
                    <pic:cNvPicPr>
                      <a:picLocks noChangeAspect="1" noChangeArrowheads="1"/>
                    </pic:cNvPicPr>
                  </pic:nvPicPr>
                  <pic:blipFill>
                    <a:blip r:embed="rId7" cstate="print"/>
                    <a:srcRect/>
                    <a:stretch>
                      <a:fillRect/>
                    </a:stretch>
                  </pic:blipFill>
                  <pic:spPr bwMode="auto">
                    <a:xfrm>
                      <a:off x="0" y="0"/>
                      <a:ext cx="6360160" cy="2117725"/>
                    </a:xfrm>
                    <a:prstGeom prst="rect">
                      <a:avLst/>
                    </a:prstGeom>
                    <a:noFill/>
                    <a:ln w="9525">
                      <a:noFill/>
                      <a:miter lim="800000"/>
                      <a:headEnd/>
                      <a:tailEnd/>
                    </a:ln>
                    <a:effectLst/>
                  </pic:spPr>
                </pic:pic>
              </a:graphicData>
            </a:graphic>
          </wp:anchor>
        </w:drawing>
      </w: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autoSpaceDN w:val="0"/>
        <w:spacing w:line="320" w:lineRule="exact"/>
        <w:rPr>
          <w:rFonts w:ascii="微软雅黑" w:eastAsia="微软雅黑" w:hAnsi="微软雅黑" w:cs="微软雅黑" w:hint="eastAsia"/>
          <w:b w:val="0"/>
          <w:bCs w:val="0"/>
          <w:kern w:val="0"/>
          <w:sz w:val="18"/>
          <w:szCs w:val="18"/>
        </w:rPr>
      </w:pPr>
    </w:p>
    <w:p w:rsidR="001D5162" w:rsidRDefault="001D5162">
      <w:pPr>
        <w:numPr>
          <w:ilvl w:val="0"/>
          <w:numId w:val="2"/>
        </w:numPr>
        <w:spacing w:line="340" w:lineRule="exact"/>
        <w:rPr>
          <w:rFonts w:ascii="微软雅黑" w:eastAsia="微软雅黑" w:hAnsi="微软雅黑" w:cs="微软雅黑" w:hint="eastAsia"/>
          <w:color w:val="FFFFFF"/>
          <w:sz w:val="24"/>
          <w:highlight w:val="darkBlue"/>
          <w:shd w:val="clear" w:color="FFFFFF" w:fill="D9D9D9"/>
        </w:rPr>
      </w:pPr>
      <w:r>
        <w:rPr>
          <w:rFonts w:ascii="微软雅黑" w:eastAsia="微软雅黑" w:hAnsi="微软雅黑" w:cs="微软雅黑" w:hint="eastAsia"/>
          <w:color w:val="FFFFFF"/>
          <w:sz w:val="24"/>
          <w:highlight w:val="darkBlue"/>
          <w:shd w:val="clear" w:color="FFFFFF" w:fill="D9D9D9"/>
        </w:rPr>
        <w:t xml:space="preserve"> 华安土楼，鹭江夜游                                餐：早餐       住：厦门   </w:t>
      </w:r>
    </w:p>
    <w:p w:rsidR="00BF2FB0" w:rsidRDefault="001D5162">
      <w:pPr>
        <w:pStyle w:val="p0"/>
        <w:wordWrap w:val="0"/>
        <w:spacing w:line="32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t>早餐后，前往“世界文化遗产地”</w:t>
      </w:r>
      <w:r>
        <w:rPr>
          <w:rFonts w:ascii="微软雅黑" w:eastAsia="微软雅黑" w:hAnsi="微软雅黑" w:cs="微软雅黑" w:hint="eastAsia"/>
          <w:b/>
          <w:color w:val="FF0000"/>
          <w:sz w:val="18"/>
          <w:szCs w:val="18"/>
        </w:rPr>
        <w:t>【华安大地土楼群】</w:t>
      </w:r>
      <w:r>
        <w:rPr>
          <w:rFonts w:ascii="微软雅黑" w:eastAsia="微软雅黑" w:hAnsi="微软雅黑" w:cs="微软雅黑" w:hint="eastAsia"/>
          <w:sz w:val="18"/>
          <w:szCs w:val="18"/>
        </w:rPr>
        <w:t>，抵达景区之后，在大地土楼群景区游客接待中心享用富有土楼特色的农家土菜午餐；午餐后，开始游览被评为“世界文化遗产”的大地土楼群：素有“神州第一楼”、“土楼之王、民居瑰宝”之称的—二宜楼；单元式与通廊式有机结合经典之作，享有“福建土楼博物馆”之称—南阳楼；“狮子踏印”，福建土楼从古典时期向现代时期转型的代表，独具特色的方形土楼—东阳楼等，BUS回厦门后</w:t>
      </w:r>
      <w:r>
        <w:rPr>
          <w:rStyle w:val="a4"/>
          <w:rFonts w:ascii="微软雅黑" w:eastAsia="微软雅黑" w:hAnsi="微软雅黑" w:cs="微软雅黑" w:hint="eastAsia"/>
          <w:b w:val="0"/>
          <w:bCs w:val="0"/>
          <w:color w:val="000000"/>
          <w:sz w:val="18"/>
          <w:szCs w:val="18"/>
        </w:rPr>
        <w:t>前往</w:t>
      </w:r>
      <w:r>
        <w:rPr>
          <w:rStyle w:val="a4"/>
          <w:rFonts w:ascii="微软雅黑" w:eastAsia="微软雅黑" w:hAnsi="微软雅黑" w:cs="微软雅黑" w:hint="eastAsia"/>
          <w:b w:val="0"/>
          <w:bCs w:val="0"/>
          <w:color w:val="FF0000"/>
          <w:sz w:val="18"/>
          <w:szCs w:val="18"/>
        </w:rPr>
        <w:t>【中国自由贸易试验区厦门片区】</w:t>
      </w:r>
      <w:r>
        <w:rPr>
          <w:rStyle w:val="a4"/>
          <w:rFonts w:ascii="微软雅黑" w:eastAsia="微软雅黑" w:hAnsi="微软雅黑" w:cs="微软雅黑" w:hint="eastAsia"/>
          <w:b w:val="0"/>
          <w:bCs w:val="0"/>
          <w:color w:val="000000"/>
          <w:sz w:val="18"/>
          <w:szCs w:val="18"/>
        </w:rPr>
        <w:t>，参观体验自贸区免税进口贸易基地</w:t>
      </w:r>
      <w:r>
        <w:rPr>
          <w:rFonts w:ascii="微软雅黑" w:eastAsia="微软雅黑" w:hAnsi="微软雅黑" w:cs="微软雅黑" w:hint="eastAsia"/>
          <w:color w:val="FF0000"/>
          <w:sz w:val="18"/>
          <w:szCs w:val="18"/>
        </w:rPr>
        <w:t>【乳胶材料展示厅】</w:t>
      </w:r>
      <w:r>
        <w:rPr>
          <w:rFonts w:ascii="微软雅黑" w:eastAsia="微软雅黑" w:hAnsi="微软雅黑" w:cs="微软雅黑" w:hint="eastAsia"/>
          <w:b/>
          <w:color w:val="FF0000"/>
          <w:sz w:val="18"/>
          <w:szCs w:val="18"/>
        </w:rPr>
        <w:t>（时间约120分钟）</w:t>
      </w:r>
      <w:r>
        <w:rPr>
          <w:rFonts w:ascii="微软雅黑" w:eastAsia="微软雅黑" w:hAnsi="微软雅黑" w:cs="微软雅黑" w:hint="eastAsia"/>
          <w:b/>
          <w:bCs/>
          <w:color w:val="000000"/>
          <w:sz w:val="18"/>
          <w:szCs w:val="18"/>
        </w:rPr>
        <w:t>选购各种进口乳胶制品</w:t>
      </w:r>
      <w:r>
        <w:rPr>
          <w:rFonts w:ascii="微软雅黑" w:eastAsia="微软雅黑" w:hAnsi="微软雅黑" w:cs="微软雅黑" w:hint="eastAsia"/>
          <w:sz w:val="18"/>
          <w:szCs w:val="18"/>
        </w:rPr>
        <w:t>。</w:t>
      </w:r>
    </w:p>
    <w:p w:rsidR="00BF2FB0" w:rsidRDefault="001D5162">
      <w:pPr>
        <w:pStyle w:val="p0"/>
        <w:wordWrap w:val="0"/>
        <w:spacing w:line="32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t>后参观【</w:t>
      </w:r>
      <w:r>
        <w:rPr>
          <w:rFonts w:ascii="微软雅黑" w:eastAsia="微软雅黑" w:hAnsi="微软雅黑" w:cs="微软雅黑" w:hint="eastAsia"/>
          <w:b/>
          <w:bCs/>
          <w:color w:val="FF0000"/>
          <w:sz w:val="18"/>
          <w:szCs w:val="18"/>
        </w:rPr>
        <w:t>鹭江夜游</w:t>
      </w:r>
      <w:r>
        <w:rPr>
          <w:rFonts w:ascii="微软雅黑" w:eastAsia="微软雅黑" w:hAnsi="微软雅黑" w:cs="微软雅黑" w:hint="eastAsia"/>
          <w:sz w:val="18"/>
          <w:szCs w:val="18"/>
        </w:rPr>
        <w:t>】，线路景观：客运码头→鼓浪屿夜景→郑成功塑像园夜景→宛如银龙出海的演武大桥→远眺云上厦门—双子星塔外观→鹭江沿岸夜景工程→国际邮轮中心→独具特色的火烧屿→犹如苍龙舞银河的海沧大桥→灯火辉煌的东渡集装箱码头→厦门万吨轮造船厂→海中明珠宝珠屿→极致美丽的杏林公铁大桥→返航时“缤纷之夜海上游”的演出上场，又将游客带入高雅、时尚、动感的艺术之境，体验金砖厦门魅力夜景</w:t>
      </w:r>
      <w:r>
        <w:rPr>
          <w:rFonts w:ascii="微软雅黑" w:eastAsia="微软雅黑" w:hAnsi="微软雅黑" w:cs="微软雅黑" w:hint="eastAsia"/>
        </w:rPr>
        <w:t xml:space="preserve"> </w:t>
      </w:r>
      <w:r>
        <w:rPr>
          <w:rFonts w:ascii="微软雅黑" w:eastAsia="微软雅黑" w:hAnsi="微软雅黑" w:cs="微软雅黑" w:hint="eastAsia"/>
          <w:sz w:val="18"/>
          <w:szCs w:val="18"/>
        </w:rPr>
        <w:t>。</w:t>
      </w:r>
    </w:p>
    <w:p w:rsidR="002A74C3" w:rsidRDefault="002A74C3">
      <w:pPr>
        <w:pStyle w:val="p0"/>
        <w:wordWrap w:val="0"/>
        <w:spacing w:line="320" w:lineRule="exact"/>
        <w:rPr>
          <w:rFonts w:ascii="微软雅黑" w:eastAsia="微软雅黑" w:hAnsi="微软雅黑" w:cs="微软雅黑" w:hint="eastAsia"/>
          <w:sz w:val="18"/>
          <w:szCs w:val="18"/>
        </w:rPr>
      </w:pPr>
    </w:p>
    <w:p w:rsidR="00BF2FB0" w:rsidRDefault="00BF2FB0">
      <w:pPr>
        <w:pStyle w:val="p0"/>
        <w:wordWrap w:val="0"/>
        <w:spacing w:line="320" w:lineRule="exact"/>
        <w:rPr>
          <w:rFonts w:ascii="微软雅黑" w:eastAsia="微软雅黑" w:hAnsi="微软雅黑" w:cs="微软雅黑" w:hint="eastAsia"/>
          <w:sz w:val="18"/>
          <w:szCs w:val="18"/>
        </w:rPr>
      </w:pPr>
    </w:p>
    <w:p w:rsidR="001D5162" w:rsidRDefault="00470F31">
      <w:pPr>
        <w:pStyle w:val="p0"/>
        <w:wordWrap w:val="0"/>
        <w:spacing w:line="320" w:lineRule="exact"/>
        <w:rPr>
          <w:rFonts w:ascii="微软雅黑" w:eastAsia="微软雅黑" w:hAnsi="微软雅黑" w:cs="微软雅黑" w:hint="eastAsia"/>
        </w:rPr>
      </w:pPr>
      <w:r>
        <w:rPr>
          <w:rFonts w:ascii="微软雅黑" w:eastAsia="微软雅黑" w:hAnsi="微软雅黑" w:cs="微软雅黑" w:hint="eastAsia"/>
          <w:b/>
          <w:bCs/>
          <w:noProof/>
          <w:sz w:val="18"/>
          <w:szCs w:val="18"/>
        </w:rPr>
        <w:drawing>
          <wp:anchor distT="0" distB="0" distL="114300" distR="114300" simplePos="0" relativeHeight="251656704" behindDoc="0" locked="0" layoutInCell="1" allowOverlap="1">
            <wp:simplePos x="0" y="0"/>
            <wp:positionH relativeFrom="column">
              <wp:posOffset>19685</wp:posOffset>
            </wp:positionH>
            <wp:positionV relativeFrom="paragraph">
              <wp:posOffset>50800</wp:posOffset>
            </wp:positionV>
            <wp:extent cx="6362065" cy="2117725"/>
            <wp:effectExtent l="19050" t="0" r="635" b="0"/>
            <wp:wrapNone/>
            <wp:docPr id="22" name="图片 22"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2.jpg2"/>
                    <pic:cNvPicPr>
                      <a:picLocks noChangeAspect="1" noChangeArrowheads="1"/>
                    </pic:cNvPicPr>
                  </pic:nvPicPr>
                  <pic:blipFill>
                    <a:blip r:embed="rId8" cstate="print"/>
                    <a:srcRect/>
                    <a:stretch>
                      <a:fillRect/>
                    </a:stretch>
                  </pic:blipFill>
                  <pic:spPr bwMode="auto">
                    <a:xfrm>
                      <a:off x="0" y="0"/>
                      <a:ext cx="6362065" cy="2117725"/>
                    </a:xfrm>
                    <a:prstGeom prst="rect">
                      <a:avLst/>
                    </a:prstGeom>
                    <a:noFill/>
                    <a:ln w="9525">
                      <a:noFill/>
                      <a:miter lim="800000"/>
                      <a:headEnd/>
                      <a:tailEnd/>
                    </a:ln>
                    <a:effectLst/>
                  </pic:spPr>
                </pic:pic>
              </a:graphicData>
            </a:graphic>
          </wp:anchor>
        </w:drawing>
      </w: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rPr>
      </w:pPr>
    </w:p>
    <w:p w:rsidR="001D5162" w:rsidRDefault="001D5162">
      <w:pPr>
        <w:pStyle w:val="p0"/>
        <w:wordWrap w:val="0"/>
        <w:spacing w:line="320" w:lineRule="exact"/>
        <w:rPr>
          <w:rFonts w:ascii="微软雅黑" w:eastAsia="微软雅黑" w:hAnsi="微软雅黑" w:cs="微软雅黑" w:hint="eastAsia"/>
          <w:color w:val="FFFFFF"/>
          <w:highlight w:val="darkBlue"/>
        </w:rPr>
      </w:pPr>
    </w:p>
    <w:p w:rsidR="001D5162" w:rsidRDefault="001D5162">
      <w:pPr>
        <w:pStyle w:val="p0"/>
        <w:wordWrap w:val="0"/>
        <w:spacing w:line="330" w:lineRule="atLeast"/>
        <w:ind w:left="720" w:hangingChars="300" w:hanging="720"/>
        <w:jc w:val="left"/>
        <w:rPr>
          <w:rFonts w:ascii="微软雅黑" w:eastAsia="微软雅黑" w:hAnsi="微软雅黑" w:cs="微软雅黑" w:hint="eastAsia"/>
          <w:sz w:val="18"/>
          <w:szCs w:val="18"/>
        </w:rPr>
      </w:pPr>
      <w:r>
        <w:rPr>
          <w:rFonts w:ascii="微软雅黑" w:eastAsia="微软雅黑" w:hAnsi="微软雅黑" w:cs="微软雅黑" w:hint="eastAsia"/>
          <w:b/>
          <w:color w:val="FFFFFF"/>
          <w:sz w:val="24"/>
          <w:highlight w:val="darkBlue"/>
          <w:shd w:val="clear" w:color="FFFFFF" w:fill="D9D9D9"/>
        </w:rPr>
        <w:t>第三天</w:t>
      </w:r>
      <w:r>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b/>
          <w:color w:val="FFFFFF"/>
          <w:sz w:val="24"/>
          <w:highlight w:val="darkBlue"/>
          <w:shd w:val="clear" w:color="FFFFFF" w:fill="D9D9D9"/>
        </w:rPr>
        <w:t>南普陀，鼓浪屿</w:t>
      </w:r>
      <w:r>
        <w:rPr>
          <w:rFonts w:ascii="微软雅黑" w:eastAsia="微软雅黑" w:hAnsi="微软雅黑" w:cs="微软雅黑" w:hint="eastAsia"/>
          <w:color w:val="FFFFFF"/>
          <w:sz w:val="24"/>
          <w:highlight w:val="darkBlue"/>
          <w:shd w:val="clear" w:color="FFFFFF" w:fill="D9D9D9"/>
        </w:rPr>
        <w:t xml:space="preserve">                               </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b/>
          <w:color w:val="FFFFFF"/>
          <w:sz w:val="24"/>
          <w:highlight w:val="darkBlue"/>
          <w:shd w:val="clear" w:color="FFFFFF" w:fill="D9D9D9"/>
        </w:rPr>
        <w:t>餐：早晚餐</w:t>
      </w:r>
      <w:r>
        <w:rPr>
          <w:rFonts w:ascii="微软雅黑" w:eastAsia="微软雅黑" w:hAnsi="微软雅黑" w:cs="微软雅黑" w:hint="eastAsia"/>
          <w:color w:val="FFFFFF"/>
          <w:sz w:val="24"/>
          <w:highlight w:val="darkBlue"/>
          <w:shd w:val="clear" w:color="FFFFFF" w:fill="D9D9D9"/>
        </w:rPr>
        <w:t xml:space="preserve">  </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b/>
          <w:bCs/>
          <w:color w:val="FFFFFF"/>
          <w:kern w:val="2"/>
          <w:sz w:val="24"/>
          <w:szCs w:val="24"/>
          <w:highlight w:val="darkBlue"/>
          <w:shd w:val="clear" w:color="FFFFFF" w:fill="D9D9D9"/>
        </w:rPr>
        <w:t>住：厦门</w:t>
      </w:r>
    </w:p>
    <w:p w:rsidR="001D5162" w:rsidRDefault="001D5162">
      <w:pPr>
        <w:spacing w:line="320" w:lineRule="exact"/>
        <w:rPr>
          <w:rFonts w:ascii="微软雅黑" w:eastAsia="微软雅黑" w:hAnsi="微软雅黑" w:cs="微软雅黑" w:hint="eastAsia"/>
          <w:b w:val="0"/>
          <w:bCs w:val="0"/>
          <w:kern w:val="0"/>
          <w:sz w:val="18"/>
          <w:szCs w:val="18"/>
        </w:rPr>
      </w:pPr>
      <w:r>
        <w:rPr>
          <w:rFonts w:ascii="微软雅黑" w:eastAsia="微软雅黑" w:hAnsi="微软雅黑" w:cs="微软雅黑" w:hint="eastAsia"/>
          <w:b w:val="0"/>
          <w:bCs w:val="0"/>
          <w:color w:val="000000"/>
          <w:kern w:val="0"/>
          <w:sz w:val="18"/>
          <w:szCs w:val="18"/>
        </w:rPr>
        <w:t>早餐后前往</w:t>
      </w:r>
      <w:r>
        <w:rPr>
          <w:rFonts w:ascii="微软雅黑" w:eastAsia="微软雅黑" w:hAnsi="微软雅黑" w:cs="微软雅黑" w:hint="eastAsia"/>
          <w:color w:val="FF0000"/>
          <w:sz w:val="18"/>
          <w:szCs w:val="18"/>
        </w:rPr>
        <w:t>【南普陀寺】</w:t>
      </w:r>
      <w:r>
        <w:rPr>
          <w:rFonts w:ascii="微软雅黑" w:eastAsia="微软雅黑" w:hAnsi="微软雅黑" w:cs="微软雅黑" w:hint="eastAsia"/>
          <w:sz w:val="18"/>
          <w:szCs w:val="18"/>
        </w:rPr>
        <w:t>：</w:t>
      </w:r>
      <w:r>
        <w:rPr>
          <w:rFonts w:ascii="微软雅黑" w:eastAsia="微软雅黑" w:hAnsi="微软雅黑" w:cs="微软雅黑" w:hint="eastAsia"/>
          <w:b w:val="0"/>
          <w:bCs w:val="0"/>
          <w:color w:val="000000"/>
          <w:kern w:val="0"/>
          <w:sz w:val="18"/>
          <w:szCs w:val="18"/>
        </w:rPr>
        <w:t>参观八闽古刹，香火顶盛—南普陀寺，</w:t>
      </w:r>
      <w:r>
        <w:rPr>
          <w:rFonts w:ascii="微软雅黑" w:eastAsia="微软雅黑" w:hAnsi="微软雅黑" w:cs="微软雅黑" w:hint="eastAsia"/>
          <w:b w:val="0"/>
          <w:bCs w:val="0"/>
          <w:kern w:val="0"/>
          <w:sz w:val="18"/>
          <w:szCs w:val="18"/>
        </w:rPr>
        <w:t>观</w:t>
      </w:r>
      <w:r>
        <w:rPr>
          <w:rFonts w:ascii="微软雅黑" w:eastAsia="微软雅黑" w:hAnsi="微软雅黑" w:cs="微软雅黑" w:hint="eastAsia"/>
          <w:bCs w:val="0"/>
          <w:color w:val="FF0000"/>
          <w:kern w:val="0"/>
          <w:sz w:val="18"/>
          <w:szCs w:val="18"/>
        </w:rPr>
        <w:t>【厦门大学】</w:t>
      </w:r>
      <w:r>
        <w:rPr>
          <w:rFonts w:ascii="微软雅黑" w:eastAsia="微软雅黑" w:hAnsi="微软雅黑" w:cs="微软雅黑" w:hint="eastAsia"/>
          <w:b w:val="0"/>
          <w:bCs w:val="0"/>
          <w:kern w:val="0"/>
          <w:sz w:val="18"/>
          <w:szCs w:val="18"/>
        </w:rPr>
        <w:t>外景。早餐后前往参观</w:t>
      </w:r>
      <w:r>
        <w:rPr>
          <w:rFonts w:ascii="微软雅黑" w:eastAsia="微软雅黑" w:hAnsi="微软雅黑" w:cs="微软雅黑" w:hint="eastAsia"/>
          <w:bCs w:val="0"/>
          <w:color w:val="FF0000"/>
          <w:kern w:val="0"/>
          <w:sz w:val="18"/>
          <w:szCs w:val="18"/>
        </w:rPr>
        <w:t>【厦门珠宝饰品店】</w:t>
      </w:r>
      <w:r>
        <w:rPr>
          <w:rFonts w:ascii="微软雅黑" w:eastAsia="微软雅黑" w:hAnsi="微软雅黑" w:cs="微软雅黑" w:hint="eastAsia"/>
          <w:b w:val="0"/>
          <w:bCs w:val="0"/>
          <w:kern w:val="0"/>
          <w:sz w:val="18"/>
          <w:szCs w:val="18"/>
        </w:rPr>
        <w:t>（时间约120分钟）有焕发着珠光宝气的水晶、珍珠，还有玛瑙、玉石、碧玺等，奇珍异玩琳琅满目，是一座稀世的珍品宝库，厦门出游的同时，不妨给亲友带件礼物…，</w:t>
      </w:r>
    </w:p>
    <w:p w:rsidR="001D5162" w:rsidRDefault="001D5162">
      <w:pPr>
        <w:spacing w:line="320" w:lineRule="exact"/>
        <w:rPr>
          <w:rFonts w:ascii="微软雅黑" w:eastAsia="微软雅黑" w:hAnsi="微软雅黑" w:cs="微软雅黑" w:hint="eastAsia"/>
          <w:b w:val="0"/>
          <w:bCs w:val="0"/>
          <w:color w:val="000000"/>
          <w:kern w:val="0"/>
          <w:sz w:val="18"/>
          <w:szCs w:val="18"/>
        </w:rPr>
      </w:pPr>
      <w:r>
        <w:rPr>
          <w:rFonts w:ascii="微软雅黑" w:eastAsia="微软雅黑" w:hAnsi="微软雅黑" w:cs="微软雅黑" w:hint="eastAsia"/>
          <w:b w:val="0"/>
          <w:bCs w:val="0"/>
          <w:color w:val="000000"/>
          <w:kern w:val="0"/>
          <w:sz w:val="18"/>
          <w:szCs w:val="18"/>
        </w:rPr>
        <w:t>后乘渡轮登</w:t>
      </w:r>
      <w:r>
        <w:rPr>
          <w:rFonts w:ascii="微软雅黑" w:eastAsia="微软雅黑" w:hAnsi="微软雅黑" w:cs="微软雅黑" w:hint="eastAsia"/>
          <w:color w:val="FF0000"/>
          <w:sz w:val="18"/>
          <w:szCs w:val="18"/>
        </w:rPr>
        <w:t>【鼓浪屿】</w:t>
      </w:r>
      <w:r>
        <w:rPr>
          <w:rFonts w:ascii="微软雅黑" w:eastAsia="微软雅黑" w:hAnsi="微软雅黑" w:cs="微软雅黑" w:hint="eastAsia"/>
          <w:b w:val="0"/>
          <w:bCs w:val="0"/>
          <w:color w:val="000000"/>
          <w:kern w:val="0"/>
          <w:sz w:val="18"/>
          <w:szCs w:val="18"/>
        </w:rPr>
        <w:t>，漫步鼓浪屿，遥看远处具有“小白宫”美称的【八角楼，09:00 沿万国建筑博览线参观【英、日领事馆、黄送远堂、天主教堂】.领略古今中外别具风格的各式建筑，这里是鸦片战争后中国一百多年历史的浓缩，老别墅、洋教堂、钢琴声、三角梅、林荫、天主教堂照照相、港仔后沙滩玩玩水，游览为纪念卓越的人民医学家林巧稚教授而建的【毓园】，背着相机在鼓浪屿的小巷子里浪一浪，寻找属于自己的焦点，发现那些不经意的美，找一个自己心仪的地方要一杯自己喜欢的咖啡或铁观音，听着海的声音闲坐着，和趴在矮矮的围墙上晒太阳的小猫作伴，慢慢的打发时间....记得傍晚是鼓浪屿一天中是最迷人的时刻，一定要到处走走，听海涛、吹海风………</w:t>
      </w:r>
    </w:p>
    <w:p w:rsidR="001D5162" w:rsidRDefault="001D5162">
      <w:pPr>
        <w:spacing w:line="320" w:lineRule="exact"/>
        <w:rPr>
          <w:rFonts w:ascii="微软雅黑" w:eastAsia="微软雅黑" w:hAnsi="微软雅黑" w:cs="微软雅黑" w:hint="eastAsia"/>
          <w:bCs w:val="0"/>
          <w:color w:val="FF0000"/>
          <w:kern w:val="0"/>
          <w:sz w:val="18"/>
          <w:szCs w:val="18"/>
        </w:rPr>
      </w:pPr>
      <w:r>
        <w:rPr>
          <w:rFonts w:ascii="微软雅黑" w:eastAsia="微软雅黑" w:hAnsi="微软雅黑" w:cs="微软雅黑" w:hint="eastAsia"/>
          <w:bCs w:val="0"/>
          <w:color w:val="FF0000"/>
          <w:kern w:val="0"/>
          <w:sz w:val="18"/>
          <w:szCs w:val="18"/>
        </w:rPr>
        <w:t>晚餐特别赠送价值598/桌的海鲜大餐。</w:t>
      </w:r>
    </w:p>
    <w:p w:rsidR="001D5162" w:rsidRDefault="00470F31">
      <w:pPr>
        <w:spacing w:line="320" w:lineRule="exact"/>
        <w:rPr>
          <w:rFonts w:ascii="微软雅黑" w:eastAsia="微软雅黑" w:hAnsi="微软雅黑" w:cs="微软雅黑" w:hint="eastAsia"/>
          <w:bCs w:val="0"/>
          <w:color w:val="FF0000"/>
          <w:kern w:val="0"/>
          <w:sz w:val="18"/>
          <w:szCs w:val="18"/>
        </w:rPr>
      </w:pPr>
      <w:r>
        <w:rPr>
          <w:rFonts w:ascii="微软雅黑" w:eastAsia="微软雅黑" w:hAnsi="微软雅黑" w:cs="微软雅黑" w:hint="eastAsia"/>
          <w:noProof/>
          <w:kern w:val="0"/>
          <w:sz w:val="18"/>
          <w:szCs w:val="18"/>
        </w:rPr>
        <w:drawing>
          <wp:anchor distT="0" distB="0" distL="114300" distR="114300" simplePos="0" relativeHeight="251657728" behindDoc="0" locked="0" layoutInCell="1" allowOverlap="1">
            <wp:simplePos x="0" y="0"/>
            <wp:positionH relativeFrom="column">
              <wp:posOffset>-18415</wp:posOffset>
            </wp:positionH>
            <wp:positionV relativeFrom="paragraph">
              <wp:posOffset>28575</wp:posOffset>
            </wp:positionV>
            <wp:extent cx="6362065" cy="2117725"/>
            <wp:effectExtent l="19050" t="0" r="635" b="0"/>
            <wp:wrapNone/>
            <wp:docPr id="23" name="图片 23"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Desktop\3.jpg3"/>
                    <pic:cNvPicPr>
                      <a:picLocks noChangeAspect="1" noChangeArrowheads="1"/>
                    </pic:cNvPicPr>
                  </pic:nvPicPr>
                  <pic:blipFill>
                    <a:blip r:embed="rId9" cstate="print"/>
                    <a:srcRect/>
                    <a:stretch>
                      <a:fillRect/>
                    </a:stretch>
                  </pic:blipFill>
                  <pic:spPr bwMode="auto">
                    <a:xfrm>
                      <a:off x="0" y="0"/>
                      <a:ext cx="6362065" cy="2117725"/>
                    </a:xfrm>
                    <a:prstGeom prst="rect">
                      <a:avLst/>
                    </a:prstGeom>
                    <a:noFill/>
                    <a:ln w="9525">
                      <a:noFill/>
                      <a:miter lim="800000"/>
                      <a:headEnd/>
                      <a:tailEnd/>
                    </a:ln>
                    <a:effectLst/>
                  </pic:spPr>
                </pic:pic>
              </a:graphicData>
            </a:graphic>
          </wp:anchor>
        </w:drawing>
      </w: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20" w:lineRule="exact"/>
        <w:rPr>
          <w:rFonts w:ascii="微软雅黑" w:eastAsia="微软雅黑" w:hAnsi="微软雅黑" w:cs="微软雅黑" w:hint="eastAsia"/>
          <w:bCs w:val="0"/>
          <w:color w:val="FF0000"/>
          <w:kern w:val="0"/>
          <w:sz w:val="18"/>
          <w:szCs w:val="18"/>
        </w:rPr>
      </w:pPr>
    </w:p>
    <w:p w:rsidR="001D5162" w:rsidRDefault="001D5162">
      <w:pPr>
        <w:spacing w:line="340" w:lineRule="exact"/>
        <w:rPr>
          <w:rFonts w:ascii="微软雅黑" w:eastAsia="微软雅黑" w:hAnsi="微软雅黑" w:cs="微软雅黑" w:hint="eastAsia"/>
          <w:sz w:val="24"/>
          <w:highlight w:val="lightGray"/>
          <w:shd w:val="clear" w:color="FFFFFF" w:fill="D9D9D9"/>
        </w:rPr>
      </w:pPr>
      <w:r>
        <w:rPr>
          <w:rFonts w:ascii="微软雅黑" w:eastAsia="微软雅黑" w:hAnsi="微软雅黑" w:cs="微软雅黑" w:hint="eastAsia"/>
          <w:color w:val="FFFFFF"/>
          <w:sz w:val="24"/>
          <w:highlight w:val="darkBlue"/>
          <w:shd w:val="clear" w:color="FFFFFF" w:fill="D9D9D9"/>
        </w:rPr>
        <w:t xml:space="preserve">第四天  环岛路，曾厝垵，集美学村               </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餐：早中餐</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住：厦门</w:t>
      </w:r>
    </w:p>
    <w:p w:rsidR="00BF2FB0" w:rsidRDefault="001D5162" w:rsidP="00BF2FB0">
      <w:pPr>
        <w:spacing w:line="320" w:lineRule="exact"/>
        <w:rPr>
          <w:rFonts w:ascii="微软雅黑" w:eastAsia="微软雅黑" w:hAnsi="微软雅黑" w:cs="微软雅黑" w:hint="eastAsia"/>
          <w:b w:val="0"/>
          <w:bCs w:val="0"/>
          <w:kern w:val="0"/>
          <w:sz w:val="18"/>
          <w:szCs w:val="18"/>
        </w:rPr>
      </w:pPr>
      <w:r>
        <w:rPr>
          <w:rFonts w:ascii="微软雅黑" w:eastAsia="微软雅黑" w:hAnsi="微软雅黑" w:cs="微软雅黑" w:hint="eastAsia"/>
          <w:b w:val="0"/>
          <w:bCs w:val="0"/>
          <w:kern w:val="0"/>
          <w:sz w:val="18"/>
          <w:szCs w:val="18"/>
        </w:rPr>
        <w:t>早餐后带您走进厦门的前世今生赴参观</w:t>
      </w:r>
      <w:r>
        <w:rPr>
          <w:rFonts w:ascii="微软雅黑" w:eastAsia="微软雅黑" w:hAnsi="微软雅黑" w:cs="微软雅黑" w:hint="eastAsia"/>
          <w:bCs w:val="0"/>
          <w:color w:val="FF0000"/>
          <w:kern w:val="0"/>
          <w:sz w:val="18"/>
          <w:szCs w:val="18"/>
        </w:rPr>
        <w:t>【中国自由贸易试验区厦门片区】</w:t>
      </w:r>
      <w:r>
        <w:rPr>
          <w:rFonts w:ascii="微软雅黑" w:eastAsia="微软雅黑" w:hAnsi="微软雅黑" w:cs="微软雅黑" w:hint="eastAsia"/>
          <w:b w:val="0"/>
          <w:bCs w:val="0"/>
          <w:kern w:val="0"/>
          <w:sz w:val="18"/>
          <w:szCs w:val="18"/>
        </w:rPr>
        <w:t>保税区作为国内开发的为数不多的自由贸易开发区域，进出口商品均实习零关税，不出国门亦可轻松购买免税商品；参观</w:t>
      </w:r>
      <w:r>
        <w:rPr>
          <w:rFonts w:ascii="微软雅黑" w:eastAsia="微软雅黑" w:hAnsi="微软雅黑" w:cs="微软雅黑" w:hint="eastAsia"/>
          <w:bCs w:val="0"/>
          <w:color w:val="FF0000"/>
          <w:kern w:val="0"/>
          <w:sz w:val="18"/>
          <w:szCs w:val="18"/>
        </w:rPr>
        <w:t>【丝绸展示厅】</w:t>
      </w:r>
      <w:r>
        <w:rPr>
          <w:rFonts w:ascii="微软雅黑" w:eastAsia="微软雅黑" w:hAnsi="微软雅黑" w:cs="微软雅黑" w:hint="eastAsia"/>
          <w:b w:val="0"/>
          <w:bCs w:val="0"/>
          <w:kern w:val="0"/>
          <w:sz w:val="18"/>
          <w:szCs w:val="18"/>
        </w:rPr>
        <w:t>（时间约120分钟）</w:t>
      </w:r>
      <w:r>
        <w:rPr>
          <w:rFonts w:ascii="微软雅黑" w:eastAsia="微软雅黑" w:hAnsi="微软雅黑" w:cs="微软雅黑" w:hint="eastAsia"/>
          <w:bCs w:val="0"/>
          <w:color w:val="FF0000"/>
          <w:kern w:val="0"/>
          <w:sz w:val="18"/>
          <w:szCs w:val="18"/>
        </w:rPr>
        <w:t>午餐特别赠送一顿素食养生自助餐。</w:t>
      </w:r>
      <w:r>
        <w:rPr>
          <w:rFonts w:ascii="微软雅黑" w:eastAsia="微软雅黑" w:hAnsi="微软雅黑" w:cs="微软雅黑" w:hint="eastAsia"/>
          <w:b w:val="0"/>
          <w:bCs w:val="0"/>
          <w:kern w:val="0"/>
          <w:sz w:val="18"/>
          <w:szCs w:val="18"/>
        </w:rPr>
        <w:t>游览</w:t>
      </w:r>
      <w:r>
        <w:rPr>
          <w:rFonts w:ascii="微软雅黑" w:eastAsia="微软雅黑" w:hAnsi="微软雅黑" w:cs="微软雅黑" w:hint="eastAsia"/>
          <w:bCs w:val="0"/>
          <w:color w:val="FF0000"/>
          <w:kern w:val="0"/>
          <w:sz w:val="18"/>
          <w:szCs w:val="18"/>
        </w:rPr>
        <w:t>【曾厝垵风情街】</w:t>
      </w:r>
      <w:r>
        <w:rPr>
          <w:rFonts w:ascii="微软雅黑" w:eastAsia="微软雅黑" w:hAnsi="微软雅黑" w:cs="微软雅黑" w:hint="eastAsia"/>
          <w:b w:val="0"/>
          <w:bCs w:val="0"/>
          <w:kern w:val="0"/>
          <w:sz w:val="18"/>
          <w:szCs w:val="18"/>
        </w:rPr>
        <w:t>这里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w:t>
      </w:r>
    </w:p>
    <w:p w:rsidR="001D5162" w:rsidRDefault="001D5162" w:rsidP="00BF2FB0">
      <w:pPr>
        <w:spacing w:line="320" w:lineRule="exact"/>
        <w:rPr>
          <w:rFonts w:ascii="微软雅黑" w:eastAsia="微软雅黑" w:hAnsi="微软雅黑" w:cs="微软雅黑" w:hint="eastAsia"/>
          <w:b w:val="0"/>
          <w:kern w:val="0"/>
          <w:sz w:val="18"/>
        </w:rPr>
      </w:pPr>
      <w:r>
        <w:rPr>
          <w:rFonts w:ascii="微软雅黑" w:eastAsia="微软雅黑" w:hAnsi="微软雅黑" w:cs="微软雅黑" w:hint="eastAsia"/>
          <w:b w:val="0"/>
          <w:bCs w:val="0"/>
          <w:kern w:val="0"/>
          <w:sz w:val="18"/>
          <w:szCs w:val="18"/>
        </w:rPr>
        <w:t>赠送</w:t>
      </w:r>
      <w:r>
        <w:rPr>
          <w:rFonts w:ascii="微软雅黑" w:eastAsia="微软雅黑" w:hAnsi="微软雅黑" w:cs="微软雅黑" w:hint="eastAsia"/>
          <w:bCs w:val="0"/>
          <w:color w:val="FF0000"/>
          <w:kern w:val="0"/>
          <w:sz w:val="18"/>
          <w:szCs w:val="18"/>
        </w:rPr>
        <w:t>【环岛路】</w:t>
      </w:r>
      <w:r>
        <w:rPr>
          <w:rFonts w:ascii="微软雅黑" w:eastAsia="微软雅黑" w:hAnsi="微软雅黑" w:cs="微软雅黑" w:hint="eastAsia"/>
          <w:b w:val="0"/>
          <w:bCs w:val="0"/>
          <w:kern w:val="0"/>
          <w:sz w:val="18"/>
          <w:szCs w:val="18"/>
        </w:rPr>
        <w:t>（游览时间不少于20分钟）：为国内第一条海滨环岛彩色公路，绿色的大山，青色的植被，黑色的主干道，</w:t>
      </w:r>
      <w:r>
        <w:rPr>
          <w:rFonts w:ascii="微软雅黑" w:eastAsia="微软雅黑" w:hAnsi="微软雅黑" w:cs="微软雅黑" w:hint="eastAsia"/>
          <w:b w:val="0"/>
          <w:bCs w:val="0"/>
          <w:kern w:val="0"/>
          <w:sz w:val="18"/>
          <w:szCs w:val="18"/>
        </w:rPr>
        <w:lastRenderedPageBreak/>
        <w:t>红色的人行道，黄色的沙滩，蓝色的海洋，像惠安女那条彩色腰带系在厦门这个美女的少女身上，婀娜多姿，美不胜收。</w:t>
      </w:r>
      <w:r>
        <w:rPr>
          <w:rFonts w:ascii="微软雅黑" w:eastAsia="微软雅黑" w:hAnsi="微软雅黑" w:cs="微软雅黑" w:hint="eastAsia"/>
          <w:b w:val="0"/>
          <w:bCs w:val="0"/>
          <w:sz w:val="18"/>
          <w:szCs w:val="18"/>
        </w:rPr>
        <w:t>之后游览</w:t>
      </w:r>
      <w:r>
        <w:rPr>
          <w:rFonts w:ascii="微软雅黑" w:eastAsia="微软雅黑" w:hAnsi="微软雅黑" w:cs="微软雅黑" w:hint="eastAsia"/>
          <w:b w:val="0"/>
          <w:bCs w:val="0"/>
          <w:color w:val="FF0000"/>
          <w:sz w:val="18"/>
          <w:szCs w:val="18"/>
        </w:rPr>
        <w:t>【集美学村】</w:t>
      </w:r>
      <w:r>
        <w:rPr>
          <w:rFonts w:ascii="微软雅黑" w:eastAsia="微软雅黑" w:hAnsi="微软雅黑" w:cs="微软雅黑" w:hint="eastAsia"/>
          <w:b w:val="0"/>
          <w:bCs w:val="0"/>
          <w:sz w:val="18"/>
          <w:szCs w:val="18"/>
        </w:rPr>
        <w:t>景区（游览时间不少于40分钟）集美学村在陈嘉庚先生亲自指导下创立，其建筑融中西风格于一炉，体现了典型的闽南侨乡的建筑风格。无论是高大壮观的校舍堂馆，还是小巧典雅的亭台廊榭，无一不是琉璃盖顶、龙脊凤檐、雕梁画栋，而细细看去，却又各具匠心，归来堂、龙舟池等景点。</w:t>
      </w:r>
      <w:r>
        <w:rPr>
          <w:rFonts w:ascii="微软雅黑" w:eastAsia="微软雅黑" w:hAnsi="微软雅黑" w:cs="微软雅黑" w:hint="eastAsia"/>
          <w:b w:val="0"/>
          <w:kern w:val="0"/>
          <w:sz w:val="18"/>
        </w:rPr>
        <w:t>后前往参观台湾三宝之一的</w:t>
      </w:r>
      <w:r>
        <w:rPr>
          <w:rFonts w:ascii="微软雅黑" w:eastAsia="微软雅黑" w:hAnsi="微软雅黑" w:cs="微软雅黑" w:hint="eastAsia"/>
          <w:color w:val="FF0000"/>
          <w:sz w:val="18"/>
          <w:szCs w:val="18"/>
        </w:rPr>
        <w:t>【金门菜刀】</w:t>
      </w:r>
      <w:r>
        <w:rPr>
          <w:rFonts w:ascii="微软雅黑" w:eastAsia="微软雅黑" w:hAnsi="微软雅黑" w:cs="微软雅黑" w:hint="eastAsia"/>
          <w:b w:val="0"/>
          <w:kern w:val="0"/>
          <w:sz w:val="18"/>
        </w:rPr>
        <w:t>（时间90分钟）</w:t>
      </w:r>
      <w:r>
        <w:rPr>
          <w:rFonts w:ascii="微软雅黑" w:eastAsia="微软雅黑" w:hAnsi="微软雅黑" w:cs="微软雅黑" w:hint="eastAsia"/>
          <w:color w:val="FF0000"/>
          <w:sz w:val="18"/>
          <w:szCs w:val="18"/>
        </w:rPr>
        <w:t>或【珠宝平卖商场】</w:t>
      </w:r>
      <w:r>
        <w:rPr>
          <w:rFonts w:ascii="微软雅黑" w:eastAsia="微软雅黑" w:hAnsi="微软雅黑" w:cs="微软雅黑" w:hint="eastAsia"/>
          <w:b w:val="0"/>
          <w:kern w:val="0"/>
          <w:sz w:val="18"/>
        </w:rPr>
        <w:t>（时间90分钟）。</w:t>
      </w:r>
    </w:p>
    <w:p w:rsidR="001D5162" w:rsidRDefault="00470F31">
      <w:pPr>
        <w:widowControl/>
        <w:spacing w:line="320" w:lineRule="exact"/>
        <w:jc w:val="left"/>
        <w:rPr>
          <w:rFonts w:ascii="微软雅黑" w:eastAsia="微软雅黑" w:hAnsi="微软雅黑" w:cs="微软雅黑" w:hint="eastAsia"/>
          <w:b w:val="0"/>
          <w:kern w:val="0"/>
          <w:sz w:val="18"/>
        </w:rPr>
      </w:pPr>
      <w:r>
        <w:rPr>
          <w:rFonts w:ascii="微软雅黑" w:eastAsia="微软雅黑" w:hAnsi="微软雅黑" w:cs="微软雅黑" w:hint="eastAsia"/>
          <w:noProof/>
          <w:kern w:val="0"/>
          <w:sz w:val="18"/>
          <w:szCs w:val="18"/>
        </w:rPr>
        <w:drawing>
          <wp:anchor distT="0" distB="0" distL="114300" distR="114300" simplePos="0" relativeHeight="251658752" behindDoc="0" locked="0" layoutInCell="1" allowOverlap="1">
            <wp:simplePos x="0" y="0"/>
            <wp:positionH relativeFrom="column">
              <wp:posOffset>39370</wp:posOffset>
            </wp:positionH>
            <wp:positionV relativeFrom="paragraph">
              <wp:posOffset>50800</wp:posOffset>
            </wp:positionV>
            <wp:extent cx="6362065" cy="2117725"/>
            <wp:effectExtent l="19050" t="0" r="635" b="0"/>
            <wp:wrapNone/>
            <wp:docPr id="24" name="图片 24"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strator\Desktop\4.jpg4"/>
                    <pic:cNvPicPr>
                      <a:picLocks noChangeAspect="1" noChangeArrowheads="1"/>
                    </pic:cNvPicPr>
                  </pic:nvPicPr>
                  <pic:blipFill>
                    <a:blip r:embed="rId10" cstate="print"/>
                    <a:srcRect/>
                    <a:stretch>
                      <a:fillRect/>
                    </a:stretch>
                  </pic:blipFill>
                  <pic:spPr bwMode="auto">
                    <a:xfrm>
                      <a:off x="0" y="0"/>
                      <a:ext cx="6362065" cy="2117725"/>
                    </a:xfrm>
                    <a:prstGeom prst="rect">
                      <a:avLst/>
                    </a:prstGeom>
                    <a:noFill/>
                    <a:ln w="9525">
                      <a:noFill/>
                      <a:miter lim="800000"/>
                      <a:headEnd/>
                      <a:tailEnd/>
                    </a:ln>
                    <a:effectLst/>
                  </pic:spPr>
                </pic:pic>
              </a:graphicData>
            </a:graphic>
          </wp:anchor>
        </w:drawing>
      </w: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widowControl/>
        <w:spacing w:line="320" w:lineRule="exact"/>
        <w:jc w:val="left"/>
        <w:rPr>
          <w:rFonts w:ascii="微软雅黑" w:eastAsia="微软雅黑" w:hAnsi="微软雅黑" w:cs="微软雅黑" w:hint="eastAsia"/>
          <w:b w:val="0"/>
          <w:kern w:val="0"/>
          <w:sz w:val="18"/>
        </w:rPr>
      </w:pPr>
    </w:p>
    <w:p w:rsidR="001D5162" w:rsidRDefault="001D5162">
      <w:pPr>
        <w:rPr>
          <w:rFonts w:ascii="微软雅黑" w:eastAsia="微软雅黑" w:hAnsi="微软雅黑" w:cs="微软雅黑" w:hint="eastAsia"/>
          <w:color w:val="FFFFFF"/>
          <w:sz w:val="24"/>
          <w:highlight w:val="darkBlue"/>
          <w:shd w:val="clear" w:color="FFFFFF" w:fill="D9D9D9"/>
        </w:rPr>
      </w:pPr>
      <w:r>
        <w:rPr>
          <w:rFonts w:ascii="微软雅黑" w:eastAsia="微软雅黑" w:hAnsi="微软雅黑" w:cs="微软雅黑" w:hint="eastAsia"/>
          <w:color w:val="FFFFFF"/>
          <w:sz w:val="24"/>
          <w:highlight w:val="darkBlue"/>
          <w:shd w:val="clear" w:color="FFFFFF" w:fill="D9D9D9"/>
        </w:rPr>
        <w:t xml:space="preserve">第五天  全天自由活动                                    </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餐：早餐</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住：厦门</w:t>
      </w:r>
      <w:r w:rsidR="00BF2FB0">
        <w:rPr>
          <w:rFonts w:ascii="微软雅黑" w:eastAsia="微软雅黑" w:hAnsi="微软雅黑" w:cs="微软雅黑" w:hint="eastAsia"/>
          <w:color w:val="FFFFFF"/>
          <w:sz w:val="24"/>
          <w:highlight w:val="darkBlue"/>
          <w:shd w:val="clear" w:color="FFFFFF" w:fill="D9D9D9"/>
        </w:rPr>
        <w:t xml:space="preserve"> </w:t>
      </w:r>
    </w:p>
    <w:p w:rsidR="00BF2FB0" w:rsidRPr="00BF2FB0" w:rsidRDefault="00BF2FB0" w:rsidP="00BF2FB0">
      <w:pPr>
        <w:jc w:val="left"/>
        <w:rPr>
          <w:rFonts w:ascii="微软雅黑" w:eastAsia="微软雅黑" w:hAnsi="微软雅黑" w:hint="eastAsia"/>
          <w:b w:val="0"/>
          <w:bCs w:val="0"/>
          <w:color w:val="FF0000"/>
          <w:sz w:val="18"/>
          <w:szCs w:val="18"/>
        </w:rPr>
      </w:pPr>
      <w:r w:rsidRPr="00BF2FB0">
        <w:rPr>
          <w:rFonts w:ascii="微软雅黑" w:eastAsia="微软雅黑" w:hAnsi="微软雅黑" w:hint="eastAsia"/>
          <w:b w:val="0"/>
          <w:kern w:val="11"/>
          <w:sz w:val="18"/>
          <w:szCs w:val="18"/>
        </w:rPr>
        <w:t>早餐后，客人自由活动期间不含车、餐、导、景点门票等费用）自由活动期间，保护好人生财产安全。</w:t>
      </w:r>
    </w:p>
    <w:p w:rsidR="001D5162" w:rsidRDefault="001D5162">
      <w:pPr>
        <w:spacing w:line="380" w:lineRule="exact"/>
        <w:rPr>
          <w:rFonts w:ascii="微软雅黑" w:eastAsia="微软雅黑" w:hAnsi="微软雅黑" w:cs="微软雅黑" w:hint="eastAsia"/>
          <w:color w:val="FFFFFF"/>
          <w:sz w:val="24"/>
          <w:shd w:val="clear" w:color="FFFFFF" w:fill="D9D9D9"/>
        </w:rPr>
      </w:pPr>
      <w:r>
        <w:rPr>
          <w:rFonts w:ascii="微软雅黑" w:eastAsia="微软雅黑" w:hAnsi="微软雅黑" w:cs="微软雅黑" w:hint="eastAsia"/>
          <w:color w:val="FFFFFF"/>
          <w:sz w:val="24"/>
          <w:highlight w:val="darkBlue"/>
          <w:shd w:val="clear" w:color="FFFFFF" w:fill="D9D9D9"/>
        </w:rPr>
        <w:t xml:space="preserve">第六天  </w:t>
      </w:r>
      <w:r w:rsidR="00603E6F">
        <w:rPr>
          <w:rFonts w:ascii="微软雅黑" w:eastAsia="微软雅黑" w:hAnsi="微软雅黑" w:cs="微软雅黑" w:hint="eastAsia"/>
          <w:color w:val="FFFFFF"/>
          <w:sz w:val="24"/>
          <w:highlight w:val="darkBlue"/>
          <w:shd w:val="clear" w:color="FFFFFF" w:fill="D9D9D9"/>
        </w:rPr>
        <w:t>泉州</w:t>
      </w:r>
      <w:r>
        <w:rPr>
          <w:rFonts w:ascii="微软雅黑" w:eastAsia="微软雅黑" w:hAnsi="微软雅黑" w:cs="微软雅黑" w:hint="eastAsia"/>
          <w:color w:val="FFFFFF"/>
          <w:sz w:val="24"/>
          <w:highlight w:val="darkBlue"/>
          <w:shd w:val="clear" w:color="FFFFFF" w:fill="D9D9D9"/>
        </w:rPr>
        <w:t xml:space="preserve">-泸州                                </w:t>
      </w:r>
      <w:r w:rsidR="00603E6F">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 xml:space="preserve">         餐：早餐</w:t>
      </w:r>
      <w:r w:rsidR="00BF2FB0">
        <w:rPr>
          <w:rFonts w:ascii="微软雅黑" w:eastAsia="微软雅黑" w:hAnsi="微软雅黑" w:cs="微软雅黑" w:hint="eastAsia"/>
          <w:color w:val="FFFFFF"/>
          <w:sz w:val="24"/>
          <w:highlight w:val="darkBlue"/>
          <w:shd w:val="clear" w:color="FFFFFF" w:fill="D9D9D9"/>
        </w:rPr>
        <w:t xml:space="preserve">       </w:t>
      </w:r>
      <w:r>
        <w:rPr>
          <w:rFonts w:ascii="微软雅黑" w:eastAsia="微软雅黑" w:hAnsi="微软雅黑" w:cs="微软雅黑" w:hint="eastAsia"/>
          <w:color w:val="FFFFFF"/>
          <w:sz w:val="24"/>
          <w:highlight w:val="darkBlue"/>
          <w:shd w:val="clear" w:color="FFFFFF" w:fill="D9D9D9"/>
        </w:rPr>
        <w:t>住：无</w:t>
      </w:r>
      <w:r w:rsidR="00BF2FB0">
        <w:rPr>
          <w:rFonts w:ascii="微软雅黑" w:eastAsia="微软雅黑" w:hAnsi="微软雅黑" w:cs="微软雅黑" w:hint="eastAsia"/>
          <w:color w:val="FFFFFF"/>
          <w:sz w:val="24"/>
          <w:highlight w:val="darkBlue"/>
          <w:shd w:val="clear" w:color="FFFFFF" w:fill="D9D9D9"/>
        </w:rPr>
        <w:t xml:space="preserve"> </w:t>
      </w:r>
    </w:p>
    <w:p w:rsidR="001D5162" w:rsidRDefault="001D5162">
      <w:pPr>
        <w:spacing w:line="380" w:lineRule="exact"/>
        <w:rPr>
          <w:rFonts w:ascii="微软雅黑" w:eastAsia="微软雅黑" w:hAnsi="微软雅黑" w:cs="微软雅黑" w:hint="eastAsia"/>
          <w:b w:val="0"/>
          <w:bCs w:val="0"/>
          <w:kern w:val="0"/>
          <w:sz w:val="18"/>
          <w:szCs w:val="18"/>
        </w:rPr>
      </w:pPr>
      <w:r>
        <w:rPr>
          <w:rFonts w:ascii="微软雅黑" w:eastAsia="微软雅黑" w:hAnsi="微软雅黑" w:cs="微软雅黑" w:hint="eastAsia"/>
          <w:b w:val="0"/>
          <w:bCs w:val="0"/>
          <w:sz w:val="18"/>
          <w:szCs w:val="18"/>
        </w:rPr>
        <w:t>早餐后，根据航班时间送至机场，</w:t>
      </w:r>
      <w:r>
        <w:rPr>
          <w:rFonts w:ascii="微软雅黑" w:eastAsia="微软雅黑" w:hAnsi="微软雅黑" w:cs="微软雅黑" w:hint="eastAsia"/>
          <w:b w:val="0"/>
          <w:bCs w:val="0"/>
          <w:kern w:val="0"/>
          <w:sz w:val="18"/>
          <w:szCs w:val="18"/>
        </w:rPr>
        <w:t>结束愉快的行程，返回温馨的家。</w:t>
      </w:r>
    </w:p>
    <w:p w:rsidR="001D5162" w:rsidRDefault="001D5162">
      <w:pPr>
        <w:spacing w:line="380" w:lineRule="exact"/>
        <w:rPr>
          <w:rFonts w:ascii="微软雅黑" w:eastAsia="微软雅黑" w:hAnsi="微软雅黑" w:cs="微软雅黑" w:hint="eastAsia"/>
          <w:b w:val="0"/>
          <w:kern w:val="0"/>
          <w:sz w:val="18"/>
        </w:rPr>
      </w:pPr>
      <w:r>
        <w:rPr>
          <w:rFonts w:ascii="微软雅黑" w:eastAsia="微软雅黑" w:hAnsi="微软雅黑" w:cs="微软雅黑" w:hint="eastAsia"/>
          <w:b w:val="0"/>
          <w:kern w:val="0"/>
          <w:sz w:val="18"/>
        </w:rPr>
        <w:t>参考航班：MF8</w:t>
      </w:r>
      <w:r w:rsidR="00603E6F">
        <w:rPr>
          <w:rFonts w:ascii="微软雅黑" w:eastAsia="微软雅黑" w:hAnsi="微软雅黑" w:cs="微软雅黑" w:hint="eastAsia"/>
          <w:b w:val="0"/>
          <w:kern w:val="0"/>
          <w:sz w:val="18"/>
        </w:rPr>
        <w:t>249/14:15</w:t>
      </w:r>
      <w:r w:rsidR="00DF47A1">
        <w:rPr>
          <w:rFonts w:ascii="微软雅黑" w:eastAsia="微软雅黑" w:hAnsi="微软雅黑" w:cs="微软雅黑" w:hint="eastAsia"/>
          <w:b w:val="0"/>
          <w:kern w:val="0"/>
          <w:sz w:val="18"/>
        </w:rPr>
        <w:t>-18:40经停长沙1小时</w:t>
      </w:r>
    </w:p>
    <w:p w:rsidR="001D5162" w:rsidRDefault="001D5162">
      <w:pPr>
        <w:widowControl/>
        <w:spacing w:line="270" w:lineRule="atLeast"/>
        <w:jc w:val="left"/>
        <w:rPr>
          <w:rFonts w:ascii="微软雅黑" w:eastAsia="微软雅黑" w:hAnsi="微软雅黑" w:cs="微软雅黑" w:hint="eastAsia"/>
          <w:color w:val="FF9900"/>
          <w:kern w:val="0"/>
          <w:sz w:val="21"/>
          <w:szCs w:val="21"/>
        </w:rPr>
      </w:pPr>
      <w:r>
        <w:rPr>
          <w:rFonts w:ascii="微软雅黑" w:eastAsia="微软雅黑" w:hAnsi="微软雅黑" w:cs="微软雅黑" w:hint="eastAsia"/>
          <w:color w:val="FF9900"/>
          <w:kern w:val="0"/>
          <w:sz w:val="21"/>
          <w:szCs w:val="21"/>
        </w:rPr>
        <w:t>特别说明：</w:t>
      </w:r>
    </w:p>
    <w:p w:rsidR="001D5162" w:rsidRDefault="001D5162">
      <w:pPr>
        <w:numPr>
          <w:ilvl w:val="0"/>
          <w:numId w:val="3"/>
        </w:numPr>
        <w:spacing w:line="360" w:lineRule="exact"/>
        <w:jc w:val="left"/>
        <w:rPr>
          <w:rFonts w:ascii="微软雅黑" w:eastAsia="微软雅黑" w:hAnsi="微软雅黑" w:cs="微软雅黑" w:hint="eastAsia"/>
          <w:color w:val="FF0000"/>
          <w:sz w:val="21"/>
          <w:szCs w:val="21"/>
        </w:rPr>
      </w:pPr>
      <w:r>
        <w:rPr>
          <w:rFonts w:ascii="微软雅黑" w:eastAsia="微软雅黑" w:hAnsi="微软雅黑" w:cs="微软雅黑" w:hint="eastAsia"/>
          <w:color w:val="FF0000"/>
          <w:sz w:val="21"/>
          <w:szCs w:val="21"/>
        </w:rPr>
        <w:t>全程配合进4个购物店，无强制消费。报名年龄在</w:t>
      </w:r>
      <w:r w:rsidR="00731AC2">
        <w:rPr>
          <w:rFonts w:ascii="微软雅黑" w:eastAsia="微软雅黑" w:hAnsi="微软雅黑" w:cs="微软雅黑" w:hint="eastAsia"/>
          <w:color w:val="FF0000"/>
          <w:sz w:val="21"/>
          <w:szCs w:val="21"/>
        </w:rPr>
        <w:t>28-75</w:t>
      </w:r>
      <w:r>
        <w:rPr>
          <w:rFonts w:ascii="微软雅黑" w:eastAsia="微软雅黑" w:hAnsi="微软雅黑" w:cs="微软雅黑" w:hint="eastAsia"/>
          <w:color w:val="FF0000"/>
          <w:sz w:val="21"/>
          <w:szCs w:val="21"/>
        </w:rPr>
        <w:t>周岁之间，单批客人人数不超过8人。</w:t>
      </w:r>
    </w:p>
    <w:p w:rsidR="001D5162" w:rsidRDefault="001D5162">
      <w:pPr>
        <w:numPr>
          <w:ilvl w:val="0"/>
          <w:numId w:val="3"/>
        </w:numPr>
        <w:spacing w:line="360" w:lineRule="exact"/>
        <w:jc w:val="left"/>
        <w:rPr>
          <w:rFonts w:ascii="微软雅黑" w:eastAsia="微软雅黑" w:hAnsi="微软雅黑" w:cs="微软雅黑" w:hint="eastAsia"/>
          <w:color w:val="FF0000"/>
          <w:sz w:val="21"/>
          <w:szCs w:val="21"/>
        </w:rPr>
      </w:pPr>
      <w:r>
        <w:rPr>
          <w:rFonts w:ascii="微软雅黑" w:eastAsia="微软雅黑" w:hAnsi="微软雅黑" w:cs="微软雅黑" w:hint="eastAsia"/>
          <w:color w:val="FF0000"/>
          <w:sz w:val="21"/>
          <w:szCs w:val="21"/>
        </w:rPr>
        <w:t>限收六种人（1、乘轮椅残疾人，2、聋哑人，3、入境外宾，4、旅游同行，5、70岁以上无健康证长者6、患有高血庄；心脏病；癌症等患者）。</w:t>
      </w:r>
    </w:p>
    <w:p w:rsidR="001D5162" w:rsidRDefault="001D5162">
      <w:pPr>
        <w:widowControl/>
        <w:spacing w:line="360" w:lineRule="exact"/>
        <w:ind w:left="420" w:hangingChars="200" w:hanging="420"/>
        <w:jc w:val="left"/>
        <w:outlineLvl w:val="4"/>
        <w:rPr>
          <w:rFonts w:ascii="微软雅黑" w:eastAsia="微软雅黑" w:hAnsi="微软雅黑" w:cs="微软雅黑" w:hint="eastAsia"/>
          <w:color w:val="FF0000"/>
          <w:kern w:val="0"/>
          <w:sz w:val="21"/>
          <w:szCs w:val="21"/>
        </w:rPr>
      </w:pPr>
      <w:r>
        <w:rPr>
          <w:rFonts w:ascii="微软雅黑" w:eastAsia="微软雅黑" w:hAnsi="微软雅黑" w:cs="微软雅黑" w:hint="eastAsia"/>
          <w:color w:val="FF0000"/>
          <w:kern w:val="0"/>
          <w:sz w:val="21"/>
          <w:szCs w:val="21"/>
        </w:rPr>
        <w:t>3、用餐餐厅周边有开放性商场，鼓浪屿有开放性店铺，均不属于购物店，购买请谨慎。</w:t>
      </w:r>
    </w:p>
    <w:p w:rsidR="001D5162" w:rsidRPr="002A74C3" w:rsidRDefault="001D5162" w:rsidP="002A74C3">
      <w:pPr>
        <w:widowControl/>
        <w:spacing w:line="360" w:lineRule="exact"/>
        <w:ind w:left="420" w:hangingChars="200" w:hanging="420"/>
        <w:jc w:val="left"/>
        <w:outlineLvl w:val="4"/>
        <w:rPr>
          <w:rFonts w:ascii="微软雅黑" w:eastAsia="微软雅黑" w:hAnsi="微软雅黑" w:cs="微软雅黑" w:hint="eastAsia"/>
          <w:color w:val="FF0000"/>
          <w:kern w:val="0"/>
          <w:sz w:val="21"/>
          <w:szCs w:val="21"/>
        </w:rPr>
      </w:pPr>
      <w:r>
        <w:rPr>
          <w:rFonts w:ascii="微软雅黑" w:eastAsia="微软雅黑" w:hAnsi="微软雅黑" w:cs="微软雅黑" w:hint="eastAsia"/>
          <w:color w:val="FF0000"/>
          <w:kern w:val="0"/>
          <w:sz w:val="21"/>
          <w:szCs w:val="21"/>
        </w:rPr>
        <w:t>4、本产品为特价线路，因客人自身原因放弃的门票，餐，车，住宿等项目均不予退费，且不享受所有门票优惠政策（例如老人证，军官证，教师证，记者证，学生证等）。</w:t>
      </w:r>
    </w:p>
    <w:p w:rsidR="001D5162" w:rsidRDefault="001D5162">
      <w:pPr>
        <w:widowControl/>
        <w:spacing w:line="340" w:lineRule="exact"/>
        <w:jc w:val="left"/>
        <w:outlineLvl w:val="4"/>
        <w:rPr>
          <w:rFonts w:ascii="微软雅黑" w:eastAsia="微软雅黑" w:hAnsi="微软雅黑" w:cs="微软雅黑" w:hint="eastAsia"/>
          <w:color w:val="FF9900"/>
          <w:kern w:val="0"/>
          <w:sz w:val="21"/>
          <w:szCs w:val="21"/>
        </w:rPr>
      </w:pPr>
      <w:r>
        <w:rPr>
          <w:rFonts w:ascii="微软雅黑" w:eastAsia="微软雅黑" w:hAnsi="微软雅黑" w:cs="微软雅黑" w:hint="eastAsia"/>
          <w:color w:val="FF9900"/>
          <w:kern w:val="0"/>
          <w:sz w:val="21"/>
          <w:szCs w:val="21"/>
        </w:rPr>
        <w:t>费用包含：</w:t>
      </w:r>
    </w:p>
    <w:p w:rsidR="001D5162" w:rsidRDefault="001D5162">
      <w:pPr>
        <w:spacing w:line="340" w:lineRule="exact"/>
        <w:ind w:leftChars="-24" w:left="923" w:hangingChars="550" w:hanging="990"/>
        <w:jc w:val="lef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1、交  通：泸州/</w:t>
      </w:r>
      <w:r w:rsidR="00603E6F">
        <w:rPr>
          <w:rFonts w:ascii="微软雅黑" w:eastAsia="微软雅黑" w:hAnsi="微软雅黑" w:cs="微软雅黑" w:hint="eastAsia"/>
          <w:b w:val="0"/>
          <w:color w:val="000000"/>
          <w:sz w:val="18"/>
          <w:szCs w:val="18"/>
        </w:rPr>
        <w:t>泉州</w:t>
      </w:r>
      <w:r>
        <w:rPr>
          <w:rFonts w:ascii="微软雅黑" w:eastAsia="微软雅黑" w:hAnsi="微软雅黑" w:cs="微软雅黑" w:hint="eastAsia"/>
          <w:b w:val="0"/>
          <w:color w:val="000000"/>
          <w:sz w:val="18"/>
          <w:szCs w:val="18"/>
        </w:rPr>
        <w:t>往返经济舱机票（含基建燃油费用），当地空调旅游车，保证一人一正座。（注意：因地域限制，用车皆为套车，有可能会出现人换车等车30分钟以内的现象均属正常，望客人谅解）。</w:t>
      </w:r>
    </w:p>
    <w:p w:rsidR="001D5162" w:rsidRDefault="001D5162" w:rsidP="00731AC2">
      <w:pPr>
        <w:spacing w:line="340" w:lineRule="exact"/>
        <w:ind w:leftChars="-23" w:left="835" w:hangingChars="500" w:hanging="900"/>
        <w:jc w:val="lef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2、用  餐：5早2正餐； 餐标30-60/正，10人一桌、八菜一汤不含酒水（如不满十人或超出十人，餐厅将视具体情况调整，</w:t>
      </w:r>
    </w:p>
    <w:p w:rsidR="001D5162" w:rsidRDefault="001D5162" w:rsidP="00603E6F">
      <w:pPr>
        <w:spacing w:line="340" w:lineRule="exact"/>
        <w:ind w:firstLineChars="500" w:firstLine="900"/>
        <w:jc w:val="lef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具体餐厅名称待定）。自由活动期间用餐请自理，如因自身原因临时放弃用餐，则餐费不退。</w:t>
      </w:r>
    </w:p>
    <w:p w:rsidR="001D5162" w:rsidRDefault="001D5162" w:rsidP="00731AC2">
      <w:pPr>
        <w:spacing w:line="340" w:lineRule="exact"/>
        <w:ind w:leftChars="-23" w:left="824" w:hangingChars="494" w:hanging="889"/>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 xml:space="preserve">3、住  宿：环岛路上客栈或者厦门市区经济性酒店（干净、卫生、独卫、空调、双人标准间）   </w:t>
      </w:r>
    </w:p>
    <w:p w:rsidR="001D5162" w:rsidRDefault="001D5162">
      <w:pPr>
        <w:spacing w:line="340" w:lineRule="exact"/>
        <w:ind w:leftChars="-24" w:left="923" w:hangingChars="550" w:hanging="990"/>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4、门  票：行程所列景点首道门票。</w:t>
      </w:r>
      <w:r>
        <w:rPr>
          <w:rFonts w:ascii="微软雅黑" w:eastAsia="微软雅黑" w:hAnsi="微软雅黑" w:cs="微软雅黑" w:hint="eastAsia"/>
          <w:b w:val="0"/>
          <w:color w:val="FF0000"/>
          <w:sz w:val="18"/>
          <w:szCs w:val="18"/>
        </w:rPr>
        <w:t>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rsidR="001D5162" w:rsidRDefault="001D5162">
      <w:pPr>
        <w:widowControl/>
        <w:spacing w:line="340" w:lineRule="exact"/>
        <w:jc w:val="left"/>
        <w:outlineLvl w:val="4"/>
        <w:rPr>
          <w:rFonts w:ascii="微软雅黑" w:eastAsia="微软雅黑" w:hAnsi="微软雅黑" w:cs="微软雅黑" w:hint="eastAsia"/>
          <w:color w:val="FF9900"/>
          <w:kern w:val="0"/>
          <w:sz w:val="21"/>
          <w:szCs w:val="21"/>
        </w:rPr>
      </w:pPr>
      <w:r>
        <w:rPr>
          <w:rFonts w:ascii="微软雅黑" w:eastAsia="微软雅黑" w:hAnsi="微软雅黑" w:cs="微软雅黑" w:hint="eastAsia"/>
          <w:b w:val="0"/>
          <w:color w:val="000000"/>
          <w:sz w:val="18"/>
          <w:szCs w:val="18"/>
        </w:rPr>
        <w:t>5、导  游：行程中所列参观游览过程中，地方专职中文导游服务及景区讲解员。</w:t>
      </w:r>
    </w:p>
    <w:p w:rsidR="001D5162" w:rsidRDefault="001D5162">
      <w:pPr>
        <w:widowControl/>
        <w:spacing w:line="320" w:lineRule="exact"/>
        <w:jc w:val="left"/>
        <w:outlineLvl w:val="4"/>
        <w:rPr>
          <w:rFonts w:ascii="微软雅黑" w:eastAsia="微软雅黑" w:hAnsi="微软雅黑" w:cs="微软雅黑" w:hint="eastAsia"/>
          <w:color w:val="FF9900"/>
          <w:kern w:val="0"/>
          <w:sz w:val="21"/>
          <w:szCs w:val="21"/>
        </w:rPr>
      </w:pPr>
      <w:r>
        <w:rPr>
          <w:rFonts w:ascii="微软雅黑" w:eastAsia="微软雅黑" w:hAnsi="微软雅黑" w:cs="微软雅黑" w:hint="eastAsia"/>
          <w:color w:val="FF9900"/>
          <w:kern w:val="0"/>
          <w:sz w:val="21"/>
          <w:szCs w:val="21"/>
        </w:rPr>
        <w:lastRenderedPageBreak/>
        <w:t>费用不包含：</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行程中客人自由活动时所产生的一切费用（不含车、餐、导游）。</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不含因单男单女产生房差。</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因交通延阻、罢工、天气、飞机机器故障、航班取消或更改时间等不可抗力原因所引致的额外费用。</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酒店内洗衣、理发、电话、传真、收费电视、饮品、烟酒等个人消费。</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当地参加的自费以及以上“费用包含”中不包含的其它项目。</w:t>
      </w:r>
    </w:p>
    <w:p w:rsidR="001D5162" w:rsidRDefault="001D5162">
      <w:pPr>
        <w:numPr>
          <w:ilvl w:val="0"/>
          <w:numId w:val="4"/>
        </w:num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旅游人身意外保险。</w:t>
      </w:r>
    </w:p>
    <w:p w:rsidR="001D5162" w:rsidRDefault="001D5162">
      <w:pPr>
        <w:widowControl/>
        <w:spacing w:line="320" w:lineRule="exact"/>
        <w:jc w:val="left"/>
        <w:outlineLvl w:val="4"/>
        <w:rPr>
          <w:rFonts w:ascii="微软雅黑" w:eastAsia="微软雅黑" w:hAnsi="微软雅黑" w:cs="微软雅黑" w:hint="eastAsia"/>
          <w:color w:val="FF9900"/>
          <w:kern w:val="0"/>
          <w:sz w:val="21"/>
          <w:szCs w:val="21"/>
        </w:rPr>
      </w:pPr>
      <w:r>
        <w:rPr>
          <w:rFonts w:ascii="微软雅黑" w:eastAsia="微软雅黑" w:hAnsi="微软雅黑" w:cs="微软雅黑" w:hint="eastAsia"/>
          <w:color w:val="FF9900"/>
          <w:kern w:val="0"/>
          <w:sz w:val="21"/>
          <w:szCs w:val="21"/>
        </w:rPr>
        <w:t>备注：</w:t>
      </w:r>
    </w:p>
    <w:p w:rsidR="001D5162" w:rsidRDefault="001D5162">
      <w:pPr>
        <w:spacing w:line="320" w:lineRule="exact"/>
        <w:ind w:leftChars="-42" w:left="-118"/>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1、 如遇国家政策性调整门票、交通价格等，按调整后的实际价格结算。</w:t>
      </w:r>
    </w:p>
    <w:p w:rsidR="001D5162" w:rsidRDefault="001D5162">
      <w:pPr>
        <w:spacing w:line="320" w:lineRule="exact"/>
        <w:ind w:leftChars="-42" w:left="-118"/>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2、 赠送项目因客人原因不参加或因航班、天气等不可抗因素导致不能赠送的，费用不退。</w:t>
      </w:r>
    </w:p>
    <w:p w:rsidR="001D5162" w:rsidRDefault="001D5162" w:rsidP="00731AC2">
      <w:pPr>
        <w:spacing w:line="320" w:lineRule="exact"/>
        <w:ind w:leftChars="-41" w:left="265" w:hangingChars="211" w:hanging="380"/>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3、 如遇台风、暴雪等天气或其它人力不可抗拒的因素造成的行程不能正常游览的我社只负责退门票差价，如有其它费用需客人自理。</w:t>
      </w:r>
    </w:p>
    <w:p w:rsidR="001D5162" w:rsidRDefault="001D5162">
      <w:pPr>
        <w:spacing w:line="320" w:lineRule="exact"/>
        <w:ind w:left="-67"/>
        <w:rPr>
          <w:rFonts w:ascii="微软雅黑" w:eastAsia="微软雅黑" w:hAnsi="微软雅黑" w:cs="微软雅黑" w:hint="eastAsia"/>
          <w:color w:val="FF9900"/>
          <w:kern w:val="0"/>
          <w:sz w:val="21"/>
          <w:szCs w:val="21"/>
        </w:rPr>
      </w:pPr>
      <w:r>
        <w:rPr>
          <w:rFonts w:ascii="微软雅黑" w:eastAsia="微软雅黑" w:hAnsi="微软雅黑" w:cs="微软雅黑" w:hint="eastAsia"/>
          <w:color w:val="FF9900"/>
          <w:kern w:val="0"/>
          <w:sz w:val="21"/>
          <w:szCs w:val="21"/>
        </w:rPr>
        <w:t>温馨提示：</w:t>
      </w:r>
    </w:p>
    <w:p w:rsidR="001D5162" w:rsidRDefault="001D5162">
      <w:pPr>
        <w:spacing w:line="320" w:lineRule="exact"/>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1、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rsidR="001D5162" w:rsidRDefault="001D5162">
      <w:pPr>
        <w:spacing w:line="320" w:lineRule="exact"/>
        <w:ind w:leftChars="-24" w:left="-67"/>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 xml:space="preserve"> 2、全程酒店及用餐地点变更频繁，请在离店前仔细检查个人物品。</w:t>
      </w:r>
    </w:p>
    <w:p w:rsidR="001D5162" w:rsidRDefault="001D5162">
      <w:pPr>
        <w:spacing w:line="320" w:lineRule="exact"/>
        <w:ind w:leftChars="-24" w:left="-67"/>
        <w:rPr>
          <w:rFonts w:ascii="微软雅黑" w:eastAsia="微软雅黑" w:hAnsi="微软雅黑" w:cs="微软雅黑" w:hint="eastAsia"/>
          <w:b w:val="0"/>
          <w:color w:val="000000"/>
          <w:sz w:val="18"/>
          <w:szCs w:val="18"/>
        </w:rPr>
      </w:pPr>
      <w:r>
        <w:rPr>
          <w:rFonts w:ascii="微软雅黑" w:eastAsia="微软雅黑" w:hAnsi="微软雅黑" w:cs="微软雅黑" w:hint="eastAsia"/>
          <w:b w:val="0"/>
          <w:color w:val="000000"/>
          <w:sz w:val="18"/>
          <w:szCs w:val="18"/>
        </w:rPr>
        <w:t xml:space="preserve"> 3、因厦门用车为套车，游览时不要携带行李，行李可寄存酒店，贵重物品请随身携带或寄存。</w:t>
      </w:r>
    </w:p>
    <w:p w:rsidR="002A74C3" w:rsidRDefault="001D5162">
      <w:pPr>
        <w:spacing w:line="320" w:lineRule="exact"/>
        <w:jc w:val="center"/>
        <w:rPr>
          <w:rFonts w:ascii="微软雅黑" w:eastAsia="微软雅黑" w:hAnsi="微软雅黑" w:cs="微软雅黑" w:hint="eastAsia"/>
          <w:sz w:val="18"/>
          <w:szCs w:val="18"/>
        </w:rPr>
      </w:pPr>
      <w:r>
        <w:rPr>
          <w:rFonts w:ascii="微软雅黑" w:eastAsia="微软雅黑" w:hAnsi="微软雅黑" w:cs="微软雅黑" w:hint="eastAsia"/>
          <w:b w:val="0"/>
          <w:color w:val="000000"/>
          <w:sz w:val="18"/>
          <w:szCs w:val="18"/>
        </w:rPr>
        <w:t>4、外出旅游，安全第一，旅游途中请听从导游人员安排，配合司机、导游工作。团友之间相互关照，少数服从多数。自由活动时，请注意人身及财产安全。</w:t>
      </w:r>
      <w:r>
        <w:rPr>
          <w:rFonts w:ascii="微软雅黑" w:eastAsia="微软雅黑" w:hAnsi="微软雅黑" w:cs="微软雅黑" w:hint="eastAsia"/>
          <w:b w:val="0"/>
          <w:color w:val="000000"/>
          <w:sz w:val="18"/>
          <w:szCs w:val="18"/>
        </w:rPr>
        <w:br/>
      </w:r>
    </w:p>
    <w:p w:rsidR="001D5162" w:rsidRDefault="001D5162">
      <w:pPr>
        <w:spacing w:line="32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购  物  补 充 协 议</w:t>
      </w:r>
    </w:p>
    <w:p w:rsidR="001D5162" w:rsidRDefault="001D5162" w:rsidP="00731AC2">
      <w:pPr>
        <w:spacing w:line="400" w:lineRule="exact"/>
        <w:ind w:rightChars="85" w:right="239"/>
        <w:rPr>
          <w:rFonts w:ascii="微软雅黑" w:eastAsia="微软雅黑" w:hAnsi="微软雅黑" w:cs="微软雅黑" w:hint="eastAsia"/>
          <w:sz w:val="18"/>
          <w:szCs w:val="18"/>
        </w:rPr>
      </w:pPr>
    </w:p>
    <w:p w:rsidR="001D5162" w:rsidRDefault="001D5162" w:rsidP="00731AC2">
      <w:pPr>
        <w:spacing w:line="40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甲方（旅游者或单位）：</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电话：</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w:t>
      </w:r>
    </w:p>
    <w:p w:rsidR="001D5162" w:rsidRDefault="001D5162" w:rsidP="00731AC2">
      <w:pPr>
        <w:spacing w:line="400" w:lineRule="exact"/>
        <w:ind w:rightChars="85" w:right="239"/>
        <w:rPr>
          <w:rFonts w:ascii="微软雅黑" w:eastAsia="微软雅黑" w:hAnsi="微软雅黑" w:cs="微软雅黑" w:hint="eastAsia"/>
          <w:sz w:val="18"/>
          <w:szCs w:val="18"/>
        </w:rPr>
      </w:pPr>
    </w:p>
    <w:p w:rsidR="001D5162" w:rsidRDefault="001D5162">
      <w:pPr>
        <w:spacing w:line="400" w:lineRule="exact"/>
        <w:ind w:rightChars="-16" w:right="-45"/>
        <w:rPr>
          <w:rFonts w:ascii="微软雅黑" w:eastAsia="微软雅黑" w:hAnsi="微软雅黑" w:cs="微软雅黑" w:hint="eastAsia"/>
          <w:sz w:val="18"/>
          <w:szCs w:val="18"/>
        </w:rPr>
      </w:pPr>
      <w:r>
        <w:rPr>
          <w:rFonts w:ascii="微软雅黑" w:eastAsia="微软雅黑" w:hAnsi="微软雅黑" w:cs="微软雅黑" w:hint="eastAsia"/>
          <w:sz w:val="18"/>
          <w:szCs w:val="18"/>
        </w:rPr>
        <w:t>乙方（组团旅行社）：</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地址：</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 xml:space="preserve">； </w:t>
      </w:r>
    </w:p>
    <w:p w:rsidR="001D5162" w:rsidRDefault="001D5162" w:rsidP="00731AC2">
      <w:pPr>
        <w:spacing w:line="300" w:lineRule="exact"/>
        <w:ind w:rightChars="85" w:right="239"/>
        <w:rPr>
          <w:rFonts w:ascii="微软雅黑" w:eastAsia="微软雅黑" w:hAnsi="微软雅黑" w:cs="微软雅黑" w:hint="eastAsia"/>
          <w:sz w:val="18"/>
          <w:szCs w:val="18"/>
        </w:rPr>
      </w:pP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根据《旅游法》第35条规定规定，旅行社不得强迫旅游者购物，但经甲方主动要求，为丰富甲方的旅游活动，在不影响其他旅游者及合同行程安排的前提下，乙方为甲方安排购物和自费活动。为约束购物和自费活动中甲乙双方的权利、义务，经甲乙双方友好协商，特制定本协议，本协议系双方签订的包价旅游合同的重要组成部分。</w:t>
      </w:r>
    </w:p>
    <w:p w:rsidR="001D5162" w:rsidRDefault="001D5162" w:rsidP="002A74C3">
      <w:pPr>
        <w:spacing w:line="340" w:lineRule="exact"/>
        <w:ind w:left="353" w:rightChars="85" w:right="239" w:hangingChars="196" w:hanging="353"/>
        <w:rPr>
          <w:rFonts w:ascii="微软雅黑" w:eastAsia="微软雅黑" w:hAnsi="微软雅黑" w:cs="微软雅黑" w:hint="eastAsia"/>
          <w:sz w:val="18"/>
          <w:szCs w:val="18"/>
        </w:rPr>
      </w:pPr>
      <w:r>
        <w:rPr>
          <w:rFonts w:ascii="微软雅黑" w:eastAsia="微软雅黑" w:hAnsi="微软雅黑" w:cs="微软雅黑" w:hint="eastAsia"/>
          <w:sz w:val="18"/>
          <w:szCs w:val="18"/>
        </w:rPr>
        <w:t>一、经甲乙双方友好协商，本着自愿平等的原则，在行程安排的自由活动时间内增加以下当地知名购物诚信场所参观选购商品，从而丰富行程内容，保证产品的质量不涉及假冒伪劣产品。（注：全程配合导游走4个购物店乳胶，丝绸，珠宝，金门菜刀或者保健品，无强制购物消费，全凭兴趣自愿消费）</w:t>
      </w:r>
    </w:p>
    <w:tbl>
      <w:tblPr>
        <w:tblpPr w:leftFromText="180" w:rightFromText="180" w:vertAnchor="text" w:horzAnchor="margin" w:tblpXSpec="center" w:tblpY="17"/>
        <w:tblW w:w="0" w:type="auto"/>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242"/>
        <w:gridCol w:w="2694"/>
        <w:gridCol w:w="992"/>
        <w:gridCol w:w="2707"/>
        <w:gridCol w:w="2152"/>
      </w:tblGrid>
      <w:tr w:rsidR="001D5162" w:rsidTr="002A74C3">
        <w:tc>
          <w:tcPr>
            <w:tcW w:w="1242" w:type="dxa"/>
            <w:tcBorders>
              <w:right w:val="single" w:sz="4" w:space="0" w:color="auto"/>
            </w:tcBorders>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时间</w:t>
            </w:r>
          </w:p>
        </w:tc>
        <w:tc>
          <w:tcPr>
            <w:tcW w:w="2694" w:type="dxa"/>
            <w:tcBorders>
              <w:left w:val="single" w:sz="4" w:space="0" w:color="auto"/>
              <w:right w:val="single" w:sz="4" w:space="0" w:color="auto"/>
            </w:tcBorders>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购物点名称</w:t>
            </w:r>
          </w:p>
        </w:tc>
        <w:tc>
          <w:tcPr>
            <w:tcW w:w="992" w:type="dxa"/>
            <w:tcBorders>
              <w:left w:val="single" w:sz="4" w:space="0" w:color="auto"/>
            </w:tcBorders>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地点</w:t>
            </w:r>
          </w:p>
        </w:tc>
        <w:tc>
          <w:tcPr>
            <w:tcW w:w="2707" w:type="dxa"/>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购物点的产品特色介绍</w:t>
            </w:r>
          </w:p>
        </w:tc>
        <w:tc>
          <w:tcPr>
            <w:tcW w:w="2152" w:type="dxa"/>
            <w:vAlign w:val="center"/>
          </w:tcPr>
          <w:p w:rsidR="001D5162" w:rsidRDefault="001D5162" w:rsidP="00731AC2">
            <w:pPr>
              <w:spacing w:line="300" w:lineRule="exact"/>
              <w:ind w:rightChars="85" w:right="239"/>
              <w:jc w:val="center"/>
              <w:rPr>
                <w:rFonts w:ascii="微软雅黑" w:eastAsia="微软雅黑" w:hAnsi="微软雅黑" w:cs="微软雅黑" w:hint="eastAsia"/>
                <w:caps/>
                <w:sz w:val="18"/>
                <w:szCs w:val="18"/>
              </w:rPr>
            </w:pPr>
            <w:r>
              <w:rPr>
                <w:rFonts w:ascii="微软雅黑" w:eastAsia="微软雅黑" w:hAnsi="微软雅黑" w:cs="微软雅黑" w:hint="eastAsia"/>
                <w:caps/>
                <w:sz w:val="18"/>
                <w:szCs w:val="18"/>
              </w:rPr>
              <w:t>备注</w:t>
            </w:r>
          </w:p>
        </w:tc>
      </w:tr>
      <w:tr w:rsidR="001D5162" w:rsidTr="002A74C3">
        <w:trPr>
          <w:trHeight w:val="240"/>
        </w:trPr>
        <w:tc>
          <w:tcPr>
            <w:tcW w:w="1242" w:type="dxa"/>
            <w:tcBorders>
              <w:right w:val="single" w:sz="4" w:space="0" w:color="auto"/>
            </w:tcBorders>
          </w:tcPr>
          <w:p w:rsidR="001D5162" w:rsidRDefault="001D5162" w:rsidP="002A74C3">
            <w:pPr>
              <w:spacing w:line="300" w:lineRule="exact"/>
              <w:ind w:rightChars="27" w:right="76"/>
              <w:rPr>
                <w:rFonts w:ascii="微软雅黑" w:eastAsia="微软雅黑" w:hAnsi="微软雅黑" w:cs="微软雅黑" w:hint="eastAsia"/>
                <w:sz w:val="18"/>
                <w:szCs w:val="18"/>
              </w:rPr>
            </w:pPr>
            <w:r>
              <w:rPr>
                <w:rFonts w:ascii="微软雅黑" w:eastAsia="微软雅黑" w:hAnsi="微软雅黑" w:cs="微软雅黑" w:hint="eastAsia"/>
                <w:sz w:val="18"/>
                <w:szCs w:val="18"/>
              </w:rPr>
              <w:t>行程期间</w:t>
            </w:r>
          </w:p>
        </w:tc>
        <w:tc>
          <w:tcPr>
            <w:tcW w:w="2694" w:type="dxa"/>
            <w:tcBorders>
              <w:left w:val="single" w:sz="4" w:space="0" w:color="auto"/>
              <w:righ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乳胶</w:t>
            </w:r>
          </w:p>
        </w:tc>
        <w:tc>
          <w:tcPr>
            <w:tcW w:w="992" w:type="dxa"/>
            <w:tcBorders>
              <w:lef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厦门</w:t>
            </w:r>
          </w:p>
        </w:tc>
        <w:tc>
          <w:tcPr>
            <w:tcW w:w="2707"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各类乳胶产品</w:t>
            </w:r>
          </w:p>
        </w:tc>
        <w:tc>
          <w:tcPr>
            <w:tcW w:w="2152"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120分钟</w:t>
            </w:r>
          </w:p>
        </w:tc>
      </w:tr>
      <w:tr w:rsidR="001D5162" w:rsidTr="002A74C3">
        <w:tc>
          <w:tcPr>
            <w:tcW w:w="1242" w:type="dxa"/>
            <w:tcBorders>
              <w:right w:val="single" w:sz="4" w:space="0" w:color="auto"/>
            </w:tcBorders>
          </w:tcPr>
          <w:p w:rsidR="001D5162" w:rsidRDefault="001D5162" w:rsidP="002A74C3">
            <w:pPr>
              <w:spacing w:line="300" w:lineRule="exact"/>
              <w:ind w:rightChars="-77" w:right="-216"/>
              <w:rPr>
                <w:rFonts w:ascii="微软雅黑" w:eastAsia="微软雅黑" w:hAnsi="微软雅黑" w:cs="微软雅黑" w:hint="eastAsia"/>
                <w:sz w:val="18"/>
                <w:szCs w:val="18"/>
              </w:rPr>
            </w:pPr>
            <w:r>
              <w:rPr>
                <w:rFonts w:ascii="微软雅黑" w:eastAsia="微软雅黑" w:hAnsi="微软雅黑" w:cs="微软雅黑" w:hint="eastAsia"/>
                <w:sz w:val="18"/>
                <w:szCs w:val="18"/>
              </w:rPr>
              <w:t>行程期间</w:t>
            </w:r>
          </w:p>
        </w:tc>
        <w:tc>
          <w:tcPr>
            <w:tcW w:w="2694" w:type="dxa"/>
            <w:tcBorders>
              <w:left w:val="single" w:sz="4" w:space="0" w:color="auto"/>
              <w:righ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珠宝</w:t>
            </w:r>
          </w:p>
        </w:tc>
        <w:tc>
          <w:tcPr>
            <w:tcW w:w="992" w:type="dxa"/>
            <w:tcBorders>
              <w:lef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厦门</w:t>
            </w:r>
          </w:p>
        </w:tc>
        <w:tc>
          <w:tcPr>
            <w:tcW w:w="2707"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珠宝工艺品类</w:t>
            </w:r>
          </w:p>
        </w:tc>
        <w:tc>
          <w:tcPr>
            <w:tcW w:w="2152"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120分钟</w:t>
            </w:r>
          </w:p>
        </w:tc>
      </w:tr>
      <w:tr w:rsidR="001D5162" w:rsidTr="002A74C3">
        <w:tc>
          <w:tcPr>
            <w:tcW w:w="1242" w:type="dxa"/>
            <w:tcBorders>
              <w:right w:val="single" w:sz="4" w:space="0" w:color="auto"/>
            </w:tcBorders>
          </w:tcPr>
          <w:p w:rsidR="001D5162" w:rsidRDefault="001D5162" w:rsidP="002A74C3">
            <w:pPr>
              <w:spacing w:line="300" w:lineRule="exact"/>
              <w:ind w:rightChars="-77" w:right="-216"/>
              <w:rPr>
                <w:rFonts w:ascii="微软雅黑" w:eastAsia="微软雅黑" w:hAnsi="微软雅黑" w:cs="微软雅黑" w:hint="eastAsia"/>
                <w:sz w:val="18"/>
                <w:szCs w:val="18"/>
              </w:rPr>
            </w:pPr>
            <w:r>
              <w:rPr>
                <w:rFonts w:ascii="微软雅黑" w:eastAsia="微软雅黑" w:hAnsi="微软雅黑" w:cs="微软雅黑" w:hint="eastAsia"/>
                <w:sz w:val="18"/>
                <w:szCs w:val="18"/>
              </w:rPr>
              <w:t>行程期间</w:t>
            </w:r>
          </w:p>
        </w:tc>
        <w:tc>
          <w:tcPr>
            <w:tcW w:w="2694" w:type="dxa"/>
            <w:tcBorders>
              <w:left w:val="single" w:sz="4" w:space="0" w:color="auto"/>
              <w:righ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丝绸</w:t>
            </w:r>
          </w:p>
        </w:tc>
        <w:tc>
          <w:tcPr>
            <w:tcW w:w="992" w:type="dxa"/>
            <w:tcBorders>
              <w:left w:val="single" w:sz="4" w:space="0" w:color="auto"/>
            </w:tcBorders>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厦门</w:t>
            </w:r>
          </w:p>
        </w:tc>
        <w:tc>
          <w:tcPr>
            <w:tcW w:w="2707"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经营各种丝绸制品</w:t>
            </w:r>
          </w:p>
        </w:tc>
        <w:tc>
          <w:tcPr>
            <w:tcW w:w="2152" w:type="dxa"/>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120分钟</w:t>
            </w:r>
          </w:p>
        </w:tc>
      </w:tr>
      <w:tr w:rsidR="001D5162" w:rsidTr="002A74C3">
        <w:tc>
          <w:tcPr>
            <w:tcW w:w="1242" w:type="dxa"/>
            <w:tcBorders>
              <w:right w:val="single" w:sz="4" w:space="0" w:color="auto"/>
            </w:tcBorders>
            <w:vAlign w:val="center"/>
          </w:tcPr>
          <w:p w:rsidR="001D5162" w:rsidRDefault="001D5162" w:rsidP="002A74C3">
            <w:pPr>
              <w:spacing w:line="30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行程期间</w:t>
            </w:r>
          </w:p>
        </w:tc>
        <w:tc>
          <w:tcPr>
            <w:tcW w:w="2694" w:type="dxa"/>
            <w:tcBorders>
              <w:left w:val="single" w:sz="4" w:space="0" w:color="auto"/>
              <w:right w:val="single" w:sz="4" w:space="0" w:color="auto"/>
            </w:tcBorders>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金门菜刀或者珠宝平卖商场</w:t>
            </w:r>
          </w:p>
        </w:tc>
        <w:tc>
          <w:tcPr>
            <w:tcW w:w="992" w:type="dxa"/>
            <w:tcBorders>
              <w:left w:val="single" w:sz="4" w:space="0" w:color="auto"/>
            </w:tcBorders>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厦门</w:t>
            </w:r>
          </w:p>
        </w:tc>
        <w:tc>
          <w:tcPr>
            <w:tcW w:w="2707" w:type="dxa"/>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菜刀制品或珠宝饰品</w:t>
            </w:r>
          </w:p>
        </w:tc>
        <w:tc>
          <w:tcPr>
            <w:tcW w:w="2152" w:type="dxa"/>
            <w:vAlign w:val="center"/>
          </w:tcPr>
          <w:p w:rsidR="001D5162" w:rsidRDefault="001D5162" w:rsidP="00731AC2">
            <w:pPr>
              <w:spacing w:line="300" w:lineRule="exact"/>
              <w:ind w:rightChars="85" w:right="239"/>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90分钟</w:t>
            </w:r>
          </w:p>
        </w:tc>
      </w:tr>
    </w:tbl>
    <w:p w:rsidR="001D5162" w:rsidRDefault="001D5162" w:rsidP="00731AC2">
      <w:pPr>
        <w:tabs>
          <w:tab w:val="left" w:pos="540"/>
        </w:tabs>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1、乙方郑重承诺所安排购物点不含假冒伪劣产品，但购物点的商品价格可能与市场价格略有差异，请甲方谨慎选择。</w:t>
      </w:r>
    </w:p>
    <w:p w:rsidR="001D5162" w:rsidRDefault="001D5162" w:rsidP="00731AC2">
      <w:pPr>
        <w:spacing w:line="340" w:lineRule="exact"/>
        <w:ind w:left="270" w:rightChars="85" w:right="239" w:hangingChars="150" w:hanging="270"/>
        <w:rPr>
          <w:rFonts w:ascii="微软雅黑" w:eastAsia="微软雅黑" w:hAnsi="微软雅黑" w:cs="微软雅黑" w:hint="eastAsia"/>
          <w:sz w:val="18"/>
          <w:szCs w:val="18"/>
        </w:rPr>
      </w:pPr>
      <w:r>
        <w:rPr>
          <w:rFonts w:ascii="微软雅黑" w:eastAsia="微软雅黑" w:hAnsi="微软雅黑" w:cs="微软雅黑" w:hint="eastAsia"/>
          <w:sz w:val="18"/>
          <w:szCs w:val="18"/>
        </w:rPr>
        <w:t>2、甲方在上述购物点购买的物品，请索要发票及购物凭证，保管好原包装，回程后一个月内，发现质量问题的，凭发票及原包装由乙方协助办理退货(食品、茶叶、药品一经售出，不退不换)。</w:t>
      </w:r>
    </w:p>
    <w:p w:rsidR="001D5162" w:rsidRDefault="001D5162" w:rsidP="00731AC2">
      <w:pPr>
        <w:spacing w:line="340" w:lineRule="exact"/>
        <w:ind w:left="270" w:rightChars="85" w:right="239" w:hangingChars="150" w:hanging="270"/>
        <w:rPr>
          <w:rFonts w:ascii="微软雅黑" w:eastAsia="微软雅黑" w:hAnsi="微软雅黑" w:cs="微软雅黑" w:hint="eastAsia"/>
          <w:sz w:val="18"/>
          <w:szCs w:val="18"/>
        </w:rPr>
      </w:pPr>
      <w:r>
        <w:rPr>
          <w:rFonts w:ascii="微软雅黑" w:eastAsia="微软雅黑" w:hAnsi="微软雅黑" w:cs="微软雅黑" w:hint="eastAsia"/>
          <w:sz w:val="18"/>
          <w:szCs w:val="18"/>
        </w:rPr>
        <w:t>3、行程中如游客有安排购物的需求，经与乙方导游（领队）协商并签订此补充协议，我公司方可安排。如与导游（领队）</w:t>
      </w:r>
      <w:r>
        <w:rPr>
          <w:rFonts w:ascii="微软雅黑" w:eastAsia="微软雅黑" w:hAnsi="微软雅黑" w:cs="微软雅黑" w:hint="eastAsia"/>
          <w:sz w:val="18"/>
          <w:szCs w:val="18"/>
        </w:rPr>
        <w:lastRenderedPageBreak/>
        <w:t>或地接导游协商安排购物，未签订此补充协议的，视为游客与导游（领队）或地接导游之间的个人行为，我公司不承担任何责任。</w:t>
      </w: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二、相关规定:</w:t>
      </w: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1、本补充协议的签订及执行基于甲方要求且经双方协商一致，双方对此无异议。</w:t>
      </w: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2、因不可抗力或无法预见的情况导致行程变更或人数太少等原因无法安排时，乙方不承担违约责任。</w:t>
      </w: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3、甲方应严格遵守导游告知的景点游览时间，以免延误行程或影响其他客人按时活动。乙方提供前往景点游览的交通和陪同服务，但由于甲方超时或其他原因产生费用或遗漏行程，由甲方自行承担。</w:t>
      </w:r>
    </w:p>
    <w:p w:rsidR="001D5162" w:rsidRDefault="001D5162" w:rsidP="00731AC2">
      <w:pPr>
        <w:numPr>
          <w:ilvl w:val="0"/>
          <w:numId w:val="5"/>
        </w:num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上述自费项目因不可抗力或旅行社、履行辅助人已尽合理注意义务仍无法进行的，双方均有权解除本协议。协议解除后，乙方应在扣除已向履行辅助人支付且不可退还的费用后，将余款退给甲方。</w:t>
      </w:r>
    </w:p>
    <w:p w:rsidR="001D5162" w:rsidRDefault="001D5162" w:rsidP="00731AC2">
      <w:pPr>
        <w:numPr>
          <w:ilvl w:val="0"/>
          <w:numId w:val="5"/>
        </w:num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在签署本协议前，乙方已将自费项目的风险及安全注意事项告知甲方。甲方应根据自身条件谨慎选择。甲方在本协议签字确认即视为明确知悉相应风险及安全注意事项，并且自愿承担相应后果。</w:t>
      </w:r>
    </w:p>
    <w:p w:rsidR="001D5162" w:rsidRDefault="001D5162" w:rsidP="00731AC2">
      <w:pPr>
        <w:spacing w:line="34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我已阅读并充分理解以上所有内容，并愿意在友好、平等、自愿的情况下确认：</w:t>
      </w:r>
    </w:p>
    <w:p w:rsidR="001D5162" w:rsidRDefault="001D5162" w:rsidP="00731AC2">
      <w:pPr>
        <w:spacing w:line="340" w:lineRule="exact"/>
        <w:ind w:rightChars="85" w:right="239" w:firstLineChars="196" w:firstLine="353"/>
        <w:rPr>
          <w:rFonts w:ascii="微软雅黑" w:eastAsia="微软雅黑" w:hAnsi="微软雅黑" w:cs="微软雅黑" w:hint="eastAsia"/>
          <w:sz w:val="18"/>
          <w:szCs w:val="18"/>
        </w:rPr>
      </w:pPr>
      <w:r>
        <w:rPr>
          <w:rFonts w:ascii="微软雅黑" w:eastAsia="微软雅黑" w:hAnsi="微软雅黑" w:cs="微软雅黑" w:hint="eastAsia"/>
          <w:sz w:val="18"/>
          <w:szCs w:val="18"/>
        </w:rPr>
        <w:t>旅行社已就上述商店的特色、增加游览的景点相关事宜及相关风险对我进行了全面的告知、提醒。我经慎重考虑后，自愿前往上述购物场所购买商品，增加游览项目；旅行社并无强迫。我承诺将按照导游提醒的相关事宜，并遵循旅行社的提示理性消费、注意保留购物单据、注意自身人身财产安全。如不能获得当地的退税，我将自行承担相关的损失。</w:t>
      </w:r>
    </w:p>
    <w:p w:rsidR="001D5162" w:rsidRDefault="001D5162" w:rsidP="00731AC2">
      <w:pPr>
        <w:spacing w:line="340" w:lineRule="exact"/>
        <w:ind w:rightChars="85" w:right="239" w:firstLineChars="200" w:firstLine="3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现经旅游者与旅行社双方充分协商，我同意《购物补充协议》作为双方签署的旅游合同不可分割的组成部分。就本次旅游的购物场所和自费项目达成一致，自愿签署本补充协议。</w:t>
      </w:r>
    </w:p>
    <w:p w:rsidR="001D5162" w:rsidRDefault="001D5162" w:rsidP="00731AC2">
      <w:pPr>
        <w:spacing w:line="300" w:lineRule="exact"/>
        <w:ind w:rightChars="85" w:right="239"/>
        <w:rPr>
          <w:rFonts w:ascii="微软雅黑" w:eastAsia="微软雅黑" w:hAnsi="微软雅黑" w:cs="微软雅黑" w:hint="eastAsia"/>
          <w:sz w:val="18"/>
          <w:szCs w:val="18"/>
        </w:rPr>
      </w:pPr>
    </w:p>
    <w:p w:rsidR="001D5162" w:rsidRDefault="001D5162" w:rsidP="00731AC2">
      <w:pPr>
        <w:spacing w:line="30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三、本补充协议一式二份，甲、乙双方各持一份，自双方签字或盖章后生效。</w:t>
      </w:r>
    </w:p>
    <w:p w:rsidR="001D5162" w:rsidRDefault="001D5162" w:rsidP="00731AC2">
      <w:pPr>
        <w:spacing w:line="300" w:lineRule="exact"/>
        <w:ind w:rightChars="85" w:right="239"/>
        <w:rPr>
          <w:rFonts w:ascii="微软雅黑" w:eastAsia="微软雅黑" w:hAnsi="微软雅黑" w:cs="微软雅黑" w:hint="eastAsia"/>
          <w:sz w:val="18"/>
          <w:szCs w:val="18"/>
        </w:rPr>
      </w:pPr>
      <w:r>
        <w:rPr>
          <w:rFonts w:ascii="微软雅黑" w:eastAsia="微软雅黑" w:hAnsi="微软雅黑" w:cs="微软雅黑" w:hint="eastAsia"/>
          <w:sz w:val="18"/>
          <w:szCs w:val="18"/>
        </w:rPr>
        <w:t>甲方代表(旅游者签字)：                                乙方代表（组团社签字)：</w:t>
      </w:r>
    </w:p>
    <w:p w:rsidR="001D5162" w:rsidRDefault="001D5162" w:rsidP="00731AC2">
      <w:pPr>
        <w:spacing w:line="300" w:lineRule="exact"/>
        <w:ind w:rightChars="85" w:right="239" w:firstLineChars="750" w:firstLine="1350"/>
        <w:rPr>
          <w:rFonts w:ascii="微软雅黑" w:eastAsia="微软雅黑" w:hAnsi="微软雅黑" w:cs="微软雅黑" w:hint="eastAsia"/>
          <w:sz w:val="18"/>
          <w:szCs w:val="18"/>
        </w:rPr>
      </w:pPr>
    </w:p>
    <w:p w:rsidR="001D5162" w:rsidRDefault="001D5162" w:rsidP="00731AC2">
      <w:pPr>
        <w:spacing w:line="240" w:lineRule="atLeast"/>
        <w:ind w:left="338" w:hangingChars="188" w:hanging="338"/>
        <w:rPr>
          <w:rFonts w:ascii="微软雅黑" w:eastAsia="微软雅黑" w:hAnsi="微软雅黑" w:cs="微软雅黑" w:hint="eastAsia"/>
          <w:b w:val="0"/>
          <w:color w:val="000000"/>
          <w:sz w:val="18"/>
          <w:szCs w:val="18"/>
        </w:rPr>
      </w:pPr>
      <w:r>
        <w:rPr>
          <w:rFonts w:ascii="微软雅黑" w:eastAsia="微软雅黑" w:hAnsi="微软雅黑" w:cs="微软雅黑" w:hint="eastAsia"/>
          <w:sz w:val="18"/>
          <w:szCs w:val="18"/>
        </w:rPr>
        <w:t>签订日期：                       签订日期：</w:t>
      </w:r>
    </w:p>
    <w:p w:rsidR="001D5162" w:rsidRDefault="001D5162">
      <w:pPr>
        <w:spacing w:line="300" w:lineRule="exact"/>
        <w:ind w:left="-67"/>
        <w:rPr>
          <w:rFonts w:ascii="微软雅黑" w:eastAsia="微软雅黑" w:hAnsi="微软雅黑" w:cs="微软雅黑" w:hint="eastAsia"/>
          <w:color w:val="FF0000"/>
          <w:sz w:val="24"/>
        </w:rPr>
      </w:pPr>
    </w:p>
    <w:p w:rsidR="001D5162" w:rsidRDefault="001D5162">
      <w:pPr>
        <w:spacing w:line="240" w:lineRule="atLeast"/>
        <w:ind w:left="338" w:hangingChars="188" w:hanging="338"/>
        <w:rPr>
          <w:rFonts w:ascii="微软雅黑" w:eastAsia="微软雅黑" w:hAnsi="微软雅黑" w:cs="微软雅黑" w:hint="eastAsia"/>
          <w:b w:val="0"/>
          <w:color w:val="000000"/>
          <w:sz w:val="18"/>
          <w:szCs w:val="18"/>
        </w:rPr>
      </w:pPr>
    </w:p>
    <w:p w:rsidR="001D5162" w:rsidRDefault="001D5162">
      <w:pPr>
        <w:spacing w:line="300" w:lineRule="exact"/>
        <w:ind w:left="-67"/>
        <w:rPr>
          <w:rFonts w:ascii="微软雅黑" w:eastAsia="微软雅黑" w:hAnsi="微软雅黑" w:cs="微软雅黑" w:hint="eastAsia"/>
          <w:color w:val="FF0000"/>
          <w:sz w:val="24"/>
        </w:rPr>
      </w:pPr>
    </w:p>
    <w:p w:rsidR="001D5162" w:rsidRDefault="001D5162">
      <w:pPr>
        <w:spacing w:line="300" w:lineRule="exact"/>
        <w:ind w:left="-67"/>
        <w:rPr>
          <w:rFonts w:ascii="微软雅黑" w:eastAsia="微软雅黑" w:hAnsi="微软雅黑" w:cs="微软雅黑" w:hint="eastAsia"/>
          <w:color w:val="FF0000"/>
          <w:sz w:val="24"/>
        </w:rPr>
      </w:pPr>
    </w:p>
    <w:p w:rsidR="001D5162" w:rsidRDefault="001D5162">
      <w:pPr>
        <w:spacing w:line="300" w:lineRule="exact"/>
        <w:ind w:left="-67"/>
        <w:rPr>
          <w:rFonts w:ascii="微软雅黑" w:eastAsia="微软雅黑" w:hAnsi="微软雅黑" w:cs="微软雅黑" w:hint="eastAsia"/>
          <w:color w:val="FF0000"/>
          <w:sz w:val="24"/>
        </w:rPr>
      </w:pPr>
    </w:p>
    <w:sectPr w:rsidR="001D5162" w:rsidSect="002A74C3">
      <w:headerReference w:type="default" r:id="rId11"/>
      <w:pgSz w:w="11906" w:h="16838"/>
      <w:pgMar w:top="1440" w:right="1080" w:bottom="1440" w:left="1080" w:header="851" w:footer="992" w:gutter="0"/>
      <w:cols w:space="720"/>
      <w:docGrid w:type="lines"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6A0" w:rsidRDefault="002776A0">
      <w:r>
        <w:separator/>
      </w:r>
    </w:p>
  </w:endnote>
  <w:endnote w:type="continuationSeparator" w:id="0">
    <w:p w:rsidR="002776A0" w:rsidRDefault="002776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6A0" w:rsidRDefault="002776A0">
      <w:r>
        <w:separator/>
      </w:r>
    </w:p>
  </w:footnote>
  <w:footnote w:type="continuationSeparator" w:id="0">
    <w:p w:rsidR="002776A0" w:rsidRDefault="002776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162" w:rsidRDefault="001D5162">
    <w:pPr>
      <w:pStyle w:val="a6"/>
      <w:rPr>
        <w:rFonts w:hint="eastAsia"/>
      </w:rPr>
    </w:pPr>
  </w:p>
  <w:p w:rsidR="001D5162" w:rsidRDefault="00470F31">
    <w:pPr>
      <w:pStyle w:val="a6"/>
      <w:rPr>
        <w:rFonts w:hint="eastAsia"/>
      </w:rPr>
    </w:pPr>
    <w:r>
      <w:rPr>
        <w:rFonts w:hint="eastAsia"/>
        <w:noProof/>
      </w:rPr>
      <w:drawing>
        <wp:inline distT="0" distB="0" distL="0" distR="0">
          <wp:extent cx="6184265" cy="8754745"/>
          <wp:effectExtent l="19050" t="0" r="6985" b="0"/>
          <wp:docPr id="2" name="图片 5" descr="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框"/>
                  <pic:cNvPicPr>
                    <a:picLocks noChangeAspect="1" noChangeArrowheads="1"/>
                  </pic:cNvPicPr>
                </pic:nvPicPr>
                <pic:blipFill>
                  <a:blip r:embed="rId1"/>
                  <a:srcRect/>
                  <a:stretch>
                    <a:fillRect/>
                  </a:stretch>
                </pic:blipFill>
                <pic:spPr bwMode="auto">
                  <a:xfrm>
                    <a:off x="0" y="0"/>
                    <a:ext cx="6184265" cy="8754745"/>
                  </a:xfrm>
                  <a:prstGeom prst="rect">
                    <a:avLst/>
                  </a:prstGeom>
                  <a:noFill/>
                  <a:ln w="9525">
                    <a:noFill/>
                    <a:miter lim="800000"/>
                    <a:headEnd/>
                    <a:tailEnd/>
                  </a:ln>
                </pic:spPr>
              </pic:pic>
            </a:graphicData>
          </a:graphic>
        </wp:inline>
      </w:drawing>
    </w:r>
  </w:p>
  <w:p w:rsidR="001D5162" w:rsidRDefault="00470F31">
    <w:pPr>
      <w:pStyle w:val="a6"/>
      <w:rPr>
        <w:rFonts w:hint="eastAsia"/>
      </w:rPr>
    </w:pPr>
    <w:r>
      <w:rPr>
        <w:rFonts w:hint="eastAsia"/>
        <w:noProof/>
      </w:rPr>
      <w:drawing>
        <wp:inline distT="0" distB="0" distL="0" distR="0">
          <wp:extent cx="6184265" cy="8754745"/>
          <wp:effectExtent l="19050" t="0" r="6985" b="0"/>
          <wp:docPr id="3" name="图片 4" descr="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框"/>
                  <pic:cNvPicPr>
                    <a:picLocks noChangeAspect="1" noChangeArrowheads="1"/>
                  </pic:cNvPicPr>
                </pic:nvPicPr>
                <pic:blipFill>
                  <a:blip r:embed="rId1"/>
                  <a:srcRect/>
                  <a:stretch>
                    <a:fillRect/>
                  </a:stretch>
                </pic:blipFill>
                <pic:spPr bwMode="auto">
                  <a:xfrm>
                    <a:off x="0" y="0"/>
                    <a:ext cx="6184265" cy="87547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88ED66"/>
    <w:multiLevelType w:val="singleLevel"/>
    <w:tmpl w:val="DF88ED66"/>
    <w:lvl w:ilvl="0">
      <w:start w:val="2"/>
      <w:numFmt w:val="chineseCounting"/>
      <w:suff w:val="space"/>
      <w:lvlText w:val="第%1天"/>
      <w:lvlJc w:val="left"/>
      <w:rPr>
        <w:rFonts w:hint="eastAsia"/>
      </w:rPr>
    </w:lvl>
  </w:abstractNum>
  <w:abstractNum w:abstractNumId="1">
    <w:nsid w:val="00000001"/>
    <w:multiLevelType w:val="singleLevel"/>
    <w:tmpl w:val="00000001"/>
    <w:lvl w:ilvl="0">
      <w:start w:val="4"/>
      <w:numFmt w:val="decimal"/>
      <w:suff w:val="nothing"/>
      <w:lvlText w:val="%1、"/>
      <w:lvlJc w:val="left"/>
    </w:lvl>
  </w:abstractNum>
  <w:abstractNum w:abstractNumId="2">
    <w:nsid w:val="066C1BCF"/>
    <w:multiLevelType w:val="multilevel"/>
    <w:tmpl w:val="066C1B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3D29B4"/>
    <w:multiLevelType w:val="multilevel"/>
    <w:tmpl w:val="083D29B4"/>
    <w:lvl w:ilvl="0">
      <w:start w:val="1"/>
      <w:numFmt w:val="decimal"/>
      <w:lvlText w:val="%1、"/>
      <w:lvlJc w:val="left"/>
      <w:pPr>
        <w:tabs>
          <w:tab w:val="num" w:pos="293"/>
        </w:tabs>
        <w:ind w:left="293" w:hanging="360"/>
      </w:pPr>
      <w:rPr>
        <w:rFonts w:hint="default"/>
      </w:rPr>
    </w:lvl>
    <w:lvl w:ilvl="1">
      <w:start w:val="1"/>
      <w:numFmt w:val="lowerLetter"/>
      <w:lvlText w:val="%2)"/>
      <w:lvlJc w:val="left"/>
      <w:pPr>
        <w:tabs>
          <w:tab w:val="num" w:pos="773"/>
        </w:tabs>
        <w:ind w:left="773" w:hanging="420"/>
      </w:pPr>
    </w:lvl>
    <w:lvl w:ilvl="2">
      <w:start w:val="1"/>
      <w:numFmt w:val="lowerRoman"/>
      <w:lvlText w:val="%3."/>
      <w:lvlJc w:val="right"/>
      <w:pPr>
        <w:tabs>
          <w:tab w:val="num" w:pos="1193"/>
        </w:tabs>
        <w:ind w:left="1193" w:hanging="420"/>
      </w:pPr>
    </w:lvl>
    <w:lvl w:ilvl="3">
      <w:start w:val="1"/>
      <w:numFmt w:val="decimal"/>
      <w:lvlText w:val="%4."/>
      <w:lvlJc w:val="left"/>
      <w:pPr>
        <w:tabs>
          <w:tab w:val="num" w:pos="1613"/>
        </w:tabs>
        <w:ind w:left="1613" w:hanging="420"/>
      </w:pPr>
    </w:lvl>
    <w:lvl w:ilvl="4">
      <w:start w:val="1"/>
      <w:numFmt w:val="lowerLetter"/>
      <w:lvlText w:val="%5)"/>
      <w:lvlJc w:val="left"/>
      <w:pPr>
        <w:tabs>
          <w:tab w:val="num" w:pos="2033"/>
        </w:tabs>
        <w:ind w:left="2033" w:hanging="420"/>
      </w:pPr>
    </w:lvl>
    <w:lvl w:ilvl="5">
      <w:start w:val="1"/>
      <w:numFmt w:val="lowerRoman"/>
      <w:lvlText w:val="%6."/>
      <w:lvlJc w:val="right"/>
      <w:pPr>
        <w:tabs>
          <w:tab w:val="num" w:pos="2453"/>
        </w:tabs>
        <w:ind w:left="2453" w:hanging="420"/>
      </w:pPr>
    </w:lvl>
    <w:lvl w:ilvl="6">
      <w:start w:val="1"/>
      <w:numFmt w:val="decimal"/>
      <w:lvlText w:val="%7."/>
      <w:lvlJc w:val="left"/>
      <w:pPr>
        <w:tabs>
          <w:tab w:val="num" w:pos="2873"/>
        </w:tabs>
        <w:ind w:left="2873" w:hanging="420"/>
      </w:pPr>
    </w:lvl>
    <w:lvl w:ilvl="7">
      <w:start w:val="1"/>
      <w:numFmt w:val="lowerLetter"/>
      <w:lvlText w:val="%8)"/>
      <w:lvlJc w:val="left"/>
      <w:pPr>
        <w:tabs>
          <w:tab w:val="num" w:pos="3293"/>
        </w:tabs>
        <w:ind w:left="3293" w:hanging="420"/>
      </w:pPr>
    </w:lvl>
    <w:lvl w:ilvl="8">
      <w:start w:val="1"/>
      <w:numFmt w:val="lowerRoman"/>
      <w:lvlText w:val="%9."/>
      <w:lvlJc w:val="right"/>
      <w:pPr>
        <w:tabs>
          <w:tab w:val="num" w:pos="3713"/>
        </w:tabs>
        <w:ind w:left="3713" w:hanging="420"/>
      </w:pPr>
    </w:lvl>
  </w:abstractNum>
  <w:abstractNum w:abstractNumId="4">
    <w:nsid w:val="77BF1AA1"/>
    <w:multiLevelType w:val="multilevel"/>
    <w:tmpl w:val="77BF1A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stylePaneFormatFilter w:val="3F01"/>
  <w:defaultTabStop w:val="420"/>
  <w:drawingGridHorizontalSpacing w:val="281"/>
  <w:drawingGridVerticalSpacing w:val="191"/>
  <w:displayVerticalDrawingGridEvery w:val="2"/>
  <w:noPunctuationKerning/>
  <w:characterSpacingControl w:val="compressPunctuation"/>
  <w:doNotValidateAgainstSchema/>
  <w:doNotDemarcateInvalidXml/>
  <w:hdrShapeDefaults>
    <o:shapedefaults v:ext="edit" spidmax="34818"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396B"/>
    <w:rsid w:val="00006551"/>
    <w:rsid w:val="00007428"/>
    <w:rsid w:val="000178ED"/>
    <w:rsid w:val="00024ED5"/>
    <w:rsid w:val="00050EFE"/>
    <w:rsid w:val="000524BE"/>
    <w:rsid w:val="00062732"/>
    <w:rsid w:val="00064FE3"/>
    <w:rsid w:val="00073B0C"/>
    <w:rsid w:val="000773D6"/>
    <w:rsid w:val="00087E8B"/>
    <w:rsid w:val="000D1374"/>
    <w:rsid w:val="000D5FA1"/>
    <w:rsid w:val="000D7E4E"/>
    <w:rsid w:val="001046A2"/>
    <w:rsid w:val="001340F8"/>
    <w:rsid w:val="00136042"/>
    <w:rsid w:val="00146C0E"/>
    <w:rsid w:val="0016010F"/>
    <w:rsid w:val="00167AB4"/>
    <w:rsid w:val="001726BA"/>
    <w:rsid w:val="00172A27"/>
    <w:rsid w:val="00173D86"/>
    <w:rsid w:val="00193778"/>
    <w:rsid w:val="00193F8F"/>
    <w:rsid w:val="00195C75"/>
    <w:rsid w:val="0019711C"/>
    <w:rsid w:val="001A68B9"/>
    <w:rsid w:val="001A7F6A"/>
    <w:rsid w:val="001B6FA8"/>
    <w:rsid w:val="001C140E"/>
    <w:rsid w:val="001C32FC"/>
    <w:rsid w:val="001D2D87"/>
    <w:rsid w:val="001D5162"/>
    <w:rsid w:val="001E1892"/>
    <w:rsid w:val="001E753D"/>
    <w:rsid w:val="00204C8E"/>
    <w:rsid w:val="002058F5"/>
    <w:rsid w:val="0020782D"/>
    <w:rsid w:val="0023232A"/>
    <w:rsid w:val="00235673"/>
    <w:rsid w:val="00247696"/>
    <w:rsid w:val="00266B80"/>
    <w:rsid w:val="00272B36"/>
    <w:rsid w:val="00274FCE"/>
    <w:rsid w:val="002776A0"/>
    <w:rsid w:val="00277F65"/>
    <w:rsid w:val="00281CE8"/>
    <w:rsid w:val="0028370D"/>
    <w:rsid w:val="002A49FF"/>
    <w:rsid w:val="002A74C3"/>
    <w:rsid w:val="002C3327"/>
    <w:rsid w:val="002C79B0"/>
    <w:rsid w:val="002D1734"/>
    <w:rsid w:val="002E1F6E"/>
    <w:rsid w:val="00305F19"/>
    <w:rsid w:val="00310CC8"/>
    <w:rsid w:val="00316B7E"/>
    <w:rsid w:val="003278C2"/>
    <w:rsid w:val="00330F1F"/>
    <w:rsid w:val="003344F1"/>
    <w:rsid w:val="00342699"/>
    <w:rsid w:val="003673AF"/>
    <w:rsid w:val="00374A4A"/>
    <w:rsid w:val="00376462"/>
    <w:rsid w:val="00376A70"/>
    <w:rsid w:val="0037708E"/>
    <w:rsid w:val="00386D0C"/>
    <w:rsid w:val="0038711C"/>
    <w:rsid w:val="003876DF"/>
    <w:rsid w:val="003B138F"/>
    <w:rsid w:val="003B3E4E"/>
    <w:rsid w:val="003C0F8F"/>
    <w:rsid w:val="003C3405"/>
    <w:rsid w:val="003F1E0F"/>
    <w:rsid w:val="003F5DEE"/>
    <w:rsid w:val="00401177"/>
    <w:rsid w:val="00405E1C"/>
    <w:rsid w:val="00406629"/>
    <w:rsid w:val="00407B3D"/>
    <w:rsid w:val="004134F3"/>
    <w:rsid w:val="00423A4E"/>
    <w:rsid w:val="00425F66"/>
    <w:rsid w:val="00436D66"/>
    <w:rsid w:val="00442F0F"/>
    <w:rsid w:val="0044668A"/>
    <w:rsid w:val="00446F9C"/>
    <w:rsid w:val="00450156"/>
    <w:rsid w:val="00461DBD"/>
    <w:rsid w:val="00467D70"/>
    <w:rsid w:val="00470F31"/>
    <w:rsid w:val="0047217E"/>
    <w:rsid w:val="004723A8"/>
    <w:rsid w:val="00482500"/>
    <w:rsid w:val="00482FCF"/>
    <w:rsid w:val="004910CE"/>
    <w:rsid w:val="00493853"/>
    <w:rsid w:val="00495A44"/>
    <w:rsid w:val="004A0C77"/>
    <w:rsid w:val="004B532C"/>
    <w:rsid w:val="004B75FD"/>
    <w:rsid w:val="004C083D"/>
    <w:rsid w:val="004C1DB3"/>
    <w:rsid w:val="004D1037"/>
    <w:rsid w:val="004E3866"/>
    <w:rsid w:val="004F10A1"/>
    <w:rsid w:val="0050065E"/>
    <w:rsid w:val="00532D54"/>
    <w:rsid w:val="00537844"/>
    <w:rsid w:val="00537AE8"/>
    <w:rsid w:val="00543D7F"/>
    <w:rsid w:val="0054635D"/>
    <w:rsid w:val="00553FBC"/>
    <w:rsid w:val="0056052B"/>
    <w:rsid w:val="00581C1D"/>
    <w:rsid w:val="005C4C18"/>
    <w:rsid w:val="005C63AB"/>
    <w:rsid w:val="005D07EE"/>
    <w:rsid w:val="005D5E51"/>
    <w:rsid w:val="005E1A07"/>
    <w:rsid w:val="005E3EE6"/>
    <w:rsid w:val="005E3EEF"/>
    <w:rsid w:val="005F0C92"/>
    <w:rsid w:val="005F731D"/>
    <w:rsid w:val="00603E6F"/>
    <w:rsid w:val="00604ADA"/>
    <w:rsid w:val="006078CB"/>
    <w:rsid w:val="00614385"/>
    <w:rsid w:val="006178EC"/>
    <w:rsid w:val="006214D5"/>
    <w:rsid w:val="00624A46"/>
    <w:rsid w:val="00637DC6"/>
    <w:rsid w:val="006406AF"/>
    <w:rsid w:val="0064752B"/>
    <w:rsid w:val="006644D9"/>
    <w:rsid w:val="006743AE"/>
    <w:rsid w:val="00680093"/>
    <w:rsid w:val="00683F9E"/>
    <w:rsid w:val="006857E1"/>
    <w:rsid w:val="006D03FE"/>
    <w:rsid w:val="006D316C"/>
    <w:rsid w:val="006F10C3"/>
    <w:rsid w:val="006F4859"/>
    <w:rsid w:val="00705795"/>
    <w:rsid w:val="00710C3E"/>
    <w:rsid w:val="0071680B"/>
    <w:rsid w:val="00724703"/>
    <w:rsid w:val="00731AC2"/>
    <w:rsid w:val="007419C8"/>
    <w:rsid w:val="00744374"/>
    <w:rsid w:val="00747A65"/>
    <w:rsid w:val="007651F5"/>
    <w:rsid w:val="00770F7D"/>
    <w:rsid w:val="00776279"/>
    <w:rsid w:val="00780596"/>
    <w:rsid w:val="007847EE"/>
    <w:rsid w:val="00784CD0"/>
    <w:rsid w:val="007908BC"/>
    <w:rsid w:val="007A0D4A"/>
    <w:rsid w:val="007B4848"/>
    <w:rsid w:val="007B4A06"/>
    <w:rsid w:val="007C28A6"/>
    <w:rsid w:val="007C4FBD"/>
    <w:rsid w:val="007D07F8"/>
    <w:rsid w:val="007D2E0B"/>
    <w:rsid w:val="007E29D9"/>
    <w:rsid w:val="007E7C2F"/>
    <w:rsid w:val="007F44C9"/>
    <w:rsid w:val="0081509C"/>
    <w:rsid w:val="008325C1"/>
    <w:rsid w:val="0083723A"/>
    <w:rsid w:val="008378A2"/>
    <w:rsid w:val="00843997"/>
    <w:rsid w:val="008451B6"/>
    <w:rsid w:val="00847C9F"/>
    <w:rsid w:val="00855402"/>
    <w:rsid w:val="00883D74"/>
    <w:rsid w:val="00886008"/>
    <w:rsid w:val="008878B6"/>
    <w:rsid w:val="0089328B"/>
    <w:rsid w:val="008A709E"/>
    <w:rsid w:val="008D00D8"/>
    <w:rsid w:val="008E10E2"/>
    <w:rsid w:val="008E1F41"/>
    <w:rsid w:val="008E67AD"/>
    <w:rsid w:val="009079F9"/>
    <w:rsid w:val="00911891"/>
    <w:rsid w:val="009120A0"/>
    <w:rsid w:val="00912CEF"/>
    <w:rsid w:val="00914080"/>
    <w:rsid w:val="00933FF3"/>
    <w:rsid w:val="00935D2B"/>
    <w:rsid w:val="00942D9C"/>
    <w:rsid w:val="00962C5C"/>
    <w:rsid w:val="00974A8D"/>
    <w:rsid w:val="00986215"/>
    <w:rsid w:val="009C030A"/>
    <w:rsid w:val="009C4747"/>
    <w:rsid w:val="009C6AAA"/>
    <w:rsid w:val="009D3AAB"/>
    <w:rsid w:val="009E1059"/>
    <w:rsid w:val="009E7EA6"/>
    <w:rsid w:val="009F1A86"/>
    <w:rsid w:val="009F51DC"/>
    <w:rsid w:val="00A04446"/>
    <w:rsid w:val="00A06F5A"/>
    <w:rsid w:val="00A101F6"/>
    <w:rsid w:val="00A1119B"/>
    <w:rsid w:val="00A12D2E"/>
    <w:rsid w:val="00A15A28"/>
    <w:rsid w:val="00A2172B"/>
    <w:rsid w:val="00A308EA"/>
    <w:rsid w:val="00A71058"/>
    <w:rsid w:val="00A75EBA"/>
    <w:rsid w:val="00A76810"/>
    <w:rsid w:val="00A77ACE"/>
    <w:rsid w:val="00A81FE4"/>
    <w:rsid w:val="00A82211"/>
    <w:rsid w:val="00AA3A65"/>
    <w:rsid w:val="00AA7CD5"/>
    <w:rsid w:val="00AB32EC"/>
    <w:rsid w:val="00AB4A68"/>
    <w:rsid w:val="00AB4B13"/>
    <w:rsid w:val="00AC3641"/>
    <w:rsid w:val="00AC380F"/>
    <w:rsid w:val="00AD5710"/>
    <w:rsid w:val="00AE65FE"/>
    <w:rsid w:val="00AF2C5F"/>
    <w:rsid w:val="00B15EA6"/>
    <w:rsid w:val="00B220F4"/>
    <w:rsid w:val="00B234B8"/>
    <w:rsid w:val="00B26423"/>
    <w:rsid w:val="00B26651"/>
    <w:rsid w:val="00B40772"/>
    <w:rsid w:val="00B428A2"/>
    <w:rsid w:val="00B5559E"/>
    <w:rsid w:val="00BA2EC3"/>
    <w:rsid w:val="00BA346C"/>
    <w:rsid w:val="00BA350A"/>
    <w:rsid w:val="00BA3D29"/>
    <w:rsid w:val="00BA581E"/>
    <w:rsid w:val="00BA7B50"/>
    <w:rsid w:val="00BA7D4F"/>
    <w:rsid w:val="00BD0636"/>
    <w:rsid w:val="00BD0CCA"/>
    <w:rsid w:val="00BD3AE9"/>
    <w:rsid w:val="00BD45AC"/>
    <w:rsid w:val="00BE4405"/>
    <w:rsid w:val="00BF2FB0"/>
    <w:rsid w:val="00C04093"/>
    <w:rsid w:val="00C05FAD"/>
    <w:rsid w:val="00C113F6"/>
    <w:rsid w:val="00C1185C"/>
    <w:rsid w:val="00C12044"/>
    <w:rsid w:val="00C13DF8"/>
    <w:rsid w:val="00C13FC6"/>
    <w:rsid w:val="00C270F5"/>
    <w:rsid w:val="00C36422"/>
    <w:rsid w:val="00C47CB4"/>
    <w:rsid w:val="00C54752"/>
    <w:rsid w:val="00C7743E"/>
    <w:rsid w:val="00C7763D"/>
    <w:rsid w:val="00C85A68"/>
    <w:rsid w:val="00C919C2"/>
    <w:rsid w:val="00CB0EEA"/>
    <w:rsid w:val="00CC0B41"/>
    <w:rsid w:val="00CC28D9"/>
    <w:rsid w:val="00CD38C2"/>
    <w:rsid w:val="00CF031D"/>
    <w:rsid w:val="00CF6B6E"/>
    <w:rsid w:val="00CF7E0C"/>
    <w:rsid w:val="00D11B93"/>
    <w:rsid w:val="00D14FAC"/>
    <w:rsid w:val="00D16D8A"/>
    <w:rsid w:val="00D3689B"/>
    <w:rsid w:val="00D51213"/>
    <w:rsid w:val="00D6040F"/>
    <w:rsid w:val="00D63F12"/>
    <w:rsid w:val="00D73673"/>
    <w:rsid w:val="00D80887"/>
    <w:rsid w:val="00D8206E"/>
    <w:rsid w:val="00D8482E"/>
    <w:rsid w:val="00D94D1A"/>
    <w:rsid w:val="00DA32F4"/>
    <w:rsid w:val="00DA4B82"/>
    <w:rsid w:val="00DA6E9B"/>
    <w:rsid w:val="00DB15A4"/>
    <w:rsid w:val="00DB18C1"/>
    <w:rsid w:val="00DB449D"/>
    <w:rsid w:val="00DB7191"/>
    <w:rsid w:val="00DC5BB4"/>
    <w:rsid w:val="00DC7A2E"/>
    <w:rsid w:val="00DD47C8"/>
    <w:rsid w:val="00DD5E52"/>
    <w:rsid w:val="00DF47A1"/>
    <w:rsid w:val="00E0749C"/>
    <w:rsid w:val="00E151A3"/>
    <w:rsid w:val="00E17D66"/>
    <w:rsid w:val="00E21453"/>
    <w:rsid w:val="00E249C4"/>
    <w:rsid w:val="00E37CE3"/>
    <w:rsid w:val="00E44F74"/>
    <w:rsid w:val="00E51A59"/>
    <w:rsid w:val="00E54632"/>
    <w:rsid w:val="00E610AB"/>
    <w:rsid w:val="00E70E4E"/>
    <w:rsid w:val="00E726F3"/>
    <w:rsid w:val="00E9400E"/>
    <w:rsid w:val="00E944D6"/>
    <w:rsid w:val="00E97EAF"/>
    <w:rsid w:val="00EA21DB"/>
    <w:rsid w:val="00EB4074"/>
    <w:rsid w:val="00EB42F8"/>
    <w:rsid w:val="00EC03C3"/>
    <w:rsid w:val="00ED2E94"/>
    <w:rsid w:val="00ED7F67"/>
    <w:rsid w:val="00F033EB"/>
    <w:rsid w:val="00F33A03"/>
    <w:rsid w:val="00F35BD1"/>
    <w:rsid w:val="00F43157"/>
    <w:rsid w:val="00F532F7"/>
    <w:rsid w:val="00F700EE"/>
    <w:rsid w:val="00F7162E"/>
    <w:rsid w:val="00F815AD"/>
    <w:rsid w:val="00F837B3"/>
    <w:rsid w:val="00F83DE0"/>
    <w:rsid w:val="00F86AFC"/>
    <w:rsid w:val="00F948A8"/>
    <w:rsid w:val="00FB361E"/>
    <w:rsid w:val="00FD1A1D"/>
    <w:rsid w:val="00FE248D"/>
    <w:rsid w:val="00FF1A71"/>
    <w:rsid w:val="00FF633E"/>
    <w:rsid w:val="00FF6959"/>
    <w:rsid w:val="05D5591F"/>
    <w:rsid w:val="06A60EE3"/>
    <w:rsid w:val="0A550002"/>
    <w:rsid w:val="0E0944B7"/>
    <w:rsid w:val="0FE0136B"/>
    <w:rsid w:val="115E178F"/>
    <w:rsid w:val="11920CFD"/>
    <w:rsid w:val="14123BB3"/>
    <w:rsid w:val="15F37E0C"/>
    <w:rsid w:val="1625100B"/>
    <w:rsid w:val="177278D8"/>
    <w:rsid w:val="1C45139B"/>
    <w:rsid w:val="1ECA3075"/>
    <w:rsid w:val="22F334AD"/>
    <w:rsid w:val="25177AFC"/>
    <w:rsid w:val="258F7240"/>
    <w:rsid w:val="26665E8F"/>
    <w:rsid w:val="267829C8"/>
    <w:rsid w:val="28707620"/>
    <w:rsid w:val="29554ABE"/>
    <w:rsid w:val="29D37D2A"/>
    <w:rsid w:val="2A6B6334"/>
    <w:rsid w:val="2B8C000A"/>
    <w:rsid w:val="2E184257"/>
    <w:rsid w:val="30BB3500"/>
    <w:rsid w:val="319055AE"/>
    <w:rsid w:val="3204001F"/>
    <w:rsid w:val="356D7AAE"/>
    <w:rsid w:val="35C63092"/>
    <w:rsid w:val="3BD67A8D"/>
    <w:rsid w:val="474C746F"/>
    <w:rsid w:val="4BC23023"/>
    <w:rsid w:val="4F7D60AF"/>
    <w:rsid w:val="502A2A13"/>
    <w:rsid w:val="53162E24"/>
    <w:rsid w:val="57413542"/>
    <w:rsid w:val="58406E56"/>
    <w:rsid w:val="58B139AE"/>
    <w:rsid w:val="5D25708D"/>
    <w:rsid w:val="5E664384"/>
    <w:rsid w:val="5F3D101A"/>
    <w:rsid w:val="60206130"/>
    <w:rsid w:val="6052344A"/>
    <w:rsid w:val="62AE6A5E"/>
    <w:rsid w:val="63C35D91"/>
    <w:rsid w:val="63CF1F76"/>
    <w:rsid w:val="641233AC"/>
    <w:rsid w:val="661875EF"/>
    <w:rsid w:val="678F588F"/>
    <w:rsid w:val="68420388"/>
    <w:rsid w:val="68631033"/>
    <w:rsid w:val="687310B5"/>
    <w:rsid w:val="6A266222"/>
    <w:rsid w:val="6AB56865"/>
    <w:rsid w:val="6D3E7A16"/>
    <w:rsid w:val="6D520570"/>
    <w:rsid w:val="6DC805A2"/>
    <w:rsid w:val="6EA07106"/>
    <w:rsid w:val="6F3E380B"/>
    <w:rsid w:val="6FCA1077"/>
    <w:rsid w:val="70CC661A"/>
    <w:rsid w:val="74E40474"/>
    <w:rsid w:val="77C93337"/>
    <w:rsid w:val="798E7A94"/>
    <w:rsid w:val="7CE809B5"/>
    <w:rsid w:val="7F0F02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0" w:unhideWhenUsed="0" w:qFormat="1"/>
    <w:lsdException w:name="Emphasis" w:semiHidden="0" w:uiPriority="20" w:unhideWhenUsed="0" w:qFormat="1"/>
    <w:lsdException w:name="Normal Table" w:semiHidden="0" w:qFormat="1"/>
    <w:lsdException w:name="Balloon Text"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宋体" w:hAnsi="宋体"/>
      <w:b/>
      <w:bCs/>
      <w:kern w:val="2"/>
      <w:sz w:val="28"/>
      <w:szCs w:val="24"/>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Strong"/>
    <w:basedOn w:val="a0"/>
    <w:qFormat/>
    <w:rPr>
      <w:b/>
      <w:bCs/>
    </w:rPr>
  </w:style>
  <w:style w:type="character" w:customStyle="1" w:styleId="Char">
    <w:name w:val="批注框文本 Char"/>
    <w:link w:val="a5"/>
    <w:uiPriority w:val="99"/>
    <w:semiHidden/>
    <w:rPr>
      <w:rFonts w:ascii="宋体" w:hAnsi="宋体"/>
      <w:b/>
      <w:bCs/>
      <w:kern w:val="2"/>
      <w:sz w:val="18"/>
      <w:szCs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7">
    <w:name w:val="footer"/>
    <w:basedOn w:val="a"/>
    <w:pPr>
      <w:tabs>
        <w:tab w:val="center" w:pos="4153"/>
        <w:tab w:val="right" w:pos="8306"/>
      </w:tabs>
      <w:snapToGrid w:val="0"/>
      <w:jc w:val="left"/>
    </w:pPr>
    <w:rPr>
      <w:sz w:val="18"/>
    </w:rPr>
  </w:style>
  <w:style w:type="paragraph" w:styleId="a5">
    <w:name w:val="Balloon Text"/>
    <w:basedOn w:val="a"/>
    <w:link w:val="Char"/>
    <w:uiPriority w:val="99"/>
    <w:unhideWhenUsed/>
    <w:rPr>
      <w:sz w:val="18"/>
      <w:szCs w:val="18"/>
      <w:lang/>
    </w:rPr>
  </w:style>
  <w:style w:type="paragraph" w:styleId="a8">
    <w:name w:val="List Paragraph"/>
    <w:basedOn w:val="a"/>
    <w:uiPriority w:val="99"/>
    <w:qFormat/>
    <w:pPr>
      <w:ind w:firstLineChars="200" w:firstLine="420"/>
    </w:pPr>
    <w:rPr>
      <w:rFonts w:ascii="Calibri" w:hAnsi="Calibri"/>
      <w:b w:val="0"/>
      <w:bCs w:val="0"/>
      <w:sz w:val="21"/>
      <w:szCs w:val="22"/>
    </w:rPr>
  </w:style>
  <w:style w:type="paragraph" w:customStyle="1" w:styleId="a9">
    <w:name w:val="(文字) (文字)"/>
    <w:basedOn w:val="a"/>
    <w:pPr>
      <w:widowControl/>
      <w:spacing w:after="160" w:line="240" w:lineRule="exact"/>
      <w:jc w:val="left"/>
    </w:pPr>
    <w:rPr>
      <w:rFonts w:ascii="Tahoma" w:eastAsia="Times New Roman" w:hAnsi="Tahoma" w:cs="Tahoma"/>
      <w:b w:val="0"/>
      <w:bCs w:val="0"/>
      <w:kern w:val="0"/>
      <w:sz w:val="20"/>
      <w:szCs w:val="20"/>
      <w:lang w:eastAsia="en-US"/>
    </w:rPr>
  </w:style>
  <w:style w:type="paragraph" w:customStyle="1" w:styleId="p0">
    <w:name w:val="p0"/>
    <w:basedOn w:val="a"/>
    <w:qFormat/>
    <w:pPr>
      <w:widowControl/>
    </w:pPr>
    <w:rPr>
      <w:rFonts w:ascii="Times New Roman" w:hAnsi="Times New Roman"/>
      <w:b w:val="0"/>
      <w:bCs w:val="0"/>
      <w:kern w:val="0"/>
      <w:sz w:val="21"/>
      <w:szCs w:val="21"/>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786</Words>
  <Characters>4484</Characters>
  <Application>Microsoft Office Word</Application>
  <DocSecurity>0</DocSecurity>
  <PresentationFormat/>
  <Lines>37</Lines>
  <Paragraphs>10</Paragraphs>
  <Slides>0</Slides>
  <Notes>0</Notes>
  <HiddenSlides>0</HiddenSlides>
  <MMClips>0</MMClips>
  <ScaleCrop>false</ScaleCrop>
  <Company>微软公司</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迷上厦门———小资风情+鼓浪屿三日游</dc:title>
  <dc:creator>USER</dc:creator>
  <cp:lastModifiedBy>Administrator</cp:lastModifiedBy>
  <cp:revision>3</cp:revision>
  <dcterms:created xsi:type="dcterms:W3CDTF">2019-03-08T09:34:00Z</dcterms:created>
  <dcterms:modified xsi:type="dcterms:W3CDTF">2019-03-08T09:52:00Z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