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6FCFF"/>
  <w:body>
    <w:p>
      <w:pPr>
        <w:widowControl/>
        <w:ind w:firstLine="4620" w:firstLineChars="2200"/>
        <w:jc w:val="left"/>
      </w:pPr>
      <w:r>
        <w:drawing>
          <wp:anchor distT="0" distB="0" distL="114300" distR="114300" simplePos="0" relativeHeight="251666432" behindDoc="0" locked="0" layoutInCell="1" allowOverlap="1">
            <wp:simplePos x="0" y="0"/>
            <wp:positionH relativeFrom="column">
              <wp:posOffset>15453360</wp:posOffset>
            </wp:positionH>
            <wp:positionV relativeFrom="paragraph">
              <wp:posOffset>-15240</wp:posOffset>
            </wp:positionV>
            <wp:extent cx="7558405" cy="10692130"/>
            <wp:effectExtent l="0" t="0" r="4445" b="13970"/>
            <wp:wrapNone/>
            <wp:docPr id="9" name="图片 6" descr="62399537699738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623995376997381888"/>
                    <pic:cNvPicPr>
                      <a:picLocks noChangeAspect="1"/>
                    </pic:cNvPicPr>
                  </pic:nvPicPr>
                  <pic:blipFill>
                    <a:blip r:embed="rId4"/>
                    <a:stretch>
                      <a:fillRect/>
                    </a:stretch>
                  </pic:blipFill>
                  <pic:spPr>
                    <a:xfrm>
                      <a:off x="0" y="0"/>
                      <a:ext cx="7558405" cy="10692130"/>
                    </a:xfrm>
                    <a:prstGeom prst="rect">
                      <a:avLst/>
                    </a:prstGeom>
                    <a:noFill/>
                    <a:ln w="9525">
                      <a:noFill/>
                    </a:ln>
                  </pic:spPr>
                </pic:pic>
              </a:graphicData>
            </a:graphic>
          </wp:anchor>
        </w:drawing>
      </w:r>
      <w:r>
        <w:drawing>
          <wp:anchor distT="0" distB="0" distL="114300" distR="114300" simplePos="0" relativeHeight="251665408" behindDoc="0" locked="0" layoutInCell="1" allowOverlap="1">
            <wp:simplePos x="0" y="0"/>
            <wp:positionH relativeFrom="column">
              <wp:posOffset>15445740</wp:posOffset>
            </wp:positionH>
            <wp:positionV relativeFrom="paragraph">
              <wp:posOffset>-24130</wp:posOffset>
            </wp:positionV>
            <wp:extent cx="7558405" cy="10692130"/>
            <wp:effectExtent l="0" t="0" r="4445" b="13970"/>
            <wp:wrapNone/>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5"/>
                    <a:stretch>
                      <a:fillRect/>
                    </a:stretch>
                  </pic:blipFill>
                  <pic:spPr>
                    <a:xfrm>
                      <a:off x="0" y="0"/>
                      <a:ext cx="7558405" cy="10692130"/>
                    </a:xfrm>
                    <a:prstGeom prst="rect">
                      <a:avLst/>
                    </a:prstGeom>
                    <a:noFill/>
                    <a:ln w="9525">
                      <a:noFill/>
                    </a:ln>
                  </pic:spPr>
                </pic:pic>
              </a:graphicData>
            </a:graphic>
          </wp:anchor>
        </w:drawing>
      </w:r>
      <w:r>
        <w:drawing>
          <wp:anchor distT="0" distB="0" distL="114300" distR="114300" simplePos="0" relativeHeight="251664384" behindDoc="0" locked="0" layoutInCell="1" allowOverlap="1">
            <wp:simplePos x="0" y="0"/>
            <wp:positionH relativeFrom="column">
              <wp:posOffset>7710170</wp:posOffset>
            </wp:positionH>
            <wp:positionV relativeFrom="paragraph">
              <wp:posOffset>-24130</wp:posOffset>
            </wp:positionV>
            <wp:extent cx="7558405" cy="10692130"/>
            <wp:effectExtent l="0" t="0" r="4445" b="1397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7558405" cy="10692130"/>
                    </a:xfrm>
                    <a:prstGeom prst="rect">
                      <a:avLst/>
                    </a:prstGeom>
                    <a:noFill/>
                    <a:ln w="9525">
                      <a:noFill/>
                    </a:ln>
                  </pic:spPr>
                </pic:pic>
              </a:graphicData>
            </a:graphic>
          </wp:anchor>
        </w:drawing>
      </w:r>
      <w:r>
        <w:rPr>
          <w:rFonts w:hint="eastAsia" w:ascii="微软雅黑" w:hAnsi="微软雅黑" w:eastAsia="微软雅黑" w:cs="微软雅黑"/>
          <w:b/>
          <w:bCs/>
          <w:color w:val="A43C1C"/>
          <w:sz w:val="28"/>
          <w:szCs w:val="28"/>
        </w:rPr>
        <w:t>也许我们素昧平生</w:t>
      </w:r>
    </w:p>
    <w:p>
      <w:pPr>
        <w:jc w:val="center"/>
        <w:rPr>
          <w:rFonts w:ascii="微软雅黑" w:hAnsi="微软雅黑" w:eastAsia="微软雅黑" w:cs="微软雅黑"/>
          <w:b/>
          <w:bCs/>
          <w:color w:val="A43C1C"/>
          <w:sz w:val="28"/>
          <w:szCs w:val="28"/>
        </w:rPr>
      </w:pPr>
      <w:r>
        <w:rPr>
          <w:rFonts w:hint="eastAsia" w:ascii="微软雅黑" w:hAnsi="微软雅黑" w:eastAsia="微软雅黑" w:cs="微软雅黑"/>
          <w:b/>
          <w:bCs/>
          <w:color w:val="A43C1C"/>
          <w:sz w:val="28"/>
          <w:szCs w:val="28"/>
        </w:rPr>
        <w:t>是微笑和服务拉近了彼此的距离</w:t>
      </w:r>
    </w:p>
    <w:p>
      <w:pPr>
        <w:jc w:val="center"/>
        <w:rPr>
          <w:rFonts w:ascii="微软雅黑" w:hAnsi="微软雅黑" w:eastAsia="微软雅黑" w:cs="微软雅黑"/>
          <w:b/>
          <w:bCs/>
          <w:color w:val="A43C1C"/>
          <w:sz w:val="28"/>
          <w:szCs w:val="28"/>
        </w:rPr>
      </w:pPr>
      <w:r>
        <w:rPr>
          <w:rFonts w:hint="eastAsia" w:ascii="微软雅黑" w:hAnsi="微软雅黑" w:eastAsia="微软雅黑" w:cs="微软雅黑"/>
          <w:b/>
          <w:bCs/>
          <w:color w:val="A43C1C"/>
          <w:sz w:val="28"/>
          <w:szCs w:val="28"/>
        </w:rPr>
        <w:t>上扬的嘴角是心灵的弧度，主动超值为您所想</w:t>
      </w:r>
    </w:p>
    <w:p>
      <w:pPr>
        <w:jc w:val="center"/>
        <w:rPr>
          <w:rFonts w:ascii="微软雅黑" w:hAnsi="微软雅黑" w:eastAsia="微软雅黑" w:cs="微软雅黑"/>
          <w:b/>
          <w:bCs/>
          <w:color w:val="A43C1C"/>
          <w:sz w:val="28"/>
          <w:szCs w:val="28"/>
        </w:rPr>
      </w:pPr>
      <w:r>
        <w:rPr>
          <w:rFonts w:hint="eastAsia" w:ascii="微软雅黑" w:hAnsi="微软雅黑" w:eastAsia="微软雅黑" w:cs="微软雅黑"/>
          <w:b/>
          <w:bCs/>
          <w:color w:val="A43C1C"/>
          <w:sz w:val="28"/>
          <w:szCs w:val="28"/>
        </w:rPr>
        <w:t>更是臻至服务的升华，贴心的体验度和美好的如实见证是我们唯一的坚持</w:t>
      </w:r>
    </w:p>
    <w:p>
      <w:pPr>
        <w:ind w:firstLine="630" w:firstLineChars="300"/>
        <w:jc w:val="left"/>
        <w:rPr>
          <w:rFonts w:ascii="微软雅黑" w:hAnsi="微软雅黑" w:eastAsia="微软雅黑" w:cs="微软雅黑"/>
          <w:color w:val="4D0054"/>
          <w:lang w:val="zh-CN"/>
        </w:rPr>
      </w:pPr>
    </w:p>
    <w:p>
      <w:pPr>
        <w:spacing w:line="440" w:lineRule="exact"/>
        <w:ind w:firstLine="723" w:firstLineChars="300"/>
        <w:rPr>
          <w:rFonts w:ascii="微软雅黑" w:hAnsi="微软雅黑" w:eastAsia="微软雅黑" w:cs="微软雅黑"/>
          <w:color w:val="000000"/>
          <w:szCs w:val="21"/>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rPr>
        <w:t>精华景点：世界最大瀑布群</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黄果树瀑布，感受奔涌磅礴的气势；世界最大苗寨</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西江千户苗寨；中国喀斯特、全</w:t>
      </w:r>
    </w:p>
    <w:p>
      <w:pPr>
        <w:spacing w:line="440" w:lineRule="exact"/>
        <w:ind w:firstLine="1050" w:firstLineChars="500"/>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rPr>
        <w:t>国最美地方之一荔波小七孔</w:t>
      </w:r>
      <w:r>
        <w:rPr>
          <w:rFonts w:hint="eastAsia" w:ascii="微软雅黑" w:hAnsi="微软雅黑" w:eastAsia="微软雅黑" w:cs="微软雅黑"/>
          <w:color w:val="000000"/>
          <w:szCs w:val="21"/>
          <w:lang w:eastAsia="zh-CN"/>
        </w:rPr>
        <w:t>；最美古镇，四大古镇之一</w:t>
      </w:r>
      <w:r>
        <w:rPr>
          <w:rFonts w:hint="eastAsia" w:ascii="微软雅黑" w:hAnsi="微软雅黑" w:eastAsia="微软雅黑" w:cs="微软雅黑"/>
          <w:color w:val="000000"/>
          <w:szCs w:val="21"/>
          <w:lang w:val="en-US" w:eastAsia="zh-CN"/>
        </w:rPr>
        <w:t>-青岩古镇</w:t>
      </w:r>
    </w:p>
    <w:p>
      <w:pPr>
        <w:spacing w:line="440" w:lineRule="exact"/>
        <w:ind w:firstLine="723" w:firstLineChars="300"/>
        <w:rPr>
          <w:rFonts w:ascii="微软雅黑" w:hAnsi="微软雅黑" w:eastAsia="微软雅黑" w:cs="微软雅黑"/>
          <w:color w:val="000000"/>
          <w:szCs w:val="21"/>
          <w:lang w:val="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lang w:val="zh-CN"/>
        </w:rPr>
        <w:t>专享服务：专车接送，特意安排机场工作人员机场接机，引领入住，定制您的专属旅游产品</w:t>
      </w:r>
    </w:p>
    <w:p>
      <w:pPr>
        <w:spacing w:line="440" w:lineRule="exact"/>
        <w:ind w:firstLine="723" w:firstLineChars="300"/>
        <w:rPr>
          <w:rFonts w:hint="eastAsia" w:ascii="微软雅黑" w:hAnsi="微软雅黑" w:eastAsia="微软雅黑" w:cs="微软雅黑"/>
          <w:color w:val="FF0000"/>
          <w:szCs w:val="21"/>
          <w:lang w:val="en-US" w:eastAsia="zh-CN"/>
        </w:rPr>
      </w:pPr>
      <w:r>
        <w:rPr>
          <w:rFonts w:hint="eastAsia" w:ascii="MS Gothic" w:hAnsi="MS Gothic" w:eastAsia="MS Gothic" w:cs="MS Gothic"/>
          <w:b/>
          <w:color w:val="FF0000"/>
          <w:kern w:val="0"/>
          <w:sz w:val="24"/>
          <w:szCs w:val="21"/>
          <w:lang w:val="zh-CN"/>
        </w:rPr>
        <w:t>❀</w:t>
      </w:r>
      <w:r>
        <w:rPr>
          <w:rFonts w:hint="eastAsia" w:ascii="微软雅黑" w:hAnsi="微软雅黑" w:eastAsia="微软雅黑" w:cs="微软雅黑"/>
          <w:color w:val="FF0000"/>
          <w:szCs w:val="21"/>
          <w:lang w:val="zh-CN"/>
        </w:rPr>
        <w:t>品质保证：</w:t>
      </w:r>
      <w:r>
        <w:rPr>
          <w:rFonts w:hint="eastAsia" w:ascii="微软雅黑" w:hAnsi="微软雅黑" w:eastAsia="微软雅黑" w:cs="微软雅黑"/>
          <w:color w:val="FF0000"/>
          <w:szCs w:val="21"/>
          <w:lang w:val="zh-CN" w:eastAsia="zh-CN"/>
        </w:rPr>
        <w:t>全面升级特色美食：</w:t>
      </w:r>
      <w:r>
        <w:rPr>
          <w:rFonts w:hint="eastAsia" w:ascii="微软雅黑" w:hAnsi="微软雅黑" w:eastAsia="微软雅黑" w:cs="微软雅黑"/>
          <w:color w:val="FF0000"/>
          <w:szCs w:val="21"/>
          <w:lang w:val="en-US" w:eastAsia="zh-CN"/>
        </w:rPr>
        <w:t>孔雀宴，状元宴，千人长桌宴</w:t>
      </w:r>
    </w:p>
    <w:p>
      <w:pPr>
        <w:spacing w:line="440" w:lineRule="exact"/>
        <w:ind w:firstLine="723" w:firstLineChars="300"/>
        <w:rPr>
          <w:rFonts w:hint="eastAsia" w:ascii="微软雅黑" w:hAnsi="微软雅黑" w:eastAsia="微软雅黑" w:cs="微软雅黑"/>
          <w:color w:val="000000"/>
          <w:szCs w:val="21"/>
          <w:lang w:val="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lang w:val="zh-CN"/>
        </w:rPr>
        <w:t>引进最高国际入住快捷系统，入住酒店免押金，快速方便入住</w:t>
      </w:r>
    </w:p>
    <w:p>
      <w:pPr>
        <w:spacing w:line="440" w:lineRule="exact"/>
        <w:ind w:left="1200" w:leftChars="342" w:hanging="482" w:hangingChars="200"/>
        <w:rPr>
          <w:rFonts w:hint="eastAsia" w:ascii="微软雅黑" w:hAnsi="微软雅黑" w:eastAsia="微软雅黑" w:cs="微软雅黑"/>
          <w:b w:val="0"/>
          <w:bCs/>
          <w:color w:val="000000"/>
          <w:kern w:val="0"/>
          <w:sz w:val="21"/>
          <w:szCs w:val="21"/>
          <w:lang w:val="zh-CN" w:eastAsia="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b w:val="0"/>
          <w:bCs/>
          <w:color w:val="000000"/>
          <w:kern w:val="0"/>
          <w:sz w:val="21"/>
          <w:szCs w:val="21"/>
          <w:lang w:val="zh-CN" w:eastAsia="zh-CN"/>
        </w:rPr>
        <w:t>青岩古镇中国最早官办邮局，带着历史的印记，穿越时空，寄一张明信片给自己，给家人，给朋友，重拾当年车</w:t>
      </w:r>
    </w:p>
    <w:p>
      <w:pPr>
        <w:spacing w:line="440" w:lineRule="exact"/>
        <w:ind w:left="1138" w:leftChars="442" w:hanging="210" w:hangingChars="100"/>
        <w:rPr>
          <w:rFonts w:hint="eastAsia" w:ascii="微软雅黑" w:hAnsi="微软雅黑" w:eastAsia="宋体" w:cs="微软雅黑"/>
          <w:color w:val="000000"/>
          <w:szCs w:val="21"/>
          <w:lang w:val="en-US" w:eastAsia="zh-CN"/>
        </w:rPr>
      </w:pPr>
      <w:r>
        <w:rPr>
          <w:rFonts w:hint="eastAsia" w:ascii="微软雅黑" w:hAnsi="微软雅黑" w:eastAsia="微软雅黑" w:cs="微软雅黑"/>
          <w:b w:val="0"/>
          <w:bCs/>
          <w:color w:val="000000"/>
          <w:kern w:val="0"/>
          <w:sz w:val="21"/>
          <w:szCs w:val="21"/>
          <w:lang w:val="zh-CN" w:eastAsia="zh-CN"/>
        </w:rPr>
        <w:t>马慢，只盼他乡书信早日到的情怀。</w:t>
      </w:r>
    </w:p>
    <w:p>
      <w:pPr>
        <w:spacing w:line="440" w:lineRule="exact"/>
        <w:ind w:firstLine="723" w:firstLineChars="300"/>
        <w:rPr>
          <w:rFonts w:ascii="微软雅黑" w:hAnsi="微软雅黑" w:eastAsia="微软雅黑" w:cs="微软雅黑"/>
          <w:color w:val="000000"/>
          <w:szCs w:val="21"/>
          <w:lang w:val="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lang w:val="zh-CN"/>
        </w:rPr>
        <w:t>升级</w:t>
      </w:r>
      <w:r>
        <w:rPr>
          <w:rFonts w:ascii="微软雅黑" w:hAnsi="微软雅黑" w:eastAsia="微软雅黑" w:cs="微软雅黑"/>
          <w:color w:val="000000"/>
          <w:szCs w:val="21"/>
          <w:lang w:val="zh-CN"/>
        </w:rPr>
        <w:t>2</w:t>
      </w:r>
      <w:r>
        <w:rPr>
          <w:rFonts w:hint="eastAsia" w:ascii="微软雅黑" w:hAnsi="微软雅黑" w:eastAsia="微软雅黑" w:cs="微软雅黑"/>
          <w:color w:val="000000"/>
          <w:szCs w:val="21"/>
          <w:lang w:val="zh-CN"/>
        </w:rPr>
        <w:t>晚当地预备五星，</w:t>
      </w:r>
      <w:r>
        <w:rPr>
          <w:rFonts w:ascii="微软雅黑" w:hAnsi="微软雅黑" w:eastAsia="微软雅黑" w:cs="微软雅黑"/>
          <w:color w:val="000000"/>
          <w:szCs w:val="21"/>
          <w:lang w:val="zh-CN"/>
        </w:rPr>
        <w:t>1</w:t>
      </w:r>
      <w:r>
        <w:rPr>
          <w:rFonts w:hint="eastAsia" w:ascii="微软雅黑" w:hAnsi="微软雅黑" w:eastAsia="微软雅黑" w:cs="微软雅黑"/>
          <w:color w:val="000000"/>
          <w:szCs w:val="21"/>
          <w:lang w:val="zh-CN"/>
        </w:rPr>
        <w:t>晚贵阳一线舒适品质酒店，</w:t>
      </w:r>
      <w:r>
        <w:rPr>
          <w:rFonts w:ascii="微软雅黑" w:hAnsi="微软雅黑" w:eastAsia="微软雅黑" w:cs="微软雅黑"/>
          <w:color w:val="000000"/>
          <w:szCs w:val="21"/>
          <w:lang w:val="zh-CN"/>
        </w:rPr>
        <w:t>1</w:t>
      </w:r>
      <w:r>
        <w:rPr>
          <w:rFonts w:hint="eastAsia" w:ascii="微软雅黑" w:hAnsi="微软雅黑" w:eastAsia="微软雅黑" w:cs="微软雅黑"/>
          <w:color w:val="000000"/>
          <w:szCs w:val="21"/>
          <w:lang w:val="zh-CN"/>
        </w:rPr>
        <w:t>晚</w:t>
      </w:r>
      <w:r>
        <w:rPr>
          <w:rFonts w:hint="eastAsia" w:ascii="微软雅黑" w:hAnsi="微软雅黑" w:eastAsia="微软雅黑" w:cs="微软雅黑"/>
          <w:color w:val="000000"/>
          <w:szCs w:val="21"/>
          <w:lang w:val="zh-CN" w:eastAsia="zh-CN"/>
        </w:rPr>
        <w:t>高端</w:t>
      </w:r>
      <w:r>
        <w:rPr>
          <w:rFonts w:hint="eastAsia" w:ascii="微软雅黑" w:hAnsi="微软雅黑" w:eastAsia="微软雅黑" w:cs="微软雅黑"/>
          <w:color w:val="000000"/>
          <w:szCs w:val="21"/>
          <w:lang w:val="zh-CN"/>
        </w:rPr>
        <w:t>民俗酒店</w:t>
      </w:r>
    </w:p>
    <w:p>
      <w:pPr>
        <w:spacing w:line="440" w:lineRule="exact"/>
        <w:ind w:firstLine="723" w:firstLineChars="300"/>
        <w:rPr>
          <w:rFonts w:hint="eastAsia" w:ascii="微软雅黑" w:hAnsi="微软雅黑" w:eastAsia="微软雅黑" w:cs="微软雅黑"/>
          <w:color w:val="000000"/>
          <w:szCs w:val="21"/>
          <w:lang w:val="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lang w:val="zh-CN"/>
        </w:rPr>
        <w:t>赠送时令水果，赠送美味可口糖果，每组家庭配备湿纸巾</w:t>
      </w:r>
    </w:p>
    <w:p>
      <w:pPr>
        <w:spacing w:line="440" w:lineRule="exact"/>
        <w:ind w:firstLine="723" w:firstLineChars="300"/>
        <w:rPr>
          <w:rFonts w:ascii="微软雅黑" w:hAnsi="微软雅黑" w:eastAsia="微软雅黑" w:cs="微软雅黑"/>
          <w:color w:val="000000"/>
          <w:szCs w:val="21"/>
          <w:lang w:val="zh-CN"/>
        </w:rPr>
      </w:pPr>
      <w:r>
        <w:rPr>
          <w:rFonts w:hint="eastAsia" w:ascii="MS Gothic" w:hAnsi="MS Gothic" w:eastAsia="MS Gothic" w:cs="MS Gothic"/>
          <w:b/>
          <w:color w:val="000000"/>
          <w:kern w:val="0"/>
          <w:sz w:val="24"/>
          <w:szCs w:val="21"/>
          <w:lang w:val="zh-CN"/>
        </w:rPr>
        <w:t>❀</w:t>
      </w:r>
      <w:r>
        <w:rPr>
          <w:rFonts w:hint="eastAsia" w:ascii="微软雅黑" w:hAnsi="微软雅黑" w:eastAsia="微软雅黑" w:cs="微软雅黑"/>
          <w:color w:val="000000"/>
          <w:szCs w:val="21"/>
          <w:lang w:val="zh-CN"/>
        </w:rPr>
        <w:t>少数民族的纯朴，热情，礼仪更是尽情彰显，我们真诚的为您赠送回家礼物</w:t>
      </w:r>
      <w:r>
        <w:rPr>
          <w:rFonts w:ascii="Î¢ÈíÑÅºÚ Western" w:hAnsi="Î¢ÈíÑÅºÚ Western" w:eastAsia="微软雅黑" w:cs="Î¢ÈíÑÅºÚ Western"/>
          <w:color w:val="000000"/>
          <w:szCs w:val="21"/>
          <w:lang w:val="zh-CN"/>
        </w:rPr>
        <w:t>—</w:t>
      </w:r>
      <w:r>
        <w:rPr>
          <w:rFonts w:hint="eastAsia" w:ascii="微软雅黑" w:hAnsi="微软雅黑" w:eastAsia="微软雅黑" w:cs="微软雅黑"/>
          <w:color w:val="000000"/>
          <w:szCs w:val="21"/>
          <w:lang w:val="zh-CN"/>
        </w:rPr>
        <w:t>苗族布娃娃</w:t>
      </w:r>
    </w:p>
    <w:p>
      <w:pPr>
        <w:jc w:val="left"/>
        <w:rPr>
          <w:rFonts w:ascii="微软雅黑" w:hAnsi="微软雅黑" w:eastAsia="微软雅黑" w:cs="微软雅黑"/>
          <w:b/>
          <w:bCs/>
          <w:color w:val="C00000"/>
          <w:sz w:val="24"/>
          <w:szCs w:val="24"/>
        </w:rPr>
      </w:pPr>
    </w:p>
    <w:tbl>
      <w:tblPr>
        <w:tblStyle w:val="6"/>
        <w:tblpPr w:leftFromText="180" w:rightFromText="180" w:vertAnchor="text" w:horzAnchor="margin" w:tblpXSpec="center" w:tblpY="95"/>
        <w:tblW w:w="10598" w:type="dxa"/>
        <w:tblInd w:w="0" w:type="dxa"/>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
      <w:tblGrid>
        <w:gridCol w:w="529"/>
        <w:gridCol w:w="705"/>
        <w:gridCol w:w="22"/>
        <w:gridCol w:w="1778"/>
        <w:gridCol w:w="1755"/>
        <w:gridCol w:w="1725"/>
        <w:gridCol w:w="115"/>
        <w:gridCol w:w="3969"/>
      </w:tblGrid>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764" w:hRule="atLeast"/>
        </w:trPr>
        <w:tc>
          <w:tcPr>
            <w:tcW w:w="10598" w:type="dxa"/>
            <w:gridSpan w:val="8"/>
            <w:shd w:val="clear" w:color="auto" w:fill="AE7612"/>
            <w:noWrap w:val="0"/>
            <w:vAlign w:val="top"/>
          </w:tcPr>
          <w:p>
            <w:pPr>
              <w:ind w:right="420"/>
              <w:jc w:val="center"/>
              <w:rPr>
                <w:rFonts w:ascii="微软雅黑" w:hAnsi="微软雅黑" w:eastAsia="微软雅黑"/>
                <w:b/>
                <w:bCs/>
                <w:color w:val="FFFFFF"/>
                <w:sz w:val="32"/>
                <w:szCs w:val="32"/>
              </w:rPr>
            </w:pPr>
            <w:r>
              <w:rPr>
                <w:rFonts w:hint="eastAsia" w:ascii="微软雅黑" w:hAnsi="微软雅黑" w:eastAsia="微软雅黑"/>
                <w:b/>
                <w:bCs/>
                <w:color w:val="FFFFFF"/>
                <w:sz w:val="32"/>
                <w:szCs w:val="32"/>
              </w:rPr>
              <w:t>行程安排</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779" w:hRule="atLeast"/>
        </w:trPr>
        <w:tc>
          <w:tcPr>
            <w:tcW w:w="1234" w:type="dxa"/>
            <w:gridSpan w:val="2"/>
            <w:vMerge w:val="restart"/>
            <w:noWrap w:val="0"/>
            <w:vAlign w:val="top"/>
          </w:tcPr>
          <w:p>
            <w:pPr>
              <w:jc w:val="center"/>
              <w:rPr>
                <w:rFonts w:ascii="微软雅黑" w:hAnsi="微软雅黑" w:eastAsia="微软雅黑"/>
                <w:b/>
                <w:bCs/>
                <w:color w:val="A43C1C"/>
                <w:szCs w:val="21"/>
              </w:rPr>
            </w:pPr>
            <w:r>
              <w:rPr>
                <w:rFonts w:ascii="微软雅黑" w:hAnsi="微软雅黑" w:eastAsia="微软雅黑"/>
                <w:b/>
                <w:bCs/>
                <w:color w:val="A43C1C"/>
                <w:sz w:val="52"/>
                <w:szCs w:val="52"/>
              </w:rPr>
              <w:t>D1</w:t>
            </w:r>
          </w:p>
        </w:tc>
        <w:tc>
          <w:tcPr>
            <w:tcW w:w="9364" w:type="dxa"/>
            <w:gridSpan w:val="6"/>
            <w:noWrap w:val="0"/>
            <w:vAlign w:val="top"/>
          </w:tcPr>
          <w:p>
            <w:pPr>
              <w:ind w:right="420"/>
              <w:rPr>
                <w:rFonts w:ascii="微软雅黑" w:hAnsi="微软雅黑" w:eastAsia="微软雅黑"/>
                <w:b/>
                <w:bCs/>
                <w:color w:val="A43C1C"/>
                <w:sz w:val="32"/>
                <w:szCs w:val="32"/>
              </w:rPr>
            </w:pPr>
            <w:r>
              <w:rPr>
                <w:rFonts w:hint="eastAsia" w:ascii="微软雅黑" w:hAnsi="微软雅黑" w:eastAsia="微软雅黑"/>
                <w:b/>
                <w:bCs/>
                <w:color w:val="A43C1C"/>
                <w:sz w:val="32"/>
                <w:szCs w:val="32"/>
              </w:rPr>
              <w:t>贵阳接站</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439" w:hRule="atLeast"/>
        </w:trPr>
        <w:tc>
          <w:tcPr>
            <w:tcW w:w="1234" w:type="dxa"/>
            <w:gridSpan w:val="2"/>
            <w:vMerge w:val="continue"/>
            <w:noWrap w:val="0"/>
            <w:vAlign w:val="center"/>
          </w:tcPr>
          <w:p>
            <w:pPr>
              <w:widowControl/>
              <w:jc w:val="left"/>
              <w:rPr>
                <w:rFonts w:ascii="微软雅黑" w:hAnsi="微软雅黑" w:eastAsia="微软雅黑"/>
                <w:b/>
                <w:bCs/>
                <w:color w:val="A43C1C"/>
                <w:szCs w:val="21"/>
              </w:rPr>
            </w:pPr>
          </w:p>
        </w:tc>
        <w:tc>
          <w:tcPr>
            <w:tcW w:w="180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早餐：敬请自理</w:t>
            </w:r>
          </w:p>
        </w:tc>
        <w:tc>
          <w:tcPr>
            <w:tcW w:w="175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午餐：敬请自理</w:t>
            </w:r>
          </w:p>
        </w:tc>
        <w:tc>
          <w:tcPr>
            <w:tcW w:w="172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晚餐：敬请自理</w:t>
            </w:r>
          </w:p>
        </w:tc>
        <w:tc>
          <w:tcPr>
            <w:tcW w:w="4084" w:type="dxa"/>
            <w:gridSpan w:val="2"/>
            <w:noWrap w:val="0"/>
            <w:vAlign w:val="top"/>
          </w:tcPr>
          <w:p>
            <w:pPr>
              <w:spacing w:line="240" w:lineRule="atLeast"/>
              <w:ind w:firstLine="420" w:firstLineChars="200"/>
              <w:rPr>
                <w:rFonts w:ascii="微软雅黑" w:hAnsi="微软雅黑" w:eastAsia="微软雅黑"/>
                <w:color w:val="A43C1C"/>
                <w:szCs w:val="21"/>
              </w:rPr>
            </w:pPr>
            <w:r>
              <w:rPr>
                <w:rFonts w:hint="eastAsia" w:ascii="微软雅黑" w:hAnsi="微软雅黑" w:eastAsia="微软雅黑"/>
                <w:color w:val="A43C1C"/>
                <w:szCs w:val="21"/>
              </w:rPr>
              <w:t>住宿：贵阳</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0598" w:type="dxa"/>
            <w:gridSpan w:val="8"/>
            <w:noWrap w:val="0"/>
            <w:vAlign w:val="top"/>
          </w:tcPr>
          <w:p>
            <w:pPr>
              <w:spacing w:line="380" w:lineRule="exact"/>
              <w:ind w:firstLine="420" w:firstLineChars="200"/>
              <w:rPr>
                <w:rFonts w:ascii="微软雅黑" w:hAnsi="微软雅黑" w:eastAsia="微软雅黑"/>
                <w:bCs/>
                <w:szCs w:val="21"/>
              </w:rPr>
            </w:pPr>
            <w:r>
              <w:rPr>
                <w:rFonts w:hint="eastAsia" w:ascii="微软雅黑" w:hAnsi="微软雅黑" w:eastAsia="微软雅黑"/>
                <w:bCs/>
                <w:szCs w:val="21"/>
              </w:rPr>
              <w:t>游客乘坐大交通到达“林城”贵阳，工作人员接站（飞机</w:t>
            </w:r>
            <w:r>
              <w:rPr>
                <w:rFonts w:ascii="微软雅黑" w:hAnsi="微软雅黑" w:eastAsia="微软雅黑"/>
                <w:bCs/>
                <w:szCs w:val="21"/>
              </w:rPr>
              <w:t>/</w:t>
            </w:r>
            <w:r>
              <w:rPr>
                <w:rFonts w:hint="eastAsia" w:ascii="微软雅黑" w:hAnsi="微软雅黑" w:eastAsia="微软雅黑"/>
                <w:bCs/>
                <w:szCs w:val="21"/>
              </w:rPr>
              <w:t>高铁</w:t>
            </w:r>
            <w:r>
              <w:rPr>
                <w:rFonts w:ascii="微软雅黑" w:hAnsi="微软雅黑" w:eastAsia="微软雅黑"/>
                <w:bCs/>
                <w:szCs w:val="21"/>
              </w:rPr>
              <w:t>/</w:t>
            </w:r>
            <w:r>
              <w:rPr>
                <w:rFonts w:hint="eastAsia" w:ascii="微软雅黑" w:hAnsi="微软雅黑" w:eastAsia="微软雅黑"/>
                <w:bCs/>
                <w:szCs w:val="21"/>
              </w:rPr>
              <w:t>火车）后前往酒店办理入住。后自由活动至次日出发。</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26" w:hRule="atLeast"/>
        </w:trPr>
        <w:tc>
          <w:tcPr>
            <w:tcW w:w="1234" w:type="dxa"/>
            <w:gridSpan w:val="2"/>
            <w:vMerge w:val="restart"/>
            <w:noWrap w:val="0"/>
            <w:vAlign w:val="top"/>
          </w:tcPr>
          <w:p>
            <w:pPr>
              <w:jc w:val="center"/>
              <w:rPr>
                <w:rFonts w:ascii="微软雅黑" w:hAnsi="微软雅黑" w:eastAsia="微软雅黑"/>
                <w:b/>
                <w:bCs/>
                <w:color w:val="A43C1C"/>
                <w:szCs w:val="21"/>
              </w:rPr>
            </w:pPr>
            <w:r>
              <w:rPr>
                <w:rFonts w:ascii="微软雅黑" w:hAnsi="微软雅黑" w:eastAsia="微软雅黑"/>
                <w:b/>
                <w:bCs/>
                <w:color w:val="A43C1C"/>
                <w:sz w:val="52"/>
                <w:szCs w:val="52"/>
              </w:rPr>
              <w:t>D2</w:t>
            </w:r>
          </w:p>
        </w:tc>
        <w:tc>
          <w:tcPr>
            <w:tcW w:w="9364" w:type="dxa"/>
            <w:gridSpan w:val="6"/>
            <w:noWrap w:val="0"/>
            <w:vAlign w:val="top"/>
          </w:tcPr>
          <w:p>
            <w:pPr>
              <w:ind w:right="420"/>
              <w:rPr>
                <w:rFonts w:ascii="微软雅黑" w:hAnsi="微软雅黑" w:eastAsia="微软雅黑"/>
                <w:b/>
                <w:bCs/>
                <w:color w:val="A43C1C"/>
                <w:sz w:val="32"/>
                <w:szCs w:val="32"/>
              </w:rPr>
            </w:pPr>
            <w:r>
              <w:rPr>
                <w:rFonts w:hint="eastAsia" w:ascii="微软雅黑" w:hAnsi="微软雅黑" w:eastAsia="微软雅黑"/>
                <w:b/>
                <w:bCs/>
                <w:color w:val="A43C1C"/>
                <w:sz w:val="32"/>
                <w:szCs w:val="32"/>
              </w:rPr>
              <w:t>贵阳</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小七孔</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凯里</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234" w:type="dxa"/>
            <w:gridSpan w:val="2"/>
            <w:vMerge w:val="continue"/>
            <w:noWrap w:val="0"/>
            <w:vAlign w:val="center"/>
          </w:tcPr>
          <w:p>
            <w:pPr>
              <w:widowControl/>
              <w:jc w:val="left"/>
              <w:rPr>
                <w:rFonts w:ascii="微软雅黑" w:hAnsi="微软雅黑" w:eastAsia="微软雅黑"/>
                <w:b/>
                <w:bCs/>
                <w:color w:val="A43C1C"/>
                <w:szCs w:val="21"/>
              </w:rPr>
            </w:pPr>
          </w:p>
        </w:tc>
        <w:tc>
          <w:tcPr>
            <w:tcW w:w="180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早餐：酒店套餐</w:t>
            </w:r>
          </w:p>
        </w:tc>
        <w:tc>
          <w:tcPr>
            <w:tcW w:w="175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午餐：优质团餐</w:t>
            </w:r>
          </w:p>
        </w:tc>
        <w:tc>
          <w:tcPr>
            <w:tcW w:w="172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晚餐：优质团餐</w:t>
            </w:r>
          </w:p>
        </w:tc>
        <w:tc>
          <w:tcPr>
            <w:tcW w:w="4084" w:type="dxa"/>
            <w:gridSpan w:val="2"/>
            <w:noWrap w:val="0"/>
            <w:vAlign w:val="top"/>
          </w:tcPr>
          <w:p>
            <w:pPr>
              <w:spacing w:line="240" w:lineRule="atLeast"/>
              <w:ind w:firstLine="420" w:firstLineChars="200"/>
              <w:rPr>
                <w:rFonts w:ascii="微软雅黑" w:hAnsi="微软雅黑" w:eastAsia="微软雅黑"/>
                <w:color w:val="A43C1C"/>
                <w:szCs w:val="21"/>
              </w:rPr>
            </w:pPr>
            <w:r>
              <w:rPr>
                <w:rFonts w:hint="eastAsia" w:ascii="微软雅黑" w:hAnsi="微软雅黑" w:eastAsia="微软雅黑"/>
                <w:color w:val="A43C1C"/>
                <w:szCs w:val="21"/>
              </w:rPr>
              <w:t>住宿：凯里</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0598" w:type="dxa"/>
            <w:gridSpan w:val="8"/>
            <w:noWrap w:val="0"/>
            <w:vAlign w:val="top"/>
          </w:tcPr>
          <w:p>
            <w:pPr>
              <w:spacing w:line="380" w:lineRule="exact"/>
              <w:ind w:firstLine="420" w:firstLineChars="200"/>
              <w:rPr>
                <w:rFonts w:ascii="微软雅黑" w:hAnsi="微软雅黑" w:eastAsia="微软雅黑" w:cs="微软雅黑"/>
                <w:b/>
                <w:color w:val="243F61"/>
                <w:szCs w:val="21"/>
              </w:rPr>
            </w:pPr>
            <w:r>
              <w:rPr>
                <w:rFonts w:hint="eastAsia" w:ascii="微软雅黑" w:hAnsi="微软雅黑" w:eastAsia="微软雅黑"/>
              </w:rPr>
              <w:t>早餐后乘车出发前往游览国家</w:t>
            </w:r>
            <w:r>
              <w:rPr>
                <w:rFonts w:ascii="微软雅黑" w:hAnsi="微软雅黑" w:eastAsia="微软雅黑"/>
              </w:rPr>
              <w:t>AAAAA</w:t>
            </w:r>
            <w:r>
              <w:rPr>
                <w:rFonts w:hint="eastAsia" w:ascii="微软雅黑" w:hAnsi="微软雅黑" w:eastAsia="微软雅黑"/>
              </w:rPr>
              <w:t>级风景区</w:t>
            </w:r>
            <w:r>
              <w:rPr>
                <w:rFonts w:hint="eastAsia" w:ascii="微软雅黑" w:hAnsi="微软雅黑" w:eastAsia="微软雅黑"/>
                <w:b/>
                <w:bCs/>
                <w:color w:val="A43C1C"/>
                <w:szCs w:val="21"/>
              </w:rPr>
              <w:t>【小七孔】</w:t>
            </w:r>
            <w:r>
              <w:rPr>
                <w:rFonts w:hint="eastAsia" w:ascii="微软雅黑" w:hAnsi="微软雅黑" w:eastAsia="微软雅黑"/>
              </w:rPr>
              <w:t>（游玩时间不少于</w:t>
            </w:r>
            <w:r>
              <w:rPr>
                <w:rFonts w:ascii="微软雅黑" w:hAnsi="微软雅黑" w:eastAsia="微软雅黑"/>
              </w:rPr>
              <w:t>3</w:t>
            </w:r>
            <w:r>
              <w:rPr>
                <w:rFonts w:hint="eastAsia" w:ascii="微软雅黑" w:hAnsi="微软雅黑" w:eastAsia="微软雅黑"/>
              </w:rPr>
              <w:t>小时）；景点之间需换乘电瓶车（电瓶车</w:t>
            </w:r>
            <w:r>
              <w:rPr>
                <w:rFonts w:ascii="微软雅黑" w:hAnsi="微软雅黑" w:eastAsia="微软雅黑"/>
              </w:rPr>
              <w:t>40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人，景区保险</w:t>
            </w:r>
            <w:r>
              <w:rPr>
                <w:rFonts w:ascii="微软雅黑" w:hAnsi="微软雅黑" w:eastAsia="微软雅黑"/>
              </w:rPr>
              <w:t>10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人，费用不含）小七孔景区因一座建造于道光</w:t>
            </w:r>
            <w:r>
              <w:rPr>
                <w:rFonts w:ascii="微软雅黑" w:hAnsi="微软雅黑" w:eastAsia="微软雅黑"/>
              </w:rPr>
              <w:t>15</w:t>
            </w:r>
            <w:r>
              <w:rPr>
                <w:rFonts w:hint="eastAsia" w:ascii="微软雅黑" w:hAnsi="微软雅黑" w:eastAsia="微软雅黑"/>
              </w:rPr>
              <w:t>年间</w:t>
            </w:r>
            <w:r>
              <w:rPr>
                <w:rFonts w:ascii="微软雅黑" w:hAnsi="微软雅黑" w:eastAsia="微软雅黑"/>
              </w:rPr>
              <w:t>(1836</w:t>
            </w:r>
            <w:r>
              <w:rPr>
                <w:rFonts w:hint="eastAsia" w:ascii="微软雅黑" w:hAnsi="微软雅黑" w:eastAsia="微软雅黑"/>
              </w:rPr>
              <w:t>年</w:t>
            </w:r>
            <w:r>
              <w:rPr>
                <w:rFonts w:ascii="微软雅黑" w:hAnsi="微软雅黑" w:eastAsia="微软雅黑"/>
              </w:rPr>
              <w:t>)</w:t>
            </w:r>
            <w:r>
              <w:rPr>
                <w:rFonts w:hint="eastAsia" w:ascii="微软雅黑" w:hAnsi="微软雅黑" w:eastAsia="微软雅黑"/>
              </w:rPr>
              <w:t>的小七孔石桥而得名；景区被称之为“超级盆景”</w:t>
            </w:r>
            <w:r>
              <w:rPr>
                <w:rFonts w:ascii="微软雅黑" w:hAnsi="微软雅黑" w:eastAsia="微软雅黑"/>
              </w:rPr>
              <w:t>,</w:t>
            </w:r>
            <w:r>
              <w:rPr>
                <w:rFonts w:hint="eastAsia" w:ascii="微软雅黑" w:hAnsi="微软雅黑" w:eastAsia="微软雅黑"/>
              </w:rPr>
              <w:t>集山、水、洞、林、湖、瀑布等为一体</w:t>
            </w:r>
            <w:r>
              <w:rPr>
                <w:rFonts w:ascii="微软雅黑" w:hAnsi="微软雅黑" w:eastAsia="微软雅黑"/>
              </w:rPr>
              <w:t>,</w:t>
            </w:r>
            <w:r>
              <w:rPr>
                <w:rFonts w:hint="eastAsia" w:ascii="微软雅黑" w:hAnsi="微软雅黑" w:eastAsia="微软雅黑"/>
              </w:rPr>
              <w:t>在长不到</w:t>
            </w:r>
            <w:r>
              <w:rPr>
                <w:rFonts w:ascii="微软雅黑" w:hAnsi="微软雅黑" w:eastAsia="微软雅黑"/>
              </w:rPr>
              <w:t>2</w:t>
            </w:r>
            <w:r>
              <w:rPr>
                <w:rFonts w:hint="eastAsia" w:ascii="微软雅黑" w:hAnsi="微软雅黑" w:eastAsia="微软雅黑"/>
              </w:rPr>
              <w:t>公里的峡谷内</w:t>
            </w:r>
            <w:r>
              <w:rPr>
                <w:rFonts w:ascii="微软雅黑" w:hAnsi="微软雅黑" w:eastAsia="微软雅黑"/>
              </w:rPr>
              <w:t>,</w:t>
            </w:r>
            <w:r>
              <w:rPr>
                <w:rFonts w:hint="eastAsia" w:ascii="微软雅黑" w:hAnsi="微软雅黑" w:eastAsia="微软雅黑"/>
              </w:rPr>
              <w:t>起迭着</w:t>
            </w:r>
            <w:r>
              <w:rPr>
                <w:rFonts w:ascii="微软雅黑" w:hAnsi="微软雅黑" w:eastAsia="微软雅黑"/>
              </w:rPr>
              <w:t>68</w:t>
            </w:r>
            <w:r>
              <w:rPr>
                <w:rFonts w:hint="eastAsia" w:ascii="微软雅黑" w:hAnsi="微软雅黑" w:eastAsia="微软雅黑"/>
              </w:rPr>
              <w:t>级瀑布</w:t>
            </w:r>
            <w:r>
              <w:rPr>
                <w:rFonts w:ascii="微软雅黑" w:hAnsi="微软雅黑" w:eastAsia="微软雅黑"/>
              </w:rPr>
              <w:t>,</w:t>
            </w:r>
            <w:r>
              <w:rPr>
                <w:rFonts w:hint="eastAsia" w:ascii="微软雅黑" w:hAnsi="微软雅黑" w:eastAsia="微软雅黑"/>
              </w:rPr>
              <w:t>顺势而下</w:t>
            </w:r>
            <w:r>
              <w:rPr>
                <w:rFonts w:ascii="微软雅黑" w:hAnsi="微软雅黑" w:eastAsia="微软雅黑"/>
              </w:rPr>
              <w:t>,</w:t>
            </w:r>
            <w:r>
              <w:rPr>
                <w:rFonts w:hint="eastAsia" w:ascii="微软雅黑" w:hAnsi="微软雅黑" w:eastAsia="微软雅黑"/>
              </w:rPr>
              <w:t>奔泻而去。拉雅瀑布精巧醉人</w:t>
            </w:r>
            <w:r>
              <w:rPr>
                <w:rFonts w:ascii="微软雅黑" w:hAnsi="微软雅黑" w:eastAsia="微软雅黑"/>
              </w:rPr>
              <w:t>,</w:t>
            </w:r>
            <w:r>
              <w:rPr>
                <w:rFonts w:hint="eastAsia" w:ascii="微软雅黑" w:hAnsi="微软雅黑" w:eastAsia="微软雅黑"/>
              </w:rPr>
              <w:t>水珠飞溅；而长不到</w:t>
            </w:r>
            <w:r>
              <w:rPr>
                <w:rFonts w:ascii="微软雅黑" w:hAnsi="微软雅黑" w:eastAsia="微软雅黑"/>
              </w:rPr>
              <w:t>600</w:t>
            </w:r>
            <w:r>
              <w:rPr>
                <w:rFonts w:hint="eastAsia" w:ascii="微软雅黑" w:hAnsi="微软雅黑" w:eastAsia="微软雅黑"/>
              </w:rPr>
              <w:t>米之水上森林</w:t>
            </w:r>
            <w:r>
              <w:rPr>
                <w:rFonts w:ascii="微软雅黑" w:hAnsi="微软雅黑" w:eastAsia="微软雅黑"/>
              </w:rPr>
              <w:t>,</w:t>
            </w:r>
            <w:r>
              <w:rPr>
                <w:rFonts w:hint="eastAsia" w:ascii="微软雅黑" w:hAnsi="微软雅黑" w:eastAsia="微软雅黑"/>
              </w:rPr>
              <w:t>树根盘在错石上</w:t>
            </w:r>
            <w:r>
              <w:rPr>
                <w:rFonts w:ascii="微软雅黑" w:hAnsi="微软雅黑" w:eastAsia="微软雅黑"/>
              </w:rPr>
              <w:t>,</w:t>
            </w:r>
            <w:r>
              <w:rPr>
                <w:rFonts w:hint="eastAsia" w:ascii="微软雅黑" w:hAnsi="微软雅黑" w:eastAsia="微软雅黑"/>
              </w:rPr>
              <w:t>清澈的水流冲刷着青石</w:t>
            </w:r>
            <w:r>
              <w:rPr>
                <w:rFonts w:ascii="微软雅黑" w:hAnsi="微软雅黑" w:eastAsia="微软雅黑"/>
              </w:rPr>
              <w:t>,</w:t>
            </w:r>
            <w:r>
              <w:rPr>
                <w:rFonts w:hint="eastAsia" w:ascii="微软雅黑" w:hAnsi="微软雅黑" w:eastAsia="微软雅黑"/>
              </w:rPr>
              <w:t>行走于其中</w:t>
            </w:r>
            <w:r>
              <w:rPr>
                <w:rFonts w:ascii="微软雅黑" w:hAnsi="微软雅黑" w:eastAsia="微软雅黑"/>
              </w:rPr>
              <w:t>,</w:t>
            </w:r>
            <w:r>
              <w:rPr>
                <w:rFonts w:hint="eastAsia" w:ascii="微软雅黑" w:hAnsi="微软雅黑" w:eastAsia="微软雅黑"/>
              </w:rPr>
              <w:t>若身临琼瑶仙池；（注：鸳鸯湖景区划船属景区内不必须自费项目，划船费</w:t>
            </w:r>
            <w:r>
              <w:rPr>
                <w:rFonts w:ascii="微软雅黑" w:hAnsi="微软雅黑" w:eastAsia="微软雅黑"/>
              </w:rPr>
              <w:t>30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人）。游完之后前往凯里酒店入住！</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404" w:hRule="atLeast"/>
        </w:trPr>
        <w:tc>
          <w:tcPr>
            <w:tcW w:w="1234" w:type="dxa"/>
            <w:gridSpan w:val="2"/>
            <w:noWrap w:val="0"/>
            <w:vAlign w:val="top"/>
          </w:tcPr>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参考菜单</w:t>
            </w:r>
          </w:p>
        </w:tc>
        <w:tc>
          <w:tcPr>
            <w:tcW w:w="9364" w:type="dxa"/>
            <w:gridSpan w:val="6"/>
            <w:noWrap w:val="0"/>
            <w:vAlign w:val="top"/>
          </w:tcPr>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中餐：石锅豆腐鱼火锅、糟辣回锅肉、西红柿炒鸡蛋、芹菜豆干、家常土豆丝、干笋炒腊肉、清炒时蔬、凉拌黄瓜</w:t>
            </w:r>
          </w:p>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晚餐：清蒸武昌鱼、黄焖鸡块、小炒肉、芙蓉蛋（番茄鸡蛋）、扣肉、风味烤鸭、农家一绝、苗都口口香、砂锅豆腐、炒时蔬、香菇鸡汤</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26" w:hRule="atLeast"/>
        </w:trPr>
        <w:tc>
          <w:tcPr>
            <w:tcW w:w="1234" w:type="dxa"/>
            <w:gridSpan w:val="2"/>
            <w:vMerge w:val="restart"/>
            <w:noWrap w:val="0"/>
            <w:vAlign w:val="top"/>
          </w:tcPr>
          <w:p>
            <w:pPr>
              <w:jc w:val="center"/>
              <w:rPr>
                <w:rFonts w:ascii="微软雅黑" w:hAnsi="微软雅黑" w:eastAsia="微软雅黑"/>
                <w:b/>
                <w:bCs/>
                <w:color w:val="A43C1C"/>
                <w:szCs w:val="21"/>
              </w:rPr>
            </w:pPr>
            <w:r>
              <w:rPr>
                <w:rFonts w:ascii="微软雅黑" w:hAnsi="微软雅黑" w:eastAsia="微软雅黑"/>
                <w:b/>
                <w:bCs/>
                <w:color w:val="A43C1C"/>
                <w:sz w:val="52"/>
                <w:szCs w:val="52"/>
              </w:rPr>
              <w:t>D3</w:t>
            </w:r>
          </w:p>
        </w:tc>
        <w:tc>
          <w:tcPr>
            <w:tcW w:w="9364" w:type="dxa"/>
            <w:gridSpan w:val="6"/>
            <w:noWrap w:val="0"/>
            <w:vAlign w:val="top"/>
          </w:tcPr>
          <w:p>
            <w:pPr>
              <w:ind w:right="420"/>
              <w:rPr>
                <w:rFonts w:ascii="微软雅黑" w:hAnsi="微软雅黑" w:eastAsia="微软雅黑"/>
                <w:b/>
                <w:bCs/>
                <w:color w:val="A43C1C"/>
                <w:sz w:val="32"/>
                <w:szCs w:val="32"/>
              </w:rPr>
            </w:pPr>
            <w:r>
              <w:rPr>
                <w:rFonts w:hint="eastAsia" w:ascii="微软雅黑" w:hAnsi="微软雅黑" w:eastAsia="微软雅黑"/>
                <w:b/>
                <w:bCs/>
                <w:color w:val="A43C1C"/>
                <w:sz w:val="32"/>
                <w:szCs w:val="32"/>
              </w:rPr>
              <w:t>凯里</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非遗博物馆</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西江</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贵阳</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清镇</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平坝</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安顺</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234" w:type="dxa"/>
            <w:gridSpan w:val="2"/>
            <w:vMerge w:val="continue"/>
            <w:noWrap w:val="0"/>
            <w:vAlign w:val="center"/>
          </w:tcPr>
          <w:p>
            <w:pPr>
              <w:widowControl/>
              <w:jc w:val="left"/>
              <w:rPr>
                <w:rFonts w:ascii="微软雅黑" w:hAnsi="微软雅黑" w:eastAsia="微软雅黑"/>
                <w:b/>
                <w:bCs/>
                <w:color w:val="A43C1C"/>
                <w:szCs w:val="21"/>
              </w:rPr>
            </w:pPr>
          </w:p>
        </w:tc>
        <w:tc>
          <w:tcPr>
            <w:tcW w:w="180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早餐：酒店套餐</w:t>
            </w:r>
          </w:p>
        </w:tc>
        <w:tc>
          <w:tcPr>
            <w:tcW w:w="175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午餐：优质团餐</w:t>
            </w:r>
          </w:p>
        </w:tc>
        <w:tc>
          <w:tcPr>
            <w:tcW w:w="184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晚餐：敬请自理</w:t>
            </w:r>
          </w:p>
        </w:tc>
        <w:tc>
          <w:tcPr>
            <w:tcW w:w="3969" w:type="dxa"/>
            <w:noWrap w:val="0"/>
            <w:vAlign w:val="top"/>
          </w:tcPr>
          <w:p>
            <w:pPr>
              <w:spacing w:line="240" w:lineRule="atLeast"/>
              <w:ind w:firstLine="420" w:firstLineChars="200"/>
              <w:rPr>
                <w:rFonts w:ascii="微软雅黑" w:hAnsi="微软雅黑" w:eastAsia="微软雅黑"/>
                <w:color w:val="A43C1C"/>
                <w:szCs w:val="21"/>
              </w:rPr>
            </w:pPr>
            <w:r>
              <w:rPr>
                <w:rFonts w:hint="eastAsia" w:ascii="微软雅黑" w:hAnsi="微软雅黑" w:eastAsia="微软雅黑"/>
                <w:color w:val="A43C1C"/>
                <w:szCs w:val="21"/>
              </w:rPr>
              <w:t>住宿：贵阳</w:t>
            </w:r>
            <w:r>
              <w:rPr>
                <w:rFonts w:ascii="微软雅黑" w:hAnsi="微软雅黑" w:eastAsia="微软雅黑"/>
                <w:color w:val="A43C1C"/>
                <w:szCs w:val="21"/>
              </w:rPr>
              <w:t>/</w:t>
            </w:r>
            <w:r>
              <w:rPr>
                <w:rFonts w:hint="eastAsia" w:ascii="微软雅黑" w:hAnsi="微软雅黑" w:eastAsia="微软雅黑"/>
                <w:color w:val="A43C1C"/>
                <w:szCs w:val="21"/>
              </w:rPr>
              <w:t>清镇</w:t>
            </w:r>
            <w:r>
              <w:rPr>
                <w:rFonts w:ascii="微软雅黑" w:hAnsi="微软雅黑" w:eastAsia="微软雅黑"/>
                <w:color w:val="A43C1C"/>
                <w:szCs w:val="21"/>
              </w:rPr>
              <w:t>/</w:t>
            </w:r>
            <w:r>
              <w:rPr>
                <w:rFonts w:hint="eastAsia" w:ascii="微软雅黑" w:hAnsi="微软雅黑" w:eastAsia="微软雅黑"/>
                <w:color w:val="A43C1C"/>
                <w:szCs w:val="21"/>
              </w:rPr>
              <w:t>平坝</w:t>
            </w:r>
            <w:r>
              <w:rPr>
                <w:rFonts w:ascii="微软雅黑" w:hAnsi="微软雅黑" w:eastAsia="微软雅黑"/>
                <w:color w:val="A43C1C"/>
                <w:szCs w:val="21"/>
              </w:rPr>
              <w:t>/</w:t>
            </w:r>
            <w:r>
              <w:rPr>
                <w:rFonts w:hint="eastAsia" w:ascii="微软雅黑" w:hAnsi="微软雅黑" w:eastAsia="微软雅黑"/>
                <w:color w:val="A43C1C"/>
                <w:szCs w:val="21"/>
              </w:rPr>
              <w:t>安顺</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0598" w:type="dxa"/>
            <w:gridSpan w:val="8"/>
            <w:noWrap w:val="0"/>
            <w:vAlign w:val="top"/>
          </w:tcPr>
          <w:p>
            <w:pPr>
              <w:spacing w:line="380" w:lineRule="exact"/>
              <w:ind w:firstLine="420" w:firstLineChars="200"/>
              <w:rPr>
                <w:rFonts w:ascii="微软雅黑" w:hAnsi="微软雅黑" w:eastAsia="微软雅黑" w:cs="微软雅黑"/>
                <w:b/>
                <w:color w:val="0F243E"/>
                <w:sz w:val="18"/>
                <w:szCs w:val="18"/>
              </w:rPr>
            </w:pPr>
            <w:r>
              <w:rPr>
                <w:rFonts w:hint="eastAsia" w:ascii="微软雅黑" w:hAnsi="微软雅黑" w:eastAsia="微软雅黑"/>
                <w:bCs/>
                <w:szCs w:val="21"/>
              </w:rPr>
              <w:t>酒店用早餐后</w:t>
            </w:r>
            <w:bookmarkStart w:id="0" w:name="OLE_LINK1"/>
            <w:r>
              <w:rPr>
                <w:rFonts w:hint="eastAsia" w:ascii="微软雅黑" w:hAnsi="微软雅黑" w:eastAsia="微软雅黑"/>
              </w:rPr>
              <w:t>前往游览</w:t>
            </w:r>
            <w:r>
              <w:rPr>
                <w:rFonts w:hint="eastAsia" w:ascii="微软雅黑" w:hAnsi="微软雅黑" w:eastAsia="微软雅黑"/>
                <w:b/>
                <w:bCs/>
                <w:color w:val="A43C1C"/>
                <w:szCs w:val="21"/>
              </w:rPr>
              <w:t>【非遗博物馆】</w:t>
            </w:r>
            <w:bookmarkEnd w:id="0"/>
            <w:r>
              <w:rPr>
                <w:rFonts w:hint="eastAsia" w:ascii="微软雅黑" w:hAnsi="微软雅黑" w:eastAsia="微软雅黑"/>
              </w:rPr>
              <w:t>游玩时间：不少于</w:t>
            </w:r>
            <w:r>
              <w:rPr>
                <w:rFonts w:ascii="微软雅黑" w:hAnsi="微软雅黑" w:eastAsia="微软雅黑"/>
              </w:rPr>
              <w:t>1</w:t>
            </w:r>
            <w:r>
              <w:rPr>
                <w:rFonts w:hint="eastAsia" w:ascii="微软雅黑" w:hAnsi="微软雅黑" w:eastAsia="微软雅黑"/>
              </w:rPr>
              <w:t>小时；博物馆展现了大量民间失传数百年的家具、器皿、农具、银饰等浓缩少数民族精华的物件，展现了贵州少数民族饰物积淀了千百年的历史，记载着秦汉古韵，唐宋风骚，明清习俗，特别是苗侗民族饰物彰显着浪漫的古典诗意与浓厚的乡土气息。博物馆集加工生产、少数民族图案研究、刺绣工艺开发、销售一条龙，品类多元，工艺独特，具有丰富的文化内涵，极高的收藏价值和装点厅堂的适用价值，尤其是银饰工艺品穿戴美观大方，祛毒养生，深受青睐。中餐体验品尝苗家特色</w:t>
            </w:r>
            <w:r>
              <w:rPr>
                <w:rFonts w:ascii="微软雅黑" w:hAnsi="微软雅黑" w:eastAsia="微软雅黑"/>
              </w:rPr>
              <w:t>--</w:t>
            </w:r>
            <w:r>
              <w:rPr>
                <w:rFonts w:hint="eastAsia" w:ascii="微软雅黑" w:hAnsi="微软雅黑" w:eastAsia="微软雅黑"/>
                <w:b/>
                <w:bCs/>
                <w:color w:val="A43C1C"/>
                <w:szCs w:val="21"/>
              </w:rPr>
              <w:t>【长桌宴】</w:t>
            </w:r>
            <w:r>
              <w:rPr>
                <w:rFonts w:hint="eastAsia" w:ascii="微软雅黑" w:hAnsi="微软雅黑" w:eastAsia="微软雅黑"/>
              </w:rPr>
              <w:t>之后前往天下第一大苗寨</w:t>
            </w:r>
            <w:r>
              <w:rPr>
                <w:rFonts w:ascii="微软雅黑" w:hAnsi="微软雅黑" w:eastAsia="微软雅黑"/>
              </w:rPr>
              <w:t>--</w:t>
            </w:r>
            <w:r>
              <w:rPr>
                <w:rFonts w:hint="eastAsia" w:ascii="微软雅黑" w:hAnsi="微软雅黑" w:eastAsia="微软雅黑"/>
                <w:b/>
                <w:bCs/>
                <w:color w:val="A43C1C"/>
                <w:szCs w:val="21"/>
              </w:rPr>
              <w:t>【西江千户苗寨】</w:t>
            </w:r>
            <w:r>
              <w:rPr>
                <w:rFonts w:hint="eastAsia" w:ascii="微软雅黑" w:hAnsi="微软雅黑" w:eastAsia="微软雅黑"/>
              </w:rPr>
              <w:t>游览时间不少于2小时，到达后乘景区电瓶车（</w:t>
            </w:r>
            <w:r>
              <w:rPr>
                <w:rFonts w:ascii="微软雅黑" w:hAnsi="微软雅黑" w:eastAsia="微软雅黑"/>
              </w:rPr>
              <w:t>4</w:t>
            </w:r>
            <w:r>
              <w:rPr>
                <w:rFonts w:hint="eastAsia" w:ascii="微软雅黑" w:hAnsi="微软雅黑" w:eastAsia="微软雅黑"/>
              </w:rPr>
              <w:t>程电瓶车费用</w:t>
            </w:r>
            <w:r>
              <w:rPr>
                <w:rFonts w:ascii="微软雅黑" w:hAnsi="微软雅黑" w:eastAsia="微软雅黑"/>
              </w:rPr>
              <w:t>20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人，费用不含）进入景区，带你走进苗家人的生活走街串巷，参观苗家生活博物馆，上观景台欣赏西江全景，感受着浓郁而古朴的悠闲农居生活。行程结束后乘车前往贵阳</w:t>
            </w:r>
            <w:r>
              <w:rPr>
                <w:rFonts w:ascii="微软雅黑" w:hAnsi="微软雅黑" w:eastAsia="微软雅黑"/>
              </w:rPr>
              <w:t>/</w:t>
            </w:r>
            <w:r>
              <w:rPr>
                <w:rFonts w:hint="eastAsia" w:ascii="微软雅黑" w:hAnsi="微软雅黑" w:eastAsia="微软雅黑"/>
              </w:rPr>
              <w:t>安顺</w:t>
            </w:r>
            <w:r>
              <w:rPr>
                <w:rFonts w:ascii="微软雅黑" w:hAnsi="微软雅黑" w:eastAsia="微软雅黑"/>
              </w:rPr>
              <w:t>/</w:t>
            </w:r>
            <w:r>
              <w:rPr>
                <w:rFonts w:hint="eastAsia" w:ascii="微软雅黑" w:hAnsi="微软雅黑" w:eastAsia="微软雅黑"/>
              </w:rPr>
              <w:t>清镇</w:t>
            </w:r>
            <w:r>
              <w:rPr>
                <w:rFonts w:ascii="微软雅黑" w:hAnsi="微软雅黑" w:eastAsia="微软雅黑"/>
              </w:rPr>
              <w:t>/</w:t>
            </w:r>
            <w:r>
              <w:rPr>
                <w:rFonts w:hint="eastAsia" w:ascii="微软雅黑" w:hAnsi="微软雅黑" w:eastAsia="微软雅黑"/>
              </w:rPr>
              <w:t>平坝，入住酒店。</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416" w:hRule="atLeast"/>
        </w:trPr>
        <w:tc>
          <w:tcPr>
            <w:tcW w:w="1234" w:type="dxa"/>
            <w:gridSpan w:val="2"/>
            <w:noWrap w:val="0"/>
            <w:vAlign w:val="top"/>
          </w:tcPr>
          <w:p>
            <w:pPr>
              <w:spacing w:line="380" w:lineRule="exact"/>
              <w:jc w:val="center"/>
              <w:rPr>
                <w:rFonts w:ascii="微软雅黑" w:hAnsi="微软雅黑" w:eastAsia="微软雅黑" w:cs="微软雅黑"/>
                <w:color w:val="FF6699"/>
                <w:szCs w:val="21"/>
              </w:rPr>
            </w:pPr>
            <w:r>
              <w:rPr>
                <w:rFonts w:hint="eastAsia" w:ascii="微软雅黑" w:hAnsi="微软雅黑" w:eastAsia="微软雅黑" w:cs="微软雅黑"/>
                <w:color w:val="FF6699"/>
                <w:szCs w:val="21"/>
              </w:rPr>
              <w:t>参考菜单</w:t>
            </w:r>
          </w:p>
        </w:tc>
        <w:tc>
          <w:tcPr>
            <w:tcW w:w="9364" w:type="dxa"/>
            <w:gridSpan w:val="6"/>
            <w:noWrap w:val="0"/>
            <w:vAlign w:val="top"/>
          </w:tcPr>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主锅：苗家酸汤稻花鱼；蒸菜：苗寨十三年鼓藏肉、腊味拼盘；炒菜：莴笋炒肉片、肉沫酸豇豆、炒时蔬、苗家茄子；凉菜：黄瓜拌木耳；配菜：时蔬；副食：手抓糯米饭；主食：包谷饭（每人</w:t>
            </w:r>
            <w:r>
              <w:rPr>
                <w:rFonts w:ascii="微软雅黑" w:hAnsi="微软雅黑" w:eastAsia="微软雅黑" w:cs="微软雅黑"/>
                <w:color w:val="FF6699"/>
                <w:szCs w:val="21"/>
              </w:rPr>
              <w:t>1</w:t>
            </w:r>
            <w:r>
              <w:rPr>
                <w:rFonts w:hint="eastAsia" w:ascii="微软雅黑" w:hAnsi="微软雅黑" w:eastAsia="微软雅黑" w:cs="微软雅黑"/>
                <w:color w:val="FF6699"/>
                <w:szCs w:val="21"/>
              </w:rPr>
              <w:t>份，管饱）</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26" w:hRule="atLeast"/>
        </w:trPr>
        <w:tc>
          <w:tcPr>
            <w:tcW w:w="1234" w:type="dxa"/>
            <w:gridSpan w:val="2"/>
            <w:vMerge w:val="restart"/>
            <w:noWrap w:val="0"/>
            <w:vAlign w:val="top"/>
          </w:tcPr>
          <w:p>
            <w:pPr>
              <w:jc w:val="center"/>
              <w:rPr>
                <w:rFonts w:ascii="微软雅黑" w:hAnsi="微软雅黑" w:eastAsia="微软雅黑"/>
                <w:b/>
                <w:bCs/>
                <w:color w:val="A43C1C"/>
                <w:szCs w:val="21"/>
              </w:rPr>
            </w:pPr>
            <w:r>
              <w:rPr>
                <w:rFonts w:ascii="微软雅黑" w:hAnsi="微软雅黑" w:eastAsia="微软雅黑"/>
                <w:b/>
                <w:bCs/>
                <w:color w:val="A43C1C"/>
                <w:sz w:val="52"/>
                <w:szCs w:val="52"/>
              </w:rPr>
              <w:t>D4</w:t>
            </w:r>
          </w:p>
        </w:tc>
        <w:tc>
          <w:tcPr>
            <w:tcW w:w="9364" w:type="dxa"/>
            <w:gridSpan w:val="6"/>
            <w:noWrap w:val="0"/>
            <w:vAlign w:val="top"/>
          </w:tcPr>
          <w:p>
            <w:pPr>
              <w:ind w:right="420"/>
              <w:rPr>
                <w:rFonts w:ascii="微软雅黑" w:hAnsi="微软雅黑" w:eastAsia="微软雅黑"/>
                <w:b/>
                <w:bCs/>
                <w:color w:val="A43C1C"/>
                <w:sz w:val="32"/>
                <w:szCs w:val="32"/>
              </w:rPr>
            </w:pPr>
            <w:r>
              <w:rPr>
                <w:rFonts w:hint="eastAsia" w:ascii="微软雅黑" w:hAnsi="微软雅黑" w:eastAsia="微软雅黑"/>
                <w:b/>
                <w:bCs/>
                <w:color w:val="A43C1C"/>
                <w:sz w:val="32"/>
                <w:szCs w:val="32"/>
              </w:rPr>
              <w:t>贵阳</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清镇</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平坝</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安顺</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黄果树</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安顺</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贵阳</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234" w:type="dxa"/>
            <w:gridSpan w:val="2"/>
            <w:vMerge w:val="continue"/>
            <w:noWrap w:val="0"/>
            <w:vAlign w:val="center"/>
          </w:tcPr>
          <w:p>
            <w:pPr>
              <w:widowControl/>
              <w:jc w:val="left"/>
              <w:rPr>
                <w:rFonts w:ascii="微软雅黑" w:hAnsi="微软雅黑" w:eastAsia="微软雅黑"/>
                <w:b/>
                <w:bCs/>
                <w:color w:val="A43C1C"/>
                <w:szCs w:val="21"/>
              </w:rPr>
            </w:pPr>
          </w:p>
        </w:tc>
        <w:tc>
          <w:tcPr>
            <w:tcW w:w="180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早餐：酒店套餐</w:t>
            </w:r>
          </w:p>
        </w:tc>
        <w:tc>
          <w:tcPr>
            <w:tcW w:w="175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午餐：优质团餐</w:t>
            </w:r>
          </w:p>
        </w:tc>
        <w:tc>
          <w:tcPr>
            <w:tcW w:w="184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晚餐：敬请自理</w:t>
            </w:r>
          </w:p>
        </w:tc>
        <w:tc>
          <w:tcPr>
            <w:tcW w:w="3969" w:type="dxa"/>
            <w:noWrap w:val="0"/>
            <w:vAlign w:val="top"/>
          </w:tcPr>
          <w:p>
            <w:pPr>
              <w:spacing w:line="240" w:lineRule="atLeast"/>
              <w:ind w:firstLine="420" w:firstLineChars="200"/>
              <w:rPr>
                <w:rFonts w:ascii="微软雅黑" w:hAnsi="微软雅黑" w:eastAsia="微软雅黑"/>
                <w:color w:val="A43C1C"/>
                <w:szCs w:val="21"/>
              </w:rPr>
            </w:pPr>
            <w:r>
              <w:rPr>
                <w:rFonts w:hint="eastAsia" w:ascii="微软雅黑" w:hAnsi="微软雅黑" w:eastAsia="微软雅黑"/>
                <w:color w:val="A43C1C"/>
                <w:szCs w:val="21"/>
              </w:rPr>
              <w:t>住宿：安顺</w:t>
            </w:r>
            <w:r>
              <w:rPr>
                <w:rFonts w:ascii="微软雅黑" w:hAnsi="微软雅黑" w:eastAsia="微软雅黑"/>
                <w:color w:val="A43C1C"/>
                <w:szCs w:val="21"/>
              </w:rPr>
              <w:t>/</w:t>
            </w:r>
            <w:r>
              <w:rPr>
                <w:rFonts w:hint="eastAsia" w:ascii="微软雅黑" w:hAnsi="微软雅黑" w:eastAsia="微软雅黑"/>
                <w:color w:val="A43C1C"/>
                <w:szCs w:val="21"/>
              </w:rPr>
              <w:t>贵阳</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0598" w:type="dxa"/>
            <w:gridSpan w:val="8"/>
            <w:noWrap w:val="0"/>
            <w:vAlign w:val="top"/>
          </w:tcPr>
          <w:p>
            <w:pPr>
              <w:spacing w:line="380" w:lineRule="exact"/>
              <w:ind w:firstLine="420" w:firstLineChars="200"/>
              <w:rPr>
                <w:rFonts w:ascii="微软雅黑" w:hAnsi="微软雅黑" w:eastAsia="微软雅黑" w:cs="微软雅黑"/>
                <w:b/>
                <w:color w:val="0F243E"/>
                <w:sz w:val="18"/>
                <w:szCs w:val="18"/>
              </w:rPr>
            </w:pPr>
            <w:r>
              <w:rPr>
                <w:rFonts w:hint="eastAsia" w:ascii="微软雅黑" w:hAnsi="微软雅黑" w:eastAsia="微软雅黑"/>
              </w:rPr>
              <w:t>酒店用早餐后乘车出发，前往参观</w:t>
            </w:r>
            <w:r>
              <w:rPr>
                <w:rFonts w:hint="eastAsia" w:ascii="微软雅黑" w:hAnsi="微软雅黑" w:eastAsia="微软雅黑"/>
                <w:b/>
                <w:bCs/>
                <w:color w:val="A43C1C"/>
                <w:szCs w:val="21"/>
              </w:rPr>
              <w:t>【玉石商城】</w:t>
            </w:r>
            <w:r>
              <w:rPr>
                <w:rFonts w:hint="eastAsia" w:ascii="微软雅黑" w:hAnsi="微软雅黑" w:eastAsia="微软雅黑"/>
              </w:rPr>
              <w:t>（参观游览约9</w:t>
            </w:r>
            <w:r>
              <w:rPr>
                <w:rFonts w:ascii="微软雅黑" w:hAnsi="微软雅黑" w:eastAsia="微软雅黑"/>
              </w:rPr>
              <w:t>0</w:t>
            </w:r>
            <w:r>
              <w:rPr>
                <w:rFonts w:hint="eastAsia" w:ascii="微软雅黑" w:hAnsi="微软雅黑" w:eastAsia="微软雅黑"/>
              </w:rPr>
              <w:t>分钟），之后乘车前往国家</w:t>
            </w:r>
            <w:r>
              <w:rPr>
                <w:rFonts w:ascii="微软雅黑" w:hAnsi="微软雅黑" w:eastAsia="微软雅黑"/>
              </w:rPr>
              <w:t>5A</w:t>
            </w:r>
            <w:r>
              <w:rPr>
                <w:rFonts w:hint="eastAsia" w:ascii="微软雅黑" w:hAnsi="微软雅黑" w:eastAsia="微软雅黑"/>
              </w:rPr>
              <w:t>级景区</w:t>
            </w:r>
            <w:r>
              <w:rPr>
                <w:rFonts w:ascii="Î¢ÈíÑÅºÚ Western" w:hAnsi="Î¢ÈíÑÅºÚ Western" w:eastAsia="微软雅黑"/>
              </w:rPr>
              <w:t>——</w:t>
            </w:r>
            <w:r>
              <w:rPr>
                <w:rFonts w:hint="eastAsia" w:ascii="微软雅黑" w:hAnsi="微软雅黑" w:eastAsia="微软雅黑"/>
                <w:b/>
                <w:bCs/>
                <w:color w:val="A43C1C"/>
                <w:szCs w:val="21"/>
              </w:rPr>
              <w:t>【黄果树风景名胜区】</w:t>
            </w:r>
            <w:r>
              <w:rPr>
                <w:rFonts w:hint="eastAsia" w:ascii="微软雅黑" w:hAnsi="微软雅黑" w:eastAsia="微软雅黑"/>
              </w:rPr>
              <w:t>，后乘坐景区环保车（</w:t>
            </w:r>
            <w:r>
              <w:rPr>
                <w:rFonts w:ascii="微软雅黑" w:hAnsi="微软雅黑" w:eastAsia="微软雅黑"/>
              </w:rPr>
              <w:t>50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人、费用自理）</w:t>
            </w:r>
            <w:r>
              <w:rPr>
                <w:rFonts w:ascii="微软雅黑" w:hAnsi="微软雅黑" w:eastAsia="微软雅黑"/>
              </w:rPr>
              <w:t>,</w:t>
            </w:r>
            <w:r>
              <w:rPr>
                <w:rFonts w:hint="eastAsia" w:ascii="微软雅黑" w:hAnsi="微软雅黑" w:eastAsia="微软雅黑"/>
              </w:rPr>
              <w:t>前往游览《西游记》拍摄地</w:t>
            </w:r>
            <w:r>
              <w:rPr>
                <w:rFonts w:hint="eastAsia" w:ascii="微软雅黑" w:hAnsi="微软雅黑" w:eastAsia="微软雅黑"/>
                <w:b/>
                <w:bCs/>
                <w:color w:val="A43C1C"/>
                <w:szCs w:val="21"/>
              </w:rPr>
              <w:t>【陡坡塘瀑布】</w:t>
            </w:r>
            <w:r>
              <w:rPr>
                <w:rFonts w:hint="eastAsia" w:ascii="微软雅黑" w:hAnsi="微软雅黑" w:eastAsia="微软雅黑"/>
              </w:rPr>
              <w:t>。游览完毕享用中餐然后游览</w:t>
            </w:r>
            <w:r>
              <w:rPr>
                <w:rFonts w:ascii="微软雅黑" w:hAnsi="微软雅黑" w:eastAsia="微软雅黑"/>
              </w:rPr>
              <w:t xml:space="preserve"> </w:t>
            </w:r>
            <w:r>
              <w:rPr>
                <w:rFonts w:hint="eastAsia" w:ascii="微软雅黑" w:hAnsi="微软雅黑" w:eastAsia="微软雅黑"/>
              </w:rPr>
              <w:t>“风刀水剑刻就的万顷盆景、根笔藤墨绘就的千古绝画”的</w:t>
            </w:r>
            <w:r>
              <w:rPr>
                <w:rFonts w:hint="eastAsia" w:ascii="微软雅黑" w:hAnsi="微软雅黑" w:eastAsia="微软雅黑"/>
                <w:b/>
                <w:bCs/>
                <w:color w:val="A43C1C"/>
                <w:szCs w:val="21"/>
              </w:rPr>
              <w:t>【天星桥水上石林景区】</w:t>
            </w:r>
            <w:r>
              <w:rPr>
                <w:rFonts w:hint="eastAsia" w:ascii="微软雅黑" w:hAnsi="微软雅黑" w:eastAsia="微软雅黑"/>
              </w:rPr>
              <w:t>，去感悟石景、水景、树景奇妙搭配组合而成的独特石景观。午餐享用黄果树农家风味餐。餐后畅游亚洲最大的瀑布</w:t>
            </w:r>
            <w:r>
              <w:rPr>
                <w:rFonts w:hint="eastAsia" w:ascii="微软雅黑" w:hAnsi="微软雅黑" w:eastAsia="微软雅黑"/>
                <w:b/>
                <w:bCs/>
                <w:color w:val="A43C1C"/>
                <w:szCs w:val="21"/>
              </w:rPr>
              <w:t>【黄果树瀑布】</w:t>
            </w:r>
            <w:r>
              <w:rPr>
                <w:rFonts w:hint="eastAsia" w:ascii="微软雅黑" w:hAnsi="微软雅黑" w:eastAsia="微软雅黑"/>
              </w:rPr>
              <w:t>（不含景区内上下扶梯单程</w:t>
            </w:r>
            <w:r>
              <w:rPr>
                <w:rFonts w:ascii="微软雅黑" w:hAnsi="微软雅黑" w:eastAsia="微软雅黑"/>
              </w:rPr>
              <w:t>30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人往返</w:t>
            </w:r>
            <w:r>
              <w:rPr>
                <w:rFonts w:ascii="微软雅黑" w:hAnsi="微软雅黑" w:eastAsia="微软雅黑"/>
              </w:rPr>
              <w:t>50</w:t>
            </w:r>
            <w:r>
              <w:rPr>
                <w:rFonts w:hint="eastAsia" w:ascii="微软雅黑" w:hAnsi="微软雅黑" w:eastAsia="微软雅黑"/>
              </w:rPr>
              <w:t>元</w:t>
            </w:r>
            <w:r>
              <w:rPr>
                <w:rFonts w:ascii="微软雅黑" w:hAnsi="微软雅黑" w:eastAsia="微软雅黑"/>
              </w:rPr>
              <w:t>/</w:t>
            </w:r>
            <w:r>
              <w:rPr>
                <w:rFonts w:hint="eastAsia" w:ascii="微软雅黑" w:hAnsi="微软雅黑" w:eastAsia="微软雅黑"/>
              </w:rPr>
              <w:t>人；扶梯属景区内不必须自费项目根据喜好自费），您可以从前后左右上下里外</w:t>
            </w:r>
            <w:r>
              <w:rPr>
                <w:rFonts w:ascii="微软雅黑" w:hAnsi="微软雅黑" w:eastAsia="微软雅黑"/>
              </w:rPr>
              <w:t>8</w:t>
            </w:r>
            <w:r>
              <w:rPr>
                <w:rFonts w:hint="eastAsia" w:ascii="微软雅黑" w:hAnsi="微软雅黑" w:eastAsia="微软雅黑"/>
              </w:rPr>
              <w:t>个角度欣赏这个亚洲最大的瀑布！之后前往贵阳</w:t>
            </w:r>
            <w:r>
              <w:rPr>
                <w:rFonts w:ascii="微软雅黑" w:hAnsi="微软雅黑" w:eastAsia="微软雅黑"/>
              </w:rPr>
              <w:t>/</w:t>
            </w:r>
            <w:r>
              <w:rPr>
                <w:rFonts w:hint="eastAsia" w:ascii="微软雅黑" w:hAnsi="微软雅黑" w:eastAsia="微软雅黑"/>
              </w:rPr>
              <w:t>安顺酒店办理入住。</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275" w:hRule="atLeast"/>
        </w:trPr>
        <w:tc>
          <w:tcPr>
            <w:tcW w:w="1234" w:type="dxa"/>
            <w:gridSpan w:val="2"/>
            <w:noWrap w:val="0"/>
            <w:vAlign w:val="top"/>
          </w:tcPr>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参考菜单</w:t>
            </w:r>
          </w:p>
        </w:tc>
        <w:tc>
          <w:tcPr>
            <w:tcW w:w="9364" w:type="dxa"/>
            <w:gridSpan w:val="6"/>
            <w:noWrap w:val="0"/>
            <w:vAlign w:val="top"/>
          </w:tcPr>
          <w:p>
            <w:pPr>
              <w:spacing w:line="380" w:lineRule="exact"/>
              <w:rPr>
                <w:rFonts w:ascii="微软雅黑" w:hAnsi="微软雅黑" w:eastAsia="微软雅黑" w:cs="微软雅黑"/>
                <w:color w:val="FF6699"/>
                <w:szCs w:val="21"/>
              </w:rPr>
            </w:pPr>
            <w:r>
              <w:rPr>
                <w:rFonts w:hint="eastAsia" w:ascii="微软雅黑" w:hAnsi="微软雅黑" w:eastAsia="微软雅黑" w:cs="微软雅黑"/>
                <w:color w:val="FF6699"/>
                <w:szCs w:val="21"/>
              </w:rPr>
              <w:t>清炖香菇鸡汤、红烧瀑布大鱼、盐菜扣肉、青椒童子鸡、红烧酥肉、野菜蛋饼、三鲜青笋、龙须炒腊肉、土人参、野汉菜、农家茄子</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26" w:hRule="atLeast"/>
        </w:trPr>
        <w:tc>
          <w:tcPr>
            <w:tcW w:w="1234" w:type="dxa"/>
            <w:gridSpan w:val="2"/>
            <w:vMerge w:val="restart"/>
            <w:noWrap w:val="0"/>
            <w:vAlign w:val="top"/>
          </w:tcPr>
          <w:p>
            <w:pPr>
              <w:rPr>
                <w:rFonts w:ascii="微软雅黑" w:hAnsi="微软雅黑" w:eastAsia="微软雅黑"/>
                <w:b/>
                <w:bCs/>
                <w:color w:val="A43C1C"/>
                <w:szCs w:val="21"/>
              </w:rPr>
            </w:pPr>
            <w:r>
              <w:rPr>
                <w:rFonts w:ascii="微软雅黑" w:hAnsi="微软雅黑" w:eastAsia="微软雅黑"/>
                <w:b/>
                <w:bCs/>
                <w:color w:val="A43C1C"/>
                <w:sz w:val="52"/>
                <w:szCs w:val="52"/>
              </w:rPr>
              <w:t>D5</w:t>
            </w:r>
          </w:p>
        </w:tc>
        <w:tc>
          <w:tcPr>
            <w:tcW w:w="9364" w:type="dxa"/>
            <w:gridSpan w:val="6"/>
            <w:noWrap w:val="0"/>
            <w:vAlign w:val="top"/>
          </w:tcPr>
          <w:p>
            <w:pPr>
              <w:ind w:right="420"/>
              <w:rPr>
                <w:rFonts w:ascii="微软雅黑" w:hAnsi="微软雅黑" w:eastAsia="微软雅黑"/>
                <w:b/>
                <w:bCs/>
                <w:color w:val="A43C1C"/>
                <w:sz w:val="32"/>
                <w:szCs w:val="32"/>
              </w:rPr>
            </w:pPr>
            <w:r>
              <w:rPr>
                <w:rFonts w:hint="eastAsia" w:ascii="微软雅黑" w:hAnsi="微软雅黑" w:eastAsia="微软雅黑"/>
                <w:b/>
                <w:bCs/>
                <w:color w:val="A43C1C"/>
                <w:sz w:val="32"/>
                <w:szCs w:val="32"/>
              </w:rPr>
              <w:t>安顺</w:t>
            </w:r>
            <w:r>
              <w:rPr>
                <w:rFonts w:ascii="微软雅黑" w:hAnsi="微软雅黑" w:eastAsia="微软雅黑"/>
                <w:b/>
                <w:bCs/>
                <w:color w:val="A43C1C"/>
                <w:sz w:val="32"/>
                <w:szCs w:val="32"/>
              </w:rPr>
              <w:t>/</w:t>
            </w:r>
            <w:r>
              <w:rPr>
                <w:rFonts w:hint="eastAsia" w:ascii="微软雅黑" w:hAnsi="微软雅黑" w:eastAsia="微软雅黑"/>
                <w:b/>
                <w:bCs/>
                <w:color w:val="A43C1C"/>
                <w:sz w:val="32"/>
                <w:szCs w:val="32"/>
              </w:rPr>
              <w:t>贵阳</w:t>
            </w:r>
            <w:r>
              <w:rPr>
                <w:rFonts w:ascii="Î¢ÈíÑÅºÚ Western" w:hAnsi="Î¢ÈíÑÅºÚ Western" w:eastAsia="微软雅黑"/>
                <w:b/>
                <w:bCs/>
                <w:color w:val="A43C1C"/>
                <w:sz w:val="32"/>
                <w:szCs w:val="32"/>
              </w:rPr>
              <w:t>—</w:t>
            </w:r>
            <w:r>
              <w:rPr>
                <w:rFonts w:hint="eastAsia" w:ascii="Î¢ÈíÑÅºÚ Western" w:hAnsi="Î¢ÈíÑÅºÚ Western" w:eastAsia="微软雅黑"/>
                <w:b/>
                <w:bCs/>
                <w:color w:val="A43C1C"/>
                <w:sz w:val="32"/>
                <w:szCs w:val="32"/>
                <w:lang w:eastAsia="zh-CN"/>
              </w:rPr>
              <w:t>青岩古镇</w:t>
            </w:r>
            <w:r>
              <w:rPr>
                <w:rFonts w:ascii="Î¢ÈíÑÅºÚ Western" w:hAnsi="Î¢ÈíÑÅºÚ Western" w:eastAsia="微软雅黑"/>
                <w:b/>
                <w:bCs/>
                <w:color w:val="A43C1C"/>
                <w:sz w:val="32"/>
                <w:szCs w:val="32"/>
              </w:rPr>
              <w:t>—</w:t>
            </w:r>
            <w:r>
              <w:rPr>
                <w:rFonts w:hint="eastAsia" w:ascii="微软雅黑" w:hAnsi="微软雅黑" w:eastAsia="微软雅黑"/>
                <w:b/>
                <w:bCs/>
                <w:color w:val="A43C1C"/>
                <w:sz w:val="32"/>
                <w:szCs w:val="32"/>
              </w:rPr>
              <w:t>送团</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415" w:hRule="atLeast"/>
        </w:trPr>
        <w:tc>
          <w:tcPr>
            <w:tcW w:w="1234" w:type="dxa"/>
            <w:gridSpan w:val="2"/>
            <w:vMerge w:val="continue"/>
            <w:noWrap w:val="0"/>
            <w:vAlign w:val="center"/>
          </w:tcPr>
          <w:p>
            <w:pPr>
              <w:widowControl/>
              <w:jc w:val="left"/>
              <w:rPr>
                <w:rFonts w:ascii="微软雅黑" w:hAnsi="微软雅黑" w:eastAsia="微软雅黑"/>
                <w:b/>
                <w:bCs/>
                <w:color w:val="A43C1C"/>
                <w:szCs w:val="21"/>
              </w:rPr>
            </w:pPr>
          </w:p>
        </w:tc>
        <w:tc>
          <w:tcPr>
            <w:tcW w:w="1800" w:type="dxa"/>
            <w:gridSpan w:val="2"/>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早餐：酒店套餐</w:t>
            </w:r>
          </w:p>
        </w:tc>
        <w:tc>
          <w:tcPr>
            <w:tcW w:w="175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午餐：优质团餐</w:t>
            </w:r>
          </w:p>
        </w:tc>
        <w:tc>
          <w:tcPr>
            <w:tcW w:w="1725" w:type="dxa"/>
            <w:noWrap w:val="0"/>
            <w:vAlign w:val="top"/>
          </w:tcPr>
          <w:p>
            <w:pPr>
              <w:spacing w:line="240" w:lineRule="atLeast"/>
              <w:rPr>
                <w:rFonts w:ascii="微软雅黑" w:hAnsi="微软雅黑" w:eastAsia="微软雅黑"/>
                <w:color w:val="A43C1C"/>
                <w:szCs w:val="21"/>
              </w:rPr>
            </w:pPr>
            <w:r>
              <w:rPr>
                <w:rFonts w:hint="eastAsia" w:ascii="微软雅黑" w:hAnsi="微软雅黑" w:eastAsia="微软雅黑"/>
                <w:color w:val="A43C1C"/>
                <w:szCs w:val="21"/>
              </w:rPr>
              <w:t>晚餐：敬请自理</w:t>
            </w:r>
          </w:p>
        </w:tc>
        <w:tc>
          <w:tcPr>
            <w:tcW w:w="4084" w:type="dxa"/>
            <w:gridSpan w:val="2"/>
            <w:noWrap w:val="0"/>
            <w:vAlign w:val="top"/>
          </w:tcPr>
          <w:p>
            <w:pPr>
              <w:spacing w:line="240" w:lineRule="atLeast"/>
              <w:ind w:firstLine="420" w:firstLineChars="200"/>
              <w:rPr>
                <w:rFonts w:ascii="微软雅黑" w:hAnsi="微软雅黑" w:eastAsia="微软雅黑"/>
                <w:color w:val="A43C1C"/>
                <w:szCs w:val="21"/>
              </w:rPr>
            </w:pPr>
            <w:r>
              <w:rPr>
                <w:rFonts w:hint="eastAsia" w:ascii="微软雅黑" w:hAnsi="微软雅黑" w:eastAsia="微软雅黑"/>
                <w:color w:val="A43C1C"/>
                <w:szCs w:val="21"/>
              </w:rPr>
              <w:t>住宿：温馨的家</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505" w:hRule="atLeast"/>
        </w:trPr>
        <w:tc>
          <w:tcPr>
            <w:tcW w:w="10598" w:type="dxa"/>
            <w:gridSpan w:val="8"/>
            <w:tcBorders>
              <w:bottom w:val="single" w:color="auto" w:sz="4" w:space="0"/>
            </w:tcBorders>
            <w:noWrap w:val="0"/>
            <w:vAlign w:val="top"/>
          </w:tcPr>
          <w:p>
            <w:pPr>
              <w:widowControl/>
              <w:spacing w:beforeLines="50" w:line="360" w:lineRule="exact"/>
              <w:rPr>
                <w:rFonts w:ascii="微软雅黑" w:hAnsi="微软雅黑" w:eastAsia="微软雅黑"/>
                <w:bCs/>
                <w:color w:val="A43C1C"/>
                <w:szCs w:val="21"/>
              </w:rPr>
            </w:pPr>
            <w:r>
              <w:rPr>
                <w:rFonts w:hint="eastAsia" w:ascii="微软雅黑" w:hAnsi="微软雅黑" w:eastAsia="微软雅黑"/>
              </w:rPr>
              <w:t>酒店用早餐后乘车前往</w:t>
            </w:r>
            <w:r>
              <w:rPr>
                <w:rFonts w:ascii="微软雅黑" w:hAnsi="微软雅黑" w:eastAsia="微软雅黑"/>
                <w:b/>
                <w:bCs/>
                <w:color w:val="0070C0"/>
                <w:szCs w:val="21"/>
              </w:rPr>
              <w:t xml:space="preserve"> </w:t>
            </w:r>
            <w:r>
              <w:rPr>
                <w:rFonts w:ascii="微软雅黑" w:hAnsi="微软雅黑" w:eastAsia="微软雅黑"/>
                <w:b/>
                <w:bCs/>
                <w:color w:val="A43C1C"/>
                <w:szCs w:val="21"/>
              </w:rPr>
              <w:t>[</w:t>
            </w:r>
            <w:r>
              <w:rPr>
                <w:rFonts w:hint="eastAsia" w:ascii="微软雅黑" w:hAnsi="微软雅黑" w:eastAsia="微软雅黑"/>
                <w:b/>
                <w:bCs/>
                <w:color w:val="A43C1C"/>
                <w:szCs w:val="21"/>
              </w:rPr>
              <w:t>乳胶体验中心</w:t>
            </w:r>
            <w:r>
              <w:rPr>
                <w:rFonts w:ascii="微软雅黑" w:hAnsi="微软雅黑" w:eastAsia="微软雅黑"/>
                <w:b/>
                <w:bCs/>
                <w:color w:val="A43C1C"/>
                <w:szCs w:val="21"/>
              </w:rPr>
              <w:t>]</w:t>
            </w:r>
            <w:r>
              <w:rPr>
                <w:rFonts w:hint="eastAsia" w:ascii="微软雅黑" w:hAnsi="微软雅黑" w:eastAsia="微软雅黑"/>
              </w:rPr>
              <w:t>以文化为灵魂，配合国家一带一路文化，后</w:t>
            </w:r>
            <w:r>
              <w:rPr>
                <w:rFonts w:hint="eastAsia" w:ascii="微软雅黑" w:hAnsi="微软雅黑" w:eastAsia="微软雅黑"/>
                <w:bCs/>
              </w:rPr>
              <w:t>前往游览明清古镇，中国的“耶路撒冷”5A级景区</w:t>
            </w:r>
            <w:r>
              <w:rPr>
                <w:rFonts w:hint="eastAsia" w:ascii="微软雅黑" w:hAnsi="微软雅黑" w:eastAsia="微软雅黑" w:cs="宋体"/>
                <w:b/>
                <w:color w:val="FF0066"/>
                <w:szCs w:val="21"/>
              </w:rPr>
              <w:t>【青岩古镇】</w:t>
            </w:r>
            <w:r>
              <w:rPr>
                <w:rFonts w:hint="eastAsia" w:ascii="微软雅黑" w:hAnsi="微软雅黑" w:eastAsia="微软雅黑"/>
                <w:bCs/>
              </w:rPr>
              <w:t>（赠送景点不产生不退费）它是一座建于600年前的军事古镇，至今完好的保存了明清时期的古建筑，楼台寺庙鳞次栉比，雕梁画栋，工艺精湛，被誉为中国最具魅力小镇之一。与镇远、丙安、隆里并称为贵州四大古镇。</w:t>
            </w:r>
            <w:r>
              <w:rPr>
                <w:rFonts w:hint="eastAsia" w:ascii="微软雅黑" w:hAnsi="微软雅黑" w:eastAsia="微软雅黑"/>
                <w:bCs/>
                <w:color w:val="A43C1C"/>
                <w:szCs w:val="21"/>
              </w:rPr>
              <w:t>之后返回贵阳旅游车统一送团，如返程时间较晚不愿过早随车送团可在顺路地方提前下车自由活动参观其它景点自行自费乘车前往机场或高铁站返程。</w:t>
            </w:r>
            <w:r>
              <w:rPr>
                <w:rFonts w:hint="eastAsia" w:ascii="微软雅黑" w:hAnsi="微软雅黑" w:eastAsia="微软雅黑"/>
                <w:bCs/>
                <w:color w:val="A43C1C"/>
                <w:szCs w:val="21"/>
                <w:lang w:eastAsia="zh-CN"/>
              </w:rPr>
              <w:t>送飞机建议</w:t>
            </w:r>
            <w:r>
              <w:rPr>
                <w:rFonts w:hint="eastAsia" w:ascii="微软雅黑" w:hAnsi="微软雅黑" w:eastAsia="微软雅黑"/>
                <w:bCs/>
                <w:color w:val="A43C1C"/>
                <w:szCs w:val="21"/>
                <w:lang w:val="en-US" w:eastAsia="zh-CN"/>
              </w:rPr>
              <w:t>17：00后，火车/动车建议16:00后</w:t>
            </w:r>
            <w:r>
              <w:rPr>
                <w:rFonts w:hint="eastAsia" w:ascii="微软雅黑" w:hAnsi="微软雅黑" w:eastAsia="微软雅黑"/>
                <w:bCs/>
                <w:color w:val="A43C1C"/>
                <w:szCs w:val="21"/>
              </w:rPr>
              <w:t>。</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rPr>
          <w:trHeight w:val="769" w:hRule="atLeast"/>
        </w:trPr>
        <w:tc>
          <w:tcPr>
            <w:tcW w:w="1256" w:type="dxa"/>
            <w:gridSpan w:val="3"/>
            <w:tcBorders>
              <w:top w:val="single" w:color="auto" w:sz="4" w:space="0"/>
              <w:right w:val="single" w:color="auto" w:sz="4" w:space="0"/>
            </w:tcBorders>
            <w:noWrap w:val="0"/>
            <w:vAlign w:val="top"/>
          </w:tcPr>
          <w:p>
            <w:pPr>
              <w:spacing w:beforeLines="50" w:line="360" w:lineRule="exact"/>
              <w:rPr>
                <w:rFonts w:ascii="微软雅黑" w:hAnsi="微软雅黑" w:eastAsia="微软雅黑"/>
                <w:color w:val="FF6699"/>
              </w:rPr>
            </w:pPr>
            <w:r>
              <w:rPr>
                <w:rFonts w:hint="eastAsia" w:ascii="微软雅黑" w:hAnsi="微软雅黑" w:eastAsia="微软雅黑" w:cs="微软雅黑"/>
                <w:color w:val="FF6699"/>
                <w:szCs w:val="21"/>
              </w:rPr>
              <w:t>参考菜单</w:t>
            </w:r>
          </w:p>
        </w:tc>
        <w:tc>
          <w:tcPr>
            <w:tcW w:w="9342" w:type="dxa"/>
            <w:gridSpan w:val="5"/>
            <w:tcBorders>
              <w:top w:val="single" w:color="auto" w:sz="4" w:space="0"/>
              <w:left w:val="single" w:color="auto" w:sz="4" w:space="0"/>
            </w:tcBorders>
            <w:noWrap w:val="0"/>
            <w:vAlign w:val="top"/>
          </w:tcPr>
          <w:p>
            <w:pPr>
              <w:spacing w:beforeLines="50" w:line="360" w:lineRule="exact"/>
              <w:rPr>
                <w:rFonts w:hint="eastAsia" w:ascii="微软雅黑" w:hAnsi="微软雅黑" w:eastAsia="微软雅黑"/>
                <w:color w:val="FF6699"/>
                <w:lang w:eastAsia="zh-CN"/>
              </w:rPr>
            </w:pPr>
            <w:r>
              <w:rPr>
                <w:rFonts w:hint="eastAsia" w:ascii="微软雅黑" w:hAnsi="微软雅黑" w:eastAsia="微软雅黑" w:cs="微软雅黑"/>
                <w:color w:val="FF6699"/>
                <w:szCs w:val="21"/>
              </w:rPr>
              <w:t>青岩卤猪脚、</w:t>
            </w:r>
            <w:r>
              <w:rPr>
                <w:rFonts w:hint="eastAsia" w:ascii="微软雅黑" w:hAnsi="微软雅黑" w:eastAsia="微软雅黑" w:cs="微软雅黑"/>
                <w:color w:val="FF6699"/>
                <w:szCs w:val="21"/>
                <w:lang w:eastAsia="zh-CN"/>
              </w:rPr>
              <w:t>宫保鸡丁</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秘制酱鸭</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西红柿炒鸡蛋</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青岩豆腐果</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洋葱肉片</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冬瓜肉片</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青椒土豆丁</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蒜泥时蔬</w:t>
            </w:r>
            <w:r>
              <w:rPr>
                <w:rFonts w:hint="eastAsia" w:ascii="微软雅黑" w:hAnsi="微软雅黑" w:eastAsia="微软雅黑" w:cs="微软雅黑"/>
                <w:color w:val="FF6699"/>
                <w:szCs w:val="21"/>
              </w:rPr>
              <w:t>、</w:t>
            </w:r>
            <w:r>
              <w:rPr>
                <w:rFonts w:hint="eastAsia" w:ascii="微软雅黑" w:hAnsi="微软雅黑" w:eastAsia="微软雅黑" w:cs="微软雅黑"/>
                <w:color w:val="FF6699"/>
                <w:szCs w:val="21"/>
                <w:lang w:eastAsia="zh-CN"/>
              </w:rPr>
              <w:t>青岩米豆腐，萝卜排骨汤</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10598" w:type="dxa"/>
            <w:gridSpan w:val="8"/>
            <w:noWrap w:val="0"/>
            <w:vAlign w:val="top"/>
          </w:tcPr>
          <w:p>
            <w:pPr>
              <w:widowControl/>
              <w:spacing w:beforeLines="50" w:line="360" w:lineRule="exact"/>
              <w:jc w:val="center"/>
              <w:rPr>
                <w:rFonts w:ascii="微软雅黑" w:hAnsi="微软雅黑" w:eastAsia="微软雅黑" w:cs="微软雅黑"/>
                <w:color w:val="A43C1C"/>
                <w:szCs w:val="21"/>
              </w:rPr>
            </w:pPr>
            <w:r>
              <w:rPr>
                <w:rFonts w:hint="eastAsia" w:ascii="微软雅黑" w:hAnsi="微软雅黑" w:eastAsia="微软雅黑" w:cs="微软雅黑"/>
                <w:b/>
                <w:bCs/>
                <w:color w:val="A43C1C"/>
                <w:sz w:val="32"/>
                <w:szCs w:val="32"/>
              </w:rPr>
              <w:t>游客须知</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529" w:type="dxa"/>
            <w:noWrap w:val="0"/>
            <w:vAlign w:val="top"/>
          </w:tcPr>
          <w:p>
            <w:pPr>
              <w:spacing w:line="240" w:lineRule="atLeast"/>
              <w:jc w:val="center"/>
              <w:rPr>
                <w:rFonts w:ascii="微软雅黑" w:hAnsi="微软雅黑" w:eastAsia="微软雅黑" w:cs="微软雅黑"/>
                <w:color w:val="A43C1C"/>
                <w:szCs w:val="21"/>
              </w:rPr>
            </w:pPr>
          </w:p>
          <w:p>
            <w:pPr>
              <w:spacing w:line="240" w:lineRule="atLeast"/>
              <w:jc w:val="center"/>
              <w:rPr>
                <w:rFonts w:ascii="微软雅黑" w:hAnsi="微软雅黑" w:eastAsia="微软雅黑" w:cs="微软雅黑"/>
                <w:color w:val="A43C1C"/>
                <w:szCs w:val="21"/>
              </w:rPr>
            </w:pPr>
          </w:p>
          <w:p>
            <w:pPr>
              <w:spacing w:line="240" w:lineRule="atLeast"/>
              <w:jc w:val="center"/>
              <w:rPr>
                <w:rFonts w:ascii="微软雅黑" w:hAnsi="微软雅黑" w:eastAsia="微软雅黑" w:cs="微软雅黑"/>
                <w:color w:val="A43C1C"/>
                <w:szCs w:val="21"/>
              </w:rPr>
            </w:pPr>
          </w:p>
          <w:p>
            <w:pPr>
              <w:spacing w:line="240" w:lineRule="atLeas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b/>
                <w:bCs/>
                <w:color w:val="A43C1C"/>
                <w:sz w:val="32"/>
                <w:szCs w:val="32"/>
              </w:rPr>
            </w:pPr>
            <w:r>
              <w:rPr>
                <w:rFonts w:hint="eastAsia" w:ascii="微软雅黑" w:hAnsi="微软雅黑" w:eastAsia="微软雅黑" w:cs="微软雅黑"/>
                <w:b/>
                <w:color w:val="A43C1C"/>
                <w:szCs w:val="21"/>
              </w:rPr>
              <w:t>费用包含</w:t>
            </w:r>
          </w:p>
        </w:tc>
        <w:tc>
          <w:tcPr>
            <w:tcW w:w="10069" w:type="dxa"/>
            <w:gridSpan w:val="7"/>
            <w:noWrap w:val="0"/>
            <w:vAlign w:val="top"/>
          </w:tcPr>
          <w:p>
            <w:pPr>
              <w:numPr>
                <w:ilvl w:val="0"/>
                <w:numId w:val="1"/>
              </w:numPr>
              <w:spacing w:line="360" w:lineRule="exact"/>
              <w:jc w:val="left"/>
              <w:rPr>
                <w:rFonts w:ascii="微软雅黑" w:hAnsi="微软雅黑" w:eastAsia="微软雅黑"/>
                <w:bCs/>
                <w:szCs w:val="21"/>
              </w:rPr>
            </w:pPr>
            <w:r>
              <w:rPr>
                <w:rFonts w:hint="eastAsia" w:ascii="微软雅黑" w:hAnsi="微软雅黑" w:eastAsia="微软雅黑"/>
                <w:bCs/>
                <w:szCs w:val="21"/>
              </w:rPr>
              <w:t>大交通：往返动车票（以实际收费标准为准）</w:t>
            </w:r>
          </w:p>
          <w:p>
            <w:pPr>
              <w:spacing w:line="360" w:lineRule="exact"/>
              <w:jc w:val="left"/>
              <w:rPr>
                <w:rFonts w:ascii="微软雅黑" w:hAnsi="微软雅黑" w:eastAsia="微软雅黑"/>
                <w:bCs/>
                <w:szCs w:val="21"/>
              </w:rPr>
            </w:pPr>
            <w:r>
              <w:rPr>
                <w:rFonts w:ascii="微软雅黑" w:hAnsi="微软雅黑" w:eastAsia="微软雅黑"/>
                <w:bCs/>
                <w:szCs w:val="21"/>
              </w:rPr>
              <w:t>2.</w:t>
            </w:r>
            <w:r>
              <w:rPr>
                <w:rFonts w:hint="eastAsia" w:ascii="微软雅黑" w:hAnsi="微软雅黑" w:eastAsia="微软雅黑"/>
                <w:bCs/>
                <w:szCs w:val="21"/>
              </w:rPr>
              <w:t>交通：全程正规空调旅游车（车型不定，保证一人一正位，不指定车位）</w:t>
            </w:r>
          </w:p>
          <w:p>
            <w:pPr>
              <w:spacing w:line="360" w:lineRule="exact"/>
              <w:jc w:val="left"/>
              <w:rPr>
                <w:rFonts w:ascii="微软雅黑" w:hAnsi="微软雅黑" w:eastAsia="微软雅黑"/>
                <w:bCs/>
                <w:szCs w:val="21"/>
              </w:rPr>
            </w:pPr>
            <w:r>
              <w:rPr>
                <w:rFonts w:ascii="微软雅黑" w:hAnsi="微软雅黑" w:eastAsia="微软雅黑"/>
                <w:bCs/>
                <w:szCs w:val="21"/>
              </w:rPr>
              <w:t>3.</w:t>
            </w:r>
            <w:r>
              <w:rPr>
                <w:rFonts w:hint="eastAsia" w:ascii="微软雅黑" w:hAnsi="微软雅黑" w:eastAsia="微软雅黑"/>
                <w:bCs/>
                <w:szCs w:val="21"/>
              </w:rPr>
              <w:t>酒店：全程</w:t>
            </w:r>
            <w:r>
              <w:rPr>
                <w:rFonts w:ascii="微软雅黑" w:hAnsi="微软雅黑" w:eastAsia="微软雅黑"/>
                <w:bCs/>
                <w:szCs w:val="21"/>
              </w:rPr>
              <w:t>2</w:t>
            </w:r>
            <w:r>
              <w:rPr>
                <w:rFonts w:hint="eastAsia" w:ascii="微软雅黑" w:hAnsi="微软雅黑" w:eastAsia="微软雅黑"/>
                <w:bCs/>
                <w:szCs w:val="21"/>
              </w:rPr>
              <w:t>晚当地五星</w:t>
            </w:r>
            <w:r>
              <w:rPr>
                <w:rFonts w:ascii="微软雅黑" w:hAnsi="微软雅黑" w:eastAsia="微软雅黑"/>
                <w:bCs/>
                <w:szCs w:val="21"/>
              </w:rPr>
              <w:t>+</w:t>
            </w:r>
            <w:r>
              <w:rPr>
                <w:rFonts w:hint="eastAsia" w:ascii="微软雅黑" w:hAnsi="微软雅黑" w:eastAsia="微软雅黑"/>
                <w:bCs/>
                <w:szCs w:val="21"/>
              </w:rPr>
              <w:t>一晚民俗酒店</w:t>
            </w:r>
            <w:r>
              <w:rPr>
                <w:rFonts w:ascii="微软雅黑" w:hAnsi="微软雅黑" w:eastAsia="微软雅黑"/>
                <w:bCs/>
                <w:szCs w:val="21"/>
              </w:rPr>
              <w:t>+</w:t>
            </w:r>
            <w:r>
              <w:rPr>
                <w:rFonts w:hint="eastAsia" w:ascii="微软雅黑" w:hAnsi="微软雅黑" w:eastAsia="微软雅黑"/>
                <w:bCs/>
                <w:szCs w:val="21"/>
              </w:rPr>
              <w:t>一晚品质酒店，旺季酒店可能不在参考内敬请谅解！</w:t>
            </w:r>
          </w:p>
          <w:p>
            <w:pPr>
              <w:spacing w:line="360" w:lineRule="exact"/>
              <w:jc w:val="left"/>
              <w:rPr>
                <w:rFonts w:ascii="微软雅黑" w:hAnsi="微软雅黑" w:eastAsia="微软雅黑"/>
                <w:bCs/>
                <w:szCs w:val="21"/>
              </w:rPr>
            </w:pPr>
            <w:r>
              <w:rPr>
                <w:rFonts w:ascii="微软雅黑" w:hAnsi="微软雅黑" w:eastAsia="微软雅黑"/>
                <w:bCs/>
                <w:szCs w:val="21"/>
              </w:rPr>
              <w:t>4.</w:t>
            </w:r>
            <w:r>
              <w:rPr>
                <w:rFonts w:hint="eastAsia" w:ascii="微软雅黑" w:hAnsi="微软雅黑" w:eastAsia="微软雅黑"/>
                <w:bCs/>
                <w:szCs w:val="21"/>
              </w:rPr>
              <w:t>餐饮：行程所列</w:t>
            </w:r>
            <w:r>
              <w:rPr>
                <w:rFonts w:ascii="微软雅黑" w:hAnsi="微软雅黑" w:eastAsia="微软雅黑"/>
                <w:bCs/>
                <w:szCs w:val="21"/>
              </w:rPr>
              <w:t>4</w:t>
            </w:r>
            <w:r>
              <w:rPr>
                <w:rFonts w:hint="eastAsia" w:ascii="微软雅黑" w:hAnsi="微软雅黑" w:eastAsia="微软雅黑"/>
                <w:bCs/>
                <w:szCs w:val="21"/>
              </w:rPr>
              <w:t>早</w:t>
            </w:r>
            <w:r>
              <w:rPr>
                <w:rFonts w:ascii="微软雅黑" w:hAnsi="微软雅黑" w:eastAsia="微软雅黑"/>
                <w:bCs/>
                <w:szCs w:val="21"/>
              </w:rPr>
              <w:t>5</w:t>
            </w:r>
            <w:r>
              <w:rPr>
                <w:rFonts w:hint="eastAsia" w:ascii="微软雅黑" w:hAnsi="微软雅黑" w:eastAsia="微软雅黑"/>
                <w:bCs/>
                <w:szCs w:val="21"/>
              </w:rPr>
              <w:t>正</w:t>
            </w:r>
            <w:r>
              <w:rPr>
                <w:rFonts w:ascii="微软雅黑" w:hAnsi="微软雅黑" w:eastAsia="微软雅黑"/>
                <w:bCs/>
                <w:szCs w:val="21"/>
              </w:rPr>
              <w:t xml:space="preserve">  </w:t>
            </w:r>
            <w:r>
              <w:rPr>
                <w:rFonts w:ascii="微软雅黑" w:hAnsi="微软雅黑" w:eastAsia="微软雅黑"/>
                <w:bCs/>
                <w:color w:val="FF0000"/>
                <w:szCs w:val="21"/>
              </w:rPr>
              <w:t xml:space="preserve"> </w:t>
            </w:r>
            <w:r>
              <w:rPr>
                <w:rFonts w:hint="eastAsia" w:ascii="微软雅黑" w:hAnsi="微软雅黑" w:eastAsia="微软雅黑"/>
                <w:bCs/>
                <w:color w:val="FF0000"/>
                <w:szCs w:val="21"/>
              </w:rPr>
              <w:t>行程所列菜单随季节变化有所不同，敬请谅解！</w:t>
            </w:r>
          </w:p>
          <w:p>
            <w:pPr>
              <w:spacing w:line="360" w:lineRule="exact"/>
              <w:jc w:val="left"/>
              <w:rPr>
                <w:rFonts w:ascii="微软雅黑" w:hAnsi="微软雅黑" w:eastAsia="微软雅黑"/>
                <w:bCs/>
                <w:szCs w:val="21"/>
              </w:rPr>
            </w:pPr>
            <w:r>
              <w:rPr>
                <w:rFonts w:ascii="微软雅黑" w:hAnsi="微软雅黑" w:eastAsia="微软雅黑"/>
                <w:bCs/>
                <w:szCs w:val="21"/>
              </w:rPr>
              <w:t>5.</w:t>
            </w:r>
            <w:r>
              <w:rPr>
                <w:rFonts w:hint="eastAsia" w:ascii="微软雅黑" w:hAnsi="微软雅黑" w:eastAsia="微软雅黑"/>
                <w:bCs/>
                <w:szCs w:val="21"/>
              </w:rPr>
              <w:t>门票：行程中所列景点首道大门票，黄果树、小七孔、西江千户苗寨</w:t>
            </w:r>
            <w:r>
              <w:rPr>
                <w:rFonts w:hint="eastAsia" w:ascii="微软雅黑" w:hAnsi="微软雅黑" w:eastAsia="微软雅黑"/>
                <w:bCs/>
                <w:szCs w:val="21"/>
                <w:lang w:eastAsia="zh-CN"/>
              </w:rPr>
              <w:t>，青岩古镇</w:t>
            </w:r>
            <w:r>
              <w:rPr>
                <w:rFonts w:hint="eastAsia" w:ascii="微软雅黑" w:hAnsi="微软雅黑" w:eastAsia="微软雅黑"/>
                <w:bCs/>
                <w:szCs w:val="21"/>
              </w:rPr>
              <w:t>(景区小门票均自理）</w:t>
            </w:r>
          </w:p>
          <w:p>
            <w:pPr>
              <w:spacing w:line="360" w:lineRule="exact"/>
              <w:jc w:val="left"/>
              <w:rPr>
                <w:rFonts w:ascii="微软雅黑" w:hAnsi="微软雅黑" w:eastAsia="微软雅黑"/>
                <w:b/>
                <w:color w:val="A43C1C"/>
                <w:szCs w:val="21"/>
              </w:rPr>
            </w:pPr>
            <w:r>
              <w:rPr>
                <w:rFonts w:hint="eastAsia" w:ascii="微软雅黑" w:hAnsi="微软雅黑" w:eastAsia="微软雅黑"/>
                <w:b/>
                <w:color w:val="A43C1C"/>
                <w:szCs w:val="21"/>
              </w:rPr>
              <w:t>退费说明：此行程为打包价格无任何优惠免票可退！</w:t>
            </w:r>
          </w:p>
          <w:p>
            <w:pPr>
              <w:spacing w:line="360" w:lineRule="exact"/>
              <w:jc w:val="left"/>
              <w:rPr>
                <w:rFonts w:ascii="微软雅黑" w:hAnsi="微软雅黑" w:eastAsia="微软雅黑"/>
                <w:bCs/>
                <w:szCs w:val="21"/>
              </w:rPr>
            </w:pPr>
            <w:r>
              <w:rPr>
                <w:rFonts w:ascii="微软雅黑" w:hAnsi="微软雅黑" w:eastAsia="微软雅黑"/>
                <w:bCs/>
                <w:szCs w:val="21"/>
              </w:rPr>
              <w:t>6.</w:t>
            </w:r>
            <w:r>
              <w:rPr>
                <w:rFonts w:hint="eastAsia" w:ascii="微软雅黑" w:hAnsi="微软雅黑" w:eastAsia="微软雅黑"/>
                <w:bCs/>
                <w:szCs w:val="21"/>
              </w:rPr>
              <w:t>保险：含旅行社责任险，每人购买一份旅游意外险。（理赔最终解释权归保险公司所有），拒绝投保的后果自担。</w:t>
            </w:r>
          </w:p>
          <w:p>
            <w:pPr>
              <w:spacing w:line="360" w:lineRule="exact"/>
              <w:jc w:val="left"/>
              <w:rPr>
                <w:rFonts w:ascii="微软雅黑" w:hAnsi="微软雅黑" w:eastAsia="微软雅黑"/>
                <w:bCs/>
                <w:szCs w:val="21"/>
              </w:rPr>
            </w:pPr>
            <w:r>
              <w:rPr>
                <w:rFonts w:ascii="微软雅黑" w:hAnsi="微软雅黑" w:eastAsia="微软雅黑"/>
                <w:bCs/>
                <w:szCs w:val="21"/>
              </w:rPr>
              <w:t>7.</w:t>
            </w:r>
            <w:r>
              <w:rPr>
                <w:rFonts w:hint="eastAsia" w:ascii="微软雅黑" w:hAnsi="微软雅黑" w:eastAsia="微软雅黑"/>
                <w:bCs/>
                <w:szCs w:val="21"/>
              </w:rPr>
              <w:t>导游：全程持证优秀中文导游服务</w:t>
            </w:r>
          </w:p>
          <w:p>
            <w:pPr>
              <w:spacing w:line="380" w:lineRule="exact"/>
              <w:jc w:val="left"/>
              <w:rPr>
                <w:rFonts w:ascii="微软雅黑" w:hAnsi="微软雅黑" w:eastAsia="微软雅黑"/>
                <w:bCs/>
                <w:szCs w:val="21"/>
              </w:rPr>
            </w:pPr>
            <w:r>
              <w:rPr>
                <w:rFonts w:ascii="微软雅黑" w:hAnsi="微软雅黑" w:eastAsia="微软雅黑"/>
                <w:bCs/>
                <w:szCs w:val="21"/>
              </w:rPr>
              <w:t>8.</w:t>
            </w:r>
            <w:r>
              <w:rPr>
                <w:rFonts w:hint="eastAsia" w:ascii="微软雅黑" w:hAnsi="微软雅黑" w:eastAsia="微软雅黑"/>
                <w:bCs/>
                <w:szCs w:val="21"/>
              </w:rPr>
              <w:t>儿童价特殊说明：年龄</w:t>
            </w:r>
            <w:r>
              <w:rPr>
                <w:rFonts w:ascii="微软雅黑" w:hAnsi="微软雅黑" w:eastAsia="微软雅黑"/>
                <w:bCs/>
                <w:szCs w:val="21"/>
              </w:rPr>
              <w:t>2--1</w:t>
            </w:r>
            <w:r>
              <w:rPr>
                <w:rFonts w:hint="eastAsia" w:ascii="微软雅黑" w:hAnsi="微软雅黑" w:eastAsia="微软雅黑"/>
                <w:bCs/>
                <w:szCs w:val="21"/>
                <w:lang w:val="en-US" w:eastAsia="zh-CN"/>
              </w:rPr>
              <w:t>4</w:t>
            </w:r>
            <w:r>
              <w:rPr>
                <w:rFonts w:hint="eastAsia" w:ascii="微软雅黑" w:hAnsi="微软雅黑" w:eastAsia="微软雅黑"/>
                <w:bCs/>
                <w:szCs w:val="21"/>
              </w:rPr>
              <w:t>周岁（不含）</w:t>
            </w:r>
            <w:r>
              <w:rPr>
                <w:rFonts w:ascii="微软雅黑" w:hAnsi="微软雅黑" w:eastAsia="微软雅黑"/>
                <w:bCs/>
                <w:szCs w:val="21"/>
              </w:rPr>
              <w:t>,</w:t>
            </w:r>
            <w:r>
              <w:rPr>
                <w:rFonts w:hint="eastAsia" w:ascii="微软雅黑" w:hAnsi="微软雅黑" w:eastAsia="微软雅黑"/>
                <w:bCs/>
                <w:szCs w:val="21"/>
              </w:rPr>
              <w:t>不含门票、景区小交通、床位，如儿童入园超高</w:t>
            </w:r>
            <w:r>
              <w:rPr>
                <w:rFonts w:ascii="微软雅黑" w:hAnsi="微软雅黑" w:eastAsia="微软雅黑"/>
                <w:bCs/>
                <w:szCs w:val="21"/>
              </w:rPr>
              <w:t>1.2</w:t>
            </w:r>
            <w:r>
              <w:rPr>
                <w:rFonts w:hint="eastAsia" w:ascii="微软雅黑" w:hAnsi="微软雅黑" w:eastAsia="微软雅黑"/>
                <w:bCs/>
                <w:szCs w:val="21"/>
              </w:rPr>
              <w:t>米（含），需自理景区小交通费用；儿童不享受任何赠送门票，如产生费用</w:t>
            </w:r>
            <w:r>
              <w:rPr>
                <w:rFonts w:ascii="微软雅黑" w:hAnsi="微软雅黑" w:eastAsia="微软雅黑"/>
                <w:bCs/>
                <w:szCs w:val="21"/>
              </w:rPr>
              <w:t xml:space="preserve"> </w:t>
            </w:r>
            <w:r>
              <w:rPr>
                <w:rFonts w:hint="eastAsia" w:ascii="微软雅黑" w:hAnsi="微软雅黑" w:eastAsia="微软雅黑"/>
                <w:bCs/>
                <w:szCs w:val="21"/>
              </w:rPr>
              <w:t>敬请自理</w:t>
            </w:r>
          </w:p>
          <w:p>
            <w:pPr>
              <w:spacing w:line="380" w:lineRule="exact"/>
              <w:jc w:val="left"/>
              <w:rPr>
                <w:rFonts w:ascii="微软雅黑" w:hAnsi="微软雅黑" w:eastAsia="微软雅黑"/>
                <w:bCs/>
                <w:szCs w:val="21"/>
              </w:rPr>
            </w:pPr>
            <w:r>
              <w:rPr>
                <w:rFonts w:hint="eastAsia" w:ascii="微软雅黑" w:hAnsi="微软雅黑" w:eastAsia="微软雅黑"/>
                <w:bCs/>
                <w:szCs w:val="21"/>
              </w:rPr>
              <w:t>特别说明：以上行程排序仅做参考，我公司会根据实际情况在保证游览时间、景点不变的情况下，对行程做相应调整，如旺季用房紧张，参考酒店无房我公司有权调整同级酒店，感谢您的配合。</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529" w:type="dxa"/>
            <w:noWrap w:val="0"/>
            <w:vAlign w:val="top"/>
          </w:tcPr>
          <w:p>
            <w:pPr>
              <w:spacing w:line="380" w:lineRule="exact"/>
              <w:jc w:val="center"/>
              <w:rPr>
                <w:rFonts w:ascii="微软雅黑" w:hAnsi="微软雅黑" w:eastAsia="微软雅黑" w:cs="微软雅黑"/>
                <w:b/>
                <w:color w:val="A43C1C"/>
                <w:szCs w:val="21"/>
              </w:rPr>
            </w:pPr>
            <w:r>
              <w:rPr>
                <w:rFonts w:hint="eastAsia" w:ascii="微软雅黑" w:hAnsi="微软雅黑" w:eastAsia="微软雅黑" w:cs="微软雅黑"/>
                <w:b/>
                <w:color w:val="A43C1C"/>
                <w:szCs w:val="21"/>
              </w:rPr>
              <w:t>参考酒店</w:t>
            </w:r>
          </w:p>
        </w:tc>
        <w:tc>
          <w:tcPr>
            <w:tcW w:w="10069" w:type="dxa"/>
            <w:gridSpan w:val="7"/>
            <w:noWrap w:val="0"/>
            <w:vAlign w:val="top"/>
          </w:tcPr>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贵阳一线准四</w:t>
            </w:r>
            <w:r>
              <w:rPr>
                <w:rFonts w:hint="eastAsia" w:ascii="微软雅黑" w:hAnsi="微软雅黑" w:eastAsia="微软雅黑"/>
                <w:bCs/>
                <w:szCs w:val="21"/>
              </w:rPr>
              <w:t>：星程酒店、泰合尔酒店、华茂大酒店、喜天大酒店、喜白年酒店、浙江大酒店、烈变大酒店、维也纳酒店、天泰励星酒店、天豪精品酒店、东山大酒店、和润国际大酒店、富源宾悦酒店、艾登郁金香、北斗湾悦禾、扬帆国际酒店、嘉禾天豪、金柏泰酒店</w:t>
            </w:r>
          </w:p>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凯里民宿酒店</w:t>
            </w:r>
            <w:r>
              <w:rPr>
                <w:rFonts w:hint="eastAsia" w:ascii="微软雅黑" w:hAnsi="微软雅黑" w:eastAsia="微软雅黑"/>
                <w:bCs/>
                <w:szCs w:val="21"/>
              </w:rPr>
              <w:t>：苗之家花园酒店、永立公馆酒店、金泰元酒店、新世纪酒店、柏雅酒店、金瑞豪酒店、凯里金凯美悦酒店、凯里金冠酒店、金泰元酒店、世纪城酒店，天赖之都大酒店，金中和美，贵都名门，凯里纵横，中瑞天禧酒店，和谐敦普，逸居江南轻奢酒店，君品汇商务酒店，致游青春主题酒店，苗都印象大酒店，凯冠大酒店，TOWO上品酒店，凯迪酒店，印象开山酒店，和谐黔锦酒店，凯里学府大酒店，凯里腾之鸿花园酒店，腾龙假日温泉酒店，苗玛大酒店，鑫鼎酒店，和顺天酒店，邑景假日酒店，盘古寨酒店</w:t>
            </w:r>
          </w:p>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贵阳当地准五(未挂牌）</w:t>
            </w:r>
            <w:r>
              <w:rPr>
                <w:rFonts w:hint="eastAsia" w:ascii="微软雅黑" w:hAnsi="微软雅黑" w:eastAsia="微软雅黑"/>
                <w:bCs/>
                <w:szCs w:val="21"/>
              </w:rPr>
              <w:t>：碧桂园酒店、华美达安可酒店、宜尚酒店、天竺名人酒店、盘江酒店、汇融国际酒店、时代永利酒店、航天酒店、格兰云天国际酒店、希尔顿花园、亚朵酒店、安纳塔拉度假酒店、湖城雅天、北斗湾悦禾，洲际智选假日酒店、群升豪生、黔工圣丰酒店、铭都酒店等、凯恩思、北斗湾开元，上善酒店</w:t>
            </w:r>
          </w:p>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平坝当地准五（未挂牌）</w:t>
            </w:r>
            <w:r>
              <w:rPr>
                <w:rFonts w:hint="eastAsia" w:ascii="微软雅黑" w:hAnsi="微软雅黑" w:eastAsia="微软雅黑"/>
                <w:bCs/>
                <w:szCs w:val="21"/>
              </w:rPr>
              <w:t>：平安大酒店、安元瑞琪酒店、贵安云谷智选假日酒店、丽都知星酒店</w:t>
            </w:r>
          </w:p>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清镇当地准五（未挂牌）</w:t>
            </w:r>
            <w:r>
              <w:rPr>
                <w:rFonts w:hint="eastAsia" w:ascii="微软雅黑" w:hAnsi="微软雅黑" w:eastAsia="微软雅黑"/>
                <w:bCs/>
                <w:szCs w:val="21"/>
              </w:rPr>
              <w:t>：清镇湖城雅天、皇朝大酒店、燕贺花园酒店、钻石永利酒店</w:t>
            </w:r>
          </w:p>
          <w:p>
            <w:pPr>
              <w:spacing w:line="380" w:lineRule="exact"/>
              <w:jc w:val="left"/>
              <w:rPr>
                <w:rFonts w:ascii="微软雅黑" w:hAnsi="微软雅黑" w:eastAsia="微软雅黑"/>
                <w:bCs/>
                <w:szCs w:val="21"/>
              </w:rPr>
            </w:pPr>
            <w:r>
              <w:rPr>
                <w:rFonts w:hint="eastAsia" w:ascii="微软雅黑" w:hAnsi="微软雅黑" w:eastAsia="微软雅黑"/>
                <w:bCs/>
                <w:color w:val="FF0000"/>
                <w:szCs w:val="21"/>
              </w:rPr>
              <w:t>安顺当地准五（未挂牌）</w:t>
            </w:r>
            <w:r>
              <w:rPr>
                <w:rFonts w:hint="eastAsia" w:ascii="微软雅黑" w:hAnsi="微软雅黑" w:eastAsia="微软雅黑"/>
                <w:bCs/>
                <w:szCs w:val="21"/>
              </w:rPr>
              <w:t>：斐迪斯温泉酒店、金苹果温泉酒店、美澜温泉酒店、梧桐温泉酒店、雅兰特酒店、金府温泉酒店、和印象温泉酒店</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529" w:type="dxa"/>
            <w:noWrap w:val="0"/>
            <w:vAlign w:val="top"/>
          </w:tcPr>
          <w:p>
            <w:pPr>
              <w:spacing w:line="380" w:lineRule="exact"/>
              <w:jc w:val="center"/>
              <w:rPr>
                <w:rFonts w:ascii="微软雅黑" w:hAnsi="微软雅黑" w:eastAsia="微软雅黑" w:cs="微软雅黑"/>
                <w:b/>
                <w:color w:val="A43C1C"/>
                <w:szCs w:val="21"/>
              </w:rPr>
            </w:pPr>
            <w:r>
              <w:rPr>
                <w:rFonts w:hint="eastAsia" w:ascii="微软雅黑" w:hAnsi="微软雅黑" w:eastAsia="微软雅黑" w:cs="微软雅黑"/>
                <w:b/>
                <w:color w:val="A43C1C"/>
                <w:szCs w:val="21"/>
              </w:rPr>
              <w:t>费用不含</w:t>
            </w:r>
          </w:p>
        </w:tc>
        <w:tc>
          <w:tcPr>
            <w:tcW w:w="10069" w:type="dxa"/>
            <w:gridSpan w:val="7"/>
            <w:noWrap w:val="0"/>
            <w:vAlign w:val="top"/>
          </w:tcPr>
          <w:p>
            <w:pPr>
              <w:spacing w:line="360" w:lineRule="exact"/>
              <w:jc w:val="left"/>
              <w:rPr>
                <w:rFonts w:ascii="微软雅黑" w:hAnsi="微软雅黑" w:eastAsia="微软雅黑"/>
                <w:bCs/>
                <w:szCs w:val="21"/>
              </w:rPr>
            </w:pPr>
            <w:r>
              <w:rPr>
                <w:rFonts w:ascii="微软雅黑" w:hAnsi="微软雅黑" w:eastAsia="微软雅黑"/>
                <w:bCs/>
                <w:szCs w:val="21"/>
              </w:rPr>
              <w:t>1.</w:t>
            </w:r>
            <w:r>
              <w:rPr>
                <w:rFonts w:hint="eastAsia" w:ascii="微软雅黑" w:hAnsi="微软雅黑" w:eastAsia="微软雅黑"/>
                <w:bCs/>
                <w:szCs w:val="21"/>
              </w:rPr>
              <w:t>黄果树环保车（</w:t>
            </w:r>
            <w:r>
              <w:rPr>
                <w:rFonts w:ascii="微软雅黑" w:hAnsi="微软雅黑" w:eastAsia="微软雅黑"/>
                <w:bCs/>
                <w:szCs w:val="21"/>
              </w:rPr>
              <w:t>50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人必须消费）、黄果树扶梯（</w:t>
            </w:r>
            <w:r>
              <w:rPr>
                <w:rFonts w:ascii="微软雅黑" w:hAnsi="微软雅黑" w:eastAsia="微软雅黑"/>
                <w:bCs/>
                <w:szCs w:val="21"/>
              </w:rPr>
              <w:t>50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人自由选择）、小七孔观光车（</w:t>
            </w:r>
            <w:r>
              <w:rPr>
                <w:rFonts w:ascii="微软雅黑" w:hAnsi="微软雅黑" w:eastAsia="微软雅黑"/>
                <w:bCs/>
                <w:szCs w:val="21"/>
              </w:rPr>
              <w:t>40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人必须消费）、小七孔保险（</w:t>
            </w:r>
            <w:r>
              <w:rPr>
                <w:rFonts w:ascii="微软雅黑" w:hAnsi="微软雅黑" w:eastAsia="微软雅黑"/>
                <w:bCs/>
                <w:szCs w:val="21"/>
              </w:rPr>
              <w:t>10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人必须消费）鸳鸯湖划船（</w:t>
            </w:r>
            <w:r>
              <w:rPr>
                <w:rFonts w:ascii="微软雅黑" w:hAnsi="微软雅黑" w:eastAsia="微软雅黑"/>
                <w:bCs/>
                <w:szCs w:val="21"/>
              </w:rPr>
              <w:t>30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人自由选择，时间较长不建议去）、西江观光车（</w:t>
            </w:r>
            <w:r>
              <w:rPr>
                <w:rFonts w:ascii="微软雅黑" w:hAnsi="微软雅黑" w:eastAsia="微软雅黑"/>
                <w:bCs/>
                <w:szCs w:val="21"/>
              </w:rPr>
              <w:t>20</w:t>
            </w:r>
            <w:r>
              <w:rPr>
                <w:rFonts w:hint="eastAsia" w:ascii="微软雅黑" w:hAnsi="微软雅黑" w:eastAsia="微软雅黑"/>
                <w:bCs/>
                <w:szCs w:val="21"/>
              </w:rPr>
              <w:t>元</w:t>
            </w:r>
            <w:r>
              <w:rPr>
                <w:rFonts w:ascii="微软雅黑" w:hAnsi="微软雅黑" w:eastAsia="微软雅黑"/>
                <w:bCs/>
                <w:szCs w:val="21"/>
              </w:rPr>
              <w:t>/</w:t>
            </w:r>
            <w:r>
              <w:rPr>
                <w:rFonts w:hint="eastAsia" w:ascii="微软雅黑" w:hAnsi="微软雅黑" w:eastAsia="微软雅黑"/>
                <w:bCs/>
                <w:szCs w:val="21"/>
              </w:rPr>
              <w:t>人必须消费）</w:t>
            </w:r>
          </w:p>
          <w:p>
            <w:pPr>
              <w:spacing w:line="360" w:lineRule="exact"/>
              <w:jc w:val="left"/>
              <w:rPr>
                <w:rFonts w:ascii="微软雅黑" w:hAnsi="微软雅黑" w:eastAsia="微软雅黑"/>
                <w:bCs/>
                <w:szCs w:val="21"/>
              </w:rPr>
            </w:pPr>
            <w:r>
              <w:rPr>
                <w:rFonts w:ascii="微软雅黑" w:hAnsi="微软雅黑" w:eastAsia="微软雅黑"/>
                <w:bCs/>
                <w:szCs w:val="21"/>
              </w:rPr>
              <w:t>2.</w:t>
            </w:r>
            <w:r>
              <w:rPr>
                <w:rFonts w:hint="eastAsia" w:ascii="微软雅黑" w:hAnsi="微软雅黑" w:eastAsia="微软雅黑"/>
                <w:bCs/>
                <w:szCs w:val="21"/>
              </w:rPr>
              <w:t>因交通延阻、罢工、天气、飞机、机器故障、航班取消或更改时间等不可抗力原因所导致的额外费用。</w:t>
            </w:r>
          </w:p>
          <w:p>
            <w:pPr>
              <w:spacing w:line="360" w:lineRule="exact"/>
              <w:jc w:val="left"/>
              <w:rPr>
                <w:rFonts w:ascii="微软雅黑" w:hAnsi="微软雅黑" w:eastAsia="微软雅黑"/>
                <w:bCs/>
                <w:szCs w:val="21"/>
              </w:rPr>
            </w:pPr>
            <w:r>
              <w:rPr>
                <w:rFonts w:ascii="微软雅黑" w:hAnsi="微软雅黑" w:eastAsia="微软雅黑"/>
                <w:bCs/>
                <w:szCs w:val="21"/>
              </w:rPr>
              <w:t>3.</w:t>
            </w:r>
            <w:r>
              <w:rPr>
                <w:rFonts w:hint="eastAsia" w:ascii="微软雅黑" w:hAnsi="微软雅黑" w:eastAsia="微软雅黑"/>
                <w:bCs/>
                <w:szCs w:val="21"/>
              </w:rPr>
              <w:t>酒店内洗衣、理发、电话、传真、收费电视、饮品、烟酒等个人消费。</w:t>
            </w:r>
          </w:p>
          <w:p>
            <w:pPr>
              <w:spacing w:line="380" w:lineRule="exact"/>
              <w:jc w:val="left"/>
              <w:rPr>
                <w:rFonts w:ascii="微软雅黑" w:hAnsi="微软雅黑" w:eastAsia="微软雅黑"/>
                <w:b/>
                <w:color w:val="FF0000"/>
                <w:szCs w:val="21"/>
              </w:rPr>
            </w:pPr>
            <w:r>
              <w:rPr>
                <w:rFonts w:ascii="微软雅黑" w:hAnsi="微软雅黑" w:eastAsia="微软雅黑"/>
                <w:bCs/>
                <w:szCs w:val="21"/>
              </w:rPr>
              <w:t>4.</w:t>
            </w:r>
            <w:r>
              <w:rPr>
                <w:rFonts w:hint="eastAsia" w:ascii="微软雅黑" w:hAnsi="微软雅黑" w:eastAsia="微软雅黑"/>
                <w:bCs/>
                <w:szCs w:val="21"/>
              </w:rPr>
              <w:t>“费用包含”中不包含的其它项目。</w:t>
            </w:r>
          </w:p>
        </w:tc>
      </w:tr>
      <w:tr>
        <w:tblPrEx>
          <w:tblBorders>
            <w:top w:val="single" w:color="002060" w:sz="4" w:space="0"/>
            <w:left w:val="single" w:color="002060" w:sz="4" w:space="0"/>
            <w:bottom w:val="single" w:color="002060" w:sz="4" w:space="0"/>
            <w:right w:val="single" w:color="002060" w:sz="4" w:space="0"/>
            <w:insideH w:val="single" w:color="002060" w:sz="4" w:space="0"/>
            <w:insideV w:val="single" w:color="002060" w:sz="4" w:space="0"/>
          </w:tblBorders>
          <w:tblLayout w:type="fixed"/>
          <w:tblCellMar>
            <w:top w:w="0" w:type="dxa"/>
            <w:left w:w="108" w:type="dxa"/>
            <w:bottom w:w="0" w:type="dxa"/>
            <w:right w:w="108" w:type="dxa"/>
          </w:tblCellMar>
        </w:tblPrEx>
        <w:tc>
          <w:tcPr>
            <w:tcW w:w="529" w:type="dxa"/>
            <w:noWrap w:val="0"/>
            <w:vAlign w:val="top"/>
          </w:tcPr>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color w:val="A43C1C"/>
                <w:szCs w:val="21"/>
              </w:rPr>
            </w:pPr>
          </w:p>
          <w:p>
            <w:pPr>
              <w:spacing w:line="380" w:lineRule="exact"/>
              <w:jc w:val="center"/>
              <w:rPr>
                <w:rFonts w:ascii="微软雅黑" w:hAnsi="微软雅黑" w:eastAsia="微软雅黑" w:cs="微软雅黑"/>
                <w:b/>
                <w:color w:val="A43C1C"/>
                <w:szCs w:val="21"/>
              </w:rPr>
            </w:pPr>
            <w:r>
              <w:rPr>
                <w:rFonts w:hint="eastAsia" w:ascii="微软雅黑" w:hAnsi="微软雅黑" w:eastAsia="微软雅黑" w:cs="微软雅黑"/>
                <w:b/>
                <w:color w:val="A43C1C"/>
                <w:szCs w:val="21"/>
              </w:rPr>
              <w:t>特别说明和注意事项</w:t>
            </w:r>
          </w:p>
        </w:tc>
        <w:tc>
          <w:tcPr>
            <w:tcW w:w="10069" w:type="dxa"/>
            <w:gridSpan w:val="7"/>
            <w:noWrap w:val="0"/>
            <w:vAlign w:val="top"/>
          </w:tcPr>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（作为游客与旅行社旅游合同附件的重要内容，请仔细阅读，游客签订协议即为同意以下条款）</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【报价不含】：景区便民设施、酒水、个人消费、行程中备注未含的餐及住宿等！请当地现付，备有说明除外。</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【产品说明】：为保障本线路产品的顺利成团，在您预订成交后，如无特殊原因，不可更改、取消，否则将按退团说明执行；请注意行程中的每一条温馨提示，请注意各景区张贴的游览须知。整个</w:t>
            </w:r>
            <w:r>
              <w:rPr>
                <w:rFonts w:ascii="微软雅黑" w:hAnsi="微软雅黑" w:eastAsia="微软雅黑"/>
                <w:bCs/>
                <w:sz w:val="18"/>
                <w:szCs w:val="18"/>
              </w:rPr>
              <w:t>5</w:t>
            </w:r>
            <w:r>
              <w:rPr>
                <w:rFonts w:hint="eastAsia" w:ascii="微软雅黑" w:hAnsi="微软雅黑" w:eastAsia="微软雅黑"/>
                <w:bCs/>
                <w:sz w:val="18"/>
                <w:szCs w:val="18"/>
              </w:rPr>
              <w:t>天行程，到达景区后自由活动，行程中停车加水、上厕所、用餐后、上车前均为自由活动时间，当天入住酒店后也属于自由活动时间，自由活动时间请自行负责自身人生安全及财产安全。进入少数民族地区，请尊重少数民族风俗习惯，夜间请不要自行外出，需要帮助请及时与随团导游或旅行社联系。</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行程内的时间仅供参考，具体以实际行车速度及相关路况及游客游览快慢为准；沿途交通，若遇道路修缮，或许会堵车，或许会遇单边放行，请做好心理准备。行程先后顺序在实际游览中可能会调整，但景点不减少，公共交通及景区的配套设施设备的容貌及卫生状况不属于旅行社的服务质量范畴，如有意见或建议可向相关主管部门反映。</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不可抗力免责说明】：由于不可抗力等不可归责于旅行社的的客观原因或旅游者个人原因，造成旅游者经济损失的，旅行社不承担赔偿责任。如恶劣天气、自然灾害、火车延误、汽车塞车等不可抗力原因造成团队行程更改，延误、滞留或提前结束时，旅行社不承担责任。因此发生的费用增减，按未发生费用退还游客，超支费用由游客承担的办法处理。</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【退团说明】</w:t>
            </w:r>
            <w:r>
              <w:rPr>
                <w:rFonts w:ascii="微软雅黑" w:hAnsi="微软雅黑" w:eastAsia="微软雅黑"/>
                <w:bCs/>
                <w:sz w:val="18"/>
                <w:szCs w:val="18"/>
              </w:rPr>
              <w:t xml:space="preserve">: </w:t>
            </w:r>
            <w:r>
              <w:rPr>
                <w:rFonts w:hint="eastAsia" w:ascii="微软雅黑" w:hAnsi="微软雅黑" w:eastAsia="微软雅黑"/>
                <w:bCs/>
                <w:sz w:val="18"/>
                <w:szCs w:val="18"/>
              </w:rPr>
              <w:t>游客报名后因故不能参加本次旅游，可在出发前换人参团，在旅行社重新签订合同；如果确认退团，游客须承担大小交通损失费，出发前</w:t>
            </w:r>
            <w:r>
              <w:rPr>
                <w:rFonts w:ascii="微软雅黑" w:hAnsi="微软雅黑" w:eastAsia="微软雅黑"/>
                <w:bCs/>
                <w:sz w:val="18"/>
                <w:szCs w:val="18"/>
              </w:rPr>
              <w:t>3</w:t>
            </w:r>
            <w:r>
              <w:rPr>
                <w:rFonts w:hint="eastAsia" w:ascii="微软雅黑" w:hAnsi="微软雅黑" w:eastAsia="微软雅黑"/>
                <w:bCs/>
                <w:sz w:val="18"/>
                <w:szCs w:val="18"/>
              </w:rPr>
              <w:t>天内要求退团，还须赔偿旅行社业务预订损失费。如出发前</w:t>
            </w:r>
            <w:r>
              <w:rPr>
                <w:rFonts w:ascii="微软雅黑" w:hAnsi="微软雅黑" w:eastAsia="微软雅黑"/>
                <w:bCs/>
                <w:sz w:val="18"/>
                <w:szCs w:val="18"/>
              </w:rPr>
              <w:t>1</w:t>
            </w:r>
            <w:r>
              <w:rPr>
                <w:rFonts w:hint="eastAsia" w:ascii="微软雅黑" w:hAnsi="微软雅黑" w:eastAsia="微软雅黑"/>
                <w:bCs/>
                <w:sz w:val="18"/>
                <w:szCs w:val="18"/>
              </w:rPr>
              <w:t>天内退团，按照团款的</w:t>
            </w:r>
            <w:r>
              <w:rPr>
                <w:rFonts w:ascii="微软雅黑" w:hAnsi="微软雅黑" w:eastAsia="微软雅黑"/>
                <w:bCs/>
                <w:sz w:val="18"/>
                <w:szCs w:val="18"/>
              </w:rPr>
              <w:t>20%</w:t>
            </w:r>
            <w:r>
              <w:rPr>
                <w:rFonts w:hint="eastAsia" w:ascii="微软雅黑" w:hAnsi="微软雅黑" w:eastAsia="微软雅黑"/>
                <w:bCs/>
                <w:sz w:val="18"/>
                <w:szCs w:val="18"/>
              </w:rPr>
              <w:t>损失费赔偿给旅行社；出发后如中途取消，所有团款不退。</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【门票说明】：本产品已将相关景点进行优惠打包，</w:t>
            </w:r>
            <w:r>
              <w:rPr>
                <w:rFonts w:ascii="微软雅黑" w:hAnsi="微软雅黑" w:eastAsia="微软雅黑"/>
                <w:bCs/>
                <w:sz w:val="18"/>
                <w:szCs w:val="18"/>
              </w:rPr>
              <w:t>14</w:t>
            </w:r>
            <w:r>
              <w:rPr>
                <w:rFonts w:hint="eastAsia" w:ascii="微软雅黑" w:hAnsi="微软雅黑" w:eastAsia="微软雅黑"/>
                <w:bCs/>
                <w:sz w:val="18"/>
                <w:szCs w:val="18"/>
              </w:rPr>
              <w:t>岁以下儿童免大门票，但需大人带领进入景区。因旅行社门票为团队优惠票，持各类特殊证件（如：军官证、记者证、老年证、学生证、残疾证等优惠证件）</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住宿说明】：贵州普遍经济水平落后，住宿硬件和软件条件都有限，请不要以城市的标准来衡量，敬请谅解！行程中提到的酒店名称，为经济舒适型住宿，是非国家旅游局授牌的星级酒店，仅指旅行社行业内部评称，特别告知！同等级酒店的设施因地区不同而有较大差距，遇特殊原因（如天气，交通，地面，酒店接待能力），可能变更住宿地点，客人不可指定住任何酒店，须随团安排，标准不变。</w:t>
            </w:r>
            <w:r>
              <w:rPr>
                <w:rFonts w:ascii="微软雅黑" w:hAnsi="微软雅黑" w:eastAsia="微软雅黑"/>
                <w:bCs/>
                <w:sz w:val="18"/>
                <w:szCs w:val="18"/>
              </w:rPr>
              <w:t>2</w:t>
            </w:r>
            <w:r>
              <w:rPr>
                <w:rFonts w:hint="eastAsia" w:ascii="微软雅黑" w:hAnsi="微软雅黑" w:eastAsia="微软雅黑"/>
                <w:bCs/>
                <w:sz w:val="18"/>
                <w:szCs w:val="18"/>
              </w:rPr>
              <w:t>人及以下出行（</w:t>
            </w:r>
            <w:r>
              <w:rPr>
                <w:rFonts w:ascii="微软雅黑" w:hAnsi="微软雅黑" w:eastAsia="微软雅黑"/>
                <w:bCs/>
                <w:sz w:val="18"/>
                <w:szCs w:val="18"/>
              </w:rPr>
              <w:t>1</w:t>
            </w:r>
            <w:r>
              <w:rPr>
                <w:rFonts w:hint="eastAsia" w:ascii="微软雅黑" w:hAnsi="微软雅黑" w:eastAsia="微软雅黑"/>
                <w:bCs/>
                <w:sz w:val="18"/>
                <w:szCs w:val="18"/>
              </w:rPr>
              <w:t>大，</w:t>
            </w:r>
            <w:r>
              <w:rPr>
                <w:rFonts w:ascii="微软雅黑" w:hAnsi="微软雅黑" w:eastAsia="微软雅黑"/>
                <w:bCs/>
                <w:sz w:val="18"/>
                <w:szCs w:val="18"/>
              </w:rPr>
              <w:t>1</w:t>
            </w:r>
            <w:r>
              <w:rPr>
                <w:rFonts w:hint="eastAsia" w:ascii="微软雅黑" w:hAnsi="微软雅黑" w:eastAsia="微软雅黑"/>
                <w:bCs/>
                <w:sz w:val="18"/>
                <w:szCs w:val="18"/>
              </w:rPr>
              <w:t>大</w:t>
            </w:r>
            <w:r>
              <w:rPr>
                <w:rFonts w:ascii="微软雅黑" w:hAnsi="微软雅黑" w:eastAsia="微软雅黑"/>
                <w:bCs/>
                <w:sz w:val="18"/>
                <w:szCs w:val="18"/>
              </w:rPr>
              <w:t>1</w:t>
            </w:r>
            <w:r>
              <w:rPr>
                <w:rFonts w:hint="eastAsia" w:ascii="微软雅黑" w:hAnsi="微软雅黑" w:eastAsia="微软雅黑"/>
                <w:bCs/>
                <w:sz w:val="18"/>
                <w:szCs w:val="18"/>
              </w:rPr>
              <w:t>小，</w:t>
            </w:r>
            <w:r>
              <w:rPr>
                <w:rFonts w:ascii="微软雅黑" w:hAnsi="微软雅黑" w:eastAsia="微软雅黑"/>
                <w:bCs/>
                <w:sz w:val="18"/>
                <w:szCs w:val="18"/>
              </w:rPr>
              <w:t>2</w:t>
            </w:r>
            <w:r>
              <w:rPr>
                <w:rFonts w:hint="eastAsia" w:ascii="微软雅黑" w:hAnsi="微软雅黑" w:eastAsia="微软雅黑"/>
                <w:bCs/>
                <w:sz w:val="18"/>
                <w:szCs w:val="18"/>
              </w:rPr>
              <w:t>大要求分房的）必须补房差。</w:t>
            </w:r>
            <w:r>
              <w:rPr>
                <w:rFonts w:ascii="微软雅黑" w:hAnsi="微软雅黑" w:eastAsia="微软雅黑"/>
                <w:bCs/>
                <w:sz w:val="18"/>
                <w:szCs w:val="18"/>
              </w:rPr>
              <w:t>3</w:t>
            </w:r>
            <w:r>
              <w:rPr>
                <w:rFonts w:hint="eastAsia" w:ascii="微软雅黑" w:hAnsi="微软雅黑" w:eastAsia="微软雅黑"/>
                <w:bCs/>
                <w:sz w:val="18"/>
                <w:szCs w:val="18"/>
              </w:rPr>
              <w:t>人以上可补房差，旅行社不在行程中提供自然单间和拼房服务，亦不接受楼层及特殊房型指定；因计划用房，房差需于出行前团款中付清；行程内酒店住宿押金均为客人自付自退。</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餐饮说明】：景区段所含早餐均在所住酒店就餐，中、晚餐在沿路指定餐厅就餐，但当地饮食与游客饮食习惯有一定的差异，且贵州餐饮条件相当有限，请做好心理准备，旅行社已尽心安排特色菜品，希望能合你的味口；为了保证顺利用餐，行程中所有用餐均为提前预定，如若你在行程中取消用餐，费用一律不退；</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用车说明】：行程内用车为旅游公交交通巴士，因延线有行车公里数限制或部分路段维修，易发生堵车，发车时间均较早，行程内标注出发及行车时间均为预计，具体情况略有不同；为保证车辆制动性能，行车延途均需停车加水；行程内所有自由活动期间及行程外均不含用车。请予以理解。四川旅游车均按每人一正座提前一天定车，根据同团人数安排车型，空调限时开放（主要争对坡路上行中为保证动力，无法开放）；保证一人一座，不提供座次要求；若因大交通（如：航班、火车等）延误、取消、造成无法按时参加我社旅游出团计划者，需向我社交已经产生的旅游车位损失费及行程及合同约定的其它已产生费用。</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保险说明】：旅行社已经购买旅行社责任险，建议游客购买旅游人身伤害意外险，为自己提供全方位的保障。旅行社责任险是旅行社投保，保险公司承保旅行社在组织旅游活动过程中因疏忽、过失造成事故所应承担的法律赔偿责任的险种。旅游人身意外伤害险</w:t>
            </w:r>
            <w:r>
              <w:rPr>
                <w:rFonts w:ascii="微软雅黑" w:hAnsi="微软雅黑" w:eastAsia="微软雅黑"/>
                <w:bCs/>
                <w:sz w:val="18"/>
                <w:szCs w:val="18"/>
              </w:rPr>
              <w:t>(</w:t>
            </w:r>
            <w:r>
              <w:rPr>
                <w:rFonts w:hint="eastAsia" w:ascii="微软雅黑" w:hAnsi="微软雅黑" w:eastAsia="微软雅黑"/>
                <w:bCs/>
                <w:sz w:val="18"/>
                <w:szCs w:val="18"/>
              </w:rPr>
              <w:t>请关注各保险公司对于投保游客年龄的限制，对于</w:t>
            </w:r>
            <w:r>
              <w:rPr>
                <w:rFonts w:ascii="微软雅黑" w:hAnsi="微软雅黑" w:eastAsia="微软雅黑"/>
                <w:bCs/>
                <w:sz w:val="18"/>
                <w:szCs w:val="18"/>
              </w:rPr>
              <w:t>70</w:t>
            </w:r>
            <w:r>
              <w:rPr>
                <w:rFonts w:hint="eastAsia" w:ascii="微软雅黑" w:hAnsi="微软雅黑" w:eastAsia="微软雅黑"/>
                <w:bCs/>
                <w:sz w:val="18"/>
                <w:szCs w:val="18"/>
              </w:rPr>
              <w:t>岁以上游客，保险公司一般是不接受投保</w:t>
            </w:r>
            <w:r>
              <w:rPr>
                <w:rFonts w:ascii="微软雅黑" w:hAnsi="微软雅黑" w:eastAsia="微软雅黑"/>
                <w:bCs/>
                <w:sz w:val="18"/>
                <w:szCs w:val="18"/>
              </w:rPr>
              <w:t>)</w:t>
            </w:r>
            <w:r>
              <w:rPr>
                <w:rFonts w:hint="eastAsia" w:ascii="微软雅黑" w:hAnsi="微软雅黑" w:eastAsia="微软雅黑"/>
                <w:bCs/>
                <w:sz w:val="18"/>
                <w:szCs w:val="18"/>
              </w:rPr>
              <w:t>，游客自行缴费即为该保险的投保人和受益人，由保险公司对游客受到的意外伤害进行承保，意外伤害的定义是【指遭受外来的、突发的、非本意的、非疾病的客观事件直接致使身体受到的伤害】。游客认真阅读旅游人身意外伤害险的具体条款并无异议后，自己在保险公司购买或委托旅行社代为购买。游客如办理旅游意外险，国内游另交</w:t>
            </w:r>
            <w:r>
              <w:rPr>
                <w:rFonts w:ascii="微软雅黑" w:hAnsi="微软雅黑" w:eastAsia="微软雅黑"/>
                <w:bCs/>
                <w:sz w:val="18"/>
                <w:szCs w:val="18"/>
              </w:rPr>
              <w:t>10</w:t>
            </w:r>
            <w:r>
              <w:rPr>
                <w:rFonts w:hint="eastAsia" w:ascii="微软雅黑" w:hAnsi="微软雅黑" w:eastAsia="微软雅黑"/>
                <w:bCs/>
                <w:sz w:val="18"/>
                <w:szCs w:val="18"/>
              </w:rPr>
              <w:t>元</w:t>
            </w:r>
            <w:r>
              <w:rPr>
                <w:rFonts w:ascii="微软雅黑" w:hAnsi="微软雅黑" w:eastAsia="微软雅黑"/>
                <w:bCs/>
                <w:sz w:val="18"/>
                <w:szCs w:val="18"/>
              </w:rPr>
              <w:t>/</w:t>
            </w:r>
            <w:r>
              <w:rPr>
                <w:rFonts w:hint="eastAsia" w:ascii="微软雅黑" w:hAnsi="微软雅黑" w:eastAsia="微软雅黑"/>
                <w:bCs/>
                <w:sz w:val="18"/>
                <w:szCs w:val="18"/>
              </w:rPr>
              <w:t>人，由旅行社代游客到保险公司购买，理赔额度解释权归保险公司所有</w:t>
            </w:r>
            <w:r>
              <w:rPr>
                <w:rFonts w:ascii="微软雅黑" w:hAnsi="微软雅黑" w:eastAsia="微软雅黑"/>
                <w:bCs/>
                <w:sz w:val="18"/>
                <w:szCs w:val="18"/>
              </w:rPr>
              <w:t>)</w:t>
            </w:r>
            <w:r>
              <w:rPr>
                <w:rFonts w:hint="eastAsia" w:ascii="微软雅黑" w:hAnsi="微软雅黑" w:eastAsia="微软雅黑"/>
                <w:bCs/>
                <w:sz w:val="18"/>
                <w:szCs w:val="18"/>
              </w:rPr>
              <w:t>，</w:t>
            </w:r>
            <w:r>
              <w:rPr>
                <w:rFonts w:ascii="微软雅黑" w:hAnsi="微软雅黑" w:eastAsia="微软雅黑"/>
                <w:bCs/>
                <w:sz w:val="18"/>
                <w:szCs w:val="18"/>
              </w:rPr>
              <w:t>70</w:t>
            </w:r>
            <w:r>
              <w:rPr>
                <w:rFonts w:hint="eastAsia" w:ascii="微软雅黑" w:hAnsi="微软雅黑" w:eastAsia="微软雅黑"/>
                <w:bCs/>
                <w:sz w:val="18"/>
                <w:szCs w:val="18"/>
              </w:rPr>
              <w:t>岁以上请自行办理保险，保险公司的赔付额为最终赔付，旅行社不再进行赔偿。游客应保证自身身体条件能够顺利完成旅游活动，游客自身疾病不在保险赔付范围之列，由自身疾病所产生一切费用均自理，一切后果均自担，旅行社及保险公司均不承担责任。因道路交通事故造成游客人身及财产损失，将依据《道路交通事故处理办法》进行赔偿，我社给予协助。游客在旅游活动中，发生意外伤害时，旅行社协助游客联络医疗机构进行救治并向保险公司报案，游客或其家属自行缴付医疗费用，因游客或家属拒付医疗费用造成的各种伤害和风险旅行社不承担责任</w:t>
            </w:r>
            <w:r>
              <w:rPr>
                <w:rFonts w:ascii="微软雅黑" w:hAnsi="微软雅黑" w:eastAsia="微软雅黑"/>
                <w:bCs/>
                <w:sz w:val="18"/>
                <w:szCs w:val="18"/>
              </w:rPr>
              <w:t>;</w:t>
            </w:r>
            <w:r>
              <w:rPr>
                <w:rFonts w:hint="eastAsia" w:ascii="微软雅黑" w:hAnsi="微软雅黑" w:eastAsia="微软雅黑"/>
                <w:bCs/>
                <w:sz w:val="18"/>
                <w:szCs w:val="18"/>
              </w:rPr>
              <w:t>治疗结束后，旅行社出具证明协助游客办理保险赔付手续</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导游服务说明】：常规散客拼团，旅行社安排随车导游一名，提供行程解说及沿途食宿安排及沿途风土人情介绍服务，为提高旅游接待水平，烦请您与我们共同督促导游人员严格遵守行业规定，有任何关于导游服务不达标的问题，敬请在第一时间反馈给旅行社，便于我们及时监督管理，改善服务。</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健康说明】：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w:t>
            </w:r>
            <w:r>
              <w:rPr>
                <w:rFonts w:ascii="微软雅黑" w:hAnsi="微软雅黑" w:eastAsia="微软雅黑"/>
                <w:bCs/>
                <w:sz w:val="18"/>
                <w:szCs w:val="18"/>
              </w:rPr>
              <w:t>;</w:t>
            </w:r>
            <w:r>
              <w:rPr>
                <w:rFonts w:hint="eastAsia" w:ascii="微软雅黑" w:hAnsi="微软雅黑" w:eastAsia="微软雅黑"/>
                <w:bCs/>
                <w:sz w:val="18"/>
                <w:szCs w:val="18"/>
              </w:rPr>
              <w:t>出团前游客须签字确认《旅游者健康状况确认书》</w:t>
            </w:r>
            <w:r>
              <w:rPr>
                <w:rFonts w:ascii="微软雅黑" w:hAnsi="微软雅黑" w:eastAsia="微软雅黑"/>
                <w:bCs/>
                <w:sz w:val="18"/>
                <w:szCs w:val="18"/>
              </w:rPr>
              <w:t>;</w:t>
            </w:r>
            <w:r>
              <w:rPr>
                <w:rFonts w:hint="eastAsia" w:ascii="微软雅黑" w:hAnsi="微软雅黑" w:eastAsia="微软雅黑"/>
                <w:bCs/>
                <w:sz w:val="18"/>
                <w:szCs w:val="18"/>
              </w:rPr>
              <w:t>②游客出现急症请主动通知工作人员，旅行社将协助游客就进送往当地医疗机构检查治疗</w:t>
            </w:r>
            <w:r>
              <w:rPr>
                <w:rFonts w:ascii="微软雅黑" w:hAnsi="微软雅黑" w:eastAsia="微软雅黑"/>
                <w:bCs/>
                <w:sz w:val="18"/>
                <w:szCs w:val="18"/>
              </w:rPr>
              <w:t>;</w:t>
            </w:r>
            <w:r>
              <w:rPr>
                <w:rFonts w:hint="eastAsia" w:ascii="微软雅黑" w:hAnsi="微软雅黑" w:eastAsia="微软雅黑"/>
                <w:bCs/>
                <w:sz w:val="18"/>
                <w:szCs w:val="18"/>
              </w:rPr>
              <w:t>③有听力、视力障碍的游客须有健康旅伴陪同方可参团</w:t>
            </w:r>
            <w:r>
              <w:rPr>
                <w:rFonts w:ascii="微软雅黑" w:hAnsi="微软雅黑" w:eastAsia="微软雅黑"/>
                <w:bCs/>
                <w:sz w:val="18"/>
                <w:szCs w:val="18"/>
              </w:rPr>
              <w:t>;</w:t>
            </w:r>
            <w:r>
              <w:rPr>
                <w:rFonts w:hint="eastAsia" w:ascii="微软雅黑" w:hAnsi="微软雅黑" w:eastAsia="微软雅黑"/>
                <w:bCs/>
                <w:sz w:val="18"/>
                <w:szCs w:val="18"/>
              </w:rPr>
              <w:t>个人有精神疾病和无行为控制能力的不能报名参团；④有心、肺、脑和血液系统疾病患者以及其它不适合长途疲劳的人群以及</w:t>
            </w:r>
            <w:r>
              <w:rPr>
                <w:rFonts w:ascii="微软雅黑" w:hAnsi="微软雅黑" w:eastAsia="微软雅黑"/>
                <w:bCs/>
                <w:sz w:val="18"/>
                <w:szCs w:val="18"/>
              </w:rPr>
              <w:t>75</w:t>
            </w:r>
            <w:r>
              <w:rPr>
                <w:rFonts w:hint="eastAsia" w:ascii="微软雅黑" w:hAnsi="微软雅黑" w:eastAsia="微软雅黑"/>
                <w:bCs/>
                <w:sz w:val="18"/>
                <w:szCs w:val="18"/>
              </w:rPr>
              <w:t>岁以上老人，不宜报名参加旅行社团。⑤孕妇请选择其他线路，为了你的安全请勿隐瞒病情，你可另择其它线路</w:t>
            </w:r>
            <w:r>
              <w:rPr>
                <w:rFonts w:ascii="微软雅黑" w:hAnsi="微软雅黑" w:eastAsia="微软雅黑"/>
                <w:bCs/>
                <w:sz w:val="18"/>
                <w:szCs w:val="18"/>
              </w:rPr>
              <w:t>(</w:t>
            </w:r>
            <w:r>
              <w:rPr>
                <w:rFonts w:hint="eastAsia" w:ascii="微软雅黑" w:hAnsi="微软雅黑" w:eastAsia="微软雅黑"/>
                <w:bCs/>
                <w:sz w:val="18"/>
                <w:szCs w:val="18"/>
              </w:rPr>
              <w:t>如隐瞒病情</w:t>
            </w:r>
            <w:r>
              <w:rPr>
                <w:rFonts w:ascii="微软雅黑" w:hAnsi="微软雅黑" w:eastAsia="微软雅黑"/>
                <w:bCs/>
                <w:sz w:val="18"/>
                <w:szCs w:val="18"/>
              </w:rPr>
              <w:t>,</w:t>
            </w:r>
            <w:r>
              <w:rPr>
                <w:rFonts w:hint="eastAsia" w:ascii="微软雅黑" w:hAnsi="微软雅黑" w:eastAsia="微软雅黑"/>
                <w:bCs/>
                <w:sz w:val="18"/>
                <w:szCs w:val="18"/>
              </w:rPr>
              <w:t>后果自负</w:t>
            </w:r>
            <w:r>
              <w:rPr>
                <w:rFonts w:ascii="微软雅黑" w:hAnsi="微软雅黑" w:eastAsia="微软雅黑"/>
                <w:bCs/>
                <w:sz w:val="18"/>
                <w:szCs w:val="18"/>
              </w:rPr>
              <w:t>)</w:t>
            </w:r>
            <w:r>
              <w:rPr>
                <w:rFonts w:hint="eastAsia" w:ascii="微软雅黑" w:hAnsi="微软雅黑" w:eastAsia="微软雅黑"/>
                <w:bCs/>
                <w:sz w:val="18"/>
                <w:szCs w:val="18"/>
              </w:rPr>
              <w:t>。</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安全说明】：①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②景区所在地区为少数民族聚居区，在旅游中请尊重当地少数民族的宗教信仰和民俗风情；为了您的安全，请入夜后避免单独出行，个别思想开放者请不要在景区有所作为以免造成不必要的重大损失！自由活动期间，请注意保护自身人生安全及财物安全，过马路请小心；③沿途停车加水或上厕所等任何一个停留地点，请你上下车注意脚下、头顶及周边安全，不要在汽车道公路边活动停留，不要与当地人发生无谓的争吵；</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未成年人保护说明】：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【甲方代表与合同变更说明】：甲方（即旅游者）签订合同的代表必须征得合同内所有游客的同意，方可代表甲方与旅行社签订合同，合同变更的相关事宜也必须由合同签订人携带合同到旅行社进行变更。</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【特别约定说明】：①行程中发生纠纷，旅游者不得以拒绝登（下）车（机、船）、入住酒店等行为拖延行程或者脱团，否则，除承担给旅行社造成的实际损失外，还要承担旅游费用</w:t>
            </w:r>
            <w:r>
              <w:rPr>
                <w:rFonts w:ascii="微软雅黑" w:hAnsi="微软雅黑" w:eastAsia="微软雅黑"/>
                <w:bCs/>
                <w:sz w:val="18"/>
                <w:szCs w:val="18"/>
              </w:rPr>
              <w:t>20-30%</w:t>
            </w:r>
            <w:r>
              <w:rPr>
                <w:rFonts w:hint="eastAsia" w:ascii="微软雅黑" w:hAnsi="微软雅黑" w:eastAsia="微软雅黑"/>
                <w:bCs/>
                <w:sz w:val="18"/>
                <w:szCs w:val="18"/>
              </w:rPr>
              <w:t>的违约金。②游客投诉以在泸沽湖途中填写的《行程满意度调查表或旅行社服务质量跟踪表》为准，请团友认真填写；在行程中，如对服务及接待标准有异议，请及时与带团导游沟通或直接反馈回旅行社。③请您仔细阅读行程及游客须知，如有异议，请在签订本次行程计划合约前提出，协议一旦签订，旅行社即按行程内容安排接待，如若您没有按相关注意事项执行，造成的一切责任后果及相关损失将由您自行承担。</w:t>
            </w:r>
          </w:p>
          <w:p>
            <w:pPr>
              <w:spacing w:line="360" w:lineRule="exact"/>
              <w:rPr>
                <w:rFonts w:ascii="微软雅黑" w:hAnsi="微软雅黑" w:eastAsia="微软雅黑"/>
                <w:bCs/>
                <w:sz w:val="18"/>
                <w:szCs w:val="18"/>
              </w:rPr>
            </w:pPr>
            <w:r>
              <w:rPr>
                <w:rFonts w:hint="eastAsia" w:ascii="微软雅黑" w:hAnsi="微软雅黑" w:eastAsia="微软雅黑"/>
                <w:bCs/>
                <w:sz w:val="18"/>
                <w:szCs w:val="18"/>
              </w:rPr>
              <w:t>【团队质量说明】我社会对团队质量进行随时监控，请谅解散客拼团局限性，并就团队质量问题及时与我社沟通，以便及时协助解决；旅游者在完团前，请认真客观填写《旅行社服务质量跟踪调查表》，完团后反愦意见与本人签字意见相悖的，我社不予处理。</w:t>
            </w:r>
          </w:p>
          <w:p>
            <w:pPr>
              <w:spacing w:line="380" w:lineRule="exact"/>
              <w:jc w:val="left"/>
              <w:rPr>
                <w:rFonts w:ascii="微软雅黑" w:hAnsi="微软雅黑" w:eastAsia="微软雅黑"/>
                <w:bCs/>
                <w:sz w:val="18"/>
                <w:szCs w:val="18"/>
              </w:rPr>
            </w:pPr>
            <w:r>
              <w:rPr>
                <w:rFonts w:hint="eastAsia" w:ascii="微软雅黑" w:hAnsi="微软雅黑" w:eastAsia="微软雅黑"/>
                <w:bCs/>
                <w:sz w:val="18"/>
                <w:szCs w:val="18"/>
              </w:rPr>
              <w:t>【其它提醒】：少数名族地区的卫生生活习惯都与汉族有所不同，湿纸巾、个人卫生用品，饮食宜有节制，不可暴饮暴食，以免增加肠胃负担，身份证、护照（外籍人士）、银行卡</w:t>
            </w:r>
            <w:r>
              <w:rPr>
                <w:rFonts w:ascii="微软雅黑" w:hAnsi="微软雅黑" w:eastAsia="微软雅黑"/>
                <w:bCs/>
                <w:sz w:val="18"/>
                <w:szCs w:val="18"/>
              </w:rPr>
              <w:t>(</w:t>
            </w:r>
            <w:r>
              <w:rPr>
                <w:rFonts w:hint="eastAsia" w:ascii="微软雅黑" w:hAnsi="微软雅黑" w:eastAsia="微软雅黑"/>
                <w:bCs/>
                <w:sz w:val="18"/>
                <w:szCs w:val="18"/>
              </w:rPr>
              <w:t>农行</w:t>
            </w:r>
            <w:r>
              <w:rPr>
                <w:rFonts w:ascii="微软雅黑" w:hAnsi="微软雅黑" w:eastAsia="微软雅黑"/>
                <w:bCs/>
                <w:sz w:val="18"/>
                <w:szCs w:val="18"/>
              </w:rPr>
              <w:t>/</w:t>
            </w:r>
            <w:r>
              <w:rPr>
                <w:rFonts w:hint="eastAsia" w:ascii="微软雅黑" w:hAnsi="微软雅黑" w:eastAsia="微软雅黑"/>
                <w:bCs/>
                <w:sz w:val="18"/>
                <w:szCs w:val="18"/>
              </w:rPr>
              <w:t>建行</w:t>
            </w:r>
            <w:r>
              <w:rPr>
                <w:rFonts w:ascii="微软雅黑" w:hAnsi="微软雅黑" w:eastAsia="微软雅黑"/>
                <w:bCs/>
                <w:sz w:val="18"/>
                <w:szCs w:val="18"/>
              </w:rPr>
              <w:t>/</w:t>
            </w:r>
            <w:r>
              <w:rPr>
                <w:rFonts w:hint="eastAsia" w:ascii="微软雅黑" w:hAnsi="微软雅黑" w:eastAsia="微软雅黑"/>
                <w:bCs/>
                <w:sz w:val="18"/>
                <w:szCs w:val="18"/>
              </w:rPr>
              <w:t>邮政储蓄</w:t>
            </w:r>
            <w:r>
              <w:rPr>
                <w:rFonts w:ascii="微软雅黑" w:hAnsi="微软雅黑" w:eastAsia="微软雅黑"/>
                <w:bCs/>
                <w:sz w:val="18"/>
                <w:szCs w:val="18"/>
              </w:rPr>
              <w:t>)</w:t>
            </w:r>
            <w:r>
              <w:rPr>
                <w:rFonts w:hint="eastAsia" w:ascii="微软雅黑" w:hAnsi="微软雅黑" w:eastAsia="微软雅黑"/>
                <w:bCs/>
                <w:sz w:val="18"/>
                <w:szCs w:val="18"/>
              </w:rPr>
              <w:t>、信用卡、现金等（现金不要带太多）；背包、腰包</w:t>
            </w:r>
            <w:r>
              <w:rPr>
                <w:rFonts w:ascii="微软雅黑" w:hAnsi="微软雅黑" w:eastAsia="微软雅黑"/>
                <w:bCs/>
                <w:sz w:val="18"/>
                <w:szCs w:val="18"/>
              </w:rPr>
              <w:t>(</w:t>
            </w:r>
            <w:r>
              <w:rPr>
                <w:rFonts w:hint="eastAsia" w:ascii="微软雅黑" w:hAnsi="微软雅黑" w:eastAsia="微软雅黑"/>
                <w:bCs/>
                <w:sz w:val="18"/>
                <w:szCs w:val="18"/>
              </w:rPr>
              <w:t>放随身重要物品</w:t>
            </w:r>
            <w:r>
              <w:rPr>
                <w:rFonts w:ascii="微软雅黑" w:hAnsi="微软雅黑" w:eastAsia="微软雅黑"/>
                <w:bCs/>
                <w:sz w:val="18"/>
                <w:szCs w:val="18"/>
              </w:rPr>
              <w:t>),</w:t>
            </w:r>
            <w:r>
              <w:rPr>
                <w:rFonts w:hint="eastAsia" w:ascii="微软雅黑" w:hAnsi="微软雅黑" w:eastAsia="微软雅黑"/>
                <w:bCs/>
                <w:sz w:val="18"/>
                <w:szCs w:val="18"/>
              </w:rPr>
              <w:t>防水雨具；防寒服，旅游鞋（最好是防水旅游鞋），换洗内衣裤若干，厚棉袜若干，防晒霜（</w:t>
            </w:r>
            <w:r>
              <w:rPr>
                <w:rFonts w:ascii="微软雅黑" w:hAnsi="微软雅黑" w:eastAsia="微软雅黑"/>
                <w:bCs/>
                <w:sz w:val="18"/>
                <w:szCs w:val="18"/>
              </w:rPr>
              <w:t>50SPFPA+</w:t>
            </w:r>
            <w:r>
              <w:rPr>
                <w:rFonts w:hint="eastAsia" w:ascii="微软雅黑" w:hAnsi="微软雅黑" w:eastAsia="微软雅黑"/>
                <w:bCs/>
                <w:sz w:val="18"/>
                <w:szCs w:val="18"/>
              </w:rPr>
              <w:t>以上）、太阳镜、太阳帽、润肤霜、唇膏；感冒药、肠胃药、阿斯匹林、安定、头痛粉等物品；全球通手机、相机、充电器、备用电池。</w:t>
            </w:r>
          </w:p>
          <w:p>
            <w:pPr>
              <w:spacing w:line="380" w:lineRule="exact"/>
              <w:jc w:val="left"/>
              <w:rPr>
                <w:rFonts w:ascii="微软雅黑" w:hAnsi="微软雅黑" w:eastAsia="微软雅黑"/>
                <w:bCs/>
                <w:szCs w:val="21"/>
              </w:rPr>
            </w:pPr>
            <w:r>
              <w:rPr>
                <w:rFonts w:hint="eastAsia" w:ascii="微软雅黑" w:hAnsi="微软雅黑" w:eastAsia="微软雅黑"/>
                <w:bCs/>
                <w:szCs w:val="21"/>
              </w:rPr>
              <w:t>签字认可</w:t>
            </w:r>
          </w:p>
          <w:p>
            <w:pPr>
              <w:spacing w:line="380" w:lineRule="exact"/>
              <w:jc w:val="left"/>
              <w:rPr>
                <w:rFonts w:ascii="微软雅黑" w:hAnsi="微软雅黑" w:eastAsia="微软雅黑"/>
                <w:bCs/>
                <w:szCs w:val="21"/>
              </w:rPr>
            </w:pPr>
            <w:r>
              <w:rPr>
                <w:rFonts w:hint="eastAsia" w:ascii="微软雅黑" w:hAnsi="微软雅黑" w:eastAsia="微软雅黑"/>
                <w:bCs/>
                <w:szCs w:val="21"/>
              </w:rPr>
              <w:t>本行程作为合同的一部分，旅游者已认真阅读本行程、同意行程安排，明确行程中的警示告知；确认本人身</w:t>
            </w:r>
          </w:p>
          <w:p>
            <w:pPr>
              <w:spacing w:line="380" w:lineRule="exact"/>
              <w:jc w:val="left"/>
              <w:rPr>
                <w:rFonts w:ascii="微软雅黑" w:hAnsi="微软雅黑" w:eastAsia="微软雅黑"/>
                <w:bCs/>
                <w:szCs w:val="21"/>
              </w:rPr>
            </w:pPr>
            <w:r>
              <w:rPr>
                <w:rFonts w:hint="eastAsia" w:ascii="微软雅黑" w:hAnsi="微软雅黑" w:eastAsia="微软雅黑"/>
                <w:bCs/>
                <w:szCs w:val="21"/>
              </w:rPr>
              <w:t>体条件适合参加本行程，并提供真实身份信息资料。</w:t>
            </w:r>
          </w:p>
          <w:p>
            <w:pPr>
              <w:spacing w:line="380" w:lineRule="exact"/>
              <w:jc w:val="left"/>
              <w:rPr>
                <w:rFonts w:ascii="微软雅黑" w:hAnsi="微软雅黑" w:eastAsia="微软雅黑"/>
                <w:bCs/>
                <w:szCs w:val="21"/>
              </w:rPr>
            </w:pPr>
            <w:r>
              <w:rPr>
                <w:rFonts w:hint="eastAsia" w:ascii="微软雅黑" w:hAnsi="微软雅黑" w:eastAsia="微软雅黑"/>
                <w:bCs/>
                <w:szCs w:val="21"/>
              </w:rPr>
              <w:t>旅游者：</w:t>
            </w:r>
            <w:r>
              <w:rPr>
                <w:rFonts w:ascii="微软雅黑" w:hAnsi="微软雅黑" w:eastAsia="微软雅黑"/>
                <w:bCs/>
                <w:szCs w:val="21"/>
              </w:rPr>
              <w:t xml:space="preserve">                                              </w:t>
            </w:r>
            <w:r>
              <w:rPr>
                <w:rFonts w:hint="eastAsia" w:ascii="微软雅黑" w:hAnsi="微软雅黑" w:eastAsia="微软雅黑"/>
                <w:bCs/>
                <w:szCs w:val="21"/>
              </w:rPr>
              <w:t>合同编号：</w:t>
            </w:r>
          </w:p>
          <w:p>
            <w:pPr>
              <w:spacing w:line="380" w:lineRule="exact"/>
              <w:jc w:val="left"/>
              <w:rPr>
                <w:rFonts w:ascii="微软雅黑" w:hAnsi="微软雅黑" w:eastAsia="微软雅黑"/>
                <w:bCs/>
                <w:szCs w:val="21"/>
              </w:rPr>
            </w:pPr>
          </w:p>
          <w:p>
            <w:pPr>
              <w:spacing w:line="380" w:lineRule="exact"/>
              <w:jc w:val="left"/>
              <w:rPr>
                <w:rFonts w:ascii="微软雅黑" w:hAnsi="微软雅黑" w:eastAsia="微软雅黑"/>
                <w:bCs/>
                <w:szCs w:val="21"/>
              </w:rPr>
            </w:pPr>
          </w:p>
          <w:p>
            <w:pPr>
              <w:spacing w:line="380" w:lineRule="exact"/>
              <w:jc w:val="left"/>
              <w:rPr>
                <w:rFonts w:ascii="微软雅黑" w:hAnsi="微软雅黑" w:eastAsia="微软雅黑"/>
                <w:bCs/>
                <w:szCs w:val="21"/>
              </w:rPr>
            </w:pPr>
          </w:p>
          <w:p>
            <w:pPr>
              <w:spacing w:line="380" w:lineRule="exact"/>
              <w:jc w:val="left"/>
              <w:rPr>
                <w:rFonts w:ascii="微软雅黑" w:hAnsi="微软雅黑" w:eastAsia="微软雅黑"/>
                <w:bCs/>
                <w:szCs w:val="21"/>
              </w:rPr>
            </w:pPr>
          </w:p>
          <w:p>
            <w:pPr>
              <w:spacing w:line="380" w:lineRule="exact"/>
              <w:jc w:val="left"/>
              <w:rPr>
                <w:rFonts w:ascii="微软雅黑" w:hAnsi="微软雅黑" w:eastAsia="微软雅黑"/>
                <w:bCs/>
                <w:szCs w:val="21"/>
              </w:rPr>
            </w:pPr>
          </w:p>
        </w:tc>
      </w:tr>
    </w:tbl>
    <w:p>
      <w:pPr>
        <w:jc w:val="left"/>
        <w:rPr>
          <w:rFonts w:ascii="微软雅黑" w:hAnsi="微软雅黑" w:eastAsia="微软雅黑" w:cs="微软雅黑"/>
          <w:b/>
          <w:bCs/>
          <w:color w:val="C00000"/>
          <w:sz w:val="24"/>
          <w:szCs w:val="24"/>
        </w:rPr>
      </w:pPr>
      <w:bookmarkStart w:id="1" w:name="_GoBack"/>
      <w:bookmarkEnd w:id="1"/>
    </w:p>
    <w:p>
      <w:pPr>
        <w:jc w:val="center"/>
        <w:rPr>
          <w:rFonts w:ascii="微软雅黑" w:hAnsi="微软雅黑" w:eastAsia="微软雅黑" w:cs="微软雅黑"/>
          <w:color w:val="00023A"/>
          <w:sz w:val="44"/>
          <w:szCs w:val="44"/>
        </w:rPr>
      </w:pPr>
    </w:p>
    <w:p/>
    <w:sectPr>
      <w:pgSz w:w="11906" w:h="16838"/>
      <w:pgMar w:top="1985" w:right="244" w:bottom="244" w:left="23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MS Gothic">
    <w:altName w:val="MS PMincho"/>
    <w:panose1 w:val="020B0609070205080204"/>
    <w:charset w:val="80"/>
    <w:family w:val="modern"/>
    <w:pitch w:val="default"/>
    <w:sig w:usb0="00000000" w:usb1="00000000" w:usb2="00000012" w:usb3="00000000" w:csb0="4002009F" w:csb1="DFD70000"/>
  </w:font>
  <w:font w:name="Î¢ÈíÑÅºÚ Western">
    <w:altName w:val="Arial"/>
    <w:panose1 w:val="00000000000000000000"/>
    <w:charset w:val="00"/>
    <w:family w:val="swiss"/>
    <w:pitch w:val="default"/>
    <w:sig w:usb0="00000000" w:usb1="00000000" w:usb2="00000000" w:usb3="00000000" w:csb0="00000001" w:csb1="00000000"/>
  </w:font>
  <w:font w:name="MS PMincho">
    <w:panose1 w:val="02020600040205080304"/>
    <w:charset w:val="80"/>
    <w:family w:val="auto"/>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9E596A"/>
    <w:multiLevelType w:val="singleLevel"/>
    <w:tmpl w:val="599E596A"/>
    <w:lvl w:ilvl="0" w:tentative="0">
      <w:start w:val="1"/>
      <w:numFmt w:val="decimal"/>
      <w:suff w:val="nothing"/>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CB76C4"/>
    <w:rsid w:val="000110CD"/>
    <w:rsid w:val="0001319A"/>
    <w:rsid w:val="000220F2"/>
    <w:rsid w:val="00033FF4"/>
    <w:rsid w:val="00080C76"/>
    <w:rsid w:val="00081E5B"/>
    <w:rsid w:val="000B46F9"/>
    <w:rsid w:val="000D62C5"/>
    <w:rsid w:val="00131349"/>
    <w:rsid w:val="0014058E"/>
    <w:rsid w:val="001E6A80"/>
    <w:rsid w:val="001E6B76"/>
    <w:rsid w:val="001F1B2B"/>
    <w:rsid w:val="001F51F4"/>
    <w:rsid w:val="00210A25"/>
    <w:rsid w:val="00226578"/>
    <w:rsid w:val="002770C2"/>
    <w:rsid w:val="002840E7"/>
    <w:rsid w:val="002A5713"/>
    <w:rsid w:val="002C72AB"/>
    <w:rsid w:val="002F6E4D"/>
    <w:rsid w:val="0031477E"/>
    <w:rsid w:val="003671E4"/>
    <w:rsid w:val="00385D21"/>
    <w:rsid w:val="0039555C"/>
    <w:rsid w:val="003A0A68"/>
    <w:rsid w:val="003A3630"/>
    <w:rsid w:val="003D3213"/>
    <w:rsid w:val="003F1259"/>
    <w:rsid w:val="003F233B"/>
    <w:rsid w:val="00400788"/>
    <w:rsid w:val="00404420"/>
    <w:rsid w:val="00415111"/>
    <w:rsid w:val="004154F8"/>
    <w:rsid w:val="00422C24"/>
    <w:rsid w:val="0042404E"/>
    <w:rsid w:val="00424B71"/>
    <w:rsid w:val="00431E9F"/>
    <w:rsid w:val="004632E6"/>
    <w:rsid w:val="00464160"/>
    <w:rsid w:val="00467C85"/>
    <w:rsid w:val="0047768A"/>
    <w:rsid w:val="00495CB0"/>
    <w:rsid w:val="00497979"/>
    <w:rsid w:val="004A0A1C"/>
    <w:rsid w:val="004A5C33"/>
    <w:rsid w:val="004C358D"/>
    <w:rsid w:val="004D1907"/>
    <w:rsid w:val="004D235D"/>
    <w:rsid w:val="004D430A"/>
    <w:rsid w:val="004E45AA"/>
    <w:rsid w:val="004E5015"/>
    <w:rsid w:val="005015FB"/>
    <w:rsid w:val="005030EF"/>
    <w:rsid w:val="0050728A"/>
    <w:rsid w:val="00512B5D"/>
    <w:rsid w:val="00533C4C"/>
    <w:rsid w:val="00535E4F"/>
    <w:rsid w:val="00543E74"/>
    <w:rsid w:val="00554814"/>
    <w:rsid w:val="005569DE"/>
    <w:rsid w:val="00572267"/>
    <w:rsid w:val="0057285D"/>
    <w:rsid w:val="0060523B"/>
    <w:rsid w:val="006114B4"/>
    <w:rsid w:val="00611559"/>
    <w:rsid w:val="0062578B"/>
    <w:rsid w:val="00626B1A"/>
    <w:rsid w:val="006305F5"/>
    <w:rsid w:val="006762B9"/>
    <w:rsid w:val="006A74E9"/>
    <w:rsid w:val="006B560C"/>
    <w:rsid w:val="00703C13"/>
    <w:rsid w:val="00712083"/>
    <w:rsid w:val="007123D3"/>
    <w:rsid w:val="007155A9"/>
    <w:rsid w:val="0072349C"/>
    <w:rsid w:val="00724788"/>
    <w:rsid w:val="00746A3E"/>
    <w:rsid w:val="00761067"/>
    <w:rsid w:val="00765D0B"/>
    <w:rsid w:val="00776165"/>
    <w:rsid w:val="0078122B"/>
    <w:rsid w:val="007A6DCE"/>
    <w:rsid w:val="007C5802"/>
    <w:rsid w:val="007D1BF7"/>
    <w:rsid w:val="007E2068"/>
    <w:rsid w:val="007F7C1C"/>
    <w:rsid w:val="00803404"/>
    <w:rsid w:val="0081420D"/>
    <w:rsid w:val="00821FFE"/>
    <w:rsid w:val="00831FCC"/>
    <w:rsid w:val="008326CF"/>
    <w:rsid w:val="00832C75"/>
    <w:rsid w:val="00847AEB"/>
    <w:rsid w:val="00861CB6"/>
    <w:rsid w:val="008708B1"/>
    <w:rsid w:val="00871F4B"/>
    <w:rsid w:val="008824CA"/>
    <w:rsid w:val="00892D64"/>
    <w:rsid w:val="008A41D4"/>
    <w:rsid w:val="008A4263"/>
    <w:rsid w:val="008C34AC"/>
    <w:rsid w:val="008D5F09"/>
    <w:rsid w:val="008F2DF7"/>
    <w:rsid w:val="0095319E"/>
    <w:rsid w:val="00955941"/>
    <w:rsid w:val="009A475A"/>
    <w:rsid w:val="009B0F1E"/>
    <w:rsid w:val="009B6A96"/>
    <w:rsid w:val="009E3DB2"/>
    <w:rsid w:val="00A35F96"/>
    <w:rsid w:val="00A43A01"/>
    <w:rsid w:val="00A65B3D"/>
    <w:rsid w:val="00A67AC1"/>
    <w:rsid w:val="00A92BC7"/>
    <w:rsid w:val="00A9498D"/>
    <w:rsid w:val="00AB0F88"/>
    <w:rsid w:val="00AC25F5"/>
    <w:rsid w:val="00B011E2"/>
    <w:rsid w:val="00B11BFB"/>
    <w:rsid w:val="00B920A4"/>
    <w:rsid w:val="00BC49DF"/>
    <w:rsid w:val="00BD23B7"/>
    <w:rsid w:val="00BD3470"/>
    <w:rsid w:val="00BF1A4E"/>
    <w:rsid w:val="00BF35A2"/>
    <w:rsid w:val="00C50D50"/>
    <w:rsid w:val="00C6169A"/>
    <w:rsid w:val="00C67CD6"/>
    <w:rsid w:val="00C937BC"/>
    <w:rsid w:val="00CA16D5"/>
    <w:rsid w:val="00CE24A0"/>
    <w:rsid w:val="00CF3A9C"/>
    <w:rsid w:val="00D13097"/>
    <w:rsid w:val="00D17C82"/>
    <w:rsid w:val="00D2122B"/>
    <w:rsid w:val="00D30DDD"/>
    <w:rsid w:val="00D354C6"/>
    <w:rsid w:val="00D44C5E"/>
    <w:rsid w:val="00D45290"/>
    <w:rsid w:val="00D571D4"/>
    <w:rsid w:val="00D65667"/>
    <w:rsid w:val="00DB2E11"/>
    <w:rsid w:val="00DB7D77"/>
    <w:rsid w:val="00DC0451"/>
    <w:rsid w:val="00DE71F5"/>
    <w:rsid w:val="00E1239E"/>
    <w:rsid w:val="00E12965"/>
    <w:rsid w:val="00E272E9"/>
    <w:rsid w:val="00E31A55"/>
    <w:rsid w:val="00E31E5F"/>
    <w:rsid w:val="00E5124A"/>
    <w:rsid w:val="00E525A5"/>
    <w:rsid w:val="00E53E24"/>
    <w:rsid w:val="00E551B0"/>
    <w:rsid w:val="00E5671C"/>
    <w:rsid w:val="00E64BD6"/>
    <w:rsid w:val="00E72E9C"/>
    <w:rsid w:val="00E72EFB"/>
    <w:rsid w:val="00E9066E"/>
    <w:rsid w:val="00E95922"/>
    <w:rsid w:val="00E97E89"/>
    <w:rsid w:val="00EC1C72"/>
    <w:rsid w:val="00ED784E"/>
    <w:rsid w:val="00EF2D3F"/>
    <w:rsid w:val="00F0303F"/>
    <w:rsid w:val="00F045A5"/>
    <w:rsid w:val="00F140D7"/>
    <w:rsid w:val="00F46A26"/>
    <w:rsid w:val="00F47D78"/>
    <w:rsid w:val="00F60E2C"/>
    <w:rsid w:val="00F64543"/>
    <w:rsid w:val="00F67BF5"/>
    <w:rsid w:val="00F8526B"/>
    <w:rsid w:val="00F865B2"/>
    <w:rsid w:val="00FA1C63"/>
    <w:rsid w:val="00FA2F70"/>
    <w:rsid w:val="00FA3CBA"/>
    <w:rsid w:val="00FF490C"/>
    <w:rsid w:val="0222287B"/>
    <w:rsid w:val="05801944"/>
    <w:rsid w:val="0A20204F"/>
    <w:rsid w:val="0ACF1EFE"/>
    <w:rsid w:val="0B383FB1"/>
    <w:rsid w:val="0B3B185E"/>
    <w:rsid w:val="0DFC0055"/>
    <w:rsid w:val="12A82447"/>
    <w:rsid w:val="164459DE"/>
    <w:rsid w:val="1A1651D6"/>
    <w:rsid w:val="1AA06E26"/>
    <w:rsid w:val="1DB05660"/>
    <w:rsid w:val="20C73B52"/>
    <w:rsid w:val="216E1B88"/>
    <w:rsid w:val="22456BEB"/>
    <w:rsid w:val="2B650D0E"/>
    <w:rsid w:val="2B8B33A2"/>
    <w:rsid w:val="2D07177D"/>
    <w:rsid w:val="2DAB677A"/>
    <w:rsid w:val="2E7778B0"/>
    <w:rsid w:val="31C84E35"/>
    <w:rsid w:val="338859B5"/>
    <w:rsid w:val="33E55062"/>
    <w:rsid w:val="387805AF"/>
    <w:rsid w:val="39C340C0"/>
    <w:rsid w:val="3AE80859"/>
    <w:rsid w:val="3B183F3F"/>
    <w:rsid w:val="40176FBD"/>
    <w:rsid w:val="40226678"/>
    <w:rsid w:val="46486450"/>
    <w:rsid w:val="4A595EB5"/>
    <w:rsid w:val="4C295F8B"/>
    <w:rsid w:val="4EDA7B62"/>
    <w:rsid w:val="518849D2"/>
    <w:rsid w:val="51D775FD"/>
    <w:rsid w:val="5BA27B31"/>
    <w:rsid w:val="5C837019"/>
    <w:rsid w:val="5D925B14"/>
    <w:rsid w:val="62360DF0"/>
    <w:rsid w:val="66A01F38"/>
    <w:rsid w:val="66CB76C4"/>
    <w:rsid w:val="692C4BEF"/>
    <w:rsid w:val="699C3D7E"/>
    <w:rsid w:val="6B983565"/>
    <w:rsid w:val="6BE23DF6"/>
    <w:rsid w:val="6F0743A5"/>
    <w:rsid w:val="72A17E78"/>
    <w:rsid w:val="72A97A97"/>
    <w:rsid w:val="73860B35"/>
    <w:rsid w:val="74E70C4A"/>
    <w:rsid w:val="782262DB"/>
    <w:rsid w:val="79337FA9"/>
    <w:rsid w:val="79CE3B24"/>
    <w:rsid w:val="7CB61B8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nhideWhenUsed="0" w:uiPriority="0" w:semiHidden="0" w:name="macro" w:locked="1"/>
    <w:lsdException w:uiPriority="99" w:name="toa heading"/>
    <w:lsdException w:uiPriority="99" w:name="List"/>
    <w:lsdException w:unhideWhenUsed="0" w:uiPriority="0" w:semiHidden="0" w:name="List Bullet" w:locked="1"/>
    <w:lsdException w:unhideWhenUsed="0" w:uiPriority="0" w:semiHidden="0" w:name="List Number" w:locked="1"/>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0" w:semiHidden="0" w:name="Table Web 3" w:locked="1"/>
    <w:lsdException w:qFormat="1" w:unhideWhenUsed="0" w:uiPriority="99" w:semiHidden="0" w:name="Balloon Text"/>
    <w:lsdException w:qFormat="1" w:unhideWhenUsed="0" w:uiPriority="99"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8">
    <w:name w:val="Default Paragraph Font"/>
    <w:unhideWhenUsed/>
    <w:qFormat/>
    <w:uiPriority w:val="1"/>
  </w:style>
  <w:style w:type="table" w:default="1" w:styleId="6">
    <w:name w:val="Normal Table"/>
    <w:unhideWhenUsed/>
    <w:qFormat/>
    <w:uiPriority w:val="99"/>
    <w:tblPr>
      <w:tblLayout w:type="fixed"/>
      <w:tblCellMar>
        <w:top w:w="0" w:type="dxa"/>
        <w:left w:w="108" w:type="dxa"/>
        <w:bottom w:w="0" w:type="dxa"/>
        <w:right w:w="108" w:type="dxa"/>
      </w:tblCellMar>
    </w:tblPr>
  </w:style>
  <w:style w:type="paragraph" w:styleId="2">
    <w:name w:val="Body Text"/>
    <w:basedOn w:val="1"/>
    <w:link w:val="11"/>
    <w:qFormat/>
    <w:uiPriority w:val="99"/>
    <w:pPr>
      <w:spacing w:after="120"/>
    </w:pPr>
    <w:rPr>
      <w:szCs w:val="24"/>
    </w:rPr>
  </w:style>
  <w:style w:type="paragraph" w:styleId="3">
    <w:name w:val="Balloon Text"/>
    <w:basedOn w:val="1"/>
    <w:link w:val="12"/>
    <w:qFormat/>
    <w:uiPriority w:val="99"/>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9">
    <w:name w:val="Strong"/>
    <w:basedOn w:val="8"/>
    <w:qFormat/>
    <w:uiPriority w:val="99"/>
    <w:rPr>
      <w:rFonts w:cs="Times New Roman"/>
      <w:b/>
      <w:bCs/>
    </w:rPr>
  </w:style>
  <w:style w:type="character" w:styleId="10">
    <w:name w:val="Hyperlink"/>
    <w:basedOn w:val="8"/>
    <w:semiHidden/>
    <w:qFormat/>
    <w:uiPriority w:val="99"/>
    <w:rPr>
      <w:rFonts w:cs="Times New Roman"/>
      <w:color w:val="0000FF"/>
      <w:u w:val="single"/>
    </w:rPr>
  </w:style>
  <w:style w:type="character" w:customStyle="1" w:styleId="11">
    <w:name w:val="正文文本 Char"/>
    <w:basedOn w:val="8"/>
    <w:link w:val="2"/>
    <w:qFormat/>
    <w:locked/>
    <w:uiPriority w:val="99"/>
    <w:rPr>
      <w:rFonts w:ascii="Times New Roman" w:hAnsi="Times New Roman" w:eastAsia="宋体" w:cs="Times New Roman"/>
      <w:kern w:val="2"/>
      <w:sz w:val="24"/>
      <w:szCs w:val="24"/>
    </w:rPr>
  </w:style>
  <w:style w:type="character" w:customStyle="1" w:styleId="12">
    <w:name w:val="批注框文本 Char"/>
    <w:basedOn w:val="8"/>
    <w:link w:val="3"/>
    <w:qFormat/>
    <w:locked/>
    <w:uiPriority w:val="99"/>
    <w:rPr>
      <w:rFonts w:ascii="Times New Roman" w:hAnsi="Times New Roman" w:eastAsia="宋体" w:cs="Times New Roman"/>
      <w:kern w:val="2"/>
      <w:sz w:val="18"/>
      <w:szCs w:val="18"/>
    </w:rPr>
  </w:style>
  <w:style w:type="character" w:customStyle="1" w:styleId="13">
    <w:name w:val="页脚 Char"/>
    <w:basedOn w:val="8"/>
    <w:link w:val="4"/>
    <w:qFormat/>
    <w:locked/>
    <w:uiPriority w:val="99"/>
    <w:rPr>
      <w:rFonts w:ascii="Times New Roman" w:hAnsi="Times New Roman" w:eastAsia="宋体" w:cs="Times New Roman"/>
      <w:kern w:val="2"/>
      <w:sz w:val="18"/>
      <w:szCs w:val="18"/>
    </w:rPr>
  </w:style>
  <w:style w:type="character" w:customStyle="1" w:styleId="14">
    <w:name w:val="页眉 Char"/>
    <w:basedOn w:val="8"/>
    <w:link w:val="5"/>
    <w:qFormat/>
    <w:locked/>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Pages>
  <Words>1185</Words>
  <Characters>6759</Characters>
  <Lines>56</Lines>
  <Paragraphs>15</Paragraphs>
  <TotalTime>5</TotalTime>
  <ScaleCrop>false</ScaleCrop>
  <LinksUpToDate>false</LinksUpToDate>
  <CharactersWithSpaces>7929</CharactersWithSpaces>
  <Application>WPS Office_11.3.0.8513_F1E327BC-269C-435d-A152-05C5408002CA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2019-01-15T11:19:00Z</dcterms:created>
  <dc:creator>鼎盛假期汪雨</dc:creator>
  <cp:lastModifiedBy>原美贵州罗宁＆易铭①</cp:lastModifiedBy>
  <dcterms:modified xsi:type="dcterms:W3CDTF">2019-04-11T09:14:31Z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