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-228600</wp:posOffset>
            </wp:positionH>
            <wp:positionV relativeFrom="paragraph">
              <wp:posOffset>-205740</wp:posOffset>
            </wp:positionV>
            <wp:extent cx="7562215" cy="10692130"/>
            <wp:effectExtent l="0" t="0" r="635" b="13970"/>
            <wp:wrapNone/>
            <wp:docPr id="3" name="图片 3"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5"/>
                    <pic:cNvPicPr>
                      <a:picLocks noChangeAspect="1"/>
                    </pic:cNvPicPr>
                  </pic:nvPicPr>
                  <pic:blipFill>
                    <a:blip r:embed="rId6"/>
                    <a:stretch>
                      <a:fillRect/>
                    </a:stretch>
                  </pic:blipFill>
                  <pic:spPr>
                    <a:xfrm>
                      <a:off x="0" y="0"/>
                      <a:ext cx="7562215" cy="10692130"/>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-207010</wp:posOffset>
            </wp:positionV>
            <wp:extent cx="7567295" cy="1069657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295" cy="1069657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摩登蜜月·海南游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18"/>
                <w:szCs w:val="18"/>
              </w:rPr>
            </w:pPr>
            <w:r>
              <w:rPr>
                <w:rFonts w:hint="eastAsia" w:ascii="宋体" w:hAnsi="宋体"/>
                <w:sz w:val="18"/>
                <w:szCs w:val="18"/>
              </w:rPr>
              <w:t>全程连住三亚希尔顿花园酒店·花园海景房（或同级酒店），品味度假，尊享品质</w:t>
            </w:r>
          </w:p>
          <w:p>
            <w:pPr>
              <w:spacing w:line="280" w:lineRule="exact"/>
              <w:rPr>
                <w:rFonts w:ascii="宋体" w:hAnsi="宋体"/>
                <w:sz w:val="20"/>
                <w:szCs w:val="20"/>
              </w:rPr>
            </w:pPr>
            <w:r>
              <w:rPr>
                <w:rFonts w:hint="eastAsia" w:ascii="宋体" w:hAnsi="宋体"/>
                <w:color w:val="FF0000"/>
                <w:sz w:val="18"/>
                <w:szCs w:val="18"/>
              </w:rPr>
              <w:t>升级1晚蜜月大床房布置。</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20"/>
                <w:szCs w:val="20"/>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tcPr>
          <w:p>
            <w:pPr>
              <w:spacing w:after="46" w:afterLines="15"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after="46" w:afterLines="15"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46" w:afterLines="15"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w:t>
            </w:r>
            <w:r>
              <w:rPr>
                <w:rFonts w:hint="eastAsia" w:eastAsia="宋体" w:cs="宋体"/>
                <w:color w:val="262626" w:themeColor="text1" w:themeTint="D9"/>
                <w:sz w:val="18"/>
                <w:szCs w:val="18"/>
                <w:lang w:val="zh-TW"/>
                <w14:textFill>
                  <w14:solidFill>
                    <w14:schemeClr w14:val="tx1">
                      <w14:lumMod w14:val="85000"/>
                      <w14:lumOff w14:val="15000"/>
                    </w14:schemeClr>
                  </w14:solidFill>
                </w14:textFill>
              </w:rPr>
              <w:t>200</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tcPr>
          <w:p>
            <w:pPr>
              <w:spacing w:after="46" w:afterLines="15"/>
              <w:rPr>
                <w:sz w:val="18"/>
                <w:szCs w:val="18"/>
                <w:lang w:val="zh-TW"/>
              </w:rPr>
            </w:pPr>
            <w:bookmarkStart w:id="0" w:name="_GoBack"/>
            <w:bookmarkEnd w:id="0"/>
            <w:r>
              <w:rPr>
                <w:rFonts w:hint="eastAsia"/>
                <w:sz w:val="18"/>
                <w:szCs w:val="18"/>
                <w:lang w:val="zh-TW"/>
              </w:rPr>
              <w:t>乘机返回温馨家园（酒店退房时间为中午</w:t>
            </w:r>
            <w:r>
              <w:rPr>
                <w:sz w:val="18"/>
                <w:szCs w:val="18"/>
                <w:lang w:val="zh-TW"/>
              </w:rPr>
              <w:t>12</w:t>
            </w:r>
            <w:r>
              <w:rPr>
                <w:rFonts w:hint="eastAsia"/>
                <w:sz w:val="18"/>
                <w:szCs w:val="18"/>
                <w:lang w:val="zh-TW"/>
              </w:rPr>
              <w:t>点前）。</w:t>
            </w:r>
          </w:p>
          <w:p>
            <w:pPr>
              <w:spacing w:after="46" w:afterLines="15"/>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after="46" w:afterLines="15"/>
              <w:rPr>
                <w:sz w:val="18"/>
                <w:szCs w:val="18"/>
                <w:lang w:val="zh-TW"/>
              </w:rPr>
            </w:pPr>
          </w:p>
          <w:p>
            <w:pPr>
              <w:spacing w:after="46" w:afterLines="15"/>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全程连住三亚希尔顿花园酒店花园海景房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line="280" w:lineRule="exact"/>
              <w:rPr>
                <w:rFonts w:ascii="宋体" w:hAnsi="宋体"/>
                <w:sz w:val="20"/>
                <w:szCs w:val="20"/>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 xml:space="preserve"> 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0" w:type="dxa"/>
              <w:jc w:val="center"/>
              <w:tblInd w:w="0" w:type="dxa"/>
              <w:tblLayout w:type="fixed"/>
              <w:tblCellMar>
                <w:top w:w="113" w:type="dxa"/>
                <w:left w:w="57" w:type="dxa"/>
                <w:bottom w:w="113" w:type="dxa"/>
                <w:right w:w="57" w:type="dxa"/>
              </w:tblCellMar>
            </w:tblPr>
            <w:tblGrid>
              <w:gridCol w:w="1188"/>
              <w:gridCol w:w="10032"/>
            </w:tblGrid>
            <w:tr>
              <w:tblPrEx>
                <w:tblLayout w:type="fixed"/>
                <w:tblCellMar>
                  <w:top w:w="113" w:type="dxa"/>
                  <w:left w:w="57" w:type="dxa"/>
                  <w:bottom w:w="113" w:type="dxa"/>
                  <w:right w:w="57" w:type="dxa"/>
                </w:tblCellMar>
              </w:tblPrEx>
              <w:trPr>
                <w:trHeight w:val="513" w:hRule="atLeast"/>
                <w:jc w:val="center"/>
              </w:trPr>
              <w:tc>
                <w:tcPr>
                  <w:tcW w:w="11220" w:type="dxa"/>
                  <w:gridSpan w:val="2"/>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2"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w:t>
                  </w:r>
                  <w:r>
                    <w:rPr>
                      <w:sz w:val="18"/>
                      <w:szCs w:val="18"/>
                    </w:rPr>
                    <w:t>2</w:t>
                  </w:r>
                  <w:r>
                    <w:rPr>
                      <w:rFonts w:hint="eastAsia"/>
                      <w:sz w:val="18"/>
                      <w:szCs w:val="18"/>
                    </w:rPr>
                    <w:t>只）、野生和乐蟹（</w:t>
                  </w:r>
                  <w:r>
                    <w:rPr>
                      <w:sz w:val="18"/>
                      <w:szCs w:val="18"/>
                    </w:rPr>
                    <w:t>1</w:t>
                  </w:r>
                  <w:r>
                    <w:rPr>
                      <w:rFonts w:hint="eastAsia"/>
                      <w:sz w:val="18"/>
                      <w:szCs w:val="18"/>
                    </w:rPr>
                    <w:t>只）、野生大海虾（</w:t>
                  </w:r>
                  <w:r>
                    <w:rPr>
                      <w:sz w:val="18"/>
                      <w:szCs w:val="18"/>
                    </w:rPr>
                    <w:t>2</w:t>
                  </w:r>
                  <w:r>
                    <w:rPr>
                      <w:rFonts w:hint="eastAsia"/>
                      <w:sz w:val="18"/>
                      <w:szCs w:val="18"/>
                    </w:rPr>
                    <w:t>只）、粉丝蒸扇贝（</w:t>
                  </w:r>
                  <w:r>
                    <w:rPr>
                      <w:sz w:val="18"/>
                      <w:szCs w:val="18"/>
                    </w:rPr>
                    <w:t>2</w:t>
                  </w:r>
                  <w:r>
                    <w:rPr>
                      <w:rFonts w:hint="eastAsia"/>
                      <w:sz w:val="18"/>
                      <w:szCs w:val="18"/>
                    </w:rPr>
                    <w:t>个）、粉丝蒸带子（</w:t>
                  </w:r>
                  <w:r>
                    <w:rPr>
                      <w:sz w:val="18"/>
                      <w:szCs w:val="18"/>
                    </w:rPr>
                    <w:t>2</w:t>
                  </w:r>
                  <w:r>
                    <w:rPr>
                      <w:rFonts w:hint="eastAsia"/>
                      <w:sz w:val="18"/>
                      <w:szCs w:val="18"/>
                    </w:rPr>
                    <w:t>只）、白灼沙包螺、白灼鸡腿螺、白灼花螺、红酒</w:t>
                  </w:r>
                  <w:r>
                    <w:rPr>
                      <w:sz w:val="18"/>
                      <w:szCs w:val="18"/>
                    </w:rPr>
                    <w:t>1</w:t>
                  </w:r>
                  <w:r>
                    <w:rPr>
                      <w:rFonts w:hint="eastAsia"/>
                      <w:sz w:val="18"/>
                      <w:szCs w:val="18"/>
                    </w:rPr>
                    <w:t>杯</w:t>
                  </w:r>
                  <w:r>
                    <w:rPr>
                      <w:sz w:val="18"/>
                      <w:szCs w:val="18"/>
                    </w:rPr>
                    <w:t>/</w:t>
                  </w:r>
                  <w:r>
                    <w:rPr>
                      <w:rFonts w:hint="eastAsia"/>
                      <w:sz w:val="18"/>
                      <w:szCs w:val="18"/>
                    </w:rPr>
                    <w:t>人、鸡油饭</w:t>
                  </w:r>
                  <w:r>
                    <w:rPr>
                      <w:sz w:val="18"/>
                      <w:szCs w:val="18"/>
                    </w:rPr>
                    <w:t>1</w:t>
                  </w:r>
                  <w:r>
                    <w:rPr>
                      <w:rFonts w:hint="eastAsia"/>
                      <w:sz w:val="18"/>
                      <w:szCs w:val="18"/>
                    </w:rPr>
                    <w:t>晚</w:t>
                  </w:r>
                  <w:r>
                    <w:rPr>
                      <w:sz w:val="18"/>
                      <w:szCs w:val="18"/>
                    </w:rPr>
                    <w:t>/</w:t>
                  </w:r>
                  <w:r>
                    <w:rPr>
                      <w:rFonts w:hint="eastAsia"/>
                      <w:sz w:val="18"/>
                      <w:szCs w:val="18"/>
                    </w:rPr>
                    <w:t>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80280"/>
    <w:rsid w:val="000B57F6"/>
    <w:rsid w:val="000B7687"/>
    <w:rsid w:val="000C2D45"/>
    <w:rsid w:val="000D4D56"/>
    <w:rsid w:val="000E0E0E"/>
    <w:rsid w:val="000E6F00"/>
    <w:rsid w:val="001215B6"/>
    <w:rsid w:val="00161232"/>
    <w:rsid w:val="001649B2"/>
    <w:rsid w:val="001836B3"/>
    <w:rsid w:val="001848FA"/>
    <w:rsid w:val="001A5209"/>
    <w:rsid w:val="001A536C"/>
    <w:rsid w:val="001B3ADC"/>
    <w:rsid w:val="001B7C6C"/>
    <w:rsid w:val="001E70E5"/>
    <w:rsid w:val="00214AF4"/>
    <w:rsid w:val="0026216F"/>
    <w:rsid w:val="002950DF"/>
    <w:rsid w:val="002D297E"/>
    <w:rsid w:val="002D2FC6"/>
    <w:rsid w:val="002D3B1C"/>
    <w:rsid w:val="00310CC0"/>
    <w:rsid w:val="00316331"/>
    <w:rsid w:val="00322CEE"/>
    <w:rsid w:val="00324C8A"/>
    <w:rsid w:val="00341067"/>
    <w:rsid w:val="00367F6D"/>
    <w:rsid w:val="0037788F"/>
    <w:rsid w:val="003932B5"/>
    <w:rsid w:val="00396CB4"/>
    <w:rsid w:val="003B01A0"/>
    <w:rsid w:val="003B0E4B"/>
    <w:rsid w:val="003B4C89"/>
    <w:rsid w:val="00435849"/>
    <w:rsid w:val="004404E7"/>
    <w:rsid w:val="00463557"/>
    <w:rsid w:val="00473CE0"/>
    <w:rsid w:val="00474B5E"/>
    <w:rsid w:val="00487E0B"/>
    <w:rsid w:val="004956F4"/>
    <w:rsid w:val="004B705B"/>
    <w:rsid w:val="004E5B71"/>
    <w:rsid w:val="004F16F9"/>
    <w:rsid w:val="00511B5A"/>
    <w:rsid w:val="0051759A"/>
    <w:rsid w:val="00517CEA"/>
    <w:rsid w:val="00523623"/>
    <w:rsid w:val="00532E3B"/>
    <w:rsid w:val="0053504E"/>
    <w:rsid w:val="00542864"/>
    <w:rsid w:val="0055222D"/>
    <w:rsid w:val="005606F9"/>
    <w:rsid w:val="005805A8"/>
    <w:rsid w:val="00592F23"/>
    <w:rsid w:val="005C36E2"/>
    <w:rsid w:val="005C437F"/>
    <w:rsid w:val="005E7F9C"/>
    <w:rsid w:val="00607267"/>
    <w:rsid w:val="00615F52"/>
    <w:rsid w:val="00616022"/>
    <w:rsid w:val="0061791F"/>
    <w:rsid w:val="006319BE"/>
    <w:rsid w:val="006501A2"/>
    <w:rsid w:val="00663E26"/>
    <w:rsid w:val="006810E3"/>
    <w:rsid w:val="0069313A"/>
    <w:rsid w:val="006A20C4"/>
    <w:rsid w:val="006A7574"/>
    <w:rsid w:val="006B6BC0"/>
    <w:rsid w:val="006C325C"/>
    <w:rsid w:val="006C37F9"/>
    <w:rsid w:val="006C388D"/>
    <w:rsid w:val="00722E29"/>
    <w:rsid w:val="00743817"/>
    <w:rsid w:val="00751C18"/>
    <w:rsid w:val="00754435"/>
    <w:rsid w:val="007605D7"/>
    <w:rsid w:val="00780BF5"/>
    <w:rsid w:val="007A3C8D"/>
    <w:rsid w:val="007A4991"/>
    <w:rsid w:val="007D48D6"/>
    <w:rsid w:val="007E1AC6"/>
    <w:rsid w:val="007F38F2"/>
    <w:rsid w:val="007F6BD4"/>
    <w:rsid w:val="007F7960"/>
    <w:rsid w:val="00820CE5"/>
    <w:rsid w:val="00836F71"/>
    <w:rsid w:val="00850BF9"/>
    <w:rsid w:val="00871216"/>
    <w:rsid w:val="00890E94"/>
    <w:rsid w:val="008C2861"/>
    <w:rsid w:val="008C2FE6"/>
    <w:rsid w:val="0090597A"/>
    <w:rsid w:val="00905CE8"/>
    <w:rsid w:val="00965DDE"/>
    <w:rsid w:val="00971E48"/>
    <w:rsid w:val="00984B67"/>
    <w:rsid w:val="00995EC9"/>
    <w:rsid w:val="009A240B"/>
    <w:rsid w:val="009A43A8"/>
    <w:rsid w:val="009B433C"/>
    <w:rsid w:val="009C0BCC"/>
    <w:rsid w:val="009C1A7E"/>
    <w:rsid w:val="009E0574"/>
    <w:rsid w:val="00A16405"/>
    <w:rsid w:val="00A314D8"/>
    <w:rsid w:val="00A37FF1"/>
    <w:rsid w:val="00A4354C"/>
    <w:rsid w:val="00A56508"/>
    <w:rsid w:val="00A769EE"/>
    <w:rsid w:val="00A9319F"/>
    <w:rsid w:val="00A9639B"/>
    <w:rsid w:val="00A97EF8"/>
    <w:rsid w:val="00AA3285"/>
    <w:rsid w:val="00AB411B"/>
    <w:rsid w:val="00AB4229"/>
    <w:rsid w:val="00AE038F"/>
    <w:rsid w:val="00AE4000"/>
    <w:rsid w:val="00B00838"/>
    <w:rsid w:val="00B30C1E"/>
    <w:rsid w:val="00B4309D"/>
    <w:rsid w:val="00B462EC"/>
    <w:rsid w:val="00B55630"/>
    <w:rsid w:val="00B7690B"/>
    <w:rsid w:val="00BA17A9"/>
    <w:rsid w:val="00BF0D67"/>
    <w:rsid w:val="00BF1AED"/>
    <w:rsid w:val="00BF4567"/>
    <w:rsid w:val="00BF6553"/>
    <w:rsid w:val="00C02203"/>
    <w:rsid w:val="00C0662E"/>
    <w:rsid w:val="00C14494"/>
    <w:rsid w:val="00C24052"/>
    <w:rsid w:val="00C4350F"/>
    <w:rsid w:val="00C56860"/>
    <w:rsid w:val="00C76D79"/>
    <w:rsid w:val="00C84F5B"/>
    <w:rsid w:val="00C85690"/>
    <w:rsid w:val="00C878BC"/>
    <w:rsid w:val="00CB3350"/>
    <w:rsid w:val="00CB5A6F"/>
    <w:rsid w:val="00CD1C10"/>
    <w:rsid w:val="00CD3561"/>
    <w:rsid w:val="00CE1FE2"/>
    <w:rsid w:val="00CF6000"/>
    <w:rsid w:val="00D01D2B"/>
    <w:rsid w:val="00D02353"/>
    <w:rsid w:val="00D11F44"/>
    <w:rsid w:val="00D22FF6"/>
    <w:rsid w:val="00D4094C"/>
    <w:rsid w:val="00D43E3F"/>
    <w:rsid w:val="00D511FC"/>
    <w:rsid w:val="00D518A6"/>
    <w:rsid w:val="00D664F5"/>
    <w:rsid w:val="00D740A5"/>
    <w:rsid w:val="00D75707"/>
    <w:rsid w:val="00D83501"/>
    <w:rsid w:val="00D92D7F"/>
    <w:rsid w:val="00DE32ED"/>
    <w:rsid w:val="00DE4775"/>
    <w:rsid w:val="00DE5F68"/>
    <w:rsid w:val="00DF5895"/>
    <w:rsid w:val="00E16440"/>
    <w:rsid w:val="00E24038"/>
    <w:rsid w:val="00E627C6"/>
    <w:rsid w:val="00E91B09"/>
    <w:rsid w:val="00EC0CF6"/>
    <w:rsid w:val="00EC356B"/>
    <w:rsid w:val="00ED562F"/>
    <w:rsid w:val="00F06DE7"/>
    <w:rsid w:val="00F10CB4"/>
    <w:rsid w:val="00F20973"/>
    <w:rsid w:val="00F43B6B"/>
    <w:rsid w:val="00F4568A"/>
    <w:rsid w:val="00F56D6E"/>
    <w:rsid w:val="00F61BAF"/>
    <w:rsid w:val="00F71B17"/>
    <w:rsid w:val="00F776DD"/>
    <w:rsid w:val="00F847BF"/>
    <w:rsid w:val="00F93297"/>
    <w:rsid w:val="00F9523C"/>
    <w:rsid w:val="00FC002F"/>
    <w:rsid w:val="00FC1433"/>
    <w:rsid w:val="00FC3401"/>
    <w:rsid w:val="00FC4253"/>
    <w:rsid w:val="00FC5D25"/>
    <w:rsid w:val="00FD2F88"/>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4526339"/>
    <w:rsid w:val="258955DB"/>
    <w:rsid w:val="281818F4"/>
    <w:rsid w:val="29D5459D"/>
    <w:rsid w:val="2A7F2244"/>
    <w:rsid w:val="2B4262A0"/>
    <w:rsid w:val="2BE222CE"/>
    <w:rsid w:val="2C644E5F"/>
    <w:rsid w:val="2D0D48B7"/>
    <w:rsid w:val="2DEB7D19"/>
    <w:rsid w:val="30DB5145"/>
    <w:rsid w:val="31015BBD"/>
    <w:rsid w:val="32E9253F"/>
    <w:rsid w:val="361F2BB2"/>
    <w:rsid w:val="39B73441"/>
    <w:rsid w:val="39E40528"/>
    <w:rsid w:val="3A6401D0"/>
    <w:rsid w:val="40C63115"/>
    <w:rsid w:val="41C6231A"/>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8CC1F3A"/>
    <w:rsid w:val="6B7F7D43"/>
    <w:rsid w:val="6BB32CBF"/>
    <w:rsid w:val="6D301E87"/>
    <w:rsid w:val="6F6E2C29"/>
    <w:rsid w:val="6FFC6A05"/>
    <w:rsid w:val="701E7300"/>
    <w:rsid w:val="738E2FE7"/>
    <w:rsid w:val="73BB5556"/>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4355</Words>
  <Characters>279</Characters>
  <Lines>2</Lines>
  <Paragraphs>9</Paragraphs>
  <TotalTime>311</TotalTime>
  <ScaleCrop>false</ScaleCrop>
  <LinksUpToDate>false</LinksUpToDate>
  <CharactersWithSpaces>4625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2019-09-30T04:00:30Z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