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251719680" behindDoc="0" locked="0" layoutInCell="1" allowOverlap="1">
            <wp:simplePos x="0" y="0"/>
            <wp:positionH relativeFrom="column">
              <wp:posOffset>-1135380</wp:posOffset>
            </wp:positionH>
            <wp:positionV relativeFrom="paragraph">
              <wp:posOffset>-530225</wp:posOffset>
            </wp:positionV>
            <wp:extent cx="7560945" cy="10694670"/>
            <wp:effectExtent l="0" t="0" r="1905" b="11430"/>
            <wp:wrapNone/>
            <wp:docPr id="5" name="图片 5" descr="\\192.168.71.212\产品设计部共享\07江湖科目\01-最新产品\9月-最新产品\01-跟团游\01-无敌海景\02-插图\无敌海景（三亚版）.jpg无敌海景（三亚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71.212\产品设计部共享\07江湖科目\01-最新产品\9月-最新产品\01-跟团游\01-无敌海景\02-插图\无敌海景（三亚版）.jpg无敌海景（三亚版）"/>
                    <pic:cNvPicPr>
                      <a:picLocks noChangeAspect="1"/>
                    </pic:cNvPicPr>
                  </pic:nvPicPr>
                  <pic:blipFill>
                    <a:blip r:embed="rId4"/>
                    <a:srcRect/>
                    <a:stretch>
                      <a:fillRect/>
                    </a:stretch>
                  </pic:blipFill>
                  <pic:spPr>
                    <a:xfrm>
                      <a:off x="0" y="0"/>
                      <a:ext cx="7560945" cy="10694670"/>
                    </a:xfrm>
                    <a:prstGeom prst="rect">
                      <a:avLst/>
                    </a:prstGeom>
                  </pic:spPr>
                </pic:pic>
              </a:graphicData>
            </a:graphic>
          </wp:anchor>
        </w:drawing>
      </w:r>
      <w:r>
        <w:rPr>
          <w:rFonts w:hint="default"/>
          <w:lang w:val="en-US" w:eastAsia="zh-CN"/>
        </w:rPr>
        <w:drawing>
          <wp:anchor distT="0" distB="0" distL="114300" distR="114300" simplePos="0" relativeHeight="252682240" behindDoc="0" locked="0" layoutInCell="1" allowOverlap="1">
            <wp:simplePos x="0" y="0"/>
            <wp:positionH relativeFrom="column">
              <wp:posOffset>4278630</wp:posOffset>
            </wp:positionH>
            <wp:positionV relativeFrom="paragraph">
              <wp:posOffset>7092950</wp:posOffset>
            </wp:positionV>
            <wp:extent cx="1810385" cy="2682240"/>
            <wp:effectExtent l="0" t="0" r="0" b="3810"/>
            <wp:wrapNone/>
            <wp:docPr id="8" name="图片 8" descr="吉祥物（推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吉祥物（推荐）"/>
                    <pic:cNvPicPr>
                      <a:picLocks noChangeAspect="1"/>
                    </pic:cNvPicPr>
                  </pic:nvPicPr>
                  <pic:blipFill>
                    <a:blip r:embed="rId5"/>
                    <a:stretch>
                      <a:fillRect/>
                    </a:stretch>
                  </pic:blipFill>
                  <pic:spPr>
                    <a:xfrm>
                      <a:off x="0" y="0"/>
                      <a:ext cx="1810385" cy="2682240"/>
                    </a:xfrm>
                    <a:prstGeom prst="rect">
                      <a:avLst/>
                    </a:prstGeom>
                  </pic:spPr>
                </pic:pic>
              </a:graphicData>
            </a:graphic>
          </wp:anchor>
        </w:drawing>
      </w:r>
    </w:p>
    <w:p>
      <w:pPr>
        <w:rPr>
          <w:rFonts w:hint="default"/>
          <w:lang w:val="en-US" w:eastAsia="zh-CN"/>
        </w:rPr>
      </w:pPr>
      <w:r>
        <w:rPr>
          <w:rFonts w:hint="eastAsia"/>
          <w:lang w:val="en-US" w:eastAsia="zh-CN"/>
        </w:rPr>
        <w:t>P2：无敌海景</w:t>
      </w:r>
      <w:r>
        <w:rPr>
          <w:rFonts w:hint="eastAsia"/>
          <w:lang w:val="en-US" w:eastAsia="zh-CN"/>
        </w:rPr>
        <w:br w:type="textWrapping"/>
      </w:r>
      <w:r>
        <w:rPr>
          <w:rFonts w:hint="eastAsia"/>
          <w:lang w:val="en-US" w:eastAsia="zh-CN"/>
        </w:rPr>
        <w:t>穿越时空，焕新升级</w:t>
      </w:r>
    </w:p>
    <w:p>
      <w:pPr>
        <w:rPr>
          <w:rFonts w:hint="eastAsia"/>
          <w:lang w:val="en-US" w:eastAsia="zh-CN"/>
        </w:rPr>
      </w:pPr>
    </w:p>
    <w:p>
      <w:pPr>
        <w:rPr>
          <w:rFonts w:hint="default"/>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eastAsia"/>
          <w:lang w:val="en-US" w:eastAsia="zh-CN"/>
        </w:rPr>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lang w:val="en-US" w:eastAsia="zh-CN"/>
        </w:rPr>
        <w:drawing>
          <wp:anchor distT="0" distB="0" distL="114300" distR="114300" simplePos="0" relativeHeight="251717632" behindDoc="0" locked="0" layoutInCell="1" allowOverlap="1">
            <wp:simplePos x="0" y="0"/>
            <wp:positionH relativeFrom="column">
              <wp:posOffset>-1141095</wp:posOffset>
            </wp:positionH>
            <wp:positionV relativeFrom="paragraph">
              <wp:posOffset>-534670</wp:posOffset>
            </wp:positionV>
            <wp:extent cx="7579995" cy="10716260"/>
            <wp:effectExtent l="0" t="0" r="1905" b="8890"/>
            <wp:wrapNone/>
            <wp:docPr id="2" name="图片 2" descr="\\192.168.71.212\产品设计部共享\07江湖科目\01-最新产品\9月-最新产品\01-跟团游\01-无敌海景\02-插图\无敌海景2.jpg无敌海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92.168.71.212\产品设计部共享\07江湖科目\01-最新产品\9月-最新产品\01-跟团游\01-无敌海景\02-插图\无敌海景2.jpg无敌海景2"/>
                    <pic:cNvPicPr>
                      <a:picLocks noChangeAspect="1"/>
                    </pic:cNvPicPr>
                  </pic:nvPicPr>
                  <pic:blipFill>
                    <a:blip r:embed="rId6"/>
                    <a:srcRect/>
                    <a:stretch>
                      <a:fillRect/>
                    </a:stretch>
                  </pic:blipFill>
                  <pic:spPr>
                    <a:xfrm>
                      <a:off x="0" y="0"/>
                      <a:ext cx="7579995" cy="10716260"/>
                    </a:xfrm>
                    <a:prstGeom prst="rect">
                      <a:avLst/>
                    </a:prstGeom>
                  </pic:spPr>
                </pic:pic>
              </a:graphicData>
            </a:graphic>
          </wp:anchor>
        </w:drawing>
      </w:r>
    </w:p>
    <w:p>
      <w:pPr>
        <w:rPr>
          <w:rFonts w:hint="eastAsia"/>
          <w:lang w:val="en-US" w:eastAsia="zh-CN"/>
        </w:rPr>
      </w:pPr>
      <w:r>
        <w:rPr>
          <w:rFonts w:hint="eastAsia"/>
          <w:lang w:val="en-US" w:eastAsia="zh-CN"/>
        </w:rPr>
        <w:drawing>
          <wp:anchor distT="0" distB="0" distL="114300" distR="114300" simplePos="0" relativeHeight="251716608" behindDoc="0" locked="0" layoutInCell="1" allowOverlap="1">
            <wp:simplePos x="0" y="0"/>
            <wp:positionH relativeFrom="column">
              <wp:posOffset>-1144270</wp:posOffset>
            </wp:positionH>
            <wp:positionV relativeFrom="paragraph">
              <wp:posOffset>-520065</wp:posOffset>
            </wp:positionV>
            <wp:extent cx="7565390" cy="10701020"/>
            <wp:effectExtent l="0" t="0" r="16510" b="5080"/>
            <wp:wrapNone/>
            <wp:docPr id="3" name="图片 3" descr="\\192.168.71.212\产品设计部共享\07江湖科目\01-最新产品\9月-最新产品\01-跟团游\01-无敌海景\02-插图\无敌海景3(海口版).jpg无敌海景3(海口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2.168.71.212\产品设计部共享\07江湖科目\01-最新产品\9月-最新产品\01-跟团游\01-无敌海景\02-插图\无敌海景3(海口版).jpg无敌海景3(海口版)"/>
                    <pic:cNvPicPr>
                      <a:picLocks noChangeAspect="1"/>
                    </pic:cNvPicPr>
                  </pic:nvPicPr>
                  <pic:blipFill>
                    <a:blip r:embed="rId7"/>
                    <a:srcRect/>
                    <a:stretch>
                      <a:fillRect/>
                    </a:stretch>
                  </pic:blipFill>
                  <pic:spPr>
                    <a:xfrm>
                      <a:off x="0" y="0"/>
                      <a:ext cx="7565390" cy="10701020"/>
                    </a:xfrm>
                    <a:prstGeom prst="rect">
                      <a:avLst/>
                    </a:prstGeom>
                  </pic:spPr>
                </pic:pic>
              </a:graphicData>
            </a:graphic>
          </wp:anchor>
        </w:drawing>
      </w: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before="48" w:beforeLines="15" w:after="48" w:afterLines="15" w:line="276" w:lineRule="auto"/>
        <w:jc w:val="center"/>
        <w:textAlignment w:val="auto"/>
        <w:rPr>
          <w:rFonts w:hint="eastAsia" w:ascii="宋体" w:hAnsi="宋体" w:eastAsia="宋体" w:cs="宋体"/>
          <w:b/>
          <w:bCs/>
          <w:color w:val="FFFFFF" w:themeColor="background1"/>
          <w:sz w:val="22"/>
          <w14:textFill>
            <w14:solidFill>
              <w14:schemeClr w14:val="bg1"/>
            </w14:solidFill>
          </w14:textFill>
        </w:rPr>
      </w:pPr>
      <w:r>
        <w:drawing>
          <wp:anchor distT="0" distB="0" distL="114300" distR="114300" simplePos="0" relativeHeight="251713536" behindDoc="1" locked="0" layoutInCell="1" allowOverlap="1">
            <wp:simplePos x="0" y="0"/>
            <wp:positionH relativeFrom="column">
              <wp:posOffset>-1133475</wp:posOffset>
            </wp:positionH>
            <wp:positionV relativeFrom="paragraph">
              <wp:posOffset>-523240</wp:posOffset>
            </wp:positionV>
            <wp:extent cx="7584440" cy="861695"/>
            <wp:effectExtent l="0" t="0" r="16510" b="14605"/>
            <wp:wrapNone/>
            <wp:docPr id="14" name="图片 14" descr="\\192.168.71.212\产品设计部共享\07江湖科目\01-最新产品\9月-最新产品\01-跟团游\01-无敌海景\02-插图\无敌海景4.jpg无敌海景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71.212\产品设计部共享\07江湖科目\01-最新产品\9月-最新产品\01-跟团游\01-无敌海景\02-插图\无敌海景4.jpg无敌海景4"/>
                    <pic:cNvPicPr>
                      <a:picLocks noChangeAspect="1" noChangeArrowheads="1"/>
                    </pic:cNvPicPr>
                  </pic:nvPicPr>
                  <pic:blipFill>
                    <a:blip r:embed="rId8"/>
                    <a:srcRect/>
                    <a:stretch>
                      <a:fillRect/>
                    </a:stretch>
                  </pic:blipFill>
                  <pic:spPr>
                    <a:xfrm>
                      <a:off x="0" y="0"/>
                      <a:ext cx="7584440" cy="861695"/>
                    </a:xfrm>
                    <a:prstGeom prst="rect">
                      <a:avLst/>
                    </a:prstGeom>
                    <a:noFill/>
                    <a:ln>
                      <a:noFill/>
                    </a:ln>
                  </pic:spPr>
                </pic:pic>
              </a:graphicData>
            </a:graphic>
          </wp:anchor>
        </w:drawing>
      </w:r>
    </w:p>
    <w:tbl>
      <w:tblPr>
        <w:tblStyle w:val="6"/>
        <w:tblpPr w:leftFromText="180" w:rightFromText="180" w:vertAnchor="text" w:horzAnchor="page" w:tblpX="720" w:tblpY="306"/>
        <w:tblOverlap w:val="never"/>
        <w:tblW w:w="105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2100"/>
        <w:gridCol w:w="1725"/>
        <w:gridCol w:w="5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765" w:type="dxa"/>
            <w:vMerge w:val="restart"/>
            <w:tcBorders>
              <w:top w:val="single" w:color="C00000" w:sz="4" w:space="0"/>
              <w:left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D1</w:t>
            </w:r>
          </w:p>
        </w:tc>
        <w:tc>
          <w:tcPr>
            <w:tcW w:w="2100"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eastAsia="zh-CN"/>
              </w:rPr>
              <w:t>餐：无</w:t>
            </w:r>
          </w:p>
        </w:tc>
        <w:tc>
          <w:tcPr>
            <w:tcW w:w="1725"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住：三亚</w:t>
            </w:r>
          </w:p>
        </w:tc>
        <w:tc>
          <w:tcPr>
            <w:tcW w:w="5970" w:type="dxa"/>
            <w:tcBorders>
              <w:top w:val="single" w:color="C00000" w:sz="4" w:space="0"/>
              <w:left w:val="single" w:color="C00000" w:sz="4" w:space="0"/>
              <w:bottom w:val="single" w:color="C00000" w:sz="4" w:space="0"/>
              <w:right w:val="single" w:color="C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行：接机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val="0"/>
                <w:bCs w:val="0"/>
                <w:sz w:val="20"/>
                <w:szCs w:val="20"/>
              </w:rPr>
              <w:t>乘机飞抵</w:t>
            </w:r>
            <w:r>
              <w:rPr>
                <w:rFonts w:hint="eastAsia" w:asciiTheme="minorEastAsia" w:hAnsiTheme="minorEastAsia" w:cstheme="minorEastAsia"/>
                <w:b w:val="0"/>
                <w:bCs w:val="0"/>
                <w:sz w:val="20"/>
                <w:szCs w:val="20"/>
                <w:lang w:eastAsia="zh-CN"/>
              </w:rPr>
              <w:t>海岛</w:t>
            </w:r>
            <w:r>
              <w:rPr>
                <w:rFonts w:hint="eastAsia" w:asciiTheme="minorEastAsia" w:hAnsiTheme="minorEastAsia" w:eastAsiaTheme="minorEastAsia" w:cstheme="minorEastAsia"/>
                <w:b w:val="0"/>
                <w:bCs w:val="0"/>
                <w:sz w:val="20"/>
                <w:szCs w:val="20"/>
              </w:rPr>
              <w:t>，专人送达酒店，期待第二天的惊艳。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auto"/>
                <w:sz w:val="21"/>
                <w:szCs w:val="21"/>
              </w:rPr>
              <w:t>D</w:t>
            </w:r>
            <w:r>
              <w:rPr>
                <w:rFonts w:hint="eastAsia" w:ascii="微软雅黑" w:hAnsi="微软雅黑" w:eastAsia="微软雅黑" w:cs="微软雅黑"/>
                <w:b/>
                <w:bCs/>
                <w:color w:val="auto"/>
                <w:sz w:val="21"/>
                <w:szCs w:val="21"/>
                <w:lang w:val="en-US" w:eastAsia="zh-CN"/>
              </w:rPr>
              <w:t>2</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color w:val="auto"/>
                <w:sz w:val="21"/>
                <w:szCs w:val="21"/>
                <w:lang w:eastAsia="zh-CN"/>
              </w:rPr>
              <w:t>餐：早、晚</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行：蜈支洲—送夜游三亚湾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98"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蜈支</w:t>
            </w:r>
            <w:r>
              <w:rPr>
                <w:rFonts w:hint="eastAsia" w:asciiTheme="minorEastAsia" w:hAnsiTheme="minorEastAsia" w:eastAsiaTheme="minorEastAsia" w:cstheme="minorEastAsia"/>
                <w:b/>
                <w:bCs/>
                <w:sz w:val="20"/>
                <w:szCs w:val="20"/>
              </w:rPr>
              <w:t>洲岛】</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一天只玩一个岛</w:t>
            </w:r>
            <w:r>
              <w:rPr>
                <w:rFonts w:hint="eastAsia" w:asciiTheme="minorEastAsia" w:hAnsiTheme="minorEastAsia" w:eastAsiaTheme="minorEastAsia" w:cstheme="minorEastAsia"/>
                <w:sz w:val="20"/>
                <w:szCs w:val="20"/>
              </w:rPr>
              <w:t>，含往返乘船时间</w:t>
            </w:r>
            <w:r>
              <w:rPr>
                <w:rFonts w:hint="eastAsia" w:asciiTheme="minorEastAsia" w:hAnsiTheme="minorEastAsia" w:eastAsiaTheme="minorEastAsia" w:cstheme="minorEastAsia"/>
                <w:sz w:val="20"/>
                <w:szCs w:val="20"/>
                <w:lang w:eastAsia="zh-CN"/>
              </w:rPr>
              <w:t>，岛上午餐自理，海上项目自理</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：这里</w:t>
            </w:r>
            <w:r>
              <w:rPr>
                <w:rFonts w:hint="eastAsia" w:asciiTheme="minorEastAsia" w:hAnsiTheme="minorEastAsia" w:eastAsiaTheme="minorEastAsia" w:cstheme="minorEastAsia"/>
                <w:sz w:val="20"/>
                <w:szCs w:val="20"/>
              </w:rPr>
              <w:t>被誉为“中国的马尔代夫”，四周海域清澈透明，海水能见度6—27米，是闻名的潜水基地。极目远眺，烟波浩渺，海天一色。</w:t>
            </w:r>
            <w:r>
              <w:rPr>
                <w:rFonts w:hint="eastAsia" w:asciiTheme="minorEastAsia" w:hAnsiTheme="minorEastAsia" w:eastAsiaTheme="minorEastAsia" w:cstheme="minorEastAsia"/>
                <w:sz w:val="20"/>
                <w:szCs w:val="20"/>
                <w:lang w:val="en-US" w:eastAsia="zh-CN"/>
              </w:rPr>
              <w:t>岛上绮丽的自然风光，极其丰富的海上和沙滩娱乐项目，包括潜水、海钓、摩托艇等等，带来静谧浪漫、动感时尚的休闲体验。</w:t>
            </w:r>
          </w:p>
          <w:p>
            <w:pPr>
              <w:keepNext w:val="0"/>
              <w:keepLines w:val="0"/>
              <w:pageBreakBefore w:val="0"/>
              <w:widowControl w:val="0"/>
              <w:kinsoku/>
              <w:wordWrap/>
              <w:overflowPunct/>
              <w:topLinePunct w:val="0"/>
              <w:autoSpaceDE/>
              <w:autoSpaceDN/>
              <w:bidi w:val="0"/>
              <w:adjustRightInd/>
              <w:snapToGrid/>
              <w:spacing w:before="54" w:beforeLines="17" w:after="54" w:afterLines="17" w:line="340" w:lineRule="exact"/>
              <w:jc w:val="both"/>
              <w:textAlignment w:val="auto"/>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享用</w:t>
            </w:r>
            <w:r>
              <w:rPr>
                <w:rFonts w:hint="eastAsia" w:asciiTheme="minorEastAsia" w:hAnsiTheme="minorEastAsia" w:cstheme="minorEastAsia"/>
                <w:b/>
                <w:bCs/>
                <w:sz w:val="20"/>
                <w:szCs w:val="20"/>
                <w:lang w:val="en-US" w:eastAsia="zh-CN"/>
              </w:rPr>
              <w:t>大咖海鲜餐</w:t>
            </w:r>
            <w:r>
              <w:rPr>
                <w:rFonts w:hint="eastAsia" w:asciiTheme="minorEastAsia" w:hAnsiTheme="minorEastAsia" w:cstheme="minorEastAsia"/>
                <w:sz w:val="20"/>
                <w:szCs w:val="20"/>
                <w:lang w:val="en-US" w:eastAsia="zh-CN"/>
              </w:rPr>
              <w:t>，一人尊享一人份，野生的</w:t>
            </w:r>
            <w:r>
              <w:rPr>
                <w:rFonts w:hint="eastAsia"/>
                <w:sz w:val="20"/>
                <w:szCs w:val="20"/>
              </w:rPr>
              <w:t>南海鲍鱼、和乐蟹、大海虾</w:t>
            </w:r>
            <w:r>
              <w:rPr>
                <w:rFonts w:hint="eastAsia"/>
                <w:sz w:val="20"/>
                <w:szCs w:val="20"/>
                <w:lang w:eastAsia="zh-CN"/>
              </w:rPr>
              <w:t>、海螺、扇贝、带子……搭配红酒和海南特色鸡油饭、水果和小菜，绝对让你食指大动，大朵快颐。</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夜游三亚湾</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6</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可以静静遥望繁星满天的夜空</w:t>
            </w:r>
            <w:r>
              <w:rPr>
                <w:rFonts w:hint="eastAsia" w:asciiTheme="minorEastAsia" w:hAnsiTheme="minorEastAsia" w:eastAsiaTheme="minorEastAsia" w:cstheme="minorEastAsia"/>
                <w:sz w:val="20"/>
                <w:szCs w:val="20"/>
                <w:lang w:eastAsia="zh-CN"/>
              </w:rPr>
              <w:t>，可以尽情欣赏</w:t>
            </w:r>
            <w:r>
              <w:rPr>
                <w:rFonts w:hint="eastAsia" w:asciiTheme="minorEastAsia" w:hAnsiTheme="minorEastAsia" w:eastAsiaTheme="minorEastAsia" w:cstheme="minorEastAsia"/>
                <w:sz w:val="20"/>
                <w:szCs w:val="20"/>
              </w:rPr>
              <w:t>霓虹灯</w:t>
            </w:r>
            <w:r>
              <w:rPr>
                <w:rFonts w:hint="eastAsia" w:asciiTheme="minorEastAsia" w:hAnsiTheme="minorEastAsia" w:eastAsiaTheme="minorEastAsia" w:cstheme="minorEastAsia"/>
                <w:sz w:val="20"/>
                <w:szCs w:val="20"/>
                <w:lang w:eastAsia="zh-CN"/>
              </w:rPr>
              <w:t>下鹿城的</w:t>
            </w:r>
            <w:r>
              <w:rPr>
                <w:rFonts w:hint="eastAsia" w:asciiTheme="minorEastAsia" w:hAnsiTheme="minorEastAsia" w:eastAsiaTheme="minorEastAsia" w:cstheme="minorEastAsia"/>
                <w:sz w:val="20"/>
                <w:szCs w:val="20"/>
              </w:rPr>
              <w:t>风情万种，也可以</w:t>
            </w:r>
            <w:r>
              <w:rPr>
                <w:rFonts w:hint="eastAsia" w:asciiTheme="minorEastAsia" w:hAnsiTheme="minorEastAsia" w:eastAsiaTheme="minorEastAsia" w:cstheme="minorEastAsia"/>
                <w:sz w:val="20"/>
                <w:szCs w:val="20"/>
                <w:lang w:eastAsia="zh-CN"/>
              </w:rPr>
              <w:t>与友人对酒当歌</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畅谈心事</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不尽惬意悠闲</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kern w:val="2"/>
                <w:sz w:val="20"/>
                <w:szCs w:val="21"/>
                <w:lang w:val="en-US" w:eastAsia="zh-CN" w:bidi="ar-SA"/>
              </w:rPr>
              <w:t>D3</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餐：早、中</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auto"/>
                <w:sz w:val="21"/>
                <w:szCs w:val="21"/>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color w:val="auto"/>
                <w:sz w:val="21"/>
                <w:szCs w:val="21"/>
                <w:lang w:eastAsia="zh-CN"/>
              </w:rPr>
              <w:t>行：天涯海角—送千古情（不含演出）—水族馆</w:t>
            </w:r>
            <w:r>
              <w:rPr>
                <w:rFonts w:hint="eastAsia" w:ascii="微软雅黑" w:hAnsi="微软雅黑" w:eastAsia="微软雅黑" w:cs="微软雅黑"/>
                <w:b/>
                <w:bCs/>
                <w:color w:val="auto"/>
                <w:sz w:val="21"/>
                <w:szCs w:val="21"/>
                <w:lang w:val="en-US" w:eastAsia="zh-CN"/>
              </w:rPr>
              <w:t>/水世界二选一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93"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【天涯海角</w:t>
            </w:r>
            <w:r>
              <w:rPr>
                <w:rFonts w:hint="eastAsia" w:asciiTheme="minorEastAsia" w:hAnsiTheme="minorEastAsia" w:eastAsiaTheme="minorEastAsia" w:cstheme="minorEastAsia"/>
                <w:b/>
                <w:bCs/>
                <w:sz w:val="20"/>
                <w:szCs w:val="20"/>
                <w:lang w:eastAsia="zh-CN"/>
              </w:rPr>
              <w:t>游览</w:t>
            </w:r>
            <w:r>
              <w:rPr>
                <w:rFonts w:hint="eastAsia" w:asciiTheme="minorEastAsia" w:hAnsiTheme="minorEastAsia" w:eastAsiaTheme="minorEastAsia" w:cstheme="minorEastAsia"/>
                <w:b/>
                <w:bCs/>
                <w:sz w:val="20"/>
                <w:szCs w:val="20"/>
              </w:rPr>
              <w:t>区】</w:t>
            </w:r>
            <w:r>
              <w:rPr>
                <w:rFonts w:hint="eastAsia" w:asciiTheme="minorEastAsia" w:hAnsiTheme="minorEastAsia" w:eastAsiaTheme="minorEastAsia" w:cstheme="minorEastAsia"/>
                <w:sz w:val="20"/>
                <w:szCs w:val="20"/>
              </w:rPr>
              <w:t>（游览时间</w:t>
            </w:r>
            <w:r>
              <w:rPr>
                <w:rFonts w:hint="eastAsia" w:asciiTheme="minorEastAsia" w:hAnsiTheme="minorEastAsia" w:eastAsiaTheme="minorEastAsia" w:cstheme="minorEastAsia"/>
                <w:sz w:val="20"/>
                <w:szCs w:val="20"/>
                <w:lang w:eastAsia="zh-CN"/>
              </w:rPr>
              <w:t>不少于</w:t>
            </w:r>
            <w:r>
              <w:rPr>
                <w:rFonts w:hint="eastAsia" w:asciiTheme="minorEastAsia" w:hAnsiTheme="minorEastAsia" w:eastAsiaTheme="minorEastAsia" w:cstheme="minorEastAsia"/>
                <w:sz w:val="20"/>
                <w:szCs w:val="20"/>
                <w:lang w:val="en-US" w:eastAsia="zh-CN"/>
              </w:rPr>
              <w:t>12</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以美丽迷人的热带自然海滨风光，悠久独特的历史文化和浓郁多彩的民族风情驰名海内外，碧海青山、白沙礁盘，浑然一体，宛若七彩交融的丹青画屏；椰林波涛、渔舟云霞，辉映点衬，形成了</w:t>
            </w:r>
            <w:r>
              <w:rPr>
                <w:rFonts w:hint="eastAsia" w:asciiTheme="minorEastAsia" w:hAnsiTheme="minorEastAsia" w:eastAsiaTheme="minorEastAsia" w:cstheme="minorEastAsia"/>
                <w:sz w:val="20"/>
                <w:szCs w:val="20"/>
                <w:lang w:eastAsia="zh-CN"/>
              </w:rPr>
              <w:t>独特</w:t>
            </w:r>
            <w:r>
              <w:rPr>
                <w:rFonts w:hint="eastAsia" w:asciiTheme="minorEastAsia" w:hAnsiTheme="minorEastAsia" w:eastAsiaTheme="minorEastAsia" w:cstheme="minorEastAsia"/>
                <w:sz w:val="20"/>
                <w:szCs w:val="20"/>
              </w:rPr>
              <w:t>的</w:t>
            </w:r>
            <w:r>
              <w:rPr>
                <w:rFonts w:hint="eastAsia" w:asciiTheme="minorEastAsia" w:hAnsiTheme="minorEastAsia" w:eastAsiaTheme="minorEastAsia" w:cstheme="minorEastAsia"/>
                <w:sz w:val="20"/>
                <w:szCs w:val="20"/>
                <w:lang w:eastAsia="zh-CN"/>
              </w:rPr>
              <w:t>南国风韵</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0"/>
                <w:szCs w:val="20"/>
                <w:lang w:eastAsia="zh-CN"/>
              </w:rPr>
              <w:t>赠送</w:t>
            </w:r>
            <w:r>
              <w:rPr>
                <w:rFonts w:hint="eastAsia" w:asciiTheme="minorEastAsia" w:hAnsiTheme="minorEastAsia" w:eastAsiaTheme="minorEastAsia" w:cstheme="minorEastAsia"/>
                <w:b/>
                <w:bCs/>
                <w:sz w:val="20"/>
                <w:szCs w:val="20"/>
              </w:rPr>
              <w:t>【三亚千古情】</w:t>
            </w:r>
            <w:r>
              <w:rPr>
                <w:rFonts w:hint="eastAsia" w:asciiTheme="minorEastAsia" w:hAnsiTheme="minorEastAsia" w:eastAsiaTheme="minorEastAsia" w:cstheme="minorEastAsia"/>
                <w:sz w:val="20"/>
                <w:szCs w:val="20"/>
              </w:rPr>
              <w:t>（游览时间不少于120分钟，</w:t>
            </w:r>
            <w:r>
              <w:rPr>
                <w:rFonts w:hint="eastAsia" w:asciiTheme="minorEastAsia" w:hAnsiTheme="minorEastAsia" w:cstheme="minorEastAsia"/>
                <w:b/>
                <w:bCs/>
                <w:sz w:val="20"/>
                <w:szCs w:val="20"/>
                <w:lang w:eastAsia="zh-CN"/>
              </w:rPr>
              <w:t>不含</w:t>
            </w:r>
            <w:r>
              <w:rPr>
                <w:rFonts w:hint="eastAsia" w:asciiTheme="minorEastAsia" w:hAnsiTheme="minorEastAsia" w:eastAsiaTheme="minorEastAsia" w:cstheme="minorEastAsia"/>
                <w:b/>
                <w:bCs/>
                <w:sz w:val="20"/>
                <w:szCs w:val="20"/>
              </w:rPr>
              <w:t>演出</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这里有精彩的民俗演出、有趣的现场互动、</w:t>
            </w:r>
            <w:r>
              <w:rPr>
                <w:rFonts w:hint="eastAsia" w:asciiTheme="minorEastAsia" w:hAnsiTheme="minorEastAsia" w:eastAsiaTheme="minorEastAsia" w:cstheme="minorEastAsia"/>
                <w:sz w:val="20"/>
                <w:szCs w:val="20"/>
                <w:lang w:eastAsia="zh-CN"/>
              </w:rPr>
              <w:t>鲜活</w:t>
            </w:r>
            <w:r>
              <w:rPr>
                <w:rFonts w:hint="eastAsia" w:asciiTheme="minorEastAsia" w:hAnsiTheme="minorEastAsia" w:eastAsiaTheme="minorEastAsia" w:cstheme="minorEastAsia"/>
                <w:sz w:val="20"/>
                <w:szCs w:val="20"/>
              </w:rPr>
              <w:t>的黎村苗寨</w:t>
            </w:r>
            <w:r>
              <w:rPr>
                <w:rFonts w:hint="eastAsia" w:asciiTheme="minorEastAsia" w:hAnsiTheme="minorEastAsia" w:eastAsiaTheme="minorEastAsia" w:cstheme="minorEastAsia"/>
                <w:sz w:val="20"/>
                <w:szCs w:val="20"/>
                <w:lang w:eastAsia="zh-CN"/>
              </w:rPr>
              <w:t>，可谓是</w:t>
            </w:r>
            <w:r>
              <w:rPr>
                <w:rFonts w:hint="eastAsia" w:asciiTheme="minorEastAsia" w:hAnsiTheme="minorEastAsia" w:eastAsiaTheme="minorEastAsia" w:cstheme="minorEastAsia"/>
                <w:sz w:val="20"/>
                <w:szCs w:val="20"/>
              </w:rPr>
              <w:t>一座活着的黎苗古城，景区一年四季活动不断，深受游客欢迎，是三亚夜游的理想目的地。</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【亚特兰蒂斯水族馆</w:t>
            </w:r>
            <w:r>
              <w:rPr>
                <w:rFonts w:hint="eastAsia" w:asciiTheme="minorEastAsia" w:hAnsiTheme="minorEastAsia" w:eastAsiaTheme="minorEastAsia" w:cstheme="minorEastAsia"/>
                <w:b/>
                <w:bCs/>
                <w:sz w:val="20"/>
                <w:szCs w:val="20"/>
                <w:lang w:val="en-US" w:eastAsia="zh-CN"/>
              </w:rPr>
              <w:t>/水世界（二选一）</w:t>
            </w:r>
            <w:r>
              <w:rPr>
                <w:rFonts w:hint="eastAsia" w:asciiTheme="minorEastAsia" w:hAnsiTheme="minorEastAsia" w:eastAsiaTheme="minorEastAsia" w:cstheme="minorEastAsia"/>
                <w:b/>
                <w:bCs/>
                <w:sz w:val="20"/>
                <w:szCs w:val="20"/>
                <w:lang w:eastAsia="zh-CN"/>
              </w:rPr>
              <w:t>】</w:t>
            </w:r>
            <w:r>
              <w:rPr>
                <w:rFonts w:hint="eastAsia" w:asciiTheme="minorEastAsia" w:hAnsiTheme="minorEastAsia" w:eastAsiaTheme="minorEastAsia" w:cstheme="minorEastAsia"/>
                <w:sz w:val="20"/>
                <w:szCs w:val="20"/>
              </w:rPr>
              <w:t>（游览时间不少于</w:t>
            </w:r>
            <w:r>
              <w:rPr>
                <w:rFonts w:hint="eastAsia" w:asciiTheme="minorEastAsia" w:hAnsiTheme="minorEastAsia" w:eastAsiaTheme="minorEastAsia" w:cstheme="minorEastAsia"/>
                <w:sz w:val="20"/>
                <w:szCs w:val="20"/>
                <w:lang w:val="en-US" w:eastAsia="zh-CN"/>
              </w:rPr>
              <w:t>20</w:t>
            </w:r>
            <w:r>
              <w:rPr>
                <w:rFonts w:hint="eastAsia" w:asciiTheme="minorEastAsia" w:hAnsiTheme="minorEastAsia" w:eastAsiaTheme="minorEastAsia" w:cstheme="minorEastAsia"/>
                <w:sz w:val="20"/>
                <w:szCs w:val="20"/>
              </w:rPr>
              <w:t>0分钟）</w:t>
            </w:r>
            <w:r>
              <w:rPr>
                <w:rFonts w:hint="eastAsia" w:asciiTheme="minorEastAsia" w:hAnsiTheme="minorEastAsia" w:eastAsiaTheme="minorEastAsia" w:cstheme="minorEastAsia"/>
                <w:sz w:val="20"/>
                <w:szCs w:val="20"/>
                <w:lang w:eastAsia="zh-CN"/>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sz w:val="20"/>
                <w:szCs w:val="20"/>
                <w:lang w:eastAsia="zh-CN"/>
              </w:rPr>
              <w:t>亚特兰蒂斯这座失落之城隐藏在深海之下数千年，失落的空间水族馆提供奇幻的探索旅程，邀你一起揭开它的神秘面纱，了解深海秘密。水族馆还提供潜水探索之旅，与鲨鱼、魅影鳐鱼等86000尾极具特色的海洋生物近距离接触。</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0"/>
                <w:szCs w:val="20"/>
                <w:lang w:eastAsia="zh-CN"/>
              </w:rPr>
              <w:t>水世界作为中国首家亚特兰蒂斯的打卡圣地，</w:t>
            </w:r>
            <w:r>
              <w:rPr>
                <w:rFonts w:hint="eastAsia" w:asciiTheme="minorEastAsia" w:hAnsiTheme="minorEastAsia" w:eastAsiaTheme="minorEastAsia" w:cstheme="minorEastAsia"/>
                <w:sz w:val="20"/>
                <w:szCs w:val="20"/>
              </w:rPr>
              <w:t>不仅有</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海洋帝国</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嬉水童趣</w:t>
            </w:r>
            <w:r>
              <w:rPr>
                <w:rFonts w:hint="eastAsia" w:asciiTheme="minorEastAsia" w:hAnsiTheme="minorEastAsia" w:eastAsiaTheme="minorEastAsia" w:cstheme="minorEastAsia"/>
                <w:sz w:val="20"/>
                <w:szCs w:val="20"/>
                <w:lang w:eastAsia="zh-CN"/>
              </w:rPr>
              <w:t>”等</w:t>
            </w:r>
            <w:r>
              <w:rPr>
                <w:rFonts w:hint="eastAsia" w:asciiTheme="minorEastAsia" w:hAnsiTheme="minorEastAsia" w:eastAsiaTheme="minorEastAsia" w:cstheme="minorEastAsia"/>
                <w:sz w:val="20"/>
                <w:szCs w:val="20"/>
              </w:rPr>
              <w:t>全家老少皆宜的娱乐项目，也有“海神之跃”、“放手一搏”、“飓风之眼”等一系列让人肾上腺素飙升的刺激体验。</w:t>
            </w:r>
            <w:r>
              <w:rPr>
                <w:rFonts w:hint="eastAsia" w:asciiTheme="minorEastAsia" w:hAnsiTheme="minorEastAsia" w:eastAsiaTheme="minorEastAsia" w:cstheme="minorEastAsia"/>
                <w:sz w:val="20"/>
                <w:szCs w:val="20"/>
                <w:lang w:eastAsia="zh-CN"/>
              </w:rPr>
              <w:t>全年开放，尽情享受阳光、水花、</w:t>
            </w:r>
            <w:r>
              <w:rPr>
                <w:rFonts w:hint="eastAsia" w:asciiTheme="minorEastAsia" w:hAnsiTheme="minorEastAsia" w:eastAsiaTheme="minorEastAsia" w:cstheme="minorEastAsia"/>
                <w:sz w:val="20"/>
                <w:szCs w:val="20"/>
              </w:rPr>
              <w:t>一波波清凉无比的欢乐浪潮</w:t>
            </w:r>
            <w:r>
              <w:rPr>
                <w:rFonts w:hint="eastAsia" w:asciiTheme="minorEastAsia" w:hAnsiTheme="minorEastAsia" w:eastAsiaTheme="minorEastAsia" w:cstheme="minorEastAsia"/>
                <w:sz w:val="20"/>
                <w:szCs w:val="20"/>
                <w:lang w:eastAsia="zh-CN"/>
              </w:rPr>
              <w:t>吧</w:t>
            </w:r>
            <w:r>
              <w:rPr>
                <w:rFonts w:hint="eastAsia" w:asciiTheme="minorEastAsia" w:hAnsiTheme="minorEastAsia" w:eastAsiaTheme="minorEastAsia" w:cstheme="minorEastAsia"/>
                <w:sz w:val="20"/>
                <w:szCs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b/>
                <w:bCs/>
                <w:kern w:val="2"/>
                <w:sz w:val="20"/>
                <w:szCs w:val="21"/>
                <w:lang w:val="en-US" w:eastAsia="zh-CN" w:bidi="ar-SA"/>
              </w:rPr>
              <w:t>D4</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餐：早、中</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bCs/>
                <w:color w:val="auto"/>
                <w:sz w:val="20"/>
                <w:szCs w:val="20"/>
                <w:lang w:eastAsia="zh-CN"/>
              </w:rPr>
              <w:t>住：三亚</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b/>
                <w:bCs/>
                <w:color w:val="auto"/>
                <w:sz w:val="20"/>
                <w:szCs w:val="20"/>
                <w:lang w:eastAsia="zh-CN"/>
              </w:rPr>
              <w:t>行：美丽商城—热带天堂（送电瓶车）—农业基地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49" w:hRule="atLeast"/>
        </w:trPr>
        <w:tc>
          <w:tcPr>
            <w:tcW w:w="765" w:type="dxa"/>
            <w:vMerge w:val="continue"/>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center"/>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b/>
                <w:bCs/>
                <w:sz w:val="20"/>
                <w:szCs w:val="20"/>
                <w:lang w:eastAsia="zh-CN"/>
              </w:rPr>
              <w:t>美丽商城</w:t>
            </w:r>
            <w:r>
              <w:rPr>
                <w:rFonts w:hint="eastAsia" w:asciiTheme="minorEastAsia" w:hAnsiTheme="minorEastAsia" w:eastAsiaTheme="minorEastAsia" w:cstheme="minorEastAsia"/>
                <w:b/>
                <w:bCs/>
                <w:sz w:val="20"/>
                <w:szCs w:val="20"/>
              </w:rPr>
              <w:t>】</w:t>
            </w:r>
            <w:r>
              <w:rPr>
                <w:rFonts w:hint="eastAsia" w:asciiTheme="minorEastAsia" w:hAnsiTheme="minorEastAsia" w:eastAsiaTheme="minorEastAsia" w:cstheme="minorEastAsia"/>
                <w:sz w:val="20"/>
                <w:szCs w:val="20"/>
              </w:rPr>
              <w:t>（游览时间不少于90分钟）</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三亚大型商业娱乐主题街区</w:t>
            </w:r>
            <w:r>
              <w:rPr>
                <w:rFonts w:hint="eastAsia" w:asciiTheme="minorEastAsia" w:hAnsiTheme="minorEastAsia" w:eastAsiaTheme="minorEastAsia" w:cstheme="minorEastAsia"/>
                <w:sz w:val="20"/>
                <w:szCs w:val="20"/>
                <w:lang w:eastAsia="zh-CN"/>
              </w:rPr>
              <w:t>，在此体验国际旅游岛海滨三亚的动感时尚</w:t>
            </w:r>
            <w:r>
              <w:rPr>
                <w:rFonts w:hint="eastAsia" w:asciiTheme="minorEastAsia" w:hAnsiTheme="minorEastAsia" w:eastAsiaTheme="minorEastAsia" w:cstheme="minorEastAsia"/>
                <w:sz w:val="20"/>
                <w:szCs w:val="20"/>
              </w:rPr>
              <w:t>。</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outlineLvl w:val="9"/>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eastAsia="zh-CN"/>
              </w:rPr>
              <w:t>【亚龙湾热带天堂森林公园】</w:t>
            </w:r>
            <w:r>
              <w:rPr>
                <w:rFonts w:hint="eastAsia" w:asciiTheme="minorEastAsia" w:hAnsiTheme="minorEastAsia" w:eastAsiaTheme="minorEastAsia" w:cstheme="minorEastAsia"/>
                <w:sz w:val="20"/>
                <w:szCs w:val="20"/>
                <w:lang w:eastAsia="zh-CN"/>
              </w:rPr>
              <w:t>（游览时间不少于1</w:t>
            </w:r>
            <w:r>
              <w:rPr>
                <w:rFonts w:hint="eastAsia" w:asciiTheme="minorEastAsia" w:hAnsiTheme="minorEastAsia" w:eastAsiaTheme="minorEastAsia" w:cstheme="minorEastAsia"/>
                <w:sz w:val="20"/>
                <w:szCs w:val="20"/>
                <w:lang w:val="en-US" w:eastAsia="zh-CN"/>
              </w:rPr>
              <w:t>5</w:t>
            </w:r>
            <w:r>
              <w:rPr>
                <w:rFonts w:hint="eastAsia" w:asciiTheme="minorEastAsia" w:hAnsiTheme="minorEastAsia" w:eastAsiaTheme="minorEastAsia" w:cstheme="minorEastAsia"/>
                <w:sz w:val="20"/>
                <w:szCs w:val="20"/>
                <w:lang w:eastAsia="zh-CN"/>
              </w:rPr>
              <w:t>0分钟）：这里是《非诚勿扰2》外景取景地离城市最近的天然雨林氧吧。</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outlineLvl w:val="9"/>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赠送观光电瓶车：</w:t>
            </w:r>
            <w:r>
              <w:rPr>
                <w:rFonts w:hint="eastAsia" w:asciiTheme="minorEastAsia" w:hAnsiTheme="minorEastAsia" w:eastAsiaTheme="minorEastAsia" w:cstheme="minorEastAsia"/>
                <w:sz w:val="20"/>
                <w:szCs w:val="20"/>
                <w:lang w:eastAsia="zh-CN"/>
              </w:rPr>
              <w:t>直奔山顶，</w:t>
            </w:r>
            <w:r>
              <w:rPr>
                <w:rFonts w:hint="eastAsia" w:asciiTheme="minorEastAsia" w:hAnsiTheme="minorEastAsia" w:eastAsiaTheme="minorEastAsia" w:cstheme="minorEastAsia"/>
                <w:sz w:val="20"/>
                <w:szCs w:val="20"/>
                <w:lang w:val="en-US" w:eastAsia="zh-CN"/>
              </w:rPr>
              <w:t>凭海临风，俯瞰天下第一湾，美景一览无余，如诗如画、涤荡身心。</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b/>
                <w:bCs/>
                <w:sz w:val="20"/>
                <w:szCs w:val="20"/>
                <w:lang w:eastAsia="zh-CN"/>
              </w:rPr>
              <w:t>【热带农业示范基地】</w:t>
            </w:r>
            <w:r>
              <w:rPr>
                <w:rFonts w:hint="eastAsia" w:asciiTheme="minorEastAsia" w:hAnsiTheme="minorEastAsia" w:eastAsiaTheme="minorEastAsia" w:cstheme="minorEastAsia"/>
                <w:sz w:val="20"/>
                <w:szCs w:val="20"/>
                <w:lang w:eastAsia="zh-CN"/>
              </w:rPr>
              <w:t>（游览时间不少于</w:t>
            </w:r>
            <w:r>
              <w:rPr>
                <w:rFonts w:hint="eastAsia" w:asciiTheme="minorEastAsia" w:hAnsiTheme="minorEastAsia" w:eastAsiaTheme="minorEastAsia" w:cstheme="minorEastAsia"/>
                <w:sz w:val="20"/>
                <w:szCs w:val="20"/>
                <w:lang w:val="en-US" w:eastAsia="zh-CN"/>
              </w:rPr>
              <w:t>9</w:t>
            </w:r>
            <w:r>
              <w:rPr>
                <w:rFonts w:hint="eastAsia" w:asciiTheme="minorEastAsia" w:hAnsiTheme="minorEastAsia" w:eastAsiaTheme="minorEastAsia" w:cstheme="minorEastAsia"/>
                <w:sz w:val="20"/>
                <w:szCs w:val="20"/>
                <w:lang w:eastAsia="zh-CN"/>
              </w:rPr>
              <w:t>0分钟）</w:t>
            </w:r>
            <w:r>
              <w:rPr>
                <w:rFonts w:hint="eastAsia" w:asciiTheme="minorEastAsia" w:hAnsiTheme="minorEastAsia" w:cstheme="minorEastAsia"/>
                <w:sz w:val="20"/>
                <w:szCs w:val="20"/>
                <w:lang w:eastAsia="zh-CN"/>
              </w:rPr>
              <w:t>：</w:t>
            </w:r>
            <w:r>
              <w:rPr>
                <w:rFonts w:hint="eastAsia" w:asciiTheme="minorEastAsia" w:hAnsiTheme="minorEastAsia" w:eastAsiaTheme="minorEastAsia" w:cstheme="minorEastAsia"/>
                <w:sz w:val="20"/>
                <w:szCs w:val="20"/>
                <w:lang w:eastAsia="zh-CN"/>
              </w:rPr>
              <w:t>在</w:t>
            </w:r>
            <w:r>
              <w:rPr>
                <w:rFonts w:hint="eastAsia" w:asciiTheme="minorEastAsia" w:hAnsiTheme="minorEastAsia" w:eastAsiaTheme="minorEastAsia" w:cstheme="minorEastAsia"/>
                <w:sz w:val="20"/>
                <w:szCs w:val="20"/>
                <w:lang w:val="en-US" w:eastAsia="zh-CN"/>
              </w:rPr>
              <w:t>这里</w:t>
            </w:r>
            <w:r>
              <w:rPr>
                <w:rFonts w:hint="eastAsia" w:asciiTheme="minorEastAsia" w:hAnsiTheme="minorEastAsia" w:eastAsiaTheme="minorEastAsia" w:cstheme="minorEastAsia"/>
                <w:sz w:val="20"/>
                <w:szCs w:val="20"/>
                <w:lang w:eastAsia="zh-CN"/>
              </w:rPr>
              <w:t>还原天然橡胶采割过程，</w:t>
            </w:r>
            <w:r>
              <w:rPr>
                <w:rFonts w:hint="eastAsia" w:asciiTheme="minorEastAsia" w:hAnsiTheme="minorEastAsia" w:eastAsiaTheme="minorEastAsia" w:cstheme="minorEastAsia"/>
                <w:sz w:val="20"/>
                <w:szCs w:val="20"/>
                <w:lang w:val="en-US" w:eastAsia="zh-CN"/>
              </w:rPr>
              <w:t>了解海南独特的天然橡胶文化，秉承“科技、环保、健康、时尚”理念，精湛制作各种工艺产品，打造轻松休闲的生活方式。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restart"/>
            <w:tcBorders>
              <w:top w:val="single" w:color="C00000" w:sz="4" w:space="0"/>
              <w:left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kern w:val="2"/>
                <w:sz w:val="20"/>
                <w:szCs w:val="21"/>
                <w:lang w:val="en-US" w:eastAsia="zh-CN" w:bidi="ar-SA"/>
              </w:rPr>
            </w:pPr>
            <w:r>
              <w:rPr>
                <w:rFonts w:hint="eastAsia" w:ascii="微软雅黑" w:hAnsi="微软雅黑" w:eastAsia="微软雅黑" w:cs="微软雅黑"/>
                <w:b/>
                <w:bCs/>
                <w:kern w:val="2"/>
                <w:sz w:val="20"/>
                <w:szCs w:val="21"/>
                <w:lang w:val="en-US" w:eastAsia="zh-CN" w:bidi="ar-SA"/>
              </w:rPr>
              <w:t>D5</w:t>
            </w:r>
          </w:p>
        </w:tc>
        <w:tc>
          <w:tcPr>
            <w:tcW w:w="210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餐：早</w:t>
            </w:r>
          </w:p>
        </w:tc>
        <w:tc>
          <w:tcPr>
            <w:tcW w:w="172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住：无</w:t>
            </w:r>
          </w:p>
        </w:tc>
        <w:tc>
          <w:tcPr>
            <w:tcW w:w="5970"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color w:val="auto"/>
                <w:sz w:val="20"/>
                <w:szCs w:val="20"/>
                <w:lang w:eastAsia="zh-CN"/>
              </w:rPr>
              <w:t>行：送机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trPr>
        <w:tc>
          <w:tcPr>
            <w:tcW w:w="765" w:type="dxa"/>
            <w:vMerge w:val="continue"/>
            <w:tcBorders>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firstLine="420" w:firstLineChars="200"/>
              <w:jc w:val="both"/>
              <w:textAlignment w:val="auto"/>
              <w:rPr>
                <w:rFonts w:hint="eastAsia" w:ascii="微软雅黑" w:hAnsi="微软雅黑" w:eastAsia="微软雅黑" w:cs="微软雅黑"/>
                <w:sz w:val="21"/>
                <w:szCs w:val="21"/>
              </w:rPr>
            </w:pPr>
          </w:p>
        </w:tc>
        <w:tc>
          <w:tcPr>
            <w:tcW w:w="9795" w:type="dxa"/>
            <w:gridSpan w:val="3"/>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Theme="minorEastAsia" w:hAnsiTheme="minorEastAsia" w:eastAsiaTheme="minorEastAsia" w:cstheme="minorEastAsia"/>
                <w:b/>
                <w:bCs/>
                <w:sz w:val="20"/>
                <w:szCs w:val="20"/>
                <w:lang w:eastAsia="zh-CN"/>
              </w:rPr>
            </w:pPr>
            <w:bookmarkStart w:id="0" w:name="_GoBack"/>
            <w:bookmarkEnd w:id="0"/>
            <w:r>
              <w:rPr>
                <w:rFonts w:hint="eastAsia" w:asciiTheme="minorEastAsia" w:hAnsiTheme="minorEastAsia" w:eastAsiaTheme="minorEastAsia" w:cstheme="minorEastAsia"/>
                <w:sz w:val="20"/>
                <w:szCs w:val="20"/>
              </w:rPr>
              <w:t>根据航班安排</w:t>
            </w:r>
            <w:r>
              <w:rPr>
                <w:rFonts w:hint="eastAsia" w:asciiTheme="minorEastAsia" w:hAnsiTheme="minorEastAsia" w:cstheme="minorEastAsia"/>
                <w:sz w:val="20"/>
                <w:szCs w:val="20"/>
                <w:lang w:eastAsia="zh-CN"/>
              </w:rPr>
              <w:t>送机</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sz w:val="20"/>
                <w:szCs w:val="20"/>
              </w:rPr>
              <w:t>结束本次愉快的“国际旅游岛”之旅，返回温馨家园。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7" w:hRule="atLeast"/>
        </w:trPr>
        <w:tc>
          <w:tcPr>
            <w:tcW w:w="10560" w:type="dxa"/>
            <w:gridSpan w:val="4"/>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both"/>
              <w:textAlignment w:val="auto"/>
              <w:rPr>
                <w:rFonts w:hint="eastAsia" w:ascii="微软雅黑" w:hAnsi="微软雅黑" w:eastAsia="微软雅黑" w:cs="微软雅黑"/>
                <w:sz w:val="21"/>
                <w:szCs w:val="21"/>
              </w:rPr>
            </w:pPr>
            <w:r>
              <w:rPr>
                <w:rFonts w:hint="eastAsia" w:asciiTheme="minorEastAsia" w:hAnsiTheme="minorEastAsia" w:eastAsiaTheme="minorEastAsia" w:cstheme="minorEastAsia"/>
                <w:sz w:val="18"/>
                <w:szCs w:val="18"/>
                <w:lang w:val="zh-TW"/>
              </w:rPr>
              <w:t>注明：以上行程景点浏览仅供参考，在不减少景点情况下将对行程游览顺序进行调整，具体游览顺序请以实际出游为准。</w:t>
            </w:r>
          </w:p>
        </w:tc>
      </w:tr>
    </w:tbl>
    <w:p>
      <w:pPr>
        <w:rPr>
          <w:rFonts w:hint="eastAsia" w:eastAsiaTheme="minorEastAsia"/>
          <w:color w:val="0000FF"/>
          <w:lang w:eastAsia="zh-CN"/>
        </w:rPr>
      </w:pPr>
      <w:r>
        <w:rPr>
          <w:rFonts w:hint="eastAsia" w:eastAsiaTheme="minorEastAsia"/>
          <w:color w:val="0000FF"/>
          <w:lang w:eastAsia="zh-CN"/>
        </w:rPr>
        <w:br w:type="page"/>
      </w:r>
    </w:p>
    <w:p>
      <w:pPr>
        <w:rPr>
          <w:rFonts w:hint="eastAsia" w:eastAsiaTheme="minorEastAsia"/>
          <w:color w:val="0000FF"/>
          <w:lang w:eastAsia="zh-CN"/>
        </w:rPr>
      </w:pPr>
    </w:p>
    <w:tbl>
      <w:tblPr>
        <w:tblStyle w:val="6"/>
        <w:tblpPr w:leftFromText="180" w:rightFromText="180" w:vertAnchor="text" w:horzAnchor="page" w:tblpX="771" w:tblpY="306"/>
        <w:tblOverlap w:val="never"/>
        <w:tblW w:w="105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85"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行程特色</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梦在海边，鲜在舌尖：</w:t>
            </w:r>
            <w:r>
              <w:rPr>
                <w:rFonts w:hint="eastAsia" w:ascii="宋体" w:hAnsi="宋体" w:eastAsia="宋体" w:cs="宋体"/>
                <w:sz w:val="20"/>
                <w:szCs w:val="20"/>
                <w:lang w:val="zh-TW" w:eastAsia="zh-CN"/>
              </w:rPr>
              <w:t>三亚连住海边豪华海景房</w:t>
            </w:r>
            <w:r>
              <w:rPr>
                <w:rFonts w:hint="eastAsia" w:ascii="宋体" w:hAnsi="宋体" w:eastAsia="宋体" w:cs="宋体"/>
                <w:sz w:val="20"/>
                <w:szCs w:val="20"/>
                <w:lang w:val="en-US" w:eastAsia="zh-CN"/>
              </w:rPr>
              <w:t>+大咖海鲜餐</w:t>
            </w:r>
            <w:r>
              <w:rPr>
                <w:rFonts w:hint="eastAsia" w:ascii="宋体" w:hAnsi="宋体" w:eastAsia="宋体" w:cs="宋体"/>
                <w:sz w:val="20"/>
                <w:szCs w:val="20"/>
                <w:lang w:val="zh-TW" w:eastAsia="zh-CN"/>
              </w:rPr>
              <w:t>。</w:t>
            </w:r>
          </w:p>
          <w:p>
            <w:pPr>
              <w:keepNext w:val="0"/>
              <w:keepLines w:val="0"/>
              <w:pageBreakBefore w:val="0"/>
              <w:widowControl w:val="0"/>
              <w:kinsoku/>
              <w:wordWrap/>
              <w:overflowPunct/>
              <w:topLinePunct w:val="0"/>
              <w:autoSpaceDE/>
              <w:autoSpaceDN/>
              <w:bidi w:val="0"/>
              <w:adjustRightInd/>
              <w:snapToGrid/>
              <w:spacing w:line="280" w:lineRule="exact"/>
              <w:ind w:left="2008" w:hanging="2008" w:hangingChars="100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中西合璧，尽兴嗨玩：</w:t>
            </w:r>
            <w:r>
              <w:rPr>
                <w:rFonts w:hint="eastAsia" w:ascii="宋体" w:hAnsi="宋体" w:eastAsia="宋体" w:cs="宋体"/>
                <w:b w:val="0"/>
                <w:bCs w:val="0"/>
                <w:sz w:val="20"/>
                <w:szCs w:val="20"/>
                <w:lang w:val="zh-TW" w:eastAsia="zh-CN"/>
              </w:rPr>
              <w:t>三亚接机零等待，</w:t>
            </w:r>
            <w:r>
              <w:rPr>
                <w:rFonts w:hint="eastAsia" w:ascii="宋体" w:hAnsi="宋体" w:eastAsia="宋体" w:cs="宋体"/>
                <w:sz w:val="20"/>
                <w:szCs w:val="20"/>
                <w:lang w:val="zh-TW" w:eastAsia="zh-CN"/>
              </w:rPr>
              <w:t>亚特兰蒂斯水族馆/水世界（二选一）+三亚千古情景区（不含演出）。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zh-TW" w:eastAsia="zh-CN"/>
              </w:rPr>
            </w:pPr>
            <w:r>
              <w:rPr>
                <w:rFonts w:hint="eastAsia" w:ascii="宋体" w:hAnsi="宋体" w:eastAsia="宋体" w:cs="宋体"/>
                <w:b/>
                <w:bCs/>
                <w:sz w:val="20"/>
                <w:szCs w:val="20"/>
                <w:lang w:val="zh-TW" w:eastAsia="zh-CN"/>
              </w:rPr>
              <w:t>上山下海，精华揽尽：</w:t>
            </w:r>
            <w:r>
              <w:rPr>
                <w:rFonts w:hint="eastAsia" w:ascii="宋体" w:hAnsi="宋体" w:eastAsia="宋体" w:cs="宋体"/>
                <w:sz w:val="20"/>
                <w:szCs w:val="20"/>
                <w:lang w:val="zh-TW" w:eastAsia="zh-CN"/>
              </w:rPr>
              <w:t>5A海岛蜈支洲+</w:t>
            </w:r>
            <w:r>
              <w:rPr>
                <w:rFonts w:hint="eastAsia" w:ascii="宋体" w:hAnsi="宋体" w:eastAsia="宋体" w:cs="宋体"/>
                <w:sz w:val="20"/>
                <w:szCs w:val="20"/>
                <w:lang w:val="en-US" w:eastAsia="zh-CN"/>
              </w:rPr>
              <w:t>4</w:t>
            </w:r>
            <w:r>
              <w:rPr>
                <w:rFonts w:hint="eastAsia" w:ascii="宋体" w:hAnsi="宋体" w:eastAsia="宋体" w:cs="宋体"/>
                <w:sz w:val="20"/>
                <w:szCs w:val="20"/>
                <w:lang w:val="zh-TW" w:eastAsia="zh-CN"/>
              </w:rPr>
              <w:t>A雨林热带天堂森林公园。</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微软雅黑" w:hAnsi="微软雅黑" w:eastAsia="微软雅黑" w:cs="微软雅黑"/>
                <w:sz w:val="22"/>
                <w:szCs w:val="22"/>
              </w:rPr>
            </w:pPr>
            <w:r>
              <w:rPr>
                <w:rFonts w:hint="eastAsia" w:ascii="宋体" w:hAnsi="宋体" w:eastAsia="宋体" w:cs="宋体"/>
                <w:b/>
                <w:bCs/>
                <w:sz w:val="20"/>
                <w:szCs w:val="20"/>
                <w:lang w:val="zh-TW" w:eastAsia="zh-CN"/>
              </w:rPr>
              <w:t>穿越古今，玩转时空：</w:t>
            </w:r>
            <w:r>
              <w:rPr>
                <w:rFonts w:hint="eastAsia" w:ascii="宋体" w:hAnsi="宋体" w:eastAsia="宋体" w:cs="宋体"/>
                <w:sz w:val="20"/>
                <w:szCs w:val="20"/>
                <w:lang w:val="zh-TW" w:eastAsia="zh-CN"/>
              </w:rPr>
              <w:t>天涯海角品历史沧桑+夜游三亚湾赏现代繁华</w:t>
            </w:r>
            <w:r>
              <w:rPr>
                <w:rFonts w:hint="eastAsia" w:ascii="宋体" w:hAnsi="宋体" w:eastAsia="宋体" w:cs="宋体"/>
                <w:sz w:val="20"/>
                <w:szCs w:val="20"/>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60"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费用说明</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lang w:val="zh-TW"/>
              </w:rPr>
            </w:pPr>
            <w:r>
              <w:rPr>
                <w:rFonts w:hint="eastAsia" w:ascii="宋体" w:hAnsi="宋体" w:eastAsia="宋体" w:cs="宋体"/>
                <w:b/>
                <w:bCs/>
                <w:sz w:val="20"/>
                <w:szCs w:val="20"/>
              </w:rPr>
              <w:t>交通费用：</w:t>
            </w:r>
            <w:r>
              <w:rPr>
                <w:rFonts w:hint="eastAsia" w:ascii="宋体" w:hAnsi="宋体" w:eastAsia="宋体" w:cs="宋体"/>
                <w:sz w:val="20"/>
                <w:szCs w:val="20"/>
                <w:lang w:val="zh-TW"/>
              </w:rPr>
              <w:t>往返机票、机建燃油、海南当地</w:t>
            </w:r>
            <w:r>
              <w:rPr>
                <w:rFonts w:hint="eastAsia" w:ascii="宋体" w:hAnsi="宋体" w:eastAsia="宋体" w:cs="宋体"/>
                <w:sz w:val="20"/>
                <w:szCs w:val="20"/>
              </w:rPr>
              <w:t>VIP</w:t>
            </w:r>
            <w:r>
              <w:rPr>
                <w:rFonts w:hint="eastAsia" w:ascii="宋体" w:hAnsi="宋体" w:eastAsia="宋体" w:cs="宋体"/>
                <w:sz w:val="20"/>
                <w:szCs w:val="20"/>
                <w:lang w:val="zh-TW"/>
              </w:rPr>
              <w:t>空调旅游车，</w:t>
            </w:r>
            <w:r>
              <w:rPr>
                <w:rFonts w:hint="eastAsia" w:ascii="宋体" w:hAnsi="宋体" w:eastAsia="宋体" w:cs="宋体"/>
                <w:sz w:val="20"/>
                <w:szCs w:val="20"/>
              </w:rPr>
              <w:t>1</w:t>
            </w:r>
            <w:r>
              <w:rPr>
                <w:rFonts w:hint="eastAsia" w:ascii="宋体" w:hAnsi="宋体" w:eastAsia="宋体" w:cs="宋体"/>
                <w:sz w:val="20"/>
                <w:szCs w:val="20"/>
                <w:lang w:val="zh-TW"/>
              </w:rPr>
              <w:t>人</w:t>
            </w:r>
            <w:r>
              <w:rPr>
                <w:rFonts w:hint="eastAsia" w:ascii="宋体" w:hAnsi="宋体" w:eastAsia="宋体" w:cs="宋体"/>
                <w:sz w:val="20"/>
                <w:szCs w:val="20"/>
              </w:rPr>
              <w:t>1</w:t>
            </w:r>
            <w:r>
              <w:rPr>
                <w:rFonts w:hint="eastAsia" w:ascii="宋体" w:hAnsi="宋体" w:eastAsia="宋体" w:cs="宋体"/>
                <w:sz w:val="20"/>
                <w:szCs w:val="20"/>
                <w:lang w:val="zh-TW"/>
              </w:rPr>
              <w:t>正座（</w:t>
            </w:r>
            <w:r>
              <w:rPr>
                <w:rFonts w:hint="eastAsia" w:ascii="宋体" w:hAnsi="宋体" w:eastAsia="宋体" w:cs="宋体"/>
                <w:sz w:val="20"/>
                <w:szCs w:val="20"/>
              </w:rPr>
              <w:t>26</w:t>
            </w:r>
            <w:r>
              <w:rPr>
                <w:rFonts w:hint="eastAsia" w:ascii="宋体" w:hAnsi="宋体" w:eastAsia="宋体" w:cs="宋体"/>
                <w:sz w:val="20"/>
                <w:szCs w:val="20"/>
                <w:lang w:val="zh-TW"/>
              </w:rPr>
              <w:t>座以下无行李箱）。</w:t>
            </w:r>
          </w:p>
          <w:p>
            <w:pPr>
              <w:keepNext w:val="0"/>
              <w:keepLines w:val="0"/>
              <w:pageBreakBefore w:val="0"/>
              <w:widowControl w:val="0"/>
              <w:kinsoku/>
              <w:wordWrap/>
              <w:overflowPunct/>
              <w:topLinePunct w:val="0"/>
              <w:autoSpaceDE/>
              <w:autoSpaceDN/>
              <w:bidi w:val="0"/>
              <w:adjustRightInd/>
              <w:snapToGrid/>
              <w:spacing w:line="280" w:lineRule="exact"/>
              <w:ind w:left="1004" w:hanging="1004" w:hangingChars="500"/>
              <w:textAlignment w:val="auto"/>
              <w:rPr>
                <w:rFonts w:hint="eastAsia" w:ascii="宋体" w:hAnsi="宋体" w:eastAsia="宋体" w:cs="宋体"/>
                <w:sz w:val="20"/>
                <w:szCs w:val="20"/>
                <w:lang w:eastAsia="zh-CN"/>
              </w:rPr>
            </w:pPr>
            <w:r>
              <w:rPr>
                <w:rFonts w:hint="eastAsia" w:ascii="宋体" w:hAnsi="宋体" w:eastAsia="宋体" w:cs="宋体"/>
                <w:b/>
                <w:bCs/>
                <w:sz w:val="20"/>
                <w:szCs w:val="20"/>
              </w:rPr>
              <w:t>住宿标准：</w:t>
            </w:r>
            <w:r>
              <w:rPr>
                <w:rFonts w:hint="eastAsia" w:ascii="宋体" w:hAnsi="宋体" w:eastAsia="宋体" w:cs="宋体"/>
                <w:sz w:val="20"/>
                <w:szCs w:val="20"/>
                <w:lang w:eastAsia="zh-CN"/>
              </w:rPr>
              <w:t>三亚入住指定酒店（海韵、希尔顿花园、洛克铂金、大东海酒店、京海假日、三亚湾假日、阳光大酒店、天通康达）</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景点门票：</w:t>
            </w:r>
            <w:r>
              <w:rPr>
                <w:rFonts w:hint="eastAsia" w:ascii="宋体" w:hAnsi="宋体" w:eastAsia="宋体" w:cs="宋体"/>
                <w:sz w:val="20"/>
                <w:szCs w:val="20"/>
              </w:rPr>
              <w:t>报价包含景点首道门票（不含景区内设自费项目，另有约定除外）。</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宋体" w:hAnsi="宋体" w:eastAsia="宋体" w:cs="宋体"/>
                <w:sz w:val="20"/>
                <w:szCs w:val="20"/>
                <w:lang w:val="en-US" w:eastAsia="zh-CN"/>
              </w:rPr>
            </w:pPr>
            <w:r>
              <w:rPr>
                <w:rFonts w:hint="eastAsia" w:ascii="宋体" w:hAnsi="宋体" w:eastAsia="宋体" w:cs="宋体"/>
                <w:b/>
                <w:bCs/>
                <w:sz w:val="20"/>
                <w:szCs w:val="20"/>
              </w:rPr>
              <w:t>用餐标准：</w:t>
            </w:r>
            <w:r>
              <w:rPr>
                <w:rFonts w:hint="eastAsia" w:ascii="宋体" w:hAnsi="宋体" w:cs="宋体"/>
                <w:bCs/>
                <w:sz w:val="20"/>
                <w:szCs w:val="20"/>
                <w:lang w:val="en-US" w:eastAsia="zh-CN"/>
              </w:rPr>
              <w:t>3</w:t>
            </w:r>
            <w:r>
              <w:rPr>
                <w:rFonts w:hint="eastAsia" w:ascii="宋体" w:hAnsi="宋体" w:eastAsia="宋体" w:cs="宋体"/>
                <w:bCs/>
                <w:sz w:val="20"/>
                <w:szCs w:val="20"/>
              </w:rPr>
              <w:t>正4早，正餐</w:t>
            </w:r>
            <w:r>
              <w:rPr>
                <w:rFonts w:hint="eastAsia" w:ascii="宋体" w:hAnsi="宋体" w:eastAsia="宋体" w:cs="宋体"/>
                <w:bCs/>
                <w:sz w:val="20"/>
                <w:szCs w:val="20"/>
                <w:lang w:eastAsia="zh-CN"/>
              </w:rPr>
              <w:t>餐标</w:t>
            </w:r>
            <w:r>
              <w:rPr>
                <w:rFonts w:hint="eastAsia" w:ascii="宋体" w:hAnsi="宋体" w:cs="宋体"/>
                <w:bCs/>
                <w:sz w:val="20"/>
                <w:szCs w:val="20"/>
                <w:lang w:val="en-US" w:eastAsia="zh-CN"/>
              </w:rPr>
              <w:t>30</w:t>
            </w:r>
            <w:r>
              <w:rPr>
                <w:rFonts w:hint="eastAsia" w:ascii="宋体" w:hAnsi="宋体" w:eastAsia="宋体" w:cs="宋体"/>
                <w:bCs/>
                <w:sz w:val="20"/>
                <w:szCs w:val="20"/>
                <w:lang w:val="en-US" w:eastAsia="zh-CN"/>
              </w:rPr>
              <w:t>元/餐，含1餐大咖海鲜餐</w:t>
            </w:r>
            <w:r>
              <w:rPr>
                <w:rFonts w:hint="eastAsia" w:ascii="宋体" w:hAnsi="宋体" w:eastAsia="宋体" w:cs="宋体"/>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保险服务：</w:t>
            </w:r>
            <w:r>
              <w:rPr>
                <w:rFonts w:hint="eastAsia" w:ascii="宋体" w:hAnsi="宋体" w:eastAsia="宋体" w:cs="宋体"/>
                <w:sz w:val="20"/>
                <w:szCs w:val="20"/>
              </w:rPr>
              <w:t>旅行社责任险（最高保额50万元/人）。</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导游服务：</w:t>
            </w:r>
            <w:r>
              <w:rPr>
                <w:rFonts w:hint="eastAsia" w:ascii="宋体" w:hAnsi="宋体" w:eastAsia="宋体" w:cs="宋体"/>
                <w:sz w:val="20"/>
                <w:szCs w:val="20"/>
              </w:rPr>
              <w:t>优秀持证专业导游，幽默风趣耐心解说、贴心细致管家式服务。</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sz w:val="20"/>
                <w:szCs w:val="20"/>
              </w:rPr>
            </w:pPr>
            <w:r>
              <w:rPr>
                <w:rFonts w:hint="eastAsia" w:ascii="宋体" w:hAnsi="宋体" w:eastAsia="宋体" w:cs="宋体"/>
                <w:b/>
                <w:bCs/>
                <w:sz w:val="20"/>
                <w:szCs w:val="20"/>
              </w:rPr>
              <w:t>儿童费用：</w:t>
            </w:r>
            <w:r>
              <w:rPr>
                <w:rFonts w:hint="eastAsia" w:ascii="宋体" w:hAnsi="宋体" w:eastAsia="宋体" w:cs="宋体"/>
                <w:sz w:val="20"/>
                <w:szCs w:val="20"/>
              </w:rPr>
              <w:t>儿童报价只含正餐、车，不含门票、床位，如儿童入园超高，需另增加门票费用或在当地自行购买。</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eastAsia" w:asciiTheme="minorEastAsia" w:hAnsiTheme="minorEastAsia" w:eastAsiaTheme="minorEastAsia" w:cstheme="minorEastAsia"/>
                <w:sz w:val="22"/>
                <w:szCs w:val="22"/>
                <w:lang w:eastAsia="zh-CN"/>
              </w:rPr>
            </w:pPr>
            <w:r>
              <w:rPr>
                <w:rFonts w:hint="eastAsia" w:ascii="宋体" w:hAnsi="宋体" w:eastAsia="宋体" w:cs="宋体"/>
                <w:b/>
                <w:bCs/>
                <w:sz w:val="20"/>
                <w:szCs w:val="20"/>
              </w:rPr>
              <w:t>特别说明：</w:t>
            </w:r>
            <w:r>
              <w:rPr>
                <w:rFonts w:hint="eastAsia" w:ascii="宋体" w:hAnsi="宋体" w:eastAsia="宋体" w:cs="宋体"/>
                <w:sz w:val="20"/>
                <w:szCs w:val="20"/>
              </w:rPr>
              <w:t>以上内容以外的所有费用不包含。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709" w:hRule="atLeast"/>
        </w:trPr>
        <w:tc>
          <w:tcPr>
            <w:tcW w:w="10575" w:type="dxa"/>
            <w:tcBorders>
              <w:top w:val="single" w:color="C00000" w:sz="4" w:space="0"/>
              <w:left w:val="single" w:color="C00000" w:sz="4" w:space="0"/>
              <w:bottom w:val="single" w:color="C00000" w:sz="4" w:space="0"/>
              <w:right w:val="single" w:color="C00000"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jc w:val="center"/>
              <w:textAlignment w:val="auto"/>
              <w:rPr>
                <w:rFonts w:hint="eastAsia" w:ascii="微软雅黑" w:hAnsi="微软雅黑" w:eastAsia="微软雅黑" w:cs="微软雅黑"/>
                <w:b/>
                <w:bCs/>
                <w:kern w:val="2"/>
                <w:sz w:val="21"/>
                <w:szCs w:val="22"/>
                <w:lang w:val="en-US" w:eastAsia="zh-CN" w:bidi="ar-SA"/>
              </w:rPr>
            </w:pPr>
            <w:r>
              <w:rPr>
                <w:rFonts w:hint="eastAsia" w:ascii="微软雅黑" w:hAnsi="微软雅黑" w:eastAsia="微软雅黑" w:cs="微软雅黑"/>
                <w:b/>
                <w:bCs/>
                <w:kern w:val="2"/>
                <w:sz w:val="21"/>
                <w:szCs w:val="22"/>
                <w:lang w:val="en-US" w:eastAsia="zh-CN" w:bidi="ar-SA"/>
              </w:rPr>
              <w:t>补充条款</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01</w:t>
            </w:r>
            <w:r>
              <w:rPr>
                <w:rFonts w:hint="eastAsia" w:ascii="宋体" w:hAnsi="宋体" w:eastAsia="宋体" w:cs="宋体"/>
                <w:sz w:val="20"/>
                <w:szCs w:val="20"/>
              </w:rPr>
              <w:t>海南部分酒店标准相比内地可能偏低，</w:t>
            </w:r>
            <w:r>
              <w:rPr>
                <w:rFonts w:hint="eastAsia" w:ascii="宋体" w:hAnsi="宋体" w:eastAsia="宋体" w:cs="宋体"/>
                <w:b/>
                <w:bCs/>
                <w:sz w:val="20"/>
                <w:szCs w:val="20"/>
              </w:rPr>
              <w:t>如遇旺季客房紧张或政府临时征用等情况，我社有权调整为同等级酒店</w:t>
            </w:r>
            <w:r>
              <w:rPr>
                <w:rFonts w:hint="eastAsia" w:ascii="宋体" w:hAnsi="宋体" w:eastAsia="宋体" w:cs="宋体"/>
                <w:b/>
                <w:bCs/>
                <w:sz w:val="20"/>
                <w:szCs w:val="20"/>
                <w:lang w:eastAsia="zh-CN"/>
              </w:rPr>
              <w:t>（入住备选酒店不保证海景房）</w:t>
            </w:r>
            <w:r>
              <w:rPr>
                <w:rFonts w:hint="eastAsia" w:ascii="宋体" w:hAnsi="宋体" w:eastAsia="宋体" w:cs="宋体"/>
                <w:sz w:val="20"/>
                <w:szCs w:val="20"/>
              </w:rPr>
              <w:t>，酒店限</w:t>
            </w:r>
            <w:r>
              <w:rPr>
                <w:rFonts w:hint="eastAsia" w:ascii="宋体" w:hAnsi="宋体" w:cs="宋体"/>
                <w:sz w:val="20"/>
                <w:szCs w:val="20"/>
                <w:lang w:val="en-US" w:eastAsia="zh-CN"/>
              </w:rPr>
              <w:t>12:00</w:t>
            </w:r>
            <w:r>
              <w:rPr>
                <w:rFonts w:hint="eastAsia" w:ascii="宋体" w:hAnsi="宋体" w:eastAsia="宋体" w:cs="宋体"/>
                <w:sz w:val="20"/>
                <w:szCs w:val="20"/>
              </w:rPr>
              <w:t>退房，晚航班返程者建议行李寄存酒店前台，自由活动或自费钟点房休息。我司默认安排双床，夫妻</w:t>
            </w:r>
            <w:r>
              <w:rPr>
                <w:rFonts w:hint="eastAsia" w:ascii="宋体" w:hAnsi="宋体" w:cs="宋体"/>
                <w:sz w:val="20"/>
                <w:szCs w:val="20"/>
                <w:lang w:val="en-US" w:eastAsia="zh-CN"/>
              </w:rPr>
              <w:t>/</w:t>
            </w:r>
            <w:r>
              <w:rPr>
                <w:rFonts w:hint="eastAsia" w:ascii="宋体" w:hAnsi="宋体" w:eastAsia="宋体" w:cs="宋体"/>
                <w:sz w:val="20"/>
                <w:szCs w:val="20"/>
              </w:rPr>
              <w:t>情侣可根据房态免费申请大床，需报名时</w:t>
            </w:r>
            <w:r>
              <w:rPr>
                <w:rFonts w:hint="eastAsia" w:ascii="宋体" w:hAnsi="宋体" w:cs="宋体"/>
                <w:sz w:val="20"/>
                <w:szCs w:val="20"/>
                <w:lang w:eastAsia="zh-CN"/>
              </w:rPr>
              <w:t>提前</w:t>
            </w:r>
            <w:r>
              <w:rPr>
                <w:rFonts w:hint="eastAsia" w:ascii="宋体" w:hAnsi="宋体" w:eastAsia="宋体" w:cs="宋体"/>
                <w:sz w:val="20"/>
                <w:szCs w:val="20"/>
              </w:rPr>
              <w:t>申请</w:t>
            </w:r>
            <w:r>
              <w:rPr>
                <w:rFonts w:hint="eastAsia" w:ascii="宋体" w:hAnsi="宋体" w:cs="宋体"/>
                <w:sz w:val="20"/>
                <w:szCs w:val="20"/>
                <w:lang w:eastAsia="zh-CN"/>
              </w:rPr>
              <w:t>确认</w:t>
            </w:r>
            <w:r>
              <w:rPr>
                <w:rFonts w:hint="eastAsia" w:ascii="宋体" w:hAnsi="宋体" w:eastAsia="宋体" w:cs="宋体"/>
                <w:sz w:val="20"/>
                <w:szCs w:val="20"/>
              </w:rPr>
              <w:t>，</w:t>
            </w:r>
            <w:r>
              <w:rPr>
                <w:rFonts w:hint="eastAsia" w:ascii="宋体" w:hAnsi="宋体" w:cs="宋体"/>
                <w:sz w:val="20"/>
                <w:szCs w:val="20"/>
                <w:lang w:eastAsia="zh-CN"/>
              </w:rPr>
              <w:t>但</w:t>
            </w:r>
            <w:r>
              <w:rPr>
                <w:rFonts w:hint="eastAsia" w:ascii="宋体" w:hAnsi="宋体" w:eastAsia="宋体" w:cs="宋体"/>
                <w:sz w:val="20"/>
                <w:szCs w:val="20"/>
              </w:rPr>
              <w:t>酒店大床数量有限，不保证安排。酒店以当天入住为准，不提前指定酒店。行程报价中所含房费按双人标准间/2人核算</w:t>
            </w:r>
            <w:r>
              <w:rPr>
                <w:rFonts w:hint="eastAsia" w:ascii="宋体" w:hAnsi="宋体" w:cs="宋体"/>
                <w:sz w:val="20"/>
                <w:szCs w:val="20"/>
                <w:lang w:eastAsia="zh-CN"/>
              </w:rPr>
              <w:t>，</w:t>
            </w:r>
            <w:r>
              <w:rPr>
                <w:rFonts w:hint="eastAsia" w:ascii="宋体" w:hAnsi="宋体" w:eastAsia="宋体" w:cs="宋体"/>
                <w:sz w:val="20"/>
                <w:szCs w:val="20"/>
              </w:rPr>
              <w:t>全程不提供自然单间，单房差或加床费用自理；如要求三人间或加床，需视入住酒店房型及预订情况而定，通常加床为钢丝床或床垫等非标准床。</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02</w:t>
            </w:r>
            <w:r>
              <w:rPr>
                <w:rFonts w:hint="eastAsia" w:ascii="宋体" w:hAnsi="宋体" w:eastAsia="宋体" w:cs="宋体"/>
                <w:sz w:val="20"/>
                <w:szCs w:val="20"/>
              </w:rPr>
              <w:t>折扣机票，不可退票、改签，</w:t>
            </w:r>
            <w:r>
              <w:rPr>
                <w:rFonts w:hint="eastAsia" w:asciiTheme="minorEastAsia" w:hAnsiTheme="minorEastAsia" w:cstheme="minorEastAsia"/>
                <w:sz w:val="18"/>
                <w:szCs w:val="21"/>
              </w:rPr>
              <w:t>请成人（16周岁以上）带好有效证件（身份证），儿童带好户口本</w:t>
            </w:r>
            <w:r>
              <w:rPr>
                <w:rFonts w:hint="eastAsia" w:ascii="宋体" w:hAnsi="宋体" w:eastAsia="宋体" w:cs="宋体"/>
                <w:sz w:val="20"/>
                <w:szCs w:val="20"/>
              </w:rPr>
              <w:t>；抵达海南前24小时内取消合同的游客（如因航班延误无法抵达等），需向我社交已经产生的旅游车位费及合同约定的其它费用约</w:t>
            </w:r>
            <w:r>
              <w:rPr>
                <w:rFonts w:hint="eastAsia" w:ascii="宋体" w:hAnsi="宋体" w:cs="宋体"/>
                <w:sz w:val="20"/>
                <w:szCs w:val="20"/>
                <w:lang w:val="en-US" w:eastAsia="zh-CN"/>
              </w:rPr>
              <w:t>2</w:t>
            </w:r>
            <w:r>
              <w:rPr>
                <w:rFonts w:hint="eastAsia" w:ascii="宋体" w:hAnsi="宋体" w:eastAsia="宋体" w:cs="宋体"/>
                <w:sz w:val="20"/>
                <w:szCs w:val="20"/>
              </w:rPr>
              <w:t>00元/人。</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ascii="宋体" w:hAnsi="宋体" w:eastAsia="宋体" w:cs="宋体"/>
                <w:sz w:val="20"/>
                <w:szCs w:val="20"/>
              </w:rPr>
            </w:pPr>
            <w:r>
              <w:rPr>
                <w:rFonts w:hint="eastAsia" w:ascii="宋体" w:hAnsi="宋体" w:eastAsia="宋体" w:cs="宋体"/>
                <w:b/>
                <w:bCs/>
                <w:sz w:val="20"/>
                <w:szCs w:val="20"/>
              </w:rPr>
              <w:t>03</w:t>
            </w:r>
            <w:r>
              <w:rPr>
                <w:rFonts w:hint="eastAsia" w:ascii="宋体" w:hAnsi="宋体" w:eastAsia="宋体" w:cs="宋体"/>
                <w:sz w:val="20"/>
                <w:szCs w:val="20"/>
              </w:rPr>
              <w:t>行程中约定景点</w:t>
            </w:r>
            <w:r>
              <w:rPr>
                <w:rFonts w:hint="eastAsia" w:ascii="宋体" w:hAnsi="宋体" w:cs="宋体"/>
                <w:sz w:val="20"/>
                <w:szCs w:val="20"/>
                <w:lang w:eastAsia="zh-CN"/>
              </w:rPr>
              <w:t>或</w:t>
            </w:r>
            <w:r>
              <w:rPr>
                <w:rFonts w:hint="eastAsia" w:ascii="宋体" w:hAnsi="宋体" w:eastAsia="宋体" w:cs="宋体"/>
                <w:sz w:val="20"/>
                <w:szCs w:val="20"/>
              </w:rPr>
              <w:t>项目（非赠送、升级类），如遇人力不可抗因素（台风、暴雨、检修</w:t>
            </w:r>
            <w:r>
              <w:rPr>
                <w:rFonts w:hint="eastAsia" w:ascii="宋体" w:hAnsi="宋体" w:cs="宋体"/>
                <w:sz w:val="20"/>
                <w:szCs w:val="20"/>
                <w:lang w:eastAsia="zh-CN"/>
              </w:rPr>
              <w:t>、交通延误、排队过久</w:t>
            </w:r>
            <w:r>
              <w:rPr>
                <w:rFonts w:hint="eastAsia" w:ascii="宋体" w:hAnsi="宋体" w:eastAsia="宋体" w:cs="宋体"/>
                <w:sz w:val="20"/>
                <w:szCs w:val="20"/>
              </w:rPr>
              <w:t>等）或政策性调整（博鳌亚洲论坛会议期间、全国性娱乐停演等）导致无法游览，我社有权取消或更换为其它等价景点或项目</w:t>
            </w:r>
            <w:r>
              <w:rPr>
                <w:rFonts w:hint="eastAsia" w:ascii="宋体" w:hAnsi="宋体" w:cs="宋体"/>
                <w:sz w:val="20"/>
                <w:szCs w:val="20"/>
                <w:lang w:eastAsia="zh-CN"/>
              </w:rPr>
              <w:t>，</w:t>
            </w:r>
            <w:r>
              <w:rPr>
                <w:rFonts w:hint="eastAsia" w:ascii="宋体" w:hAnsi="宋体" w:eastAsia="宋体" w:cs="宋体"/>
                <w:sz w:val="20"/>
                <w:szCs w:val="20"/>
              </w:rPr>
              <w:t>并有权将景点及住宿顺序做相应调整；出游过程中，如产生退费情况，以旅行社折扣价为依据，均不以挂牌价为准。行程中关于赠送、免费升级等</w:t>
            </w:r>
            <w:r>
              <w:rPr>
                <w:rFonts w:hint="eastAsia" w:ascii="宋体" w:hAnsi="宋体" w:cs="宋体"/>
                <w:sz w:val="20"/>
                <w:szCs w:val="20"/>
                <w:lang w:eastAsia="zh-CN"/>
              </w:rPr>
              <w:t>景点</w:t>
            </w:r>
            <w:r>
              <w:rPr>
                <w:rFonts w:hint="eastAsia" w:ascii="宋体" w:hAnsi="宋体" w:eastAsia="宋体" w:cs="宋体"/>
                <w:sz w:val="20"/>
                <w:szCs w:val="20"/>
              </w:rPr>
              <w:t>项目，如遇不可抗力或游客自身原因无法实现及自愿放弃的，均不退费、不更换。行程中标注的</w:t>
            </w:r>
            <w:r>
              <w:rPr>
                <w:rFonts w:hint="eastAsia" w:ascii="宋体" w:hAnsi="宋体" w:cs="宋体"/>
                <w:sz w:val="20"/>
                <w:szCs w:val="20"/>
                <w:lang w:eastAsia="zh-CN"/>
              </w:rPr>
              <w:t>游览</w:t>
            </w:r>
            <w:r>
              <w:rPr>
                <w:rFonts w:hint="eastAsia" w:ascii="宋体" w:hAnsi="宋体" w:eastAsia="宋体" w:cs="宋体"/>
                <w:sz w:val="20"/>
                <w:szCs w:val="20"/>
              </w:rPr>
              <w:t>时间可能因堵车、排队等情况有所不同；部分景区团队旅游可能会排队等候，因</w:t>
            </w:r>
            <w:r>
              <w:rPr>
                <w:rFonts w:hint="eastAsia" w:ascii="宋体" w:hAnsi="宋体" w:cs="宋体"/>
                <w:sz w:val="20"/>
                <w:szCs w:val="20"/>
                <w:lang w:eastAsia="zh-CN"/>
              </w:rPr>
              <w:t>此</w:t>
            </w:r>
            <w:r>
              <w:rPr>
                <w:rFonts w:hint="eastAsia" w:ascii="宋体" w:hAnsi="宋体" w:eastAsia="宋体" w:cs="宋体"/>
                <w:sz w:val="20"/>
                <w:szCs w:val="20"/>
              </w:rPr>
              <w:t>延误或减少游览时间，</w:t>
            </w:r>
            <w:r>
              <w:rPr>
                <w:rFonts w:hint="eastAsia" w:ascii="宋体" w:hAnsi="宋体" w:cs="宋体"/>
                <w:sz w:val="20"/>
                <w:szCs w:val="20"/>
                <w:lang w:eastAsia="zh-CN"/>
              </w:rPr>
              <w:t>敬请</w:t>
            </w:r>
            <w:r>
              <w:rPr>
                <w:rFonts w:hint="eastAsia" w:ascii="宋体" w:hAnsi="宋体" w:eastAsia="宋体" w:cs="宋体"/>
                <w:sz w:val="20"/>
                <w:szCs w:val="20"/>
              </w:rPr>
              <w:t>游客谅解配合</w:t>
            </w:r>
            <w:r>
              <w:rPr>
                <w:rFonts w:hint="eastAsia" w:ascii="宋体" w:hAnsi="宋体" w:cs="宋体"/>
                <w:sz w:val="20"/>
                <w:szCs w:val="20"/>
                <w:lang w:eastAsia="zh-CN"/>
              </w:rPr>
              <w:t>，</w:t>
            </w:r>
            <w:r>
              <w:rPr>
                <w:rFonts w:hint="eastAsia" w:ascii="宋体" w:hAnsi="宋体" w:eastAsia="宋体" w:cs="宋体"/>
                <w:sz w:val="20"/>
                <w:szCs w:val="20"/>
              </w:rPr>
              <w:t>因排队引发投诉旅行社无法受理。</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b/>
                <w:bCs/>
                <w:sz w:val="20"/>
                <w:szCs w:val="20"/>
              </w:rPr>
            </w:pPr>
            <w:r>
              <w:rPr>
                <w:rFonts w:hint="eastAsia" w:ascii="宋体" w:hAnsi="宋体" w:eastAsia="宋体" w:cs="宋体"/>
                <w:b/>
                <w:bCs/>
                <w:sz w:val="20"/>
                <w:szCs w:val="20"/>
              </w:rPr>
              <w:t>04</w:t>
            </w:r>
            <w:r>
              <w:rPr>
                <w:rFonts w:hint="eastAsia" w:ascii="宋体" w:hAnsi="宋体" w:eastAsia="宋体" w:cs="宋体"/>
                <w:b w:val="0"/>
                <w:bCs w:val="0"/>
                <w:sz w:val="20"/>
                <w:szCs w:val="20"/>
              </w:rPr>
              <w:t>行程中旅游用车由海南省旅游汽车中心统一调度，不归旅行社管理，如果遇到司机细节服务不够完美地方，敬请谅解。旅游者对车辆及司机服务有投诉请直接向海南旅游车统一调度中心进行投诉，电话：0898-66833159。</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cs="宋体"/>
                <w:b/>
                <w:bCs/>
                <w:sz w:val="20"/>
                <w:szCs w:val="20"/>
                <w:lang w:val="en-US" w:eastAsia="zh-CN"/>
              </w:rPr>
              <w:t>05</w:t>
            </w:r>
            <w:r>
              <w:rPr>
                <w:rFonts w:hint="eastAsia" w:ascii="宋体" w:hAnsi="宋体" w:eastAsia="宋体" w:cs="宋体"/>
                <w:sz w:val="20"/>
                <w:szCs w:val="20"/>
              </w:rPr>
              <w:t>敬请如实填写当地《顾客意见书》，投诉诉求将以此为主要依据，游客不填或虚假填写，后期投诉将无法受理，如在行程进行中对服务有异议，请</w:t>
            </w:r>
            <w:r>
              <w:rPr>
                <w:rFonts w:hint="eastAsia" w:ascii="宋体" w:hAnsi="宋体" w:cs="宋体"/>
                <w:sz w:val="20"/>
                <w:szCs w:val="20"/>
                <w:lang w:eastAsia="zh-CN"/>
              </w:rPr>
              <w:t>尽量</w:t>
            </w:r>
            <w:r>
              <w:rPr>
                <w:rFonts w:hint="eastAsia" w:ascii="宋体" w:hAnsi="宋体" w:eastAsia="宋体" w:cs="宋体"/>
                <w:sz w:val="20"/>
                <w:szCs w:val="20"/>
              </w:rPr>
              <w:t>在海南当地解决（24小时客服热线：</w:t>
            </w:r>
            <w:r>
              <w:rPr>
                <w:rFonts w:ascii="宋体" w:hAnsi="宋体" w:eastAsia="宋体" w:cs="宋体"/>
                <w:sz w:val="20"/>
                <w:szCs w:val="20"/>
              </w:rPr>
              <w:t>13307605077</w:t>
            </w:r>
            <w:r>
              <w:rPr>
                <w:rFonts w:hint="eastAsia" w:ascii="宋体" w:hAnsi="宋体" w:eastAsia="宋体" w:cs="宋体"/>
                <w:sz w:val="20"/>
                <w:szCs w:val="20"/>
              </w:rPr>
              <w:t>）。如在旅游期间在当地解决不了，可在当地备案，提醒：旅游投诉时效为返回出发地起30天内有效。</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6</w:t>
            </w:r>
            <w:r>
              <w:rPr>
                <w:rFonts w:hint="eastAsia" w:ascii="宋体" w:hAnsi="宋体" w:eastAsia="宋体" w:cs="宋体"/>
                <w:sz w:val="20"/>
                <w:szCs w:val="20"/>
              </w:rPr>
              <w:t>因报价已提供综合优惠，故持导游、军官、残疾、老人、教师、学生等优惠证件的客人均不再享受门票减免或其它优惠退费。</w:t>
            </w:r>
            <w:r>
              <w:rPr>
                <w:rFonts w:hint="eastAsia" w:ascii="宋体" w:hAnsi="宋体" w:cs="宋体"/>
                <w:sz w:val="20"/>
                <w:szCs w:val="20"/>
                <w:lang w:eastAsia="zh-CN"/>
              </w:rPr>
              <w:t>蜈支洲岛</w:t>
            </w:r>
            <w:r>
              <w:rPr>
                <w:rFonts w:hint="eastAsia" w:ascii="宋体" w:hAnsi="宋体" w:eastAsia="宋体" w:cs="宋体"/>
                <w:sz w:val="20"/>
                <w:szCs w:val="20"/>
              </w:rPr>
              <w:t>景区规定60岁以上及行动不便游客（含孕妇）需填写景区免责声明方可登船上岛；70周岁以上老年人出于安全，景区不予接待，我社将按团队成本价予以退费。</w:t>
            </w:r>
          </w:p>
          <w:p>
            <w:pPr>
              <w:keepNext w:val="0"/>
              <w:keepLines w:val="0"/>
              <w:pageBreakBefore w:val="0"/>
              <w:widowControl w:val="0"/>
              <w:kinsoku/>
              <w:wordWrap/>
              <w:overflowPunct/>
              <w:topLinePunct w:val="0"/>
              <w:autoSpaceDE/>
              <w:autoSpaceDN/>
              <w:bidi w:val="0"/>
              <w:adjustRightInd/>
              <w:snapToGrid/>
              <w:spacing w:line="280" w:lineRule="exact"/>
              <w:ind w:left="0" w:hanging="241" w:hangingChars="120"/>
              <w:textAlignment w:val="auto"/>
              <w:rPr>
                <w:rFonts w:hint="eastAsia" w:ascii="宋体" w:hAnsi="宋体" w:eastAsia="宋体" w:cs="宋体"/>
                <w:sz w:val="20"/>
                <w:szCs w:val="20"/>
              </w:rPr>
            </w:pPr>
            <w:r>
              <w:rPr>
                <w:rFonts w:hint="eastAsia" w:ascii="宋体" w:hAnsi="宋体" w:eastAsia="宋体" w:cs="宋体"/>
                <w:b/>
                <w:bCs/>
                <w:sz w:val="20"/>
                <w:szCs w:val="20"/>
              </w:rPr>
              <w:t>0</w:t>
            </w:r>
            <w:r>
              <w:rPr>
                <w:rFonts w:hint="eastAsia" w:ascii="宋体" w:hAnsi="宋体" w:cs="宋体"/>
                <w:b/>
                <w:bCs/>
                <w:sz w:val="20"/>
                <w:szCs w:val="20"/>
                <w:lang w:val="en-US" w:eastAsia="zh-CN"/>
              </w:rPr>
              <w:t>7</w:t>
            </w:r>
            <w:r>
              <w:rPr>
                <w:rFonts w:hint="eastAsia" w:ascii="宋体" w:hAnsi="宋体" w:eastAsia="宋体" w:cs="宋体"/>
                <w:b/>
                <w:bCs/>
                <w:sz w:val="20"/>
                <w:szCs w:val="20"/>
              </w:rPr>
              <w:t>因本线路较为特色，如当日参团人数不足8人，我社将为您提供以下二种选择方案：①免费升级相关同类产品（不低于原线路成本价值）；②通过您委托当地旅行社代租自驾游车辆，我社派专职司机兼导游为您提供全程服务，如有异议请慎重选择，敬请谅解。</w:t>
            </w:r>
          </w:p>
          <w:p>
            <w:pPr>
              <w:keepNext w:val="0"/>
              <w:keepLines w:val="0"/>
              <w:pageBreakBefore w:val="0"/>
              <w:widowControl w:val="0"/>
              <w:kinsoku/>
              <w:wordWrap/>
              <w:overflowPunct/>
              <w:topLinePunct w:val="0"/>
              <w:autoSpaceDE/>
              <w:autoSpaceDN/>
              <w:bidi w:val="0"/>
              <w:adjustRightInd/>
              <w:snapToGrid/>
              <w:spacing w:line="268" w:lineRule="exact"/>
              <w:ind w:left="201" w:leftChars="0" w:hanging="201" w:hangingChars="100"/>
              <w:textAlignment w:val="auto"/>
              <w:rPr>
                <w:rFonts w:hint="eastAsia" w:ascii="宋体" w:hAnsi="宋体" w:cs="宋体"/>
                <w:b/>
                <w:bCs/>
                <w:sz w:val="20"/>
                <w:szCs w:val="20"/>
                <w:lang w:val="en-US" w:eastAsia="zh-CN"/>
              </w:rPr>
            </w:pPr>
            <w:r>
              <w:rPr>
                <w:rFonts w:hint="eastAsia" w:ascii="宋体" w:hAnsi="宋体" w:eastAsia="宋体" w:cs="宋体"/>
                <w:b/>
                <w:bCs/>
                <w:sz w:val="20"/>
                <w:szCs w:val="20"/>
              </w:rPr>
              <w:t>0</w:t>
            </w:r>
            <w:r>
              <w:rPr>
                <w:rFonts w:hint="eastAsia" w:ascii="宋体" w:hAnsi="宋体" w:cs="宋体"/>
                <w:b/>
                <w:bCs/>
                <w:sz w:val="20"/>
                <w:szCs w:val="20"/>
                <w:lang w:val="en-US" w:eastAsia="zh-CN"/>
              </w:rPr>
              <w:t>8</w:t>
            </w:r>
            <w:r>
              <w:rPr>
                <w:rFonts w:hint="eastAsia" w:ascii="宋体" w:hAnsi="宋体" w:eastAsia="宋体" w:cs="宋体"/>
                <w:b/>
                <w:bCs/>
                <w:sz w:val="20"/>
                <w:szCs w:val="20"/>
              </w:rPr>
              <w:t>行程中美丽商城包含：澜湄文化城、中御珠宝博物馆、美丽之冠珠宝城、美丽汇商城，为了给游客营造舒适美好的的购物体验，我社根据实际情况择一安排，敬请谅解。</w:t>
            </w:r>
          </w:p>
          <w:p>
            <w:pPr>
              <w:keepNext w:val="0"/>
              <w:keepLines w:val="0"/>
              <w:pageBreakBefore w:val="0"/>
              <w:widowControl w:val="0"/>
              <w:kinsoku/>
              <w:wordWrap/>
              <w:overflowPunct/>
              <w:topLinePunct w:val="0"/>
              <w:autoSpaceDE/>
              <w:autoSpaceDN/>
              <w:bidi w:val="0"/>
              <w:adjustRightInd/>
              <w:snapToGrid/>
              <w:spacing w:before="48" w:beforeLines="15" w:after="48" w:afterLines="15" w:line="300" w:lineRule="exact"/>
              <w:ind w:left="201" w:hanging="201" w:hangingChars="100"/>
              <w:jc w:val="both"/>
              <w:textAlignment w:val="auto"/>
              <w:rPr>
                <w:rFonts w:hint="eastAsia" w:asciiTheme="minorEastAsia" w:hAnsiTheme="minorEastAsia" w:eastAsiaTheme="minorEastAsia" w:cstheme="minorEastAsia"/>
                <w:b/>
                <w:bCs/>
                <w:sz w:val="22"/>
                <w:szCs w:val="22"/>
                <w:lang w:eastAsia="zh-CN"/>
              </w:rPr>
            </w:pPr>
            <w:r>
              <w:rPr>
                <w:rFonts w:hint="eastAsia" w:ascii="宋体" w:hAnsi="宋体" w:cs="宋体"/>
                <w:b/>
                <w:bCs/>
                <w:sz w:val="20"/>
                <w:szCs w:val="20"/>
                <w:lang w:val="en-US" w:eastAsia="zh-CN"/>
              </w:rPr>
              <w:t>09</w:t>
            </w:r>
            <w:r>
              <w:rPr>
                <w:rFonts w:hint="eastAsia" w:ascii="宋体" w:hAnsi="宋体" w:eastAsia="宋体" w:cs="宋体"/>
                <w:sz w:val="20"/>
                <w:szCs w:val="20"/>
              </w:rPr>
              <w:t>“</w:t>
            </w:r>
            <w:r>
              <w:rPr>
                <w:rFonts w:hint="eastAsia" w:ascii="宋体" w:hAnsi="宋体" w:cs="宋体"/>
                <w:sz w:val="20"/>
                <w:szCs w:val="20"/>
                <w:lang w:val="en-US" w:eastAsia="zh-CN"/>
              </w:rPr>
              <w:t>一价全包</w:t>
            </w:r>
            <w:r>
              <w:rPr>
                <w:rFonts w:hint="eastAsia" w:ascii="宋体" w:hAnsi="宋体" w:eastAsia="宋体" w:cs="宋体"/>
                <w:sz w:val="20"/>
                <w:szCs w:val="20"/>
              </w:rPr>
              <w:t>”解释：我社郑重承诺本线路全程绝不另行增加任何官方或非官方</w:t>
            </w:r>
            <w:r>
              <w:rPr>
                <w:rFonts w:hint="eastAsia" w:ascii="宋体" w:hAnsi="宋体" w:cs="宋体"/>
                <w:sz w:val="20"/>
                <w:szCs w:val="20"/>
                <w:lang w:eastAsia="zh-CN"/>
              </w:rPr>
              <w:t>景点和</w:t>
            </w:r>
            <w:r>
              <w:rPr>
                <w:rFonts w:hint="eastAsia" w:ascii="宋体" w:hAnsi="宋体" w:eastAsia="宋体" w:cs="宋体"/>
                <w:sz w:val="20"/>
                <w:szCs w:val="20"/>
              </w:rPr>
              <w:t>购物店，游客如有购物需求，敬请自行前往；不适用于游客自行自愿所选择的：海上自愿娱乐项目、景区内交通工具及特色演出</w:t>
            </w:r>
            <w:r>
              <w:rPr>
                <w:rFonts w:hint="eastAsia" w:ascii="宋体" w:hAnsi="宋体" w:eastAsia="宋体" w:cs="宋体"/>
                <w:b/>
                <w:bCs/>
                <w:sz w:val="20"/>
                <w:szCs w:val="20"/>
              </w:rPr>
              <w:t>（</w:t>
            </w:r>
            <w:r>
              <w:rPr>
                <w:rFonts w:hint="eastAsia" w:ascii="宋体" w:hAnsi="宋体" w:eastAsia="宋体" w:cs="宋体"/>
                <w:b/>
                <w:bCs/>
                <w:sz w:val="20"/>
                <w:szCs w:val="20"/>
                <w:lang w:eastAsia="zh-CN"/>
              </w:rPr>
              <w:t>如</w:t>
            </w:r>
            <w:r>
              <w:rPr>
                <w:rFonts w:hint="eastAsia" w:ascii="宋体" w:hAnsi="宋体" w:cs="宋体"/>
                <w:b/>
                <w:bCs/>
                <w:sz w:val="20"/>
                <w:szCs w:val="20"/>
                <w:lang w:val="en-US" w:eastAsia="zh-CN"/>
              </w:rPr>
              <w:t>天堂森林公园</w:t>
            </w:r>
            <w:r>
              <w:rPr>
                <w:rFonts w:hint="eastAsia" w:ascii="宋体" w:hAnsi="宋体" w:eastAsia="宋体" w:cs="宋体"/>
                <w:b/>
                <w:bCs/>
                <w:sz w:val="20"/>
                <w:szCs w:val="20"/>
                <w:lang w:val="en-US" w:eastAsia="zh-CN"/>
              </w:rPr>
              <w:t>玻璃栈道100元/人</w:t>
            </w:r>
            <w:r>
              <w:rPr>
                <w:rFonts w:hint="eastAsia" w:asciiTheme="minorEastAsia" w:hAnsiTheme="minorEastAsia" w:cstheme="minorEastAsia"/>
                <w:b/>
                <w:sz w:val="18"/>
                <w:szCs w:val="21"/>
                <w:lang w:eastAsia="zh-CN"/>
              </w:rPr>
              <w:t>，三亚千古情演出</w:t>
            </w:r>
            <w:r>
              <w:rPr>
                <w:rFonts w:hint="eastAsia" w:asciiTheme="minorEastAsia" w:hAnsiTheme="minorEastAsia" w:cstheme="minorEastAsia"/>
                <w:b/>
                <w:sz w:val="18"/>
                <w:szCs w:val="21"/>
                <w:lang w:val="en-US" w:eastAsia="zh-CN"/>
              </w:rPr>
              <w:t>300元/人，</w:t>
            </w:r>
            <w:r>
              <w:rPr>
                <w:rFonts w:hint="eastAsia" w:eastAsia="宋体" w:asciiTheme="minorEastAsia" w:hAnsiTheme="minorEastAsia" w:cstheme="minorEastAsia"/>
                <w:b/>
                <w:bCs/>
                <w:sz w:val="20"/>
                <w:szCs w:val="20"/>
                <w:lang w:val="en-US" w:eastAsia="zh-CN"/>
              </w:rPr>
              <w:t>此价格仅供参考，实际以运营商公布为准</w:t>
            </w:r>
            <w:r>
              <w:rPr>
                <w:rFonts w:hint="eastAsia" w:ascii="宋体" w:hAnsi="宋体" w:eastAsia="宋体" w:cs="宋体"/>
                <w:b/>
                <w:bCs/>
                <w:sz w:val="20"/>
                <w:szCs w:val="20"/>
              </w:rPr>
              <w:t>）</w:t>
            </w:r>
            <w:r>
              <w:rPr>
                <w:rFonts w:hint="eastAsia" w:ascii="宋体" w:hAnsi="宋体" w:eastAsia="宋体" w:cs="宋体"/>
                <w:sz w:val="20"/>
                <w:szCs w:val="20"/>
              </w:rPr>
              <w:t>；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tc>
      </w:tr>
    </w:tbl>
    <w:p>
      <w:pPr>
        <w:keepNext w:val="0"/>
        <w:keepLines w:val="0"/>
        <w:pageBreakBefore w:val="0"/>
        <w:widowControl w:val="0"/>
        <w:kinsoku/>
        <w:wordWrap/>
        <w:overflowPunct/>
        <w:topLinePunct w:val="0"/>
        <w:autoSpaceDE/>
        <w:autoSpaceDN/>
        <w:bidi w:val="0"/>
        <w:adjustRightInd/>
        <w:snapToGrid/>
        <w:spacing w:line="280" w:lineRule="exact"/>
        <w:ind w:left="0"/>
        <w:textAlignment w:val="auto"/>
      </w:pPr>
      <w:r>
        <w:rPr>
          <w:rFonts w:hint="eastAsia" w:eastAsiaTheme="minorEastAsia"/>
          <w:color w:val="0000FF"/>
          <w:lang w:eastAsia="zh-CN"/>
        </w:rPr>
        <w:drawing>
          <wp:anchor distT="0" distB="0" distL="114300" distR="114300" simplePos="0" relativeHeight="251785216" behindDoc="0" locked="0" layoutInCell="1" allowOverlap="1">
            <wp:simplePos x="0" y="0"/>
            <wp:positionH relativeFrom="column">
              <wp:posOffset>-1148715</wp:posOffset>
            </wp:positionH>
            <wp:positionV relativeFrom="paragraph">
              <wp:posOffset>-722630</wp:posOffset>
            </wp:positionV>
            <wp:extent cx="7574280" cy="865505"/>
            <wp:effectExtent l="0" t="0" r="7620" b="10795"/>
            <wp:wrapNone/>
            <wp:docPr id="1" name="图片 1" descr="无敌海景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敌海景5"/>
                    <pic:cNvPicPr>
                      <a:picLocks noChangeAspect="1"/>
                    </pic:cNvPicPr>
                  </pic:nvPicPr>
                  <pic:blipFill>
                    <a:blip r:embed="rId9"/>
                    <a:stretch>
                      <a:fillRect/>
                    </a:stretch>
                  </pic:blipFill>
                  <pic:spPr>
                    <a:xfrm>
                      <a:off x="0" y="0"/>
                      <a:ext cx="7574280" cy="865505"/>
                    </a:xfrm>
                    <a:prstGeom prst="rect">
                      <a:avLst/>
                    </a:prstGeom>
                  </pic:spPr>
                </pic:pic>
              </a:graphicData>
            </a:graphic>
          </wp:anchor>
        </w:drawing>
      </w:r>
    </w:p>
    <w:sectPr>
      <w:pgSz w:w="11906" w:h="16838"/>
      <w:pgMar w:top="820" w:right="1800" w:bottom="835"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677116"/>
    <w:rsid w:val="00013C33"/>
    <w:rsid w:val="000314FA"/>
    <w:rsid w:val="000926C2"/>
    <w:rsid w:val="0009387D"/>
    <w:rsid w:val="0009624F"/>
    <w:rsid w:val="000A2A53"/>
    <w:rsid w:val="000B6646"/>
    <w:rsid w:val="000E32E1"/>
    <w:rsid w:val="001058D1"/>
    <w:rsid w:val="00120165"/>
    <w:rsid w:val="00172A8E"/>
    <w:rsid w:val="0018734C"/>
    <w:rsid w:val="001919C2"/>
    <w:rsid w:val="001D4075"/>
    <w:rsid w:val="001D6BFE"/>
    <w:rsid w:val="001E7FE9"/>
    <w:rsid w:val="00213762"/>
    <w:rsid w:val="00214916"/>
    <w:rsid w:val="00243F37"/>
    <w:rsid w:val="002A3AD3"/>
    <w:rsid w:val="002A77D4"/>
    <w:rsid w:val="002D4D24"/>
    <w:rsid w:val="002E02EC"/>
    <w:rsid w:val="002F4353"/>
    <w:rsid w:val="003D4C65"/>
    <w:rsid w:val="003F10CF"/>
    <w:rsid w:val="004713DA"/>
    <w:rsid w:val="00473995"/>
    <w:rsid w:val="00474477"/>
    <w:rsid w:val="004D6FF7"/>
    <w:rsid w:val="00540C9B"/>
    <w:rsid w:val="00545C1A"/>
    <w:rsid w:val="005A7208"/>
    <w:rsid w:val="005E4E3C"/>
    <w:rsid w:val="00624343"/>
    <w:rsid w:val="00653BB6"/>
    <w:rsid w:val="006E3C96"/>
    <w:rsid w:val="0070242D"/>
    <w:rsid w:val="0073424C"/>
    <w:rsid w:val="0078401A"/>
    <w:rsid w:val="00794E8A"/>
    <w:rsid w:val="007B168B"/>
    <w:rsid w:val="007B3301"/>
    <w:rsid w:val="007B4A6D"/>
    <w:rsid w:val="007B7333"/>
    <w:rsid w:val="008350E2"/>
    <w:rsid w:val="00836638"/>
    <w:rsid w:val="0085469B"/>
    <w:rsid w:val="008743D5"/>
    <w:rsid w:val="008842DE"/>
    <w:rsid w:val="008949D5"/>
    <w:rsid w:val="008C1651"/>
    <w:rsid w:val="008C5CCD"/>
    <w:rsid w:val="008E6684"/>
    <w:rsid w:val="00906C67"/>
    <w:rsid w:val="00936072"/>
    <w:rsid w:val="0095092D"/>
    <w:rsid w:val="009548FB"/>
    <w:rsid w:val="00A41C82"/>
    <w:rsid w:val="00A4367D"/>
    <w:rsid w:val="00A871D4"/>
    <w:rsid w:val="00AA0216"/>
    <w:rsid w:val="00AB0651"/>
    <w:rsid w:val="00AD162C"/>
    <w:rsid w:val="00C24CF2"/>
    <w:rsid w:val="00C35015"/>
    <w:rsid w:val="00C60A5C"/>
    <w:rsid w:val="00C745CC"/>
    <w:rsid w:val="00CA501D"/>
    <w:rsid w:val="00CA6B4B"/>
    <w:rsid w:val="00CA6DF2"/>
    <w:rsid w:val="00D17F0B"/>
    <w:rsid w:val="00D961CB"/>
    <w:rsid w:val="00E1556F"/>
    <w:rsid w:val="00E1790C"/>
    <w:rsid w:val="00E50577"/>
    <w:rsid w:val="00E51BDD"/>
    <w:rsid w:val="00E724A0"/>
    <w:rsid w:val="00EB0C49"/>
    <w:rsid w:val="00EC4B37"/>
    <w:rsid w:val="00EE66B9"/>
    <w:rsid w:val="00EF25FC"/>
    <w:rsid w:val="00F450FE"/>
    <w:rsid w:val="00FC14BA"/>
    <w:rsid w:val="00FE322C"/>
    <w:rsid w:val="00FE7F38"/>
    <w:rsid w:val="00FF4195"/>
    <w:rsid w:val="00FF7BF8"/>
    <w:rsid w:val="012F5AE8"/>
    <w:rsid w:val="01410BA7"/>
    <w:rsid w:val="01514A8B"/>
    <w:rsid w:val="045F1DC8"/>
    <w:rsid w:val="053677F0"/>
    <w:rsid w:val="0585062A"/>
    <w:rsid w:val="06086A83"/>
    <w:rsid w:val="06371F34"/>
    <w:rsid w:val="06636F42"/>
    <w:rsid w:val="06E61DD2"/>
    <w:rsid w:val="06E9085A"/>
    <w:rsid w:val="088047F1"/>
    <w:rsid w:val="08D9612C"/>
    <w:rsid w:val="0906165E"/>
    <w:rsid w:val="0957248F"/>
    <w:rsid w:val="096B450C"/>
    <w:rsid w:val="09B96022"/>
    <w:rsid w:val="09E84AA7"/>
    <w:rsid w:val="0A2306BD"/>
    <w:rsid w:val="0A6423B8"/>
    <w:rsid w:val="0B173143"/>
    <w:rsid w:val="0B6E7D28"/>
    <w:rsid w:val="0C082CB5"/>
    <w:rsid w:val="0C662954"/>
    <w:rsid w:val="0CAF51CD"/>
    <w:rsid w:val="0D136F83"/>
    <w:rsid w:val="0D8B38AE"/>
    <w:rsid w:val="0D9D7930"/>
    <w:rsid w:val="0DD55BF7"/>
    <w:rsid w:val="0E6228BD"/>
    <w:rsid w:val="0E970693"/>
    <w:rsid w:val="0ECC60F1"/>
    <w:rsid w:val="0F353BF5"/>
    <w:rsid w:val="0F4E0ED1"/>
    <w:rsid w:val="0F7E16D7"/>
    <w:rsid w:val="10353622"/>
    <w:rsid w:val="103D4694"/>
    <w:rsid w:val="109C6DE5"/>
    <w:rsid w:val="10A76C19"/>
    <w:rsid w:val="10C51CFA"/>
    <w:rsid w:val="11195968"/>
    <w:rsid w:val="11242EB6"/>
    <w:rsid w:val="114E3D84"/>
    <w:rsid w:val="115A7C7C"/>
    <w:rsid w:val="11E11276"/>
    <w:rsid w:val="125C4238"/>
    <w:rsid w:val="13317C43"/>
    <w:rsid w:val="13427F03"/>
    <w:rsid w:val="13633F77"/>
    <w:rsid w:val="136E1244"/>
    <w:rsid w:val="13BC14FD"/>
    <w:rsid w:val="140D18B9"/>
    <w:rsid w:val="14727446"/>
    <w:rsid w:val="163A50C3"/>
    <w:rsid w:val="16677116"/>
    <w:rsid w:val="16CE705B"/>
    <w:rsid w:val="17C828A0"/>
    <w:rsid w:val="183A05C3"/>
    <w:rsid w:val="1876069A"/>
    <w:rsid w:val="189D646C"/>
    <w:rsid w:val="199A64F5"/>
    <w:rsid w:val="19A06FC6"/>
    <w:rsid w:val="1A403F01"/>
    <w:rsid w:val="1A5F3FF8"/>
    <w:rsid w:val="1A665252"/>
    <w:rsid w:val="1B312CEF"/>
    <w:rsid w:val="1C9446F2"/>
    <w:rsid w:val="1DFE7BA4"/>
    <w:rsid w:val="1E237DEB"/>
    <w:rsid w:val="1F3A14BD"/>
    <w:rsid w:val="1F7B7C51"/>
    <w:rsid w:val="1F8E3C0A"/>
    <w:rsid w:val="1FF806C0"/>
    <w:rsid w:val="1FFD75C9"/>
    <w:rsid w:val="20697C31"/>
    <w:rsid w:val="20F96608"/>
    <w:rsid w:val="210950A7"/>
    <w:rsid w:val="2131386A"/>
    <w:rsid w:val="21763F71"/>
    <w:rsid w:val="21AF39C7"/>
    <w:rsid w:val="227A1B2F"/>
    <w:rsid w:val="22B63204"/>
    <w:rsid w:val="23023802"/>
    <w:rsid w:val="24913235"/>
    <w:rsid w:val="2576467C"/>
    <w:rsid w:val="25DC6B70"/>
    <w:rsid w:val="264821FA"/>
    <w:rsid w:val="26666681"/>
    <w:rsid w:val="27517641"/>
    <w:rsid w:val="2787050F"/>
    <w:rsid w:val="28693D2F"/>
    <w:rsid w:val="289230B8"/>
    <w:rsid w:val="28C20449"/>
    <w:rsid w:val="29350A1E"/>
    <w:rsid w:val="293C2FCF"/>
    <w:rsid w:val="29DA1A99"/>
    <w:rsid w:val="29DE1721"/>
    <w:rsid w:val="2A7341D4"/>
    <w:rsid w:val="2A8E1FDB"/>
    <w:rsid w:val="2C3F0F56"/>
    <w:rsid w:val="2C756007"/>
    <w:rsid w:val="2C8001FA"/>
    <w:rsid w:val="2D2B58BB"/>
    <w:rsid w:val="2D565F8B"/>
    <w:rsid w:val="2D8C7488"/>
    <w:rsid w:val="2D9034D4"/>
    <w:rsid w:val="2E1A22BB"/>
    <w:rsid w:val="2E9B453E"/>
    <w:rsid w:val="2F4C7A7E"/>
    <w:rsid w:val="2F554CEB"/>
    <w:rsid w:val="2F644C77"/>
    <w:rsid w:val="3005049F"/>
    <w:rsid w:val="302067E9"/>
    <w:rsid w:val="30234206"/>
    <w:rsid w:val="30A33D88"/>
    <w:rsid w:val="30A8060B"/>
    <w:rsid w:val="30E12326"/>
    <w:rsid w:val="31086394"/>
    <w:rsid w:val="31462368"/>
    <w:rsid w:val="31891201"/>
    <w:rsid w:val="32E35AAE"/>
    <w:rsid w:val="33301BBC"/>
    <w:rsid w:val="33C225AE"/>
    <w:rsid w:val="35325739"/>
    <w:rsid w:val="354F39AD"/>
    <w:rsid w:val="356D2F4D"/>
    <w:rsid w:val="35C90869"/>
    <w:rsid w:val="36892F84"/>
    <w:rsid w:val="369460B0"/>
    <w:rsid w:val="36A14E71"/>
    <w:rsid w:val="372450FD"/>
    <w:rsid w:val="37AC3012"/>
    <w:rsid w:val="38EA3BAD"/>
    <w:rsid w:val="39A0684F"/>
    <w:rsid w:val="3A391012"/>
    <w:rsid w:val="3A5C7D8E"/>
    <w:rsid w:val="3AF10B41"/>
    <w:rsid w:val="3AF85F2F"/>
    <w:rsid w:val="3B8C292B"/>
    <w:rsid w:val="3BC60DCC"/>
    <w:rsid w:val="3BD12312"/>
    <w:rsid w:val="3BD5521A"/>
    <w:rsid w:val="3BF25691"/>
    <w:rsid w:val="3C2A00AC"/>
    <w:rsid w:val="3C791D0A"/>
    <w:rsid w:val="3D696EBC"/>
    <w:rsid w:val="3D6F64C1"/>
    <w:rsid w:val="3DE80BB0"/>
    <w:rsid w:val="3E616F40"/>
    <w:rsid w:val="3E683249"/>
    <w:rsid w:val="3E8F6001"/>
    <w:rsid w:val="3E9526FE"/>
    <w:rsid w:val="3F4E34C2"/>
    <w:rsid w:val="3F807EE2"/>
    <w:rsid w:val="3FC476F6"/>
    <w:rsid w:val="40703AED"/>
    <w:rsid w:val="409737CF"/>
    <w:rsid w:val="40E6047B"/>
    <w:rsid w:val="40F12200"/>
    <w:rsid w:val="412846DB"/>
    <w:rsid w:val="41C512BB"/>
    <w:rsid w:val="41CE225C"/>
    <w:rsid w:val="422D4631"/>
    <w:rsid w:val="42AE630F"/>
    <w:rsid w:val="42C83FD4"/>
    <w:rsid w:val="43543C5C"/>
    <w:rsid w:val="43AE3C6F"/>
    <w:rsid w:val="43EC75E8"/>
    <w:rsid w:val="44B9400A"/>
    <w:rsid w:val="45F55051"/>
    <w:rsid w:val="46215074"/>
    <w:rsid w:val="463118C0"/>
    <w:rsid w:val="464844E0"/>
    <w:rsid w:val="46A365D8"/>
    <w:rsid w:val="479F5AC3"/>
    <w:rsid w:val="482F4D44"/>
    <w:rsid w:val="48A90F27"/>
    <w:rsid w:val="495402EC"/>
    <w:rsid w:val="49FE3DD3"/>
    <w:rsid w:val="4A2D711D"/>
    <w:rsid w:val="4A99606E"/>
    <w:rsid w:val="4AA75387"/>
    <w:rsid w:val="4B0B4F88"/>
    <w:rsid w:val="4B49699E"/>
    <w:rsid w:val="4B5F28E0"/>
    <w:rsid w:val="4B6E7F7C"/>
    <w:rsid w:val="4C6974FE"/>
    <w:rsid w:val="4CC2310E"/>
    <w:rsid w:val="4CCA27F8"/>
    <w:rsid w:val="4D6B1EB9"/>
    <w:rsid w:val="4D6C04EC"/>
    <w:rsid w:val="4DD71B17"/>
    <w:rsid w:val="4E161E63"/>
    <w:rsid w:val="4E4062BF"/>
    <w:rsid w:val="4E4C57A9"/>
    <w:rsid w:val="4E4D6862"/>
    <w:rsid w:val="4F2419F1"/>
    <w:rsid w:val="4F4D69E7"/>
    <w:rsid w:val="4F5051D4"/>
    <w:rsid w:val="502A1CF1"/>
    <w:rsid w:val="50687E61"/>
    <w:rsid w:val="513F3D5D"/>
    <w:rsid w:val="51A4044D"/>
    <w:rsid w:val="522545CE"/>
    <w:rsid w:val="522D1BD9"/>
    <w:rsid w:val="537257D8"/>
    <w:rsid w:val="53BE3C70"/>
    <w:rsid w:val="53C92536"/>
    <w:rsid w:val="53E17458"/>
    <w:rsid w:val="543662C6"/>
    <w:rsid w:val="54457CE0"/>
    <w:rsid w:val="54625541"/>
    <w:rsid w:val="54736CE4"/>
    <w:rsid w:val="54B71007"/>
    <w:rsid w:val="55A3738E"/>
    <w:rsid w:val="55F27E78"/>
    <w:rsid w:val="57640EB6"/>
    <w:rsid w:val="577405E2"/>
    <w:rsid w:val="579635F8"/>
    <w:rsid w:val="57F344D9"/>
    <w:rsid w:val="580D1A6C"/>
    <w:rsid w:val="590B353D"/>
    <w:rsid w:val="59113423"/>
    <w:rsid w:val="595A7FCE"/>
    <w:rsid w:val="596F6164"/>
    <w:rsid w:val="59FC79EE"/>
    <w:rsid w:val="5A24346F"/>
    <w:rsid w:val="5A36472C"/>
    <w:rsid w:val="5ABC7FE0"/>
    <w:rsid w:val="5AC829FB"/>
    <w:rsid w:val="5B6C1601"/>
    <w:rsid w:val="5BBB6765"/>
    <w:rsid w:val="5BDF5E01"/>
    <w:rsid w:val="5BF36E55"/>
    <w:rsid w:val="5C0D2CEC"/>
    <w:rsid w:val="5C2A7469"/>
    <w:rsid w:val="5C412024"/>
    <w:rsid w:val="5C624F1B"/>
    <w:rsid w:val="5C8C5E97"/>
    <w:rsid w:val="5CF322F1"/>
    <w:rsid w:val="5CFC3B2A"/>
    <w:rsid w:val="5D226108"/>
    <w:rsid w:val="5D4136BF"/>
    <w:rsid w:val="5D625F78"/>
    <w:rsid w:val="5DDD2F67"/>
    <w:rsid w:val="5DEE1E92"/>
    <w:rsid w:val="5EDA0417"/>
    <w:rsid w:val="5EEA582B"/>
    <w:rsid w:val="5EEF4ADB"/>
    <w:rsid w:val="5F1A18BE"/>
    <w:rsid w:val="5F265C72"/>
    <w:rsid w:val="5FC129D1"/>
    <w:rsid w:val="5FD30D39"/>
    <w:rsid w:val="607A5DAE"/>
    <w:rsid w:val="607C4085"/>
    <w:rsid w:val="60BF579B"/>
    <w:rsid w:val="60E76A88"/>
    <w:rsid w:val="616937BE"/>
    <w:rsid w:val="61C66CB5"/>
    <w:rsid w:val="622B6BD1"/>
    <w:rsid w:val="62436C23"/>
    <w:rsid w:val="62DD64E2"/>
    <w:rsid w:val="62E46101"/>
    <w:rsid w:val="63BD7D7E"/>
    <w:rsid w:val="63F848DF"/>
    <w:rsid w:val="641706C5"/>
    <w:rsid w:val="64386A63"/>
    <w:rsid w:val="64697E85"/>
    <w:rsid w:val="64D142D8"/>
    <w:rsid w:val="64F66AFE"/>
    <w:rsid w:val="652A77A3"/>
    <w:rsid w:val="659A3D21"/>
    <w:rsid w:val="66130167"/>
    <w:rsid w:val="663F2A05"/>
    <w:rsid w:val="679A1675"/>
    <w:rsid w:val="67AC180E"/>
    <w:rsid w:val="67B04B9E"/>
    <w:rsid w:val="683F401A"/>
    <w:rsid w:val="689713E5"/>
    <w:rsid w:val="689A5B71"/>
    <w:rsid w:val="68C116E8"/>
    <w:rsid w:val="68DE1193"/>
    <w:rsid w:val="69561DCE"/>
    <w:rsid w:val="6A4B2DDD"/>
    <w:rsid w:val="6A8E19F2"/>
    <w:rsid w:val="6AB02305"/>
    <w:rsid w:val="6B373A61"/>
    <w:rsid w:val="6B4315A2"/>
    <w:rsid w:val="6B596380"/>
    <w:rsid w:val="6BE24F46"/>
    <w:rsid w:val="6C4E40D7"/>
    <w:rsid w:val="6C60450F"/>
    <w:rsid w:val="6C6B20CC"/>
    <w:rsid w:val="6C6E270D"/>
    <w:rsid w:val="6C8970F7"/>
    <w:rsid w:val="6CFA6E81"/>
    <w:rsid w:val="6CFF54A5"/>
    <w:rsid w:val="6D507D46"/>
    <w:rsid w:val="6D551234"/>
    <w:rsid w:val="6D8B2FE3"/>
    <w:rsid w:val="6E111A90"/>
    <w:rsid w:val="6E1B1133"/>
    <w:rsid w:val="6E2C1F7B"/>
    <w:rsid w:val="6F8D2C77"/>
    <w:rsid w:val="6F903AF5"/>
    <w:rsid w:val="701506D8"/>
    <w:rsid w:val="71AB169D"/>
    <w:rsid w:val="735317A6"/>
    <w:rsid w:val="73645102"/>
    <w:rsid w:val="73D84606"/>
    <w:rsid w:val="73DB66C2"/>
    <w:rsid w:val="74684584"/>
    <w:rsid w:val="7483617A"/>
    <w:rsid w:val="75296CF4"/>
    <w:rsid w:val="753823A3"/>
    <w:rsid w:val="75CF5567"/>
    <w:rsid w:val="76135637"/>
    <w:rsid w:val="76781A09"/>
    <w:rsid w:val="76903228"/>
    <w:rsid w:val="76D95B0F"/>
    <w:rsid w:val="77C45914"/>
    <w:rsid w:val="77F461A9"/>
    <w:rsid w:val="77F67577"/>
    <w:rsid w:val="78272623"/>
    <w:rsid w:val="7888138C"/>
    <w:rsid w:val="78C00A35"/>
    <w:rsid w:val="794D2731"/>
    <w:rsid w:val="79865421"/>
    <w:rsid w:val="79F236FD"/>
    <w:rsid w:val="79F63849"/>
    <w:rsid w:val="7A0758B5"/>
    <w:rsid w:val="7A0D56D1"/>
    <w:rsid w:val="7AD93641"/>
    <w:rsid w:val="7AFE3C4D"/>
    <w:rsid w:val="7AFE63E6"/>
    <w:rsid w:val="7BCF0523"/>
    <w:rsid w:val="7C012967"/>
    <w:rsid w:val="7C7127EB"/>
    <w:rsid w:val="7CBF2C91"/>
    <w:rsid w:val="7CDB3DEA"/>
    <w:rsid w:val="7D741A92"/>
    <w:rsid w:val="7DE37E2B"/>
    <w:rsid w:val="7EC43B67"/>
    <w:rsid w:val="7F8217C6"/>
    <w:rsid w:val="7FB90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列出段落1"/>
    <w:basedOn w:val="1"/>
    <w:qFormat/>
    <w:uiPriority w:val="34"/>
    <w:pPr>
      <w:ind w:firstLine="420" w:firstLineChars="200"/>
    </w:pPr>
  </w:style>
  <w:style w:type="character" w:customStyle="1" w:styleId="9">
    <w:name w:val="页眉 Char"/>
    <w:basedOn w:val="7"/>
    <w:link w:val="4"/>
    <w:qFormat/>
    <w:uiPriority w:val="0"/>
    <w:rPr>
      <w:kern w:val="2"/>
      <w:sz w:val="18"/>
      <w:szCs w:val="18"/>
    </w:rPr>
  </w:style>
  <w:style w:type="character" w:customStyle="1" w:styleId="10">
    <w:name w:val="批注框文本 Char"/>
    <w:basedOn w:val="7"/>
    <w:link w:val="2"/>
    <w:qFormat/>
    <w:uiPriority w:val="0"/>
    <w:rPr>
      <w:kern w:val="2"/>
      <w:sz w:val="18"/>
      <w:szCs w:val="18"/>
    </w:rPr>
  </w:style>
  <w:style w:type="paragraph" w:customStyle="1" w:styleId="11">
    <w:name w:val="正文 A"/>
    <w:qFormat/>
    <w:uiPriority w:val="99"/>
    <w:pPr>
      <w:widowControl w:val="0"/>
      <w:jc w:val="both"/>
    </w:pPr>
    <w:rPr>
      <w:rFonts w:ascii="Times New Roman" w:hAnsi="Arial Unicode MS"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ITianKong.Com</Company>
  <Pages>6</Pages>
  <Words>3330</Words>
  <Characters>3437</Characters>
  <Lines>23</Lines>
  <Paragraphs>6</Paragraphs>
  <TotalTime>10</TotalTime>
  <ScaleCrop>false</ScaleCrop>
  <LinksUpToDate>false</LinksUpToDate>
  <CharactersWithSpaces>3482</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2016-11-07T08:49:00Z</dcterms:created>
  <dc:creator>Administrator</dc:creator>
  <cp:lastModifiedBy>沫安</cp:lastModifiedBy>
  <cp:lastPrinted>2016-11-26T02:19:00Z</cp:lastPrinted>
  <dcterms:modified xsi:type="dcterms:W3CDTF">2019-09-25T02:07:12Z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KSORubyTemplateID" linkTarget="0">
    <vt:lpwstr>6</vt:lpwstr>
  </property>
</Properties>
</file>