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141" w:hanging="140" w:hangingChars="67"/>
        <w:jc w:val="center"/>
        <w:sectPr>
          <w:pgSz w:w="11906" w:h="16838"/>
          <w:pgMar w:top="720" w:right="720" w:bottom="720" w:left="720" w:header="851" w:footer="118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5554345</wp:posOffset>
            </wp:positionH>
            <wp:positionV relativeFrom="paragraph">
              <wp:posOffset>-4660900</wp:posOffset>
            </wp:positionV>
            <wp:extent cx="1253490" cy="405765"/>
            <wp:effectExtent l="0" t="0" r="381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632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58405" cy="10691495"/>
            <wp:effectExtent l="0" t="0" r="444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59040" cy="10691495"/>
            <wp:effectExtent l="0" t="0" r="381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62215" cy="10691495"/>
            <wp:effectExtent l="0" t="0" r="63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page" w:tblpX="109" w:tblpY="856"/>
        <w:tblW w:w="120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83"/>
        <w:gridCol w:w="993"/>
        <w:gridCol w:w="3260"/>
        <w:gridCol w:w="2835"/>
        <w:gridCol w:w="1701"/>
        <w:gridCol w:w="1310"/>
        <w:gridCol w:w="1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144" w:hRule="atLeast"/>
        </w:trPr>
        <w:tc>
          <w:tcPr>
            <w:tcW w:w="119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ind w:left="141" w:hanging="140" w:hangingChars="67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br w:type="page"/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0购时光·海南游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144" w:hRule="atLeast"/>
        </w:trPr>
        <w:tc>
          <w:tcPr>
            <w:tcW w:w="119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行程特色：全程零购物，当地五星标准酒店，三大高餐标美食，大牌景区组合，享受纯净之旅</w:t>
            </w:r>
          </w:p>
          <w:p>
            <w:pPr>
              <w:spacing w:line="276" w:lineRule="auto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精选酒店：全程指定入住酒店，5晚当地五星标准酒店</w:t>
            </w:r>
          </w:p>
          <w:p>
            <w:pPr>
              <w:spacing w:line="276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优质美食：克拉码头·蟹鲍海鲜餐（赠1杯红酒/成人）、道家养生餐、社会小炒</w:t>
            </w:r>
          </w:p>
          <w:p>
            <w:pPr>
              <w:spacing w:line="276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精致景区：蜈支洲岛5A、大小洞天5A、天堂森林公园4A、天涯海角4A、玫瑰谷3A、椰田古寨3A</w:t>
            </w:r>
          </w:p>
          <w:p>
            <w:pPr>
              <w:spacing w:line="276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贴心赠送：价值50元/人“天堂森林公园观光车”、品牌矿泉水1瓶/人/天、旅行社责任险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395" w:hRule="atLeast"/>
        </w:trPr>
        <w:tc>
          <w:tcPr>
            <w:tcW w:w="11908" w:type="dxa"/>
            <w:gridSpan w:val="7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4BACC6" w:themeFill="accent5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宋体"/>
                <w:color w:val="82D2D2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198" w:hRule="atLeast"/>
        </w:trPr>
        <w:tc>
          <w:tcPr>
            <w:tcW w:w="11908" w:type="dxa"/>
            <w:gridSpan w:val="7"/>
            <w:tcBorders>
              <w:top w:val="single" w:color="FFFFFF" w:themeColor="background1" w:sz="18" w:space="0"/>
              <w:left w:val="nil"/>
              <w:bottom w:val="single" w:color="FFFFFF" w:themeColor="background1" w:sz="1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theme="minorEastAsia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b/>
                <w:sz w:val="18"/>
                <w:szCs w:val="18"/>
              </w:rPr>
              <w:t>--- 适用于第6天06:30后返程航班(HK-6T5W-4) ---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370" w:hRule="atLeast"/>
        </w:trPr>
        <w:tc>
          <w:tcPr>
            <w:tcW w:w="1526" w:type="dxa"/>
            <w:tcBorders>
              <w:top w:val="single" w:color="FFFFFF" w:themeColor="background1" w:sz="18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141" w:hanging="140" w:hangingChars="67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天数</w:t>
            </w:r>
          </w:p>
        </w:tc>
        <w:tc>
          <w:tcPr>
            <w:tcW w:w="7371" w:type="dxa"/>
            <w:gridSpan w:val="4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       游览景点</w:t>
            </w:r>
          </w:p>
        </w:tc>
        <w:tc>
          <w:tcPr>
            <w:tcW w:w="1701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用餐</w:t>
            </w:r>
          </w:p>
        </w:tc>
        <w:tc>
          <w:tcPr>
            <w:tcW w:w="1310" w:type="dxa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158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D1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抵达海口</w:t>
            </w:r>
          </w:p>
        </w:tc>
        <w:tc>
          <w:tcPr>
            <w:tcW w:w="7371" w:type="dxa"/>
            <w:gridSpan w:val="4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─ | ─ | ─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397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spacing w:before="93" w:beforeLines="30" w:line="276" w:lineRule="auto"/>
              <w:ind w:left="258" w:leftChars="67" w:hanging="117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0382" w:type="dxa"/>
            <w:gridSpan w:val="6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乘机抵达“国际旅游岛”，接机员已提前在此恭候您到来，随后前往下榻酒店，沿途您可欣赏到椰城-海口美丽的景色。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247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D2</w:t>
            </w:r>
          </w:p>
          <w:p>
            <w:pPr>
              <w:spacing w:line="276" w:lineRule="auto"/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海口&gt;&gt;三亚</w:t>
            </w:r>
          </w:p>
        </w:tc>
        <w:tc>
          <w:tcPr>
            <w:tcW w:w="7371" w:type="dxa"/>
            <w:gridSpan w:val="4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蜈支洲岛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天堂森林公园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晚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584" w:hRule="atLeast"/>
        </w:trPr>
        <w:tc>
          <w:tcPr>
            <w:tcW w:w="1526" w:type="dxa"/>
            <w:vMerge w:val="continue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6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67" w:rightChars="32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蜈支洲岛：（游览时间不少于180分钟，含排队、乘船时间，海上项目自理）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素有“中国马尔代夫”之称的国家5A级景区，放逐心灵的世外桃源，岛上绮丽的自然风光将给您带来美丽感受；</w:t>
            </w:r>
          </w:p>
          <w:p>
            <w:pPr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亚龙湾热带天堂森林公园：（游览时间不少于120分钟，含观光车）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“非诚勿扰Ⅱ” 拍摄地，海南省第一座滨海山地生态观光兼生态度假型森林公园。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244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D3</w:t>
            </w:r>
          </w:p>
          <w:p>
            <w:pPr>
              <w:spacing w:line="276" w:lineRule="auto"/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三亚一地</w:t>
            </w:r>
          </w:p>
        </w:tc>
        <w:tc>
          <w:tcPr>
            <w:tcW w:w="7371" w:type="dxa"/>
            <w:gridSpan w:val="4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椰田古寨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玫瑰谷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 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天涯海角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58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6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椰田古寨：（游览时间不少于90分钟）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走进祖国最南端民风淳朴的苗族部落，感受千年传统手工艺，体验天涯民族银器文化；</w:t>
            </w:r>
          </w:p>
          <w:p>
            <w:pPr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亚龙湾国际玫瑰谷：（游览时间不少于90分钟，30元/人电瓶车费用自理）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以“美丽•浪漫•爱”为主题的亚洲规模最大的玫瑰谷，徜徉在玫瑰花海之中，奔赴一场极致浪漫的玫瑰之约；</w:t>
            </w:r>
          </w:p>
          <w:p>
            <w:pPr>
              <w:ind w:right="351" w:rightChars="167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天涯海角：（游览时间不少于120分钟）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国家4A级景区，漫步蜿蜒的海岸线如同进入一个天然的时空隧道，在“南天一柱”、“海判南天”、“天涯海角”等巨型摩崖石刻中徘徊，追寻古人足迹，体验浮世沧桑。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364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D4</w:t>
            </w:r>
          </w:p>
          <w:p>
            <w:pPr>
              <w:ind w:left="282" w:leftChars="101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三亚&gt;&gt;海口或兴隆</w:t>
            </w:r>
          </w:p>
        </w:tc>
        <w:tc>
          <w:tcPr>
            <w:tcW w:w="7371" w:type="dxa"/>
            <w:gridSpan w:val="4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大小洞天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植物园 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901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6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大小洞天：（游览时间不少于120分钟）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集奇特秀丽的海景、山景、石景与洞景于一体，被誉为“琼崖八百年第一山水名胜”的5A级景区；</w:t>
            </w:r>
          </w:p>
          <w:p>
            <w:pPr>
              <w:ind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植物园：（游览时间不少于90分钟）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倘佯在奇花异卉和热带植被之间，感受南国热带植物园景中最纯粹的天然氧吧。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350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D5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海口一地</w:t>
            </w:r>
          </w:p>
        </w:tc>
        <w:tc>
          <w:tcPr>
            <w:tcW w:w="7371" w:type="dxa"/>
            <w:gridSpan w:val="4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白石岭 &gt;&gt; 文笔峰 &gt;&gt; 观澜湖新城 &gt;&gt; 海口免税店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─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58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6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白石岭旅游景区：（浏览时间不少于90分钟，35元/人索道费用自理）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被称为“琼崖奇观”、“海南第一岭”，山状怪石嶙峋，移步换景，自费乘坐索道登顶可俯瞰琼海市貌，一览万泉河风光及槟榔田园之景；</w:t>
            </w:r>
          </w:p>
          <w:p>
            <w:pPr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文笔峰盘古文化旅游区：（游览时间不少于90分钟，18元/人电瓶车费用自理）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4A级景区，天人合一、山水意境，自古被视为“龙首龟背”的风水宝地；</w:t>
            </w:r>
          </w:p>
          <w:p>
            <w:pPr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观澜湖新城旅游区：（游览时间不少于60分钟）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感受椰城海口新商业街区；</w:t>
            </w:r>
          </w:p>
          <w:p>
            <w:pPr>
              <w:ind w:left="34" w:leftChars="16"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（赠）海口日月广场免税店：（游览时间不少于90分钟）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参观海口免税购物新地标，享受海南离岛旅客免税购物政策，畅购各大国际品牌。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381" w:hRule="atLeast"/>
        </w:trPr>
        <w:tc>
          <w:tcPr>
            <w:tcW w:w="1526" w:type="dxa"/>
            <w:vMerge w:val="restart"/>
            <w:tcBorders>
              <w:top w:val="single" w:color="4BACC6" w:sz="12" w:space="0"/>
              <w:left w:val="single" w:color="auto" w:sz="4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D6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返回温馨家园</w:t>
            </w:r>
          </w:p>
        </w:tc>
        <w:tc>
          <w:tcPr>
            <w:tcW w:w="7371" w:type="dxa"/>
            <w:gridSpan w:val="4"/>
            <w:tcBorders>
              <w:top w:val="single" w:color="4BACC6" w:sz="12" w:space="0"/>
              <w:left w:val="single" w:color="FFFFFF" w:themeColor="background1" w:sz="18" w:space="0"/>
              <w:bottom w:val="single" w:color="4BACC6" w:sz="4" w:space="0"/>
              <w:right w:val="single" w:color="4BACC6" w:sz="4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51" w:rightChars="167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sz="12" w:space="0"/>
              <w:left w:val="single" w:color="4BACC6" w:sz="4" w:space="0"/>
              <w:bottom w:val="single" w:color="4BACC6" w:sz="4" w:space="0"/>
              <w:right w:val="single" w:color="4BACC6" w:sz="4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4" w:rightChars="16"/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─</w:t>
            </w:r>
          </w:p>
        </w:tc>
        <w:tc>
          <w:tcPr>
            <w:tcW w:w="1310" w:type="dxa"/>
            <w:tcBorders>
              <w:top w:val="single" w:color="4BACC6" w:sz="12" w:space="0"/>
              <w:left w:val="single" w:color="4BACC6" w:sz="4" w:space="0"/>
              <w:bottom w:val="single" w:color="4BACC6" w:sz="4" w:space="0"/>
              <w:right w:val="single" w:color="FFFFFF" w:themeColor="background1" w:sz="12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67" w:rightChars="32"/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专人送机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678" w:hRule="atLeast"/>
        </w:trPr>
        <w:tc>
          <w:tcPr>
            <w:tcW w:w="1526" w:type="dxa"/>
            <w:vMerge w:val="continue"/>
            <w:tcBorders>
              <w:top w:val="single" w:color="4BACC6" w:sz="12" w:space="0"/>
              <w:left w:val="single" w:color="auto" w:sz="4" w:space="0"/>
              <w:bottom w:val="single" w:color="FFFFFF" w:themeColor="background1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6"/>
            <w:tcBorders>
              <w:top w:val="single" w:color="4BACC6" w:sz="4" w:space="0"/>
              <w:left w:val="single" w:color="FFFFFF" w:themeColor="background1" w:sz="18" w:space="0"/>
              <w:bottom w:val="single" w:color="FFFFFF" w:themeColor="background1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51" w:rightChars="167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早餐后，根据约定时间安排送机，结束本次愉快的 “国际旅游岛”之行；如有时间，过安检后可自由参观中国首家机场离岛免税店。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br w:type="page"/>
            </w:r>
            <w:r>
              <w:br w:type="page"/>
            </w: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费用包含说明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1F1F1" w:themeFill="background1" w:themeFillShade="F2"/>
          </w:tcPr>
          <w:p>
            <w:pPr>
              <w:spacing w:before="93" w:beforeLines="30"/>
              <w:ind w:right="317" w:rightChars="151"/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12015" w:type="dxa"/>
            <w:gridSpan w:val="8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FCFCFC"/>
            <w:vAlign w:val="bottom"/>
          </w:tcPr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全程指定入住酒店，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5晚当地五星标准酒店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餐饮：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全程含6正5早，早餐自助，正餐标30元/人/餐，正餐含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克拉码头·蟹鲍海鲜餐、道家养生餐、社会小炒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各1次；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地接指定GPS安全监控系统，VIP空调旅游巴士，1人1正座（海南正规26座以下旅游车无行李箱）；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景点：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报价包含景点首道门票（不含景区内设自费项目，另有约定除外）；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购物：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部分景区或酒店内设有购物场所，属于自行商业行为，购物随客意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导游：</w:t>
            </w:r>
            <w:bookmarkStart w:id="0" w:name="_GoBack"/>
            <w:bookmarkEnd w:id="0"/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持证专业导游，幽默风趣耐心解说、贴心细致管家式服务；</w:t>
            </w:r>
          </w:p>
          <w:p>
            <w:pPr>
              <w:tabs>
                <w:tab w:val="left" w:pos="11374"/>
              </w:tabs>
              <w:ind w:left="315" w:leftChars="150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保险：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含海南旅行社责任险（最高保额20万元/人）；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专职人员接送机服务，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接机旗子：“天天去旅行”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酒店说明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8"/>
            <w:tcBorders>
              <w:top w:val="nil"/>
              <w:left w:val="nil"/>
              <w:bottom w:val="single" w:color="4BACC6" w:themeColor="accent5" w:sz="8" w:space="0"/>
              <w:right w:val="nil"/>
            </w:tcBorders>
            <w:shd w:val="clear" w:color="auto" w:fill="F1F1F1" w:themeFill="background1" w:themeFillShade="F2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以下酒店排序不为入住顺序且酒店排名不分先后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809" w:type="dxa"/>
            <w:gridSpan w:val="2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海口</w:t>
            </w:r>
          </w:p>
        </w:tc>
        <w:tc>
          <w:tcPr>
            <w:tcW w:w="10206" w:type="dxa"/>
            <w:gridSpan w:val="6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宝华/金海岸/新燕泰/金色阳光/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恒大海口湾/我度假/维也纳/盛福乐康年/鸿运/富林生态/海口巨制荷泰酒店/途家盛捷/金银龙/天艺东环/天艺国际/维纳斯国际酒店/诺富特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/老城时光印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09" w:type="dxa"/>
            <w:gridSpan w:val="2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兴隆</w:t>
            </w:r>
          </w:p>
        </w:tc>
        <w:tc>
          <w:tcPr>
            <w:tcW w:w="10206" w:type="dxa"/>
            <w:gridSpan w:val="6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康乐园/老榕树/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华美达/中澳戴斯/国际画家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09" w:type="dxa"/>
            <w:gridSpan w:val="2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</w:t>
            </w:r>
          </w:p>
        </w:tc>
        <w:tc>
          <w:tcPr>
            <w:tcW w:w="10206" w:type="dxa"/>
            <w:gridSpan w:val="6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新城/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锦江都城/柏栎/三亚君锦/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天艺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/三亚海虹/凯瑞莱/荣锦海悦/万嘉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/马兰花假日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2015" w:type="dxa"/>
            <w:gridSpan w:val="8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ind w:left="141" w:leftChars="67" w:right="317" w:rightChars="151"/>
              <w:rPr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注：海南部分酒店标准相比内地偏低，如遇旺季酒店客房紧张或政府临时征用等特殊情况，我社有权调整为同等级标准酒店，全程不提供自然单间，单房差或加床费用须自理；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我司默认安排双床，可根据房态申请大床，需要报名时确认申请，不保证安排。且酒店以当天入住为准，不提前指定酒店。行程报价中所含房费按双人标准间</w:t>
            </w:r>
            <w:r>
              <w:rPr>
                <w:rFonts w:ascii="微软雅黑" w:hAnsi="微软雅黑" w:eastAsia="微软雅黑"/>
                <w:kern w:val="0"/>
                <w:sz w:val="18"/>
                <w:szCs w:val="18"/>
              </w:rPr>
              <w:t>/2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酒店限AM12:00时退房，晚航班返程者，建议行李寄存酒店前台，自由活动或自费钟点房休息。海南省政府为了更好的规划海南酒店的管理，全岛目前没有挂星的大部分酒店将“酒店”两字变更为“旅租”，敬请知晓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自费项目说明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8"/>
            <w:tcBorders>
              <w:top w:val="nil"/>
              <w:left w:val="nil"/>
              <w:bottom w:val="single" w:color="FFFFFF" w:themeColor="background1" w:sz="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旅游期间，旅游者与旅行社双方协商一致，旅游者可选择参加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2802" w:type="dxa"/>
            <w:gridSpan w:val="3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ind w:left="139" w:leftChars="66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夜游三亚湾</w:t>
            </w:r>
          </w:p>
        </w:tc>
        <w:tc>
          <w:tcPr>
            <w:tcW w:w="3260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游览时间约60-70分钟</w:t>
            </w:r>
          </w:p>
        </w:tc>
        <w:tc>
          <w:tcPr>
            <w:tcW w:w="5953" w:type="dxa"/>
            <w:gridSpan w:val="4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288元/位（参考价格，执行价格请以运营商公布为准）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2802" w:type="dxa"/>
            <w:gridSpan w:val="3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  大型椰海实景演出·红</w:t>
            </w:r>
          </w:p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色娘子军</w:t>
            </w:r>
          </w:p>
        </w:tc>
        <w:tc>
          <w:tcPr>
            <w:tcW w:w="3260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演出时间约60分钟</w:t>
            </w:r>
          </w:p>
        </w:tc>
        <w:tc>
          <w:tcPr>
            <w:tcW w:w="5953" w:type="dxa"/>
            <w:gridSpan w:val="4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260元/位（参考价格，执行价格请以运营商公布为准）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2015" w:type="dxa"/>
            <w:gridSpan w:val="8"/>
            <w:tcBorders>
              <w:top w:val="single" w:color="FFFFFF" w:themeColor="background1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补充说明</w:t>
            </w:r>
          </w:p>
        </w:tc>
      </w:tr>
    </w:tbl>
    <w:tbl>
      <w:tblPr>
        <w:tblStyle w:val="6"/>
        <w:tblW w:w="11908" w:type="dxa"/>
        <w:tblInd w:w="-60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1908" w:type="dxa"/>
            <w:shd w:val="clear" w:color="auto" w:fill="FCFCFC"/>
          </w:tcPr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接送机温馨提醒：（1）接机人员一般会提前在机场接机口等候，请您下飞机后务必及时开机，保持手机畅通；接机为滚动接机，会接临近时间段的游客，您需稍作等待（一般30分钟左右）请谅解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2.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折扣机票，不可退票、改签，请成人带好有效证件，儿童带好户口本；航班抵达前24小时以内取消合同的客人需收车位费200元/人。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3.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我们承诺绝不减少餐标，但海南饮食口味清淡，且海南物价水平较高，且各团队餐厅菜式比较雷同，未必能达到您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当中约定景点等其它项目（非赠送、升级类），如遇不可抗力因素造成无法履行，仅按游客意愿替换或按团队采购成本价格退费，并有权将景点及住宿顺序做相应调整；行程当中关于赠送、免费升级等项目，如遇不可抗力因素或因游客自身原因无法实现及自愿放弃的，均不退费、不更换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5.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特别提示：岛屿类（蜈支洲岛、分界洲岛、西岛等）景区规定60岁以上及行动不便游客（包括孕妇）需填写景区的免责声明方可登船上岛；70周岁以上老年人出于安全考虑，景区不予接待。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6.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7.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8.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9.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因报价已提供综合优惠，故持导游、军官、残疾、老人、教师、学生等优惠证件的客人均不再享受门票减免或其它优惠退费。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10.我社“0购”产品绝不增加行程外购物店，如有异议游客可在海南旅游过程中与我社客服人员进行的沟通解决，若行程已结束，回到出发地再提异议或投诉，我社概不受理；在法律允许范围内，最终解释权归海南地接社所有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11.因本线路较为特色，如当日参团人数不足8人，我社将为您提供两种选择方案：（1）免费升级相关同类产品（不低于原线路成本价值）；（2）通过您委托当地旅行社代租自驾游车辆，我社派专职司机兼导游为您全程服务；如有异议请慎重选择，敬请理解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12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13.文明旅游、文明出行，自觉爱护景区的花草树木和文物古迹，不随意在景区、古迹上乱涂乱画、不乱丢垃圾、尊重当地少数民族风俗等。很多景区和酒店周边有小摊小贩，如无意购买请不要与其讲价还价，一旦讲好价格不购买的话容易产生矛盾。出游请保持平常的心态，遇事切勿急躁，大家互相体谅、互相帮助。</w:t>
            </w:r>
          </w:p>
          <w:p>
            <w:pPr>
              <w:ind w:left="357" w:leftChars="83" w:right="174" w:rightChars="83" w:hanging="183" w:hangingChars="102"/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14.请如实填写当地《游客意见书》，游客的投诉诉求以在海南当地由游客自行填写的意见单为主要依据。不填或不实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>
      <w:pPr>
        <w:ind w:left="567"/>
      </w:pPr>
    </w:p>
    <w:sectPr>
      <w:pgSz w:w="11906" w:h="16838"/>
      <w:pgMar w:top="720" w:right="720" w:bottom="720" w:left="720" w:header="851" w:footer="11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707"/>
    <w:rsid w:val="0000384B"/>
    <w:rsid w:val="00004228"/>
    <w:rsid w:val="00006AC8"/>
    <w:rsid w:val="00016FC5"/>
    <w:rsid w:val="000231A8"/>
    <w:rsid w:val="000320A4"/>
    <w:rsid w:val="000341C1"/>
    <w:rsid w:val="00035697"/>
    <w:rsid w:val="00035F99"/>
    <w:rsid w:val="00036206"/>
    <w:rsid w:val="00054732"/>
    <w:rsid w:val="00061B4A"/>
    <w:rsid w:val="000720E2"/>
    <w:rsid w:val="000772C9"/>
    <w:rsid w:val="00080559"/>
    <w:rsid w:val="00083320"/>
    <w:rsid w:val="000930B4"/>
    <w:rsid w:val="000B17BE"/>
    <w:rsid w:val="000B318D"/>
    <w:rsid w:val="000B3887"/>
    <w:rsid w:val="000C4D14"/>
    <w:rsid w:val="000D63AD"/>
    <w:rsid w:val="000E04FD"/>
    <w:rsid w:val="000E0A59"/>
    <w:rsid w:val="000F3BA1"/>
    <w:rsid w:val="00101D3A"/>
    <w:rsid w:val="001149F1"/>
    <w:rsid w:val="00125C91"/>
    <w:rsid w:val="00132913"/>
    <w:rsid w:val="00133C0A"/>
    <w:rsid w:val="00142D30"/>
    <w:rsid w:val="0014722E"/>
    <w:rsid w:val="00150B1C"/>
    <w:rsid w:val="00152756"/>
    <w:rsid w:val="001542D1"/>
    <w:rsid w:val="00167155"/>
    <w:rsid w:val="001B16FD"/>
    <w:rsid w:val="001B543B"/>
    <w:rsid w:val="001C2C0A"/>
    <w:rsid w:val="001D4DBC"/>
    <w:rsid w:val="001F138C"/>
    <w:rsid w:val="001F2EAF"/>
    <w:rsid w:val="00205A30"/>
    <w:rsid w:val="002350FA"/>
    <w:rsid w:val="00247B72"/>
    <w:rsid w:val="0025776A"/>
    <w:rsid w:val="0026359F"/>
    <w:rsid w:val="00283D18"/>
    <w:rsid w:val="002A0ECC"/>
    <w:rsid w:val="002B4160"/>
    <w:rsid w:val="002D6E5D"/>
    <w:rsid w:val="002D6EFF"/>
    <w:rsid w:val="002D7390"/>
    <w:rsid w:val="002E7734"/>
    <w:rsid w:val="00305992"/>
    <w:rsid w:val="00343358"/>
    <w:rsid w:val="003454F8"/>
    <w:rsid w:val="0036083E"/>
    <w:rsid w:val="00360E6A"/>
    <w:rsid w:val="0038119F"/>
    <w:rsid w:val="0038338B"/>
    <w:rsid w:val="003837EE"/>
    <w:rsid w:val="003839B5"/>
    <w:rsid w:val="00383C5E"/>
    <w:rsid w:val="00392974"/>
    <w:rsid w:val="003B4B0E"/>
    <w:rsid w:val="003D1EFA"/>
    <w:rsid w:val="003D6626"/>
    <w:rsid w:val="003E232D"/>
    <w:rsid w:val="00420CDB"/>
    <w:rsid w:val="00435414"/>
    <w:rsid w:val="00435750"/>
    <w:rsid w:val="0046086A"/>
    <w:rsid w:val="00472D70"/>
    <w:rsid w:val="0047666D"/>
    <w:rsid w:val="00482C65"/>
    <w:rsid w:val="0048447B"/>
    <w:rsid w:val="004906E1"/>
    <w:rsid w:val="004A161F"/>
    <w:rsid w:val="004B2400"/>
    <w:rsid w:val="004B2ECB"/>
    <w:rsid w:val="004B5679"/>
    <w:rsid w:val="004C0D4C"/>
    <w:rsid w:val="004C68D9"/>
    <w:rsid w:val="004D083D"/>
    <w:rsid w:val="004F3985"/>
    <w:rsid w:val="004F3ECB"/>
    <w:rsid w:val="004F7321"/>
    <w:rsid w:val="00520167"/>
    <w:rsid w:val="0052216C"/>
    <w:rsid w:val="00525F98"/>
    <w:rsid w:val="005568D9"/>
    <w:rsid w:val="00561094"/>
    <w:rsid w:val="005652B5"/>
    <w:rsid w:val="00583707"/>
    <w:rsid w:val="005A56F7"/>
    <w:rsid w:val="005B3073"/>
    <w:rsid w:val="005C1749"/>
    <w:rsid w:val="005D7260"/>
    <w:rsid w:val="005E0BAC"/>
    <w:rsid w:val="005E2A5B"/>
    <w:rsid w:val="005E2BB4"/>
    <w:rsid w:val="005F2C32"/>
    <w:rsid w:val="00607371"/>
    <w:rsid w:val="006333EB"/>
    <w:rsid w:val="00633FDC"/>
    <w:rsid w:val="00640894"/>
    <w:rsid w:val="00653CCF"/>
    <w:rsid w:val="006654EE"/>
    <w:rsid w:val="006A0EEF"/>
    <w:rsid w:val="006A7A4F"/>
    <w:rsid w:val="006B7E53"/>
    <w:rsid w:val="006D22C0"/>
    <w:rsid w:val="006D356D"/>
    <w:rsid w:val="006E1262"/>
    <w:rsid w:val="006E130E"/>
    <w:rsid w:val="006F3562"/>
    <w:rsid w:val="00722B21"/>
    <w:rsid w:val="00724C27"/>
    <w:rsid w:val="00725DFA"/>
    <w:rsid w:val="00726CF9"/>
    <w:rsid w:val="00726E9F"/>
    <w:rsid w:val="00736754"/>
    <w:rsid w:val="00766EAF"/>
    <w:rsid w:val="007B3996"/>
    <w:rsid w:val="007C18D2"/>
    <w:rsid w:val="007C1E34"/>
    <w:rsid w:val="007C35E0"/>
    <w:rsid w:val="007D0B82"/>
    <w:rsid w:val="007D44EE"/>
    <w:rsid w:val="007D6F35"/>
    <w:rsid w:val="007E1A48"/>
    <w:rsid w:val="007F25E4"/>
    <w:rsid w:val="0080559D"/>
    <w:rsid w:val="00807B33"/>
    <w:rsid w:val="00811B26"/>
    <w:rsid w:val="00840D86"/>
    <w:rsid w:val="00842469"/>
    <w:rsid w:val="00845E37"/>
    <w:rsid w:val="008709C1"/>
    <w:rsid w:val="00875C99"/>
    <w:rsid w:val="00880AEA"/>
    <w:rsid w:val="008A0130"/>
    <w:rsid w:val="008A218E"/>
    <w:rsid w:val="008B40C3"/>
    <w:rsid w:val="008C48C8"/>
    <w:rsid w:val="008D4E92"/>
    <w:rsid w:val="008E2BF1"/>
    <w:rsid w:val="009063F0"/>
    <w:rsid w:val="00910B2F"/>
    <w:rsid w:val="0091398C"/>
    <w:rsid w:val="009147C9"/>
    <w:rsid w:val="009204FD"/>
    <w:rsid w:val="00934C3B"/>
    <w:rsid w:val="00940765"/>
    <w:rsid w:val="009A4DBE"/>
    <w:rsid w:val="009C475D"/>
    <w:rsid w:val="009D02BF"/>
    <w:rsid w:val="009E2D78"/>
    <w:rsid w:val="009F72D1"/>
    <w:rsid w:val="00A00604"/>
    <w:rsid w:val="00A10904"/>
    <w:rsid w:val="00A136F5"/>
    <w:rsid w:val="00A15944"/>
    <w:rsid w:val="00A22E00"/>
    <w:rsid w:val="00A367C3"/>
    <w:rsid w:val="00A3697D"/>
    <w:rsid w:val="00A46AA4"/>
    <w:rsid w:val="00A72E20"/>
    <w:rsid w:val="00AB2B29"/>
    <w:rsid w:val="00AB7658"/>
    <w:rsid w:val="00AD4B92"/>
    <w:rsid w:val="00B0228C"/>
    <w:rsid w:val="00B0505A"/>
    <w:rsid w:val="00B121CE"/>
    <w:rsid w:val="00B13E0E"/>
    <w:rsid w:val="00B215DB"/>
    <w:rsid w:val="00B227A1"/>
    <w:rsid w:val="00B4539F"/>
    <w:rsid w:val="00B5640E"/>
    <w:rsid w:val="00B56F8D"/>
    <w:rsid w:val="00B61048"/>
    <w:rsid w:val="00B63D7A"/>
    <w:rsid w:val="00BA0D36"/>
    <w:rsid w:val="00BA2128"/>
    <w:rsid w:val="00BA32F7"/>
    <w:rsid w:val="00BA7108"/>
    <w:rsid w:val="00BD4911"/>
    <w:rsid w:val="00BE3747"/>
    <w:rsid w:val="00C43F28"/>
    <w:rsid w:val="00C44C7F"/>
    <w:rsid w:val="00C5185A"/>
    <w:rsid w:val="00C51DB2"/>
    <w:rsid w:val="00C71BEB"/>
    <w:rsid w:val="00C72AEE"/>
    <w:rsid w:val="00C7432C"/>
    <w:rsid w:val="00C7477D"/>
    <w:rsid w:val="00C93D22"/>
    <w:rsid w:val="00C973AD"/>
    <w:rsid w:val="00C97D18"/>
    <w:rsid w:val="00CA0827"/>
    <w:rsid w:val="00CA7C51"/>
    <w:rsid w:val="00CE4D1A"/>
    <w:rsid w:val="00CE7222"/>
    <w:rsid w:val="00D05F82"/>
    <w:rsid w:val="00D11B31"/>
    <w:rsid w:val="00D169B8"/>
    <w:rsid w:val="00D25048"/>
    <w:rsid w:val="00D26DF2"/>
    <w:rsid w:val="00D34FA5"/>
    <w:rsid w:val="00D41394"/>
    <w:rsid w:val="00D41B63"/>
    <w:rsid w:val="00D4286B"/>
    <w:rsid w:val="00D45443"/>
    <w:rsid w:val="00D53566"/>
    <w:rsid w:val="00D60B07"/>
    <w:rsid w:val="00D76D76"/>
    <w:rsid w:val="00D81C73"/>
    <w:rsid w:val="00DA0A1E"/>
    <w:rsid w:val="00DC58F4"/>
    <w:rsid w:val="00DD2DDA"/>
    <w:rsid w:val="00DF5F62"/>
    <w:rsid w:val="00E1054D"/>
    <w:rsid w:val="00E24CD0"/>
    <w:rsid w:val="00E30896"/>
    <w:rsid w:val="00E33D56"/>
    <w:rsid w:val="00E47844"/>
    <w:rsid w:val="00E50CBC"/>
    <w:rsid w:val="00E717DD"/>
    <w:rsid w:val="00E734E3"/>
    <w:rsid w:val="00E73A8A"/>
    <w:rsid w:val="00E77314"/>
    <w:rsid w:val="00EA1DA1"/>
    <w:rsid w:val="00EB160D"/>
    <w:rsid w:val="00F057CA"/>
    <w:rsid w:val="00F06D9A"/>
    <w:rsid w:val="00F1209A"/>
    <w:rsid w:val="00F126CF"/>
    <w:rsid w:val="00F26A05"/>
    <w:rsid w:val="00F35258"/>
    <w:rsid w:val="00F43625"/>
    <w:rsid w:val="00F5372B"/>
    <w:rsid w:val="00F6744C"/>
    <w:rsid w:val="00F769E0"/>
    <w:rsid w:val="00FA70EE"/>
    <w:rsid w:val="00FB13A5"/>
    <w:rsid w:val="00FB243F"/>
    <w:rsid w:val="00FB6349"/>
    <w:rsid w:val="00FF680C"/>
    <w:rsid w:val="4DFE7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4"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E005283-8F9A-490C-BD7E-4FCFDE377A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ITianKong.Com</Company>
  <Pages>6</Pages>
  <Words>634</Words>
  <Characters>3616</Characters>
  <Lines>30</Lines>
  <Paragraphs>8</Paragraphs>
  <TotalTime>90</TotalTime>
  <ScaleCrop>false</ScaleCrop>
  <LinksUpToDate>false</LinksUpToDate>
  <CharactersWithSpaces>4242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2018-08-16T07:36:00Z</dcterms:created>
  <dc:creator>Administrator</dc:creator>
  <cp:lastModifiedBy>Administrator</cp:lastModifiedBy>
  <cp:lastPrinted>2018-08-10T09:45:00Z</cp:lastPrinted>
  <dcterms:modified xsi:type="dcterms:W3CDTF">2019-09-12T07:49:09Z</dcterms:modified>
  <cp:revision>107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