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141" w:hanging="140" w:hangingChars="67"/>
        <w:jc w:val="center"/>
        <w:sectPr>
          <w:pgSz w:w="11906" w:h="16838"/>
          <w:pgMar w:top="720" w:right="720" w:bottom="720" w:left="720" w:header="851" w:footer="118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5459095</wp:posOffset>
            </wp:positionH>
            <wp:positionV relativeFrom="paragraph">
              <wp:posOffset>-133350</wp:posOffset>
            </wp:positionV>
            <wp:extent cx="1253490" cy="405765"/>
            <wp:effectExtent l="0" t="0" r="381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632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-455295</wp:posOffset>
            </wp:positionV>
            <wp:extent cx="7571740" cy="10706735"/>
            <wp:effectExtent l="0" t="0" r="10160" b="18415"/>
            <wp:wrapNone/>
            <wp:docPr id="4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1070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br w:type="page"/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-304165</wp:posOffset>
            </wp:positionV>
            <wp:extent cx="7559040" cy="10691495"/>
            <wp:effectExtent l="0" t="0" r="381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br w:type="page"/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-304165</wp:posOffset>
            </wp:positionV>
            <wp:extent cx="7559040" cy="10691495"/>
            <wp:effectExtent l="0" t="0" r="381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br w:type="page"/>
      </w:r>
      <w:r>
        <w:rPr>
          <w:rFonts w:hint="eastAsia" w:ascii="黑体" w:hAnsi="黑体" w:eastAsia="黑体" w:cs="黑体"/>
          <w:color w:val="FFFFFF" w:themeColor="background1"/>
          <w:sz w:val="32"/>
          <w:szCs w:val="32"/>
          <w14:textFill>
            <w14:solidFill>
              <w14:schemeClr w14:val="bg1"/>
            </w14:solidFill>
          </w14:textFill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-304165</wp:posOffset>
            </wp:positionV>
            <wp:extent cx="7558405" cy="10691495"/>
            <wp:effectExtent l="0" t="0" r="4445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br w:type="page"/>
      </w: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-304165</wp:posOffset>
            </wp:positionV>
            <wp:extent cx="7562215" cy="10691495"/>
            <wp:effectExtent l="0" t="0" r="635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pPr w:leftFromText="180" w:rightFromText="180" w:vertAnchor="page" w:horzAnchor="page" w:tblpX="109" w:tblpY="856"/>
        <w:tblW w:w="120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42"/>
        <w:gridCol w:w="992"/>
        <w:gridCol w:w="2693"/>
        <w:gridCol w:w="3686"/>
        <w:gridCol w:w="1701"/>
        <w:gridCol w:w="14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120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ind w:left="141" w:hanging="140" w:hangingChars="67"/>
              <w:jc w:val="center"/>
              <w:rPr>
                <w:rFonts w:hint="eastAsia" w:ascii="微软雅黑" w:hAnsi="微软雅黑" w:eastAsia="黑体"/>
                <w:color w:val="FFFFFF" w:themeColor="background1"/>
                <w:sz w:val="30"/>
                <w:szCs w:val="30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br w:type="page"/>
            </w:r>
            <w:r>
              <w:rPr>
                <w:rFonts w:hint="eastAsia" w:ascii="黑体" w:hAnsi="黑体" w:eastAsia="黑体" w:cs="黑体"/>
                <w:color w:val="FFFFFF" w:themeColor="background1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  <w:t>趣</w:t>
            </w:r>
            <w:r>
              <w:rPr>
                <w:rFonts w:hint="eastAsia" w:ascii="黑体" w:hAnsi="黑体" w:eastAsia="黑体" w:cs="黑体"/>
                <w:color w:val="FFFFFF" w:themeColor="background1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  <w:t>·</w:t>
            </w:r>
            <w:r>
              <w:rPr>
                <w:rFonts w:hint="eastAsia" w:ascii="黑体" w:hAnsi="黑体" w:eastAsia="黑体" w:cs="黑体"/>
                <w:color w:val="FFFFFF" w:themeColor="background1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  <w:t>赶海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120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AFBFC"/>
            <w:vAlign w:val="center"/>
          </w:tcPr>
          <w:p>
            <w:pPr>
              <w:ind w:left="174" w:leftChars="83" w:right="317" w:rightChars="15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 xml:space="preserve">● 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宝藏酒店：1晚建在沙滩上的宝藏酒店，1晚近海当地五星标准酒店，3晚品质酒店，一次旅行多重体验</w:t>
            </w:r>
          </w:p>
          <w:p>
            <w:pPr>
              <w:ind w:left="174" w:leftChars="83" w:right="317" w:rightChars="151" w:firstLine="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 xml:space="preserve">● 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赶海体验：①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海上街市观光；②浅海滩赶海，拾海星、捡海胆，体会收获喜悦；③疍家渔排海上餐厅，品尝大自然的馈赠</w:t>
            </w:r>
          </w:p>
          <w:p>
            <w:pPr>
              <w:ind w:left="174" w:leftChars="83" w:right="317" w:rightChars="151" w:firstLine="1"/>
              <w:jc w:val="left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精选景区：分界洲岛5A（不少于4小时）、南山5A、天涯海角4A、玫瑰谷3A、椰田古寨3A、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椰海青春文化区NEW</w:t>
            </w:r>
          </w:p>
          <w:p>
            <w:pPr>
              <w:ind w:left="174" w:leftChars="83" w:right="317" w:rightChars="151" w:firstLine="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地道美食：天下第一粥·疍家风味餐、克拉码头·蟹鲍海鲜餐（赠1杯红酒/成人）、养生美味素斋</w:t>
            </w:r>
          </w:p>
          <w:p>
            <w:pPr>
              <w:ind w:left="174" w:leftChars="83" w:right="317" w:rightChars="151" w:firstLine="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贴心赠送：品牌矿泉水1瓶/人/天、旅行社责任险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12015" w:type="dxa"/>
            <w:gridSpan w:val="7"/>
            <w:tcBorders>
              <w:top w:val="nil"/>
              <w:left w:val="nil"/>
              <w:bottom w:val="single" w:color="FFFFFF" w:themeColor="background1" w:sz="18" w:space="0"/>
              <w:right w:val="nil"/>
            </w:tcBorders>
            <w:shd w:val="clear" w:color="auto" w:fill="4BACC6" w:themeFill="accent5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 w:cs="宋体"/>
                <w:color w:val="82D2D2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行程安排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</w:trPr>
        <w:tc>
          <w:tcPr>
            <w:tcW w:w="12015" w:type="dxa"/>
            <w:gridSpan w:val="7"/>
            <w:tcBorders>
              <w:top w:val="single" w:color="FFFFFF" w:themeColor="background1" w:sz="18" w:space="0"/>
              <w:left w:val="nil"/>
              <w:bottom w:val="single" w:color="FFFFFF" w:themeColor="background1" w:sz="18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 w:cstheme="minorEastAsia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theme="minorEastAsia"/>
                <w:b/>
                <w:sz w:val="18"/>
                <w:szCs w:val="18"/>
              </w:rPr>
              <w:t>--- 适用于第6天06:30后返程航班(HK-6T5W-4) ---</w:t>
            </w:r>
          </w:p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Cs/>
                <w:kern w:val="0"/>
                <w:sz w:val="18"/>
                <w:szCs w:val="18"/>
              </w:rPr>
              <w:t>行程、景点游览顺序、游览时间仅提供参考标准，具体视天气及游客实际游览情况而定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526" w:type="dxa"/>
            <w:gridSpan w:val="2"/>
            <w:tcBorders>
              <w:top w:val="single" w:color="FFFFFF" w:themeColor="background1" w:sz="18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141" w:hanging="140" w:hangingChars="67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 xml:space="preserve"> 天数</w:t>
            </w:r>
          </w:p>
        </w:tc>
        <w:tc>
          <w:tcPr>
            <w:tcW w:w="7371" w:type="dxa"/>
            <w:gridSpan w:val="3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 xml:space="preserve">        游览景点</w:t>
            </w:r>
          </w:p>
        </w:tc>
        <w:tc>
          <w:tcPr>
            <w:tcW w:w="1701" w:type="dxa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用餐</w:t>
            </w:r>
          </w:p>
        </w:tc>
        <w:tc>
          <w:tcPr>
            <w:tcW w:w="1417" w:type="dxa"/>
            <w:tcBorders>
              <w:top w:val="nil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住宿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526" w:type="dxa"/>
            <w:gridSpan w:val="2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D1</w:t>
            </w:r>
          </w:p>
          <w:p>
            <w:pPr>
              <w:ind w:left="211" w:leftChars="67" w:hanging="70" w:hangingChars="39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抵达海口</w:t>
            </w:r>
          </w:p>
        </w:tc>
        <w:tc>
          <w:tcPr>
            <w:tcW w:w="7371" w:type="dxa"/>
            <w:gridSpan w:val="3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景点安排：自由活动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─ | ─ | ─</w:t>
            </w:r>
          </w:p>
        </w:tc>
        <w:tc>
          <w:tcPr>
            <w:tcW w:w="1417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</w:trPr>
        <w:tc>
          <w:tcPr>
            <w:tcW w:w="1526" w:type="dxa"/>
            <w:gridSpan w:val="2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spacing w:before="93" w:beforeLines="30" w:line="276" w:lineRule="auto"/>
              <w:ind w:left="258" w:leftChars="67" w:hanging="117" w:hangingChars="39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10489" w:type="dxa"/>
            <w:gridSpan w:val="5"/>
            <w:tcBorders>
              <w:top w:val="nil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乘机抵达“国际旅游岛”，接机员已提前在此恭候您到来，随后前往下榻酒店，沿途您可欣赏到椰城-海口美丽的景色。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atLeast"/>
        </w:trPr>
        <w:tc>
          <w:tcPr>
            <w:tcW w:w="1526" w:type="dxa"/>
            <w:gridSpan w:val="2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D2</w:t>
            </w:r>
          </w:p>
          <w:p>
            <w:pPr>
              <w:ind w:left="211" w:leftChars="67" w:hanging="70" w:hangingChars="39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海口&gt;&gt;陵水</w:t>
            </w:r>
          </w:p>
        </w:tc>
        <w:tc>
          <w:tcPr>
            <w:tcW w:w="7371" w:type="dxa"/>
            <w:gridSpan w:val="3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18"/>
                <w:szCs w:val="18"/>
              </w:rPr>
              <w:t xml:space="preserve">分界洲岛 </w:t>
            </w:r>
            <w:r>
              <w:rPr>
                <w:rFonts w:hint="eastAsia" w:ascii="微软雅黑" w:hAnsi="微软雅黑" w:eastAsia="微软雅黑"/>
                <w:color w:val="FF0000"/>
                <w:kern w:val="0"/>
                <w:sz w:val="18"/>
                <w:szCs w:val="18"/>
              </w:rPr>
              <w:t>&gt;&gt;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18"/>
                <w:szCs w:val="18"/>
              </w:rPr>
              <w:t xml:space="preserve"> 赠：赶海体验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─ | 晚</w:t>
            </w:r>
          </w:p>
        </w:tc>
        <w:tc>
          <w:tcPr>
            <w:tcW w:w="1417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526" w:type="dxa"/>
            <w:gridSpan w:val="2"/>
            <w:vMerge w:val="continue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489" w:type="dxa"/>
            <w:gridSpan w:val="5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260" w:lineRule="exact"/>
              <w:ind w:right="351" w:rightChars="167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分界洲岛：（游览时间不少于4小时，含排队、乘船时间，景区内表演及海上项目自理）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“海上世外桃园”国家5A级海岛景区，体验海中游乐的刺激与精彩；</w:t>
            </w:r>
          </w:p>
          <w:p>
            <w:pPr>
              <w:spacing w:line="260" w:lineRule="exact"/>
              <w:ind w:right="351" w:rightChars="167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（赠）疍家风情体验赶海活动：（时间不少于60分钟）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体验海上飘荡的疍家人，感受别具一格的疍家海上文化。①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【海上街市观光】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前往港口乘坐当地的渔船，穿梭在疍家渔排之间，欣赏两侧散落在渔排上的红顶木屋，如同一座壮丽的水城，远远望去，构成一幅极为独特的海上景观；②抵达浅海滩，我们独家安排了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【赶海体验】，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提着小水桶，一起去拾海星、捡海贝、找海胆，体会赶海收获的喜悦；③在晚霞的映衬下，前往疍家渔排的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【海上餐厅】，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品尝享有“天下第一粥”美誉的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【疍家风味餐】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，享受大海的馈赠。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" w:hRule="atLeast"/>
        </w:trPr>
        <w:tc>
          <w:tcPr>
            <w:tcW w:w="1526" w:type="dxa"/>
            <w:gridSpan w:val="2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D3</w:t>
            </w:r>
          </w:p>
          <w:p>
            <w:pPr>
              <w:spacing w:line="276" w:lineRule="auto"/>
              <w:ind w:left="211" w:leftChars="67" w:hanging="70" w:hangingChars="39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陵水&gt;&gt;三亚</w:t>
            </w:r>
          </w:p>
        </w:tc>
        <w:tc>
          <w:tcPr>
            <w:tcW w:w="7371" w:type="dxa"/>
            <w:gridSpan w:val="3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18"/>
                <w:szCs w:val="18"/>
              </w:rPr>
              <w:t xml:space="preserve">玫瑰谷 </w:t>
            </w:r>
            <w:r>
              <w:rPr>
                <w:rFonts w:hint="eastAsia" w:ascii="微软雅黑" w:hAnsi="微软雅黑" w:eastAsia="微软雅黑"/>
                <w:color w:val="FF0000"/>
                <w:kern w:val="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18"/>
                <w:szCs w:val="18"/>
              </w:rPr>
              <w:t>南山 &gt;&gt; 天涯海角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 &gt;&gt; 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18"/>
                <w:szCs w:val="18"/>
              </w:rPr>
              <w:t>椰海青春文化区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中 | 晚</w:t>
            </w:r>
          </w:p>
        </w:tc>
        <w:tc>
          <w:tcPr>
            <w:tcW w:w="1417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526" w:type="dxa"/>
            <w:gridSpan w:val="2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489" w:type="dxa"/>
            <w:gridSpan w:val="5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260" w:lineRule="exact"/>
              <w:ind w:right="351" w:rightChars="167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亚龙湾国际玫瑰谷：（游览时间不少于90分钟，30元/人电瓶车费用自理）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以“美丽•浪漫•爱”为主题的亚洲规模最大的玫瑰谷，徜徉在玫瑰花海之中，奔赴一场极致浪漫的玫瑰之约；</w:t>
            </w:r>
          </w:p>
          <w:p>
            <w:pPr>
              <w:spacing w:line="260" w:lineRule="exact"/>
              <w:ind w:right="351" w:rightChars="167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南山佛教文化苑：（游览时间不少于120分钟）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国家5A级景区，参观世界第一高的108米海上观音圣像，漫步椰林海岸海天佛国，感受梵天净土之美；</w:t>
            </w:r>
          </w:p>
          <w:p>
            <w:pPr>
              <w:spacing w:line="260" w:lineRule="exact"/>
              <w:ind w:right="351" w:rightChars="167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天涯海角：（游览时间不少于120分钟）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国家4A级景区，漫步蜿蜒的海岸线如同进入一个天然的时空隧道，在“南天一柱”、“海判南天”、“天涯海角”等巨型摩崖石刻中徘徊，追寻古人足迹，体验浮世沧桑；</w:t>
            </w:r>
          </w:p>
          <w:p>
            <w:pPr>
              <w:spacing w:line="260" w:lineRule="exact"/>
              <w:ind w:right="67" w:rightChars="32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18"/>
                <w:szCs w:val="18"/>
              </w:rPr>
              <w:t>椰海青春文化区：（游览时间不少于60分钟，景区内演出自理）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以海南特色美食、民族风情、动态文化为体验，打造集演艺娱乐、民俗体验、海岛休闲为一体的演艺文化主题区。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526" w:type="dxa"/>
            <w:gridSpan w:val="2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D4</w:t>
            </w:r>
          </w:p>
          <w:p>
            <w:pPr>
              <w:ind w:left="282" w:leftChars="101" w:hanging="70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三亚&gt;&gt;海口或兴隆</w:t>
            </w:r>
          </w:p>
        </w:tc>
        <w:tc>
          <w:tcPr>
            <w:tcW w:w="7371" w:type="dxa"/>
            <w:gridSpan w:val="3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美丽商城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>&gt;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&gt; 橡胶博览馆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椰田古寨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中 | 晚</w:t>
            </w:r>
          </w:p>
        </w:tc>
        <w:tc>
          <w:tcPr>
            <w:tcW w:w="1417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526" w:type="dxa"/>
            <w:gridSpan w:val="2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489" w:type="dxa"/>
            <w:gridSpan w:val="5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280" w:lineRule="exact"/>
              <w:ind w:right="351" w:rightChars="167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美丽商城：（游览时间不少于90分钟）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集珠宝文化展示及体验、珠宝晶石艺术品收藏鉴赏、参观游览、休闲购物为一体的综合性商业中心；</w:t>
            </w:r>
          </w:p>
          <w:p>
            <w:pPr>
              <w:spacing w:line="280" w:lineRule="exact"/>
              <w:ind w:right="351" w:rightChars="167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热带橡胶博览馆：（游览时间不少于90分钟）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了解海南独特的天然橡胶文化和精湛制作的工艺产品；</w:t>
            </w:r>
          </w:p>
          <w:p>
            <w:pPr>
              <w:spacing w:line="280" w:lineRule="exact"/>
              <w:ind w:right="351" w:rightChars="167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椰田古寨：（游览时间不少于90分钟）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走进祖国最南端民风淳朴的苗族部落，感受千年传统手工艺，体验天涯民族银器文化。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526" w:type="dxa"/>
            <w:gridSpan w:val="2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D5</w:t>
            </w:r>
          </w:p>
          <w:p>
            <w:pPr>
              <w:ind w:left="211" w:leftChars="67" w:hanging="70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海口一地</w:t>
            </w:r>
          </w:p>
        </w:tc>
        <w:tc>
          <w:tcPr>
            <w:tcW w:w="7371" w:type="dxa"/>
            <w:gridSpan w:val="3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白石岭 &gt;&gt; 文笔峰 &gt;&gt; 观澜湖新城 &gt;&gt; 海口免税店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中 | ─</w:t>
            </w:r>
          </w:p>
        </w:tc>
        <w:tc>
          <w:tcPr>
            <w:tcW w:w="1417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8" w:hRule="atLeast"/>
        </w:trPr>
        <w:tc>
          <w:tcPr>
            <w:tcW w:w="1526" w:type="dxa"/>
            <w:gridSpan w:val="2"/>
            <w:vMerge w:val="continue"/>
            <w:tcBorders>
              <w:left w:val="single" w:color="auto" w:sz="4" w:space="0"/>
              <w:bottom w:val="single" w:color="4BACC6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489" w:type="dxa"/>
            <w:gridSpan w:val="5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260" w:lineRule="exact"/>
              <w:ind w:right="351" w:rightChars="167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白石岭旅游景区：（浏览时间不少于90分钟，35元/人索道费用自理）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被称为“琼崖奇观”、“海南第一岭”，山状怪石嶙峋，移步换景，自费乘坐索道登顶可俯瞰琼海市貌，一览万泉河风光及槟榔田园之景；</w:t>
            </w:r>
          </w:p>
          <w:p>
            <w:pPr>
              <w:spacing w:line="260" w:lineRule="exact"/>
              <w:ind w:right="351" w:rightChars="167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文笔峰盘古文化旅游区：（游览时间不少于90分钟，18元/人电瓶车费用自理）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4A级景区，天人合一、山水意境，自古被视为“龙首龟背”的风水宝地；</w:t>
            </w:r>
          </w:p>
          <w:p>
            <w:pPr>
              <w:spacing w:line="260" w:lineRule="exact"/>
              <w:ind w:right="351" w:rightChars="167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观澜湖新城旅游区：（游览时间不少于60分钟）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感受椰城海口新商业街区；</w:t>
            </w:r>
          </w:p>
          <w:p>
            <w:pPr>
              <w:spacing w:line="260" w:lineRule="exact"/>
              <w:ind w:left="34" w:leftChars="16" w:right="351" w:rightChars="167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（赠）海口日月广场免税店：（游览时间不少于90分钟）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参观海口免税购物新地标，享受海南离岛旅客免税购物政策，畅购各大国际品牌。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</w:trPr>
        <w:tc>
          <w:tcPr>
            <w:tcW w:w="1526" w:type="dxa"/>
            <w:gridSpan w:val="2"/>
            <w:vMerge w:val="restart"/>
            <w:tcBorders>
              <w:top w:val="single" w:color="4BACC6" w:sz="12" w:space="0"/>
              <w:left w:val="single" w:color="auto" w:sz="4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D6</w:t>
            </w:r>
          </w:p>
          <w:p>
            <w:pPr>
              <w:ind w:left="211" w:leftChars="67" w:hanging="70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返回温馨家园</w:t>
            </w:r>
          </w:p>
        </w:tc>
        <w:tc>
          <w:tcPr>
            <w:tcW w:w="7371" w:type="dxa"/>
            <w:gridSpan w:val="3"/>
            <w:tcBorders>
              <w:top w:val="single" w:color="4BACC6" w:sz="12" w:space="0"/>
              <w:left w:val="single" w:color="FFFFFF" w:themeColor="background1" w:sz="18" w:space="0"/>
              <w:bottom w:val="single" w:color="4BACC6" w:sz="4" w:space="0"/>
              <w:right w:val="single" w:color="4BACC6" w:sz="4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ind w:right="351" w:rightChars="167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景点安排：自由活动</w:t>
            </w:r>
          </w:p>
        </w:tc>
        <w:tc>
          <w:tcPr>
            <w:tcW w:w="1701" w:type="dxa"/>
            <w:tcBorders>
              <w:top w:val="single" w:color="4BACC6" w:sz="12" w:space="0"/>
              <w:left w:val="single" w:color="4BACC6" w:sz="4" w:space="0"/>
              <w:bottom w:val="single" w:color="4BACC6" w:sz="4" w:space="0"/>
              <w:right w:val="single" w:color="4BACC6" w:sz="4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ind w:right="34" w:rightChars="16"/>
              <w:jc w:val="center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─ | ─</w:t>
            </w:r>
          </w:p>
        </w:tc>
        <w:tc>
          <w:tcPr>
            <w:tcW w:w="1417" w:type="dxa"/>
            <w:tcBorders>
              <w:top w:val="single" w:color="4BACC6" w:sz="12" w:space="0"/>
              <w:left w:val="single" w:color="4BACC6" w:sz="4" w:space="0"/>
              <w:bottom w:val="single" w:color="4BACC6" w:sz="4" w:space="0"/>
              <w:right w:val="single" w:color="FFFFFF" w:themeColor="background1" w:sz="12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ind w:right="67" w:rightChars="32"/>
              <w:jc w:val="center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专人送机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</w:trPr>
        <w:tc>
          <w:tcPr>
            <w:tcW w:w="1526" w:type="dxa"/>
            <w:gridSpan w:val="2"/>
            <w:vMerge w:val="continue"/>
            <w:tcBorders>
              <w:top w:val="single" w:color="4BACC6" w:sz="12" w:space="0"/>
              <w:left w:val="single" w:color="auto" w:sz="4" w:space="0"/>
              <w:bottom w:val="single" w:color="FFFFFF" w:themeColor="background1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489" w:type="dxa"/>
            <w:gridSpan w:val="5"/>
            <w:tcBorders>
              <w:top w:val="single" w:color="4BACC6" w:sz="4" w:space="0"/>
              <w:left w:val="single" w:color="FFFFFF" w:themeColor="background1" w:sz="18" w:space="0"/>
              <w:bottom w:val="single" w:color="FFFFFF" w:themeColor="background1" w:sz="12" w:space="0"/>
              <w:right w:val="nil"/>
            </w:tcBorders>
            <w:shd w:val="clear" w:color="auto" w:fill="FAFBFC"/>
            <w:vAlign w:val="center"/>
          </w:tcPr>
          <w:p>
            <w:pPr>
              <w:ind w:right="351" w:rightChars="167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早餐后，根据约定时间安排送机，结束本次愉快的 “国际旅游岛”之行。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120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FFFFFF" w:themeColor="background1"/>
                <w:sz w:val="24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br w:type="page"/>
            </w:r>
            <w:r>
              <w:br w:type="page"/>
            </w:r>
            <w:r>
              <w:br w:type="page"/>
            </w: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费用包含说明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20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1F1F1" w:themeFill="background1" w:themeFillShade="F2"/>
          </w:tcPr>
          <w:p>
            <w:pPr>
              <w:spacing w:before="93" w:beforeLines="30"/>
              <w:ind w:right="317" w:rightChars="151"/>
              <w:jc w:val="center"/>
              <w:rPr>
                <w:rFonts w:ascii="微软雅黑" w:hAnsi="微软雅黑" w:eastAsia="微软雅黑"/>
                <w:color w:val="FFFFFF" w:themeColor="background1"/>
                <w:sz w:val="15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--- 特别说明：“费用包含说明”内容以外的所有费用不包含 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9" w:hRule="atLeast"/>
        </w:trPr>
        <w:tc>
          <w:tcPr>
            <w:tcW w:w="12015" w:type="dxa"/>
            <w:gridSpan w:val="7"/>
            <w:tcBorders>
              <w:top w:val="nil"/>
              <w:left w:val="nil"/>
              <w:bottom w:val="single" w:color="FFFFFF" w:themeColor="background1" w:sz="18" w:space="0"/>
              <w:right w:val="nil"/>
            </w:tcBorders>
            <w:shd w:val="clear" w:color="auto" w:fill="FCFCFC"/>
            <w:vAlign w:val="bottom"/>
          </w:tcPr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住宿：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1晚建在沙滩上的宝藏酒店，1晚近海当地五星标准酒店，3晚品质酒店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餐饮：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全程含6正5早，早餐围桌或自助，正餐标25元/人/餐，正餐含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天下第一粥·疍家风味餐、克拉码头·蟹鲍海鲜餐、素斋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1次；</w:t>
            </w:r>
          </w:p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交通：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地接指定GPS安全监控系统，VIP空调旅游巴士，1人1正座（海南正规26座以下旅游车无行李箱）；</w:t>
            </w:r>
          </w:p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景点：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报价包含景点首道门票（不含景区内设自费项目，另有约定除外）；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购物：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部分景区或酒店内设有购物场所，属于自行商业行为，购物随客意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导游：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持证专业导游，幽默风趣耐心解说、贴心细致管家式服务；</w:t>
            </w:r>
          </w:p>
          <w:p>
            <w:pPr>
              <w:tabs>
                <w:tab w:val="left" w:pos="11374"/>
              </w:tabs>
              <w:ind w:left="315" w:leftChars="150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保险：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含海南旅行社责任险（最高保额20万元/人）；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接机：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专职人员接送机服务，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接机旗子：“天天去旅行”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20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FFFFFF" w:themeColor="background1"/>
                <w:sz w:val="24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酒店说明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2015" w:type="dxa"/>
            <w:gridSpan w:val="7"/>
            <w:tcBorders>
              <w:top w:val="nil"/>
              <w:left w:val="nil"/>
              <w:bottom w:val="single" w:color="4BACC6" w:themeColor="accent5" w:sz="8" w:space="0"/>
              <w:right w:val="nil"/>
            </w:tcBorders>
            <w:shd w:val="clear" w:color="auto" w:fill="F1F1F1" w:themeFill="background1" w:themeFillShade="F2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--- 以下酒店排序不为入住顺序且酒店排名不分先后 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</w:trPr>
        <w:tc>
          <w:tcPr>
            <w:tcW w:w="1384" w:type="dxa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海口</w:t>
            </w:r>
          </w:p>
          <w:p>
            <w:pPr>
              <w:spacing w:line="180" w:lineRule="auto"/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品质酒店</w:t>
            </w:r>
          </w:p>
        </w:tc>
        <w:tc>
          <w:tcPr>
            <w:tcW w:w="10631" w:type="dxa"/>
            <w:gridSpan w:val="6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before="93" w:beforeLines="30"/>
              <w:ind w:right="317" w:rightChars="151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禧福源/丽华/宜尚/腾鹏/佳捷精品/华苑精品/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蓝海阳光/兆煌湖景/城市便捷/富林生态/鸿运/福德/椰岛之星/云悦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/海尚丝寓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384" w:type="dxa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jc w:val="center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三亚</w:t>
            </w:r>
          </w:p>
          <w:p>
            <w:pPr>
              <w:spacing w:line="180" w:lineRule="auto"/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近海五星</w:t>
            </w:r>
          </w:p>
        </w:tc>
        <w:tc>
          <w:tcPr>
            <w:tcW w:w="10631" w:type="dxa"/>
            <w:gridSpan w:val="6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before="93" w:beforeLines="30"/>
              <w:ind w:right="317" w:rightChars="151"/>
              <w:rPr>
                <w:rFonts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红塘湾建国/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  <w:lang w:val="en-US" w:eastAsia="zh-CN"/>
              </w:rPr>
              <w:t>智选公馆/</w:t>
            </w:r>
            <w:bookmarkStart w:id="0" w:name="_GoBack"/>
            <w:bookmarkEnd w:id="0"/>
            <w:r>
              <w:rPr>
                <w:rFonts w:hint="eastAsia" w:ascii="微软雅黑" w:hAnsi="微软雅黑" w:eastAsia="微软雅黑"/>
                <w:sz w:val="18"/>
                <w:szCs w:val="18"/>
              </w:rPr>
              <w:t>亚太海航/海虹（主楼）/君锦滨海（主楼）/凯瑞莱大东海店/凯瑞莱三亚湾店/仙居府/万嘉度假酒店/维景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</w:trPr>
        <w:tc>
          <w:tcPr>
            <w:tcW w:w="1384" w:type="dxa"/>
            <w:tcBorders>
              <w:top w:val="single" w:color="4BACC6" w:themeColor="accent5" w:sz="8" w:space="0"/>
              <w:left w:val="nil"/>
              <w:bottom w:val="single" w:color="FFFFFF" w:themeColor="background1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特色酒店</w:t>
            </w:r>
          </w:p>
        </w:tc>
        <w:tc>
          <w:tcPr>
            <w:tcW w:w="10631" w:type="dxa"/>
            <w:gridSpan w:val="6"/>
            <w:tcBorders>
              <w:top w:val="single" w:color="4BACC6" w:themeColor="accent5" w:sz="8" w:space="0"/>
              <w:left w:val="single" w:color="4BACC6" w:themeColor="accent5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before="93" w:beforeLines="30"/>
              <w:ind w:right="317" w:rightChars="151"/>
              <w:rPr>
                <w:rFonts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18"/>
                <w:szCs w:val="18"/>
              </w:rPr>
              <w:t>猴岛天朗/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帛生酒店/清水湾珊瑚宫殿蓝唐假日/柏丽/荣逸温情/梅诺卡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</w:trPr>
        <w:tc>
          <w:tcPr>
            <w:tcW w:w="12015" w:type="dxa"/>
            <w:gridSpan w:val="7"/>
            <w:tcBorders>
              <w:top w:val="single" w:color="4BACC6" w:themeColor="accent5" w:sz="8" w:space="0"/>
              <w:left w:val="nil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ind w:left="141" w:leftChars="67" w:right="317" w:rightChars="151"/>
              <w:rPr>
                <w:color w:val="FF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注：海南部分酒店标准相比内地偏低，如遇旺季酒店客房紧张或政府临时征用等特殊情况，我社有权调整为同等级标准酒店，全程不提供自然单间，单房差或加床费用须自理；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我司默认安排双床，可根据房态申请大床，需要报名时确认申请，不保证安排。且酒店以当天入住为准，不提前指定酒店。行程报价中所含房费按双人标准间</w:t>
            </w:r>
            <w:r>
              <w:rPr>
                <w:rFonts w:ascii="微软雅黑" w:hAnsi="微软雅黑" w:eastAsia="微软雅黑"/>
                <w:kern w:val="0"/>
                <w:sz w:val="18"/>
                <w:szCs w:val="18"/>
              </w:rPr>
              <w:t>/2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人核算。如要求三人间或加床，需视入住酒店房型及预订情况而定。通常酒店标准间内加床为钢丝床或床垫等非标准床。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酒店限AM12:00时退房，晚航班返程者，建议行李寄存酒店前台，自由活动或自费钟点房休息。海南省政府为了更好的规划海南酒店的管理，全岛目前没有挂星的大部分酒店将“酒店”两字变更为“旅租”，敬请知晓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20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FFFFFF" w:themeColor="background1"/>
                <w:sz w:val="24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自费项目说明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2015" w:type="dxa"/>
            <w:gridSpan w:val="7"/>
            <w:tcBorders>
              <w:top w:val="nil"/>
              <w:left w:val="nil"/>
              <w:bottom w:val="single" w:color="FFFFFF" w:themeColor="background1" w:sz="8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15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--- 旅游期间，旅游者与旅行社双方协商一致，旅游者可选择参加 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2518" w:type="dxa"/>
            <w:gridSpan w:val="3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ind w:firstLine="450" w:firstLineChars="250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海洋剧场（海豚表演）</w:t>
            </w:r>
          </w:p>
        </w:tc>
        <w:tc>
          <w:tcPr>
            <w:tcW w:w="2693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演出时间约60分钟</w:t>
            </w:r>
          </w:p>
        </w:tc>
        <w:tc>
          <w:tcPr>
            <w:tcW w:w="6804" w:type="dxa"/>
            <w:gridSpan w:val="3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180元/位（参考价格，执行价格请以运营商公布为准）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1" w:hRule="atLeast"/>
        </w:trPr>
        <w:tc>
          <w:tcPr>
            <w:tcW w:w="2518" w:type="dxa"/>
            <w:gridSpan w:val="3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 xml:space="preserve">   大型椰海实景演出·红</w:t>
            </w:r>
          </w:p>
          <w:p>
            <w:pPr>
              <w:spacing w:line="180" w:lineRule="auto"/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色娘子军</w:t>
            </w:r>
          </w:p>
        </w:tc>
        <w:tc>
          <w:tcPr>
            <w:tcW w:w="2693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演出时间约60分钟</w:t>
            </w:r>
          </w:p>
        </w:tc>
        <w:tc>
          <w:tcPr>
            <w:tcW w:w="6804" w:type="dxa"/>
            <w:gridSpan w:val="3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260元/位（参考价格，执行价格请以运营商公布为准）</w:t>
            </w:r>
          </w:p>
          <w:p>
            <w:pPr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FF0000"/>
                <w:sz w:val="18"/>
                <w:szCs w:val="18"/>
              </w:rPr>
              <w:t>注：景区游览时间约为60分钟，如若观看剧院内演出，时间包含在内。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2015" w:type="dxa"/>
            <w:gridSpan w:val="7"/>
            <w:tcBorders>
              <w:top w:val="single" w:color="FFFFFF" w:themeColor="background1" w:sz="8" w:space="0"/>
              <w:left w:val="nil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补充说明</w:t>
            </w:r>
          </w:p>
        </w:tc>
      </w:tr>
    </w:tbl>
    <w:tbl>
      <w:tblPr>
        <w:tblStyle w:val="6"/>
        <w:tblW w:w="11908" w:type="dxa"/>
        <w:tblInd w:w="-60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11908" w:type="dxa"/>
            <w:shd w:val="clear" w:color="auto" w:fill="FCFCFC"/>
          </w:tcPr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接送机温馨提醒：（1）接机人员一般会提前在机场接机口等候，请您下飞机后务必及时开机，保持手机畅通；接机为滚动接机，会接临近时间段的游客，您需稍作等待（一般30分钟左右）请谅解；(2）在自由活动期间请注意安全，掌握好时间，并保持手机畅通以便工作人员联系您，免得耽误回程赶飞机的时间；（3）第一天到海南请勿食用过多热带水果及大量海鲜，以防肠胃不适，影响您后面的行程！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2.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折扣机票，不可退票、改签，请成人带好有效证件，儿童带好户口本；航班抵达前24小时以内取消合同的客人需收车位费200元/人。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3.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我们承诺绝不减少餐标，但海南饮食口味清淡，且海南物价水平较高，且各团队餐厅菜式比较雷同，未必能达到您的要求，建议您可自带些咸菜或辣椒酱等佐餐。旅游期间切勿吃生食、生海鲜等，不可光顾路边无牌照摊档，忌暴饮暴食，应多喝开水，多吃蔬菜水果，少抽烟，少喝酒。因私自食用不洁食品和海鲜引起的肠胃疾病，旅行社不承担经济赔偿责任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4.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行程当中约定景点等其它项目（非赠送、升级类），如遇不可抗力因素造成无法履行，仅按游客意愿替换或按团队采购成本价格退费，并有权将景点及住宿顺序做相应调整；行程当中关于赠送、免费升级等项目，如遇不可抗力因素或因游客自身原因无法实现及自愿放弃的，均不退费、不更换。</w:t>
            </w:r>
          </w:p>
          <w:p>
            <w:pPr>
              <w:spacing w:before="50" w:after="156" w:afterLines="50" w:line="240" w:lineRule="exact"/>
              <w:ind w:left="358" w:leftChars="83" w:right="174" w:rightChars="83" w:hanging="184" w:hangingChars="102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5.</w:t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特别提示：岛屿类（蜈支洲岛、分界洲岛、西岛等）景区规定60岁以上及行动不便游客（包括孕妇）需填写景区的免责声明方可登船上岛；70周岁以上老年人出于安全考虑，景区不予接待。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6.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行程中标注的时间可能因堵车、排队等情况有所不同；部分景区团队旅游可能会排队等候，因等候而延误或减少游览时间，游客请谅解并配合。因排队引发投诉旅行社无法受理。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7.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非本公司组织安排的游览活动，旅游者自行承担风险。由此发生的损失及纠纷，由旅游者自行承担和解决，旅行社不承担任何责任。夜间或自由活动期间宜结伴同行并告知导游，记好导游手机号备用，注意人身和财物安全。贵重物品可寄存在酒店前台保险柜，下榻的酒店的名称位置也要记牢，不要随便相信陌生人，特别是三轮摩托车、街头发小广告者，天下没有免费的午餐。</w:t>
            </w:r>
          </w:p>
          <w:p>
            <w:pPr>
              <w:spacing w:before="50" w:after="156" w:afterLines="50" w:line="240" w:lineRule="exact"/>
              <w:ind w:left="358" w:leftChars="83" w:right="174" w:rightChars="83" w:hanging="184" w:hangingChars="102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8.行程中美丽商城包含：澜湄文化城、中御珠宝博物馆、美丽之冠珠宝城、美丽汇商城，为了给游客营造舒适美好的的购物体验，我社根据实际情况择一安排，敬请谅解。</w:t>
            </w:r>
          </w:p>
          <w:p>
            <w:pPr>
              <w:spacing w:before="50" w:after="156" w:afterLines="50" w:line="240" w:lineRule="exact"/>
              <w:ind w:left="358" w:leftChars="83" w:right="174" w:rightChars="83" w:hanging="184" w:hangingChars="102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9.</w:t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行程中部分景区或酒店内设有购物商店，属于自行商业行为，并非我社安排的旅游购物店，此类投诉我社无法受理，敬请谅解；如需新增购物或参加另行付费的旅游项目，需和地接社协商一致并在海南当地补签相关自愿合同或证明，敬请广大游客理性消费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10.因报价已提供综合优惠，故持导游、军官、残疾、老人、教师、学生等优惠证件的客人均不再享受门票减免或其它优惠退费。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FF0000"/>
                <w:sz w:val="18"/>
                <w:szCs w:val="18"/>
              </w:rPr>
              <w:t>11. 我社“一价全包”产品白天不推荐自费景点及娱乐项目，不适用于：景区内交通工具及表演、海上娱乐项目。在法律允许范围内，最终解释权归海南地接社所有。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12.因本线路较为特色，如当日参团人数不足8人，我社将为您提供两种选择方案：（1）免费升级相关同类产品（不低于原线路成本价值）；（2）通过您委托当地旅行社代租自驾游车辆，我社派专职司机兼导游为您全程服务；如有异议请慎重选择，敬请理解！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13.海南气候炎热，紫外线照射强烈，雨水充沛，请带好必备的防晒用品、太阳镜、太阳帽、雨伞，尽量穿旅游鞋，应避免穿皮鞋、高跟鞋。为防止旅途中水土不服，建议旅游者应自备一些清热、解暑的药或冲剂等常用药品以备不时之需，切勿随意服用他人提供的药品。海南是著名的海滨旅游胜地，请自备拖鞋、泳衣泳裤等。且需注意人身安全，请勿私自下海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14.文明旅游、文明出行，自觉爱护景区的花草树木和文物古迹，不随意在景区、古迹上乱涂乱画、不乱丢垃圾、尊重当地少数民族风俗等。很多景区和酒店周边有小摊小贩，如无意购买请不要与其讲价还价，一旦讲好价格不购买的话容易产生矛盾。出游请保持平常的心态，遇事切勿急躁，大家互相体谅、互相帮助。</w:t>
            </w:r>
          </w:p>
          <w:p>
            <w:pPr>
              <w:ind w:left="357" w:leftChars="83" w:right="174" w:rightChars="83" w:hanging="183" w:hangingChars="102"/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15.请如实填写当地《游客意见书》，游客的投诉诉求以在海南当地由游客自行填写的意见单为主要依据。不填或不实填写，归来后的投诉将无法受理，如在行程进行中对旅行社的服务标准有异议，请在海南当地解决（24小时客服热线：0898-66677719），如旅游期间在当地解决不了，应在当地备案。温馨提醒：旅游投诉时效为返回出发地起30天内有效。</w:t>
            </w:r>
          </w:p>
        </w:tc>
      </w:tr>
    </w:tbl>
    <w:p>
      <w:pPr>
        <w:ind w:left="567"/>
      </w:pPr>
    </w:p>
    <w:sectPr>
      <w:pgSz w:w="11906" w:h="16838"/>
      <w:pgMar w:top="720" w:right="720" w:bottom="720" w:left="720" w:header="851" w:footer="118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707"/>
    <w:rsid w:val="00003CD2"/>
    <w:rsid w:val="00004228"/>
    <w:rsid w:val="00006AC8"/>
    <w:rsid w:val="00016FC5"/>
    <w:rsid w:val="000231A8"/>
    <w:rsid w:val="00036206"/>
    <w:rsid w:val="0005026F"/>
    <w:rsid w:val="00051A1A"/>
    <w:rsid w:val="00054732"/>
    <w:rsid w:val="000576FC"/>
    <w:rsid w:val="00061B4A"/>
    <w:rsid w:val="000720E2"/>
    <w:rsid w:val="000722F2"/>
    <w:rsid w:val="000726B6"/>
    <w:rsid w:val="000772C9"/>
    <w:rsid w:val="000930B4"/>
    <w:rsid w:val="000A5841"/>
    <w:rsid w:val="000C4D14"/>
    <w:rsid w:val="000D30ED"/>
    <w:rsid w:val="000E4F58"/>
    <w:rsid w:val="000F51EA"/>
    <w:rsid w:val="00142D30"/>
    <w:rsid w:val="0014722E"/>
    <w:rsid w:val="00152756"/>
    <w:rsid w:val="00176C10"/>
    <w:rsid w:val="00177DA3"/>
    <w:rsid w:val="00181750"/>
    <w:rsid w:val="00193803"/>
    <w:rsid w:val="001B28FC"/>
    <w:rsid w:val="001B543B"/>
    <w:rsid w:val="001C2C0A"/>
    <w:rsid w:val="001D4DBC"/>
    <w:rsid w:val="001E720F"/>
    <w:rsid w:val="001E7C38"/>
    <w:rsid w:val="001F138C"/>
    <w:rsid w:val="00212509"/>
    <w:rsid w:val="00215CD6"/>
    <w:rsid w:val="002362F2"/>
    <w:rsid w:val="00247B72"/>
    <w:rsid w:val="0025776A"/>
    <w:rsid w:val="0026359F"/>
    <w:rsid w:val="002843A8"/>
    <w:rsid w:val="00296224"/>
    <w:rsid w:val="002A5DA3"/>
    <w:rsid w:val="002B4160"/>
    <w:rsid w:val="002E6DD9"/>
    <w:rsid w:val="00305992"/>
    <w:rsid w:val="00310275"/>
    <w:rsid w:val="003121C3"/>
    <w:rsid w:val="00360E6A"/>
    <w:rsid w:val="00363CDE"/>
    <w:rsid w:val="0038338B"/>
    <w:rsid w:val="00383C5E"/>
    <w:rsid w:val="0039096D"/>
    <w:rsid w:val="003A34BD"/>
    <w:rsid w:val="003B4B0E"/>
    <w:rsid w:val="003B63E3"/>
    <w:rsid w:val="003D1EFA"/>
    <w:rsid w:val="003D6626"/>
    <w:rsid w:val="003E232D"/>
    <w:rsid w:val="00420CDB"/>
    <w:rsid w:val="004252AD"/>
    <w:rsid w:val="00435414"/>
    <w:rsid w:val="00435750"/>
    <w:rsid w:val="00443EDE"/>
    <w:rsid w:val="0044560E"/>
    <w:rsid w:val="00466B3D"/>
    <w:rsid w:val="004704E1"/>
    <w:rsid w:val="004721FC"/>
    <w:rsid w:val="0047666D"/>
    <w:rsid w:val="00482C65"/>
    <w:rsid w:val="0048447B"/>
    <w:rsid w:val="0048616E"/>
    <w:rsid w:val="004B2ECB"/>
    <w:rsid w:val="004B5679"/>
    <w:rsid w:val="004C6EFD"/>
    <w:rsid w:val="004D083D"/>
    <w:rsid w:val="004F3985"/>
    <w:rsid w:val="00520167"/>
    <w:rsid w:val="0052090A"/>
    <w:rsid w:val="0052216C"/>
    <w:rsid w:val="00525F98"/>
    <w:rsid w:val="00546947"/>
    <w:rsid w:val="00550536"/>
    <w:rsid w:val="0055068A"/>
    <w:rsid w:val="005568D9"/>
    <w:rsid w:val="00577628"/>
    <w:rsid w:val="00583707"/>
    <w:rsid w:val="00593F60"/>
    <w:rsid w:val="005E2BB4"/>
    <w:rsid w:val="005F2C32"/>
    <w:rsid w:val="00607F6A"/>
    <w:rsid w:val="00626AF3"/>
    <w:rsid w:val="00640894"/>
    <w:rsid w:val="00651D99"/>
    <w:rsid w:val="006526D5"/>
    <w:rsid w:val="00655FEB"/>
    <w:rsid w:val="006654EE"/>
    <w:rsid w:val="00665C96"/>
    <w:rsid w:val="006A7252"/>
    <w:rsid w:val="006C58AC"/>
    <w:rsid w:val="006D22C0"/>
    <w:rsid w:val="006D356D"/>
    <w:rsid w:val="006E1262"/>
    <w:rsid w:val="006F48FE"/>
    <w:rsid w:val="006F6BA3"/>
    <w:rsid w:val="0071332C"/>
    <w:rsid w:val="0072459F"/>
    <w:rsid w:val="00726CF9"/>
    <w:rsid w:val="00734454"/>
    <w:rsid w:val="00736754"/>
    <w:rsid w:val="007455F5"/>
    <w:rsid w:val="00754567"/>
    <w:rsid w:val="007B223E"/>
    <w:rsid w:val="007C18D2"/>
    <w:rsid w:val="007D6F35"/>
    <w:rsid w:val="007E39F0"/>
    <w:rsid w:val="007F25E4"/>
    <w:rsid w:val="0080556A"/>
    <w:rsid w:val="00811B26"/>
    <w:rsid w:val="0083494D"/>
    <w:rsid w:val="00840F89"/>
    <w:rsid w:val="00842469"/>
    <w:rsid w:val="00845E37"/>
    <w:rsid w:val="00872740"/>
    <w:rsid w:val="00875C99"/>
    <w:rsid w:val="0088773E"/>
    <w:rsid w:val="0089759C"/>
    <w:rsid w:val="008B40C3"/>
    <w:rsid w:val="008D20CD"/>
    <w:rsid w:val="008D4E92"/>
    <w:rsid w:val="008D709D"/>
    <w:rsid w:val="009062B8"/>
    <w:rsid w:val="009107D1"/>
    <w:rsid w:val="009147C9"/>
    <w:rsid w:val="009204FD"/>
    <w:rsid w:val="00940765"/>
    <w:rsid w:val="00947D08"/>
    <w:rsid w:val="00952FE1"/>
    <w:rsid w:val="0095564D"/>
    <w:rsid w:val="00960A7B"/>
    <w:rsid w:val="00970312"/>
    <w:rsid w:val="00970ABA"/>
    <w:rsid w:val="00972F51"/>
    <w:rsid w:val="0098027A"/>
    <w:rsid w:val="00990B9F"/>
    <w:rsid w:val="009A051D"/>
    <w:rsid w:val="009A4DBE"/>
    <w:rsid w:val="009A5F33"/>
    <w:rsid w:val="009A6469"/>
    <w:rsid w:val="009C3C9A"/>
    <w:rsid w:val="009C615B"/>
    <w:rsid w:val="009D02BF"/>
    <w:rsid w:val="009F72D1"/>
    <w:rsid w:val="00A00604"/>
    <w:rsid w:val="00A244B4"/>
    <w:rsid w:val="00A3697D"/>
    <w:rsid w:val="00A42949"/>
    <w:rsid w:val="00A46012"/>
    <w:rsid w:val="00A465AD"/>
    <w:rsid w:val="00A54B81"/>
    <w:rsid w:val="00A66C40"/>
    <w:rsid w:val="00A72B22"/>
    <w:rsid w:val="00A973D3"/>
    <w:rsid w:val="00AA1488"/>
    <w:rsid w:val="00AB2B29"/>
    <w:rsid w:val="00B0228C"/>
    <w:rsid w:val="00B0505A"/>
    <w:rsid w:val="00B121CE"/>
    <w:rsid w:val="00B13E0E"/>
    <w:rsid w:val="00B20FB7"/>
    <w:rsid w:val="00B215DB"/>
    <w:rsid w:val="00B269A7"/>
    <w:rsid w:val="00B3028E"/>
    <w:rsid w:val="00B370E0"/>
    <w:rsid w:val="00B56F8D"/>
    <w:rsid w:val="00B63D7A"/>
    <w:rsid w:val="00B6728D"/>
    <w:rsid w:val="00B8095C"/>
    <w:rsid w:val="00BA0D36"/>
    <w:rsid w:val="00BA2128"/>
    <w:rsid w:val="00BA32F7"/>
    <w:rsid w:val="00BC7C34"/>
    <w:rsid w:val="00BD13C7"/>
    <w:rsid w:val="00C00E66"/>
    <w:rsid w:val="00C04645"/>
    <w:rsid w:val="00C44C7F"/>
    <w:rsid w:val="00C453F0"/>
    <w:rsid w:val="00C45D61"/>
    <w:rsid w:val="00C47026"/>
    <w:rsid w:val="00C5185A"/>
    <w:rsid w:val="00C65249"/>
    <w:rsid w:val="00C70DCB"/>
    <w:rsid w:val="00C72AEE"/>
    <w:rsid w:val="00C7477D"/>
    <w:rsid w:val="00C97D18"/>
    <w:rsid w:val="00CA737B"/>
    <w:rsid w:val="00CA74D7"/>
    <w:rsid w:val="00CA7C51"/>
    <w:rsid w:val="00CB5311"/>
    <w:rsid w:val="00CB63A7"/>
    <w:rsid w:val="00CC08E1"/>
    <w:rsid w:val="00CC4E79"/>
    <w:rsid w:val="00CC6EAB"/>
    <w:rsid w:val="00CD1D7F"/>
    <w:rsid w:val="00CE4D1A"/>
    <w:rsid w:val="00CE7222"/>
    <w:rsid w:val="00CF69CD"/>
    <w:rsid w:val="00D05F82"/>
    <w:rsid w:val="00D061D8"/>
    <w:rsid w:val="00D25048"/>
    <w:rsid w:val="00D26DF2"/>
    <w:rsid w:val="00D34FA5"/>
    <w:rsid w:val="00D41B63"/>
    <w:rsid w:val="00D423DE"/>
    <w:rsid w:val="00D4286B"/>
    <w:rsid w:val="00D60B07"/>
    <w:rsid w:val="00D81C73"/>
    <w:rsid w:val="00DA0A1E"/>
    <w:rsid w:val="00DB3CEC"/>
    <w:rsid w:val="00DB72BD"/>
    <w:rsid w:val="00DD05F1"/>
    <w:rsid w:val="00DD2DDA"/>
    <w:rsid w:val="00DE71D0"/>
    <w:rsid w:val="00DF5F62"/>
    <w:rsid w:val="00DF75CA"/>
    <w:rsid w:val="00E1054D"/>
    <w:rsid w:val="00E24CD0"/>
    <w:rsid w:val="00E30896"/>
    <w:rsid w:val="00E50CBC"/>
    <w:rsid w:val="00E50D94"/>
    <w:rsid w:val="00E564D1"/>
    <w:rsid w:val="00E60D64"/>
    <w:rsid w:val="00E62A27"/>
    <w:rsid w:val="00E717DD"/>
    <w:rsid w:val="00E734E3"/>
    <w:rsid w:val="00E73A8A"/>
    <w:rsid w:val="00E76FC2"/>
    <w:rsid w:val="00E77314"/>
    <w:rsid w:val="00E85B6F"/>
    <w:rsid w:val="00EE2328"/>
    <w:rsid w:val="00EE58AF"/>
    <w:rsid w:val="00F057CA"/>
    <w:rsid w:val="00F05BFD"/>
    <w:rsid w:val="00F06D9A"/>
    <w:rsid w:val="00F1209A"/>
    <w:rsid w:val="00F26A05"/>
    <w:rsid w:val="00F3133C"/>
    <w:rsid w:val="00F65F13"/>
    <w:rsid w:val="00F6744C"/>
    <w:rsid w:val="00F90075"/>
    <w:rsid w:val="00F9703C"/>
    <w:rsid w:val="00FB6349"/>
    <w:rsid w:val="00FC2436"/>
    <w:rsid w:val="00FE5158"/>
    <w:rsid w:val="0ED93A93"/>
    <w:rsid w:val="43E95A97"/>
    <w:rsid w:val="53EF1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0DFDC11-9D8F-4630-90EB-B27CB837670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ITianKong.Com</Company>
  <Pages>8</Pages>
  <Words>699</Words>
  <Characters>3987</Characters>
  <Lines>33</Lines>
  <Paragraphs>9</Paragraphs>
  <TotalTime>0</TotalTime>
  <ScaleCrop>false</ScaleCrop>
  <LinksUpToDate>false</LinksUpToDate>
  <CharactersWithSpaces>4677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2018-08-17T00:43:00Z</dcterms:created>
  <dc:creator>Administrator</dc:creator>
  <cp:lastModifiedBy>Administrator</cp:lastModifiedBy>
  <cp:lastPrinted>2018-08-10T09:45:00Z</cp:lastPrinted>
  <dcterms:modified xsi:type="dcterms:W3CDTF">2019-11-07T10:05:40Z</dcterms:modified>
  <cp:revision>114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