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141" w:hanging="140" w:hangingChars="67"/>
        <w:jc w:val="center"/>
        <w:sectPr>
          <w:pgSz w:w="11906" w:h="16838"/>
          <w:pgMar w:top="720" w:right="720" w:bottom="720" w:left="720" w:header="851" w:footer="118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5443855</wp:posOffset>
            </wp:positionH>
            <wp:positionV relativeFrom="paragraph">
              <wp:posOffset>-4641850</wp:posOffset>
            </wp:positionV>
            <wp:extent cx="1257300" cy="409575"/>
            <wp:effectExtent l="0" t="0" r="0" b="9525"/>
            <wp:wrapNone/>
            <wp:docPr id="8" name="图片 8" descr="\\192.168.71.212\产品设计部共享\04同行科目\11部门管理\13部门提案\06-换季产品营销推广\2019年8月\2019旺季往返时间小标\白\HK-5T4W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\\192.168.71.212\产品设计部共享\04同行科目\11部门管理\13部门提案\06-换季产品营销推广\2019年8月\2019旺季往返时间小标\白\HK-5T4W3C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8405" cy="10691495"/>
            <wp:effectExtent l="0" t="0" r="444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1495"/>
            <wp:effectExtent l="0" t="0" r="381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215" cy="10691495"/>
            <wp:effectExtent l="0" t="0" r="63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page" w:tblpX="109" w:tblpY="856"/>
        <w:tblW w:w="119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7371"/>
        <w:gridCol w:w="1701"/>
        <w:gridCol w:w="13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ind w:left="141" w:hanging="140" w:hangingChars="67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br w:type="page"/>
            </w: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0购时光·海南游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spacing w:line="360" w:lineRule="auto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行程特色：全程零购物，当地五星标准酒店，三大高餐标美食，大牌景区组合，享受纯净之旅</w:t>
            </w:r>
          </w:p>
          <w:p>
            <w:pPr>
              <w:spacing w:line="360" w:lineRule="auto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精选酒店：全程指定入住酒店，4晚当地五星标准酒店</w:t>
            </w:r>
          </w:p>
          <w:p>
            <w:pPr>
              <w:spacing w:line="360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优质美食：克拉码头·蟹鲍海鲜餐（赠1杯红酒/成人）、道家养生餐、社会小炒</w:t>
            </w:r>
          </w:p>
          <w:p>
            <w:pPr>
              <w:spacing w:line="360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精致景区：蜈支洲岛5A、大小洞天5A、天堂森林公园4A、天涯海角4A、玫瑰谷3A、椰田古寨3A</w:t>
            </w:r>
          </w:p>
          <w:p>
            <w:pPr>
              <w:spacing w:line="360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贴心赠送：价值50元/人“天堂森林公园观光车”、品牌矿泉水1瓶/人/天、旅行社责任险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4BACC6" w:themeFill="accent5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宋体"/>
                <w:color w:val="82D2D2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</w:trPr>
        <w:tc>
          <w:tcPr>
            <w:tcW w:w="11908" w:type="dxa"/>
            <w:gridSpan w:val="4"/>
            <w:tcBorders>
              <w:top w:val="single" w:color="FFFFFF" w:themeColor="background1" w:sz="18" w:space="0"/>
              <w:left w:val="nil"/>
              <w:bottom w:val="single" w:color="FFFFFF" w:themeColor="background1" w:sz="1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theme="minorEastAsia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b/>
                <w:sz w:val="18"/>
                <w:szCs w:val="18"/>
              </w:rPr>
              <w:t>--- 适用于第5天06:30后返程航班(HK-5T4W-3) ---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526" w:type="dxa"/>
            <w:tcBorders>
              <w:top w:val="single" w:color="FFFFFF" w:themeColor="background1" w:sz="18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141" w:hanging="140" w:hangingChars="67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天数</w:t>
            </w:r>
          </w:p>
        </w:tc>
        <w:tc>
          <w:tcPr>
            <w:tcW w:w="7371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       游览景点</w:t>
            </w:r>
          </w:p>
        </w:tc>
        <w:tc>
          <w:tcPr>
            <w:tcW w:w="1701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用餐</w:t>
            </w:r>
          </w:p>
        </w:tc>
        <w:tc>
          <w:tcPr>
            <w:tcW w:w="1310" w:type="dxa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D1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抵达海口</w:t>
            </w:r>
          </w:p>
        </w:tc>
        <w:tc>
          <w:tcPr>
            <w:tcW w:w="7371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─ | ─ | ─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spacing w:before="93" w:beforeLines="30" w:line="276" w:lineRule="auto"/>
              <w:ind w:left="258" w:leftChars="67" w:hanging="117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360" w:lineRule="auto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乘机抵达“国际旅游岛”，接机员已提前在此恭候您到来，随后前往下榻酒店，沿途您可欣赏到椰城-海口美丽的景色。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D2</w:t>
            </w:r>
          </w:p>
          <w:p>
            <w:pPr>
              <w:spacing w:line="276" w:lineRule="auto"/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海口&gt;&gt;三亚</w:t>
            </w:r>
          </w:p>
        </w:tc>
        <w:tc>
          <w:tcPr>
            <w:tcW w:w="7371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蜈支洲岛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天堂森林公园 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晚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360" w:lineRule="auto"/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蜈支洲岛：（游览时间不少于180分钟，含排队、乘船时间，海上项目自理）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素有“中国马尔代夫”之称的国家5A级景区，放逐心灵的世外桃源，岛上绮丽的自然风光将给您带来美丽感受；</w:t>
            </w:r>
          </w:p>
          <w:p>
            <w:pPr>
              <w:spacing w:line="360" w:lineRule="auto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亚龙湾热带天堂森林公园：（游览时间不少于120分钟，含观光车）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“非诚勿扰Ⅱ” 拍摄地，海南省第一座滨海山地生态观光兼生态度假型森林公园。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D3</w:t>
            </w:r>
          </w:p>
          <w:p>
            <w:pPr>
              <w:spacing w:line="276" w:lineRule="auto"/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三亚一地</w:t>
            </w:r>
          </w:p>
        </w:tc>
        <w:tc>
          <w:tcPr>
            <w:tcW w:w="7371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椰田古寨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玫瑰谷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天涯海角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360" w:lineRule="auto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椰田古寨：（游览时间不少于90分钟）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走进祖国最南端民风淳朴的苗族部落，感受千年传统手工艺，体验天涯民族银器文化；</w:t>
            </w:r>
          </w:p>
          <w:p>
            <w:pPr>
              <w:spacing w:line="360" w:lineRule="auto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亚龙湾国际玫瑰谷：（游览时间不少于90分钟，30元/人电瓶车费用自理）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以“美丽•浪漫•爱”为主题的亚洲规模最大的玫瑰谷，徜徉在玫瑰花海之中，奔赴一场极致浪漫的玫瑰之约；</w:t>
            </w:r>
          </w:p>
          <w:p>
            <w:pPr>
              <w:spacing w:line="360" w:lineRule="auto"/>
              <w:ind w:right="351" w:rightChars="167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天涯海角：（游览时间不少于120分钟）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国家4A级景区，漫步蜿蜒的海岸线如同进入一个天然的时空隧道，在“南天一柱”、“海判南天”、“天涯海角”等巨型摩崖石刻中徘徊，追寻古人足迹，体验浮世沧桑。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D4</w:t>
            </w:r>
          </w:p>
          <w:p>
            <w:pPr>
              <w:ind w:left="282" w:leftChars="101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三亚&gt;&gt;海口</w:t>
            </w:r>
          </w:p>
        </w:tc>
        <w:tc>
          <w:tcPr>
            <w:tcW w:w="7371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大小洞天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植物园 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360" w:lineRule="auto"/>
              <w:ind w:right="351" w:rightChars="167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大小洞天：（游览时间不少于120分钟）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集奇特秀丽的海景、山景、石景与洞景于一体，被誉为“琼崖八百年第一山水名胜”的5A级景区；</w:t>
            </w:r>
          </w:p>
          <w:p>
            <w:pPr>
              <w:spacing w:line="360" w:lineRule="auto"/>
              <w:ind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植物园：（游览时间不少于90分钟）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倘佯在奇花异卉和热带植被之间，感受南国热带植物园景中最纯粹的天然氧吧。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D5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返回温馨家园</w:t>
            </w:r>
          </w:p>
        </w:tc>
        <w:tc>
          <w:tcPr>
            <w:tcW w:w="7371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─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专人送机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FFFFFF" w:themeColor="background1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FFFFFF" w:themeColor="background1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360" w:lineRule="auto"/>
              <w:ind w:left="34" w:leftChars="16"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早餐后，根据约定时间安排送机，结束本次愉快的 “国际旅游岛”之行；如有时间，过安检后可自由参观中国首家机场离岛免税店。</w:t>
            </w:r>
          </w:p>
        </w:tc>
      </w:tr>
    </w:tbl>
    <w:p>
      <w:pPr>
        <w:ind w:left="-424" w:leftChars="-202" w:firstLine="424" w:firstLineChars="202"/>
      </w:pPr>
      <w:r>
        <w:br w:type="page"/>
      </w:r>
    </w:p>
    <w:tbl>
      <w:tblPr>
        <w:tblStyle w:val="6"/>
        <w:tblpPr w:leftFromText="180" w:rightFromText="180" w:vertAnchor="page" w:horzAnchor="page" w:tblpX="109" w:tblpY="856"/>
        <w:tblW w:w="119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993"/>
        <w:gridCol w:w="2976"/>
        <w:gridCol w:w="61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br w:type="page"/>
            </w: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费用包含说明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1F1F1" w:themeFill="background1" w:themeFillShade="F2"/>
          </w:tcPr>
          <w:p>
            <w:pPr>
              <w:spacing w:before="93" w:beforeLines="30"/>
              <w:ind w:right="317" w:rightChars="151"/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FCFCFC"/>
            <w:vAlign w:val="bottom"/>
          </w:tcPr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全程指定入住酒店，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4晚当地五星标准酒店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餐饮：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全程含5正4早，早餐自助，正餐标30元/人/餐，正餐含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克拉码头·蟹鲍海鲜餐、道家养生餐、社会小炒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各1次；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地接指定GPS安全监控系统，VIP空调旅游巴士，1人1正座（海南正规26座以下旅游车无行李箱）；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景点：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报价包含景点首道门票（不含景区内设自费项目，另有约定除外）；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购物：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部分景区或酒店内设有购物场所，属于自行商业行为，购物随客意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导游：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持证专业导游，幽默风趣耐心解说、贴心细致管家式服务；</w:t>
            </w:r>
          </w:p>
          <w:p>
            <w:pPr>
              <w:tabs>
                <w:tab w:val="left" w:pos="11374"/>
              </w:tabs>
              <w:ind w:left="315" w:leftChars="150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保险：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含海南旅行社责任险（最高保额20万元/人）；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专职人员接送机服务，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接机旗子：“天天去旅行”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酒店说明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single" w:color="4BACC6" w:themeColor="accent5" w:sz="8" w:space="0"/>
              <w:right w:val="nil"/>
            </w:tcBorders>
            <w:shd w:val="clear" w:color="auto" w:fill="F1F1F1" w:themeFill="background1" w:themeFillShade="F2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以下酒店排序不为入住顺序且酒店排名不分先后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809" w:type="dxa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海口</w:t>
            </w:r>
          </w:p>
        </w:tc>
        <w:tc>
          <w:tcPr>
            <w:tcW w:w="10099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宝华/金海岸/新燕泰/金色阳光/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恒大海口湾/我度假/维也纳/盛福乐康年/鸿运/富林生态/海口巨制荷泰酒店/途家盛捷/金银龙/天艺东环/天艺国际/维纳斯国际酒店/诺富特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/老城时光印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09" w:type="dxa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</w:t>
            </w:r>
          </w:p>
        </w:tc>
        <w:tc>
          <w:tcPr>
            <w:tcW w:w="10099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新城/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锦江都城/柏栎/三亚君锦/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天艺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/三亚海虹/凯瑞莱/荣锦海悦/万嘉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/马兰花假日</w:t>
            </w:r>
            <w:bookmarkStart w:id="0" w:name="_GoBack"/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  <w:lang w:eastAsia="zh-CN"/>
              </w:rPr>
              <w:t>中亚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1908" w:type="dxa"/>
            <w:gridSpan w:val="4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ind w:left="141" w:leftChars="67" w:right="317" w:rightChars="151"/>
              <w:rPr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注：海南部分酒店标准相比内地偏低，如遇旺季酒店客房紧张或政府临时征用等特殊情况，我社有权调整为同等级标准酒店，全程不提供自然单间，单房差或加床费用须自理；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我司默认安排双床，可根据房态申请大床，需要报名时确认申请，不保证安排。且酒店以当天入住为准，不提前指定酒店。行程报价中所含房费按双人标准间</w:t>
            </w:r>
            <w:r>
              <w:rPr>
                <w:rFonts w:ascii="微软雅黑" w:hAnsi="微软雅黑" w:eastAsia="微软雅黑"/>
                <w:kern w:val="0"/>
                <w:sz w:val="18"/>
                <w:szCs w:val="18"/>
              </w:rPr>
              <w:t>/2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酒店限AM12:00时退房，晚航班返程者，建议行李寄存酒店前台，自由活动或自费钟点房休息。海南省政府为了更好的规划海南酒店的管理，全岛目前没有挂星的大部分酒店将“酒店”两字变更为“旅租”，敬请知晓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自费项目说明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single" w:color="FFFFFF" w:themeColor="background1" w:sz="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旅游期间，旅游者与旅行社双方协商一致，旅游者可选择参加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2802" w:type="dxa"/>
            <w:gridSpan w:val="2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ind w:left="139" w:leftChars="66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夜游三亚湾</w:t>
            </w:r>
          </w:p>
        </w:tc>
        <w:tc>
          <w:tcPr>
            <w:tcW w:w="2976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游览时间约60-70分钟</w:t>
            </w:r>
          </w:p>
        </w:tc>
        <w:tc>
          <w:tcPr>
            <w:tcW w:w="6130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288元/位（参考价格，执行价格请以运营商公布为准）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2802" w:type="dxa"/>
            <w:gridSpan w:val="2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  大型椰海实景演出·红</w:t>
            </w:r>
          </w:p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色娘子军</w:t>
            </w:r>
          </w:p>
        </w:tc>
        <w:tc>
          <w:tcPr>
            <w:tcW w:w="2976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演出时间约60分钟</w:t>
            </w:r>
          </w:p>
        </w:tc>
        <w:tc>
          <w:tcPr>
            <w:tcW w:w="6130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260元/位（参考价格，执行价格请以运营商公布为准）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1908" w:type="dxa"/>
            <w:gridSpan w:val="4"/>
            <w:tcBorders>
              <w:top w:val="single" w:color="FFFFFF" w:themeColor="background1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补充说明</w:t>
            </w:r>
          </w:p>
        </w:tc>
      </w:tr>
    </w:tbl>
    <w:tbl>
      <w:tblPr>
        <w:tblStyle w:val="6"/>
        <w:tblW w:w="11908" w:type="dxa"/>
        <w:tblInd w:w="-60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1908" w:type="dxa"/>
            <w:shd w:val="clear" w:color="auto" w:fill="FCFCFC"/>
          </w:tcPr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接送机温馨提醒：（1）接机人员一般会提前在机场接机口等候，请您下飞机后务必及时开机，保持手机畅通；接机为滚动接机，会接临近时间段的游客，您需稍作等待（一般30分钟左右）请谅解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2.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折扣机票，不可退票、改签，请成人带好有效证件，儿童带好户口本；航班抵达前24小时以内取消合同的客人需收车位费200元/人。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3.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我们承诺绝不减少餐标，但海南饮食口味清淡，且海南物价水平较高，且各团队餐厅菜式比较雷同，未必能达到您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当中约定景点等其它项目（非赠送、升级类），如遇不可抗力因素造成无法履行，仅按游客意愿替换或按团队采购成本价格退费，并有权将景点及住宿顺序做相应调整；行程当中关于赠送、免费升级等项目，如遇不可抗力因素或因游客自身原因无法实现及自愿放弃的，均不退费、不更换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5.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特别提示：岛屿类（蜈支洲岛、分界洲岛、西岛等）景区规定60岁以上及行动不便游客（包括孕妇）需填写景区的免责声明方可登船上岛；70周岁以上老年人出于安全考虑，景区不予接待。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6.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7.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也要记牢，不要随便相信陌生人，特别是三轮摩托车、街头发小广告者，天下没有免费的午餐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8.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9.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因报价已提供综合优惠，故持导游、军官、残疾、老人、教师、学生等优惠证件的客人均不再享受门票减免或其它优惠退费。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10.我社“0购”产品绝不增加行程外购物店，如有异议游客可在海南旅游过程中与我社客服人员进行的沟通解决，若行程已结束，回到出发地再提异议或投诉，我社概不受理；在法律允许范围内，最终解释权归海南地接社所有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11.因本线路较为特色，如当日参团人数不足8人，我社将为您提供两种选择方案：（1）免费升级相关同类产品（不低于原线路成本价值）；（2）通过您委托当地旅行社代租自驾游车辆，我社派专职司机兼导游为您全程服务；如有异议请慎重选择，敬请理解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12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13.文明旅游、文明出行，自觉爱护景区的花草树木和文物古迹，不随意在景区、古迹上乱涂乱画、不乱丢垃圾、尊重当地少数民族风俗等。很多景区和酒店周边有小摊小贩，如无意购买请不要与其讲价还价，一旦讲好价格不购买的话容易产生矛盾。出游请保持平常的心态，遇事切勿急躁，大家互相体谅、互相帮助。</w:t>
            </w:r>
          </w:p>
          <w:p>
            <w:pPr>
              <w:ind w:left="357" w:leftChars="83" w:right="174" w:rightChars="83" w:hanging="183" w:hangingChars="102"/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14.请如实填写当地《游客意见书》，游客的投诉诉求以在海南当地由游客自行填写的意见单为主要依据。不填或不实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>
      <w:pPr>
        <w:ind w:left="567"/>
      </w:pPr>
    </w:p>
    <w:sectPr>
      <w:pgSz w:w="11906" w:h="16838"/>
      <w:pgMar w:top="720" w:right="720" w:bottom="720" w:left="720" w:header="851" w:footer="11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707"/>
    <w:rsid w:val="00004228"/>
    <w:rsid w:val="00006AC8"/>
    <w:rsid w:val="00016FC5"/>
    <w:rsid w:val="000231A8"/>
    <w:rsid w:val="00035697"/>
    <w:rsid w:val="00036206"/>
    <w:rsid w:val="00036AB6"/>
    <w:rsid w:val="00040F81"/>
    <w:rsid w:val="00053FC1"/>
    <w:rsid w:val="00054732"/>
    <w:rsid w:val="00061B4A"/>
    <w:rsid w:val="000720E2"/>
    <w:rsid w:val="000772C9"/>
    <w:rsid w:val="00081092"/>
    <w:rsid w:val="000930B4"/>
    <w:rsid w:val="000B318D"/>
    <w:rsid w:val="000C4D14"/>
    <w:rsid w:val="000E03BE"/>
    <w:rsid w:val="000E04FD"/>
    <w:rsid w:val="000E382B"/>
    <w:rsid w:val="00101D3A"/>
    <w:rsid w:val="001102D1"/>
    <w:rsid w:val="00130A46"/>
    <w:rsid w:val="00142D30"/>
    <w:rsid w:val="0014722E"/>
    <w:rsid w:val="00152756"/>
    <w:rsid w:val="00167155"/>
    <w:rsid w:val="00173BCA"/>
    <w:rsid w:val="001A3200"/>
    <w:rsid w:val="001B543B"/>
    <w:rsid w:val="001C2C0A"/>
    <w:rsid w:val="001D4DBC"/>
    <w:rsid w:val="001F138C"/>
    <w:rsid w:val="001F3460"/>
    <w:rsid w:val="002064CC"/>
    <w:rsid w:val="0024063F"/>
    <w:rsid w:val="00240FD7"/>
    <w:rsid w:val="00247B72"/>
    <w:rsid w:val="0025776A"/>
    <w:rsid w:val="0026359F"/>
    <w:rsid w:val="0027069B"/>
    <w:rsid w:val="0027798D"/>
    <w:rsid w:val="00283D18"/>
    <w:rsid w:val="002B4160"/>
    <w:rsid w:val="002D6E5D"/>
    <w:rsid w:val="002D6EFF"/>
    <w:rsid w:val="00305992"/>
    <w:rsid w:val="00322CC3"/>
    <w:rsid w:val="0032438C"/>
    <w:rsid w:val="00335CC9"/>
    <w:rsid w:val="0036083E"/>
    <w:rsid w:val="00360E6A"/>
    <w:rsid w:val="00361E83"/>
    <w:rsid w:val="0038338B"/>
    <w:rsid w:val="00383C5E"/>
    <w:rsid w:val="003B4B0E"/>
    <w:rsid w:val="003C77DC"/>
    <w:rsid w:val="003D1EFA"/>
    <w:rsid w:val="003D6626"/>
    <w:rsid w:val="003E232D"/>
    <w:rsid w:val="00420CDB"/>
    <w:rsid w:val="00432E7F"/>
    <w:rsid w:val="00435414"/>
    <w:rsid w:val="00435750"/>
    <w:rsid w:val="00437BB6"/>
    <w:rsid w:val="00450F63"/>
    <w:rsid w:val="004525E5"/>
    <w:rsid w:val="00465B58"/>
    <w:rsid w:val="0047666D"/>
    <w:rsid w:val="00482C65"/>
    <w:rsid w:val="00483C3B"/>
    <w:rsid w:val="0048447B"/>
    <w:rsid w:val="004A21CF"/>
    <w:rsid w:val="004A4B74"/>
    <w:rsid w:val="004B2ECB"/>
    <w:rsid w:val="004B5679"/>
    <w:rsid w:val="004C0D4C"/>
    <w:rsid w:val="004D083D"/>
    <w:rsid w:val="004E7614"/>
    <w:rsid w:val="004F3985"/>
    <w:rsid w:val="00520167"/>
    <w:rsid w:val="00521996"/>
    <w:rsid w:val="0052216C"/>
    <w:rsid w:val="00525F98"/>
    <w:rsid w:val="00531446"/>
    <w:rsid w:val="00540614"/>
    <w:rsid w:val="00551559"/>
    <w:rsid w:val="005568D9"/>
    <w:rsid w:val="00557CFB"/>
    <w:rsid w:val="00563F1A"/>
    <w:rsid w:val="00583707"/>
    <w:rsid w:val="0059551C"/>
    <w:rsid w:val="005A3B98"/>
    <w:rsid w:val="005A56F7"/>
    <w:rsid w:val="005A57E8"/>
    <w:rsid w:val="005D7260"/>
    <w:rsid w:val="005E2BB4"/>
    <w:rsid w:val="005F1FC1"/>
    <w:rsid w:val="005F2C32"/>
    <w:rsid w:val="00600290"/>
    <w:rsid w:val="00633FDC"/>
    <w:rsid w:val="00635192"/>
    <w:rsid w:val="00640894"/>
    <w:rsid w:val="00645DB2"/>
    <w:rsid w:val="006574B7"/>
    <w:rsid w:val="006654EE"/>
    <w:rsid w:val="00677E3C"/>
    <w:rsid w:val="00681062"/>
    <w:rsid w:val="006C7AD8"/>
    <w:rsid w:val="006D22C0"/>
    <w:rsid w:val="006D356D"/>
    <w:rsid w:val="006E1262"/>
    <w:rsid w:val="006E47A1"/>
    <w:rsid w:val="006F1DFE"/>
    <w:rsid w:val="006F74AD"/>
    <w:rsid w:val="00716C37"/>
    <w:rsid w:val="0072559E"/>
    <w:rsid w:val="00726CF9"/>
    <w:rsid w:val="00726E9F"/>
    <w:rsid w:val="00736754"/>
    <w:rsid w:val="00736B76"/>
    <w:rsid w:val="00752EAF"/>
    <w:rsid w:val="00766EAF"/>
    <w:rsid w:val="007B3996"/>
    <w:rsid w:val="007C18D2"/>
    <w:rsid w:val="007C1E34"/>
    <w:rsid w:val="007D6F35"/>
    <w:rsid w:val="007E1A48"/>
    <w:rsid w:val="007F25E4"/>
    <w:rsid w:val="0081158E"/>
    <w:rsid w:val="00811B26"/>
    <w:rsid w:val="00842469"/>
    <w:rsid w:val="00843761"/>
    <w:rsid w:val="00845E37"/>
    <w:rsid w:val="00860588"/>
    <w:rsid w:val="008709C1"/>
    <w:rsid w:val="00875C99"/>
    <w:rsid w:val="00880AEA"/>
    <w:rsid w:val="0088781A"/>
    <w:rsid w:val="00894D5F"/>
    <w:rsid w:val="008A0130"/>
    <w:rsid w:val="008A218E"/>
    <w:rsid w:val="008A2D86"/>
    <w:rsid w:val="008B40C3"/>
    <w:rsid w:val="008C48C8"/>
    <w:rsid w:val="008D4E92"/>
    <w:rsid w:val="008E2BF1"/>
    <w:rsid w:val="008E64AB"/>
    <w:rsid w:val="009063F0"/>
    <w:rsid w:val="00910B2F"/>
    <w:rsid w:val="0091398C"/>
    <w:rsid w:val="009147C9"/>
    <w:rsid w:val="009204FD"/>
    <w:rsid w:val="00940765"/>
    <w:rsid w:val="00950823"/>
    <w:rsid w:val="00977ED1"/>
    <w:rsid w:val="00981382"/>
    <w:rsid w:val="00990BFD"/>
    <w:rsid w:val="00993A44"/>
    <w:rsid w:val="009A4DBE"/>
    <w:rsid w:val="009D02BF"/>
    <w:rsid w:val="009D6147"/>
    <w:rsid w:val="009F72D1"/>
    <w:rsid w:val="00A00604"/>
    <w:rsid w:val="00A136F5"/>
    <w:rsid w:val="00A15944"/>
    <w:rsid w:val="00A22E00"/>
    <w:rsid w:val="00A242D3"/>
    <w:rsid w:val="00A33508"/>
    <w:rsid w:val="00A3697D"/>
    <w:rsid w:val="00A6339E"/>
    <w:rsid w:val="00A64D63"/>
    <w:rsid w:val="00A979DC"/>
    <w:rsid w:val="00AB2B29"/>
    <w:rsid w:val="00AB7658"/>
    <w:rsid w:val="00AC683A"/>
    <w:rsid w:val="00AD4B92"/>
    <w:rsid w:val="00AD5127"/>
    <w:rsid w:val="00AE51B1"/>
    <w:rsid w:val="00B0228C"/>
    <w:rsid w:val="00B0505A"/>
    <w:rsid w:val="00B121CE"/>
    <w:rsid w:val="00B13E0E"/>
    <w:rsid w:val="00B215DB"/>
    <w:rsid w:val="00B227A1"/>
    <w:rsid w:val="00B5640E"/>
    <w:rsid w:val="00B56F8D"/>
    <w:rsid w:val="00B57B67"/>
    <w:rsid w:val="00B61048"/>
    <w:rsid w:val="00B61A3E"/>
    <w:rsid w:val="00B63D7A"/>
    <w:rsid w:val="00B76385"/>
    <w:rsid w:val="00B7743D"/>
    <w:rsid w:val="00BA0D36"/>
    <w:rsid w:val="00BA2128"/>
    <w:rsid w:val="00BA32F7"/>
    <w:rsid w:val="00BD19C8"/>
    <w:rsid w:val="00C059E0"/>
    <w:rsid w:val="00C32CC8"/>
    <w:rsid w:val="00C44C7F"/>
    <w:rsid w:val="00C5185A"/>
    <w:rsid w:val="00C6129F"/>
    <w:rsid w:val="00C7196A"/>
    <w:rsid w:val="00C71BEB"/>
    <w:rsid w:val="00C72AEE"/>
    <w:rsid w:val="00C7477D"/>
    <w:rsid w:val="00C858CD"/>
    <w:rsid w:val="00C973AD"/>
    <w:rsid w:val="00C97D18"/>
    <w:rsid w:val="00CA7C51"/>
    <w:rsid w:val="00CE4D1A"/>
    <w:rsid w:val="00CE7222"/>
    <w:rsid w:val="00D05F82"/>
    <w:rsid w:val="00D13341"/>
    <w:rsid w:val="00D20F53"/>
    <w:rsid w:val="00D25048"/>
    <w:rsid w:val="00D26DF2"/>
    <w:rsid w:val="00D34FA5"/>
    <w:rsid w:val="00D41394"/>
    <w:rsid w:val="00D41B63"/>
    <w:rsid w:val="00D4286B"/>
    <w:rsid w:val="00D60B07"/>
    <w:rsid w:val="00D81C73"/>
    <w:rsid w:val="00DA0A1E"/>
    <w:rsid w:val="00DC6809"/>
    <w:rsid w:val="00DD2DDA"/>
    <w:rsid w:val="00DF0ADB"/>
    <w:rsid w:val="00DF5F62"/>
    <w:rsid w:val="00E1054D"/>
    <w:rsid w:val="00E217BC"/>
    <w:rsid w:val="00E24CD0"/>
    <w:rsid w:val="00E30896"/>
    <w:rsid w:val="00E33225"/>
    <w:rsid w:val="00E36892"/>
    <w:rsid w:val="00E4033F"/>
    <w:rsid w:val="00E4733B"/>
    <w:rsid w:val="00E50CBC"/>
    <w:rsid w:val="00E5259C"/>
    <w:rsid w:val="00E717DD"/>
    <w:rsid w:val="00E734E3"/>
    <w:rsid w:val="00E73A8A"/>
    <w:rsid w:val="00E77314"/>
    <w:rsid w:val="00EA3F6E"/>
    <w:rsid w:val="00EC0A1C"/>
    <w:rsid w:val="00EC48CF"/>
    <w:rsid w:val="00F057CA"/>
    <w:rsid w:val="00F06D9A"/>
    <w:rsid w:val="00F1209A"/>
    <w:rsid w:val="00F126CF"/>
    <w:rsid w:val="00F26A05"/>
    <w:rsid w:val="00F35258"/>
    <w:rsid w:val="00F3609B"/>
    <w:rsid w:val="00F368D0"/>
    <w:rsid w:val="00F43625"/>
    <w:rsid w:val="00F5372B"/>
    <w:rsid w:val="00F627E3"/>
    <w:rsid w:val="00F6744C"/>
    <w:rsid w:val="00F769E0"/>
    <w:rsid w:val="00FB6349"/>
    <w:rsid w:val="00FC5769"/>
    <w:rsid w:val="00FC5E79"/>
    <w:rsid w:val="00FD282E"/>
    <w:rsid w:val="00FD695B"/>
    <w:rsid w:val="00FF00D3"/>
    <w:rsid w:val="00FF680C"/>
    <w:rsid w:val="472B4259"/>
    <w:rsid w:val="4B496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4"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358838A-F437-472B-8BEA-D838D3A3A69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ITianKong.Com</Company>
  <Pages>6</Pages>
  <Words>581</Words>
  <Characters>3318</Characters>
  <Lines>27</Lines>
  <Paragraphs>7</Paragraphs>
  <TotalTime>26</TotalTime>
  <ScaleCrop>false</ScaleCrop>
  <LinksUpToDate>false</LinksUpToDate>
  <CharactersWithSpaces>3892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2019-03-01T03:22:00Z</dcterms:created>
  <dc:creator>Administrator</dc:creator>
  <cp:lastModifiedBy>Administrator</cp:lastModifiedBy>
  <cp:lastPrinted>2018-08-10T09:45:00Z</cp:lastPrinted>
  <dcterms:modified xsi:type="dcterms:W3CDTF">2019-11-07T09:51:45Z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