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sectPr>
          <w:pgSz w:w="11906" w:h="16838"/>
          <w:pgMar w:top="720" w:right="720" w:bottom="720" w:left="720" w:header="851" w:footer="118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-353695</wp:posOffset>
            </wp:positionV>
            <wp:extent cx="1257300" cy="40640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-456565</wp:posOffset>
            </wp:positionV>
            <wp:extent cx="7562850" cy="10691495"/>
            <wp:effectExtent l="0" t="0" r="0" b="14605"/>
            <wp:wrapSquare wrapText="bothSides"/>
            <wp:docPr id="1" name="图片 1" descr="E:\产品首页图\遇见香水湾.jpg遇见香水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产品首页图\遇见香水湾.jpg遇见香水湾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r>
        <w:br w:type="page"/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60945" cy="10691495"/>
            <wp:effectExtent l="0" t="0" r="190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62215" cy="10691495"/>
            <wp:effectExtent l="0" t="0" r="63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page" w:tblpX="109" w:tblpY="856"/>
        <w:tblW w:w="119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7371"/>
        <w:gridCol w:w="1701"/>
        <w:gridCol w:w="13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ind w:left="141" w:hanging="214" w:hangingChars="67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遇见香水湾</w:t>
            </w: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·海南游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spacing w:line="360" w:lineRule="auto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行程特色：冰点价格，热门景区，唯美景色，海边派对，打卡国际品牌五星酒店，享受美好假期</w:t>
            </w:r>
          </w:p>
          <w:p>
            <w:pPr>
              <w:spacing w:line="360" w:lineRule="auto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大牌酒店：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全程入住经济舒适型酒店，升级1晚香水湾国际品牌五星酒店，一次旅行双重体验</w:t>
            </w:r>
          </w:p>
          <w:p>
            <w:pPr>
              <w:spacing w:line="360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唯美景区：分界洲岛5A、天堂森林公园4A、天涯海角4A、玫瑰谷3A、椰田古寨3A</w:t>
            </w:r>
          </w:p>
          <w:p>
            <w:pPr>
              <w:spacing w:line="276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贴心赠送：香水湾海边派对、品牌矿泉水1瓶/人/天、旅行社责任险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（最高保额20万元/人）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4BACC6" w:themeFill="accent5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="宋体"/>
                <w:color w:val="82D2D2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1908" w:type="dxa"/>
            <w:gridSpan w:val="4"/>
            <w:tcBorders>
              <w:top w:val="single" w:color="FFFFFF" w:themeColor="background1" w:sz="18" w:space="0"/>
              <w:left w:val="nil"/>
              <w:bottom w:val="single" w:color="FFFFFF" w:themeColor="background1" w:sz="1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theme="minorEastAsia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b/>
                <w:sz w:val="18"/>
                <w:szCs w:val="18"/>
              </w:rPr>
              <w:t>--- 适用于第5天06:30后返程航班(SY-5T4W-3) ---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 w:val="18"/>
                <w:szCs w:val="18"/>
              </w:rPr>
              <w:t>行程、景点游览顺序、游览时间仅提供参考标准，具体视天气及游客实际游览情况而定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526" w:type="dxa"/>
            <w:tcBorders>
              <w:top w:val="single" w:color="FFFFFF" w:themeColor="background1" w:sz="18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141" w:hanging="140" w:hangingChars="67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天数</w:t>
            </w:r>
          </w:p>
        </w:tc>
        <w:tc>
          <w:tcPr>
            <w:tcW w:w="7371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       游览景点</w:t>
            </w:r>
          </w:p>
        </w:tc>
        <w:tc>
          <w:tcPr>
            <w:tcW w:w="1701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用餐</w:t>
            </w:r>
          </w:p>
        </w:tc>
        <w:tc>
          <w:tcPr>
            <w:tcW w:w="1310" w:type="dxa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住宿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D1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抵达三亚</w:t>
            </w:r>
          </w:p>
        </w:tc>
        <w:tc>
          <w:tcPr>
            <w:tcW w:w="7371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─ | ─ | ─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spacing w:before="93" w:beforeLines="30" w:line="276" w:lineRule="auto"/>
              <w:ind w:left="258" w:leftChars="67" w:hanging="117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乘机抵达“国际旅游岛”，接机员已提前在此恭候您到来，随后前往下榻酒店，沿途您可欣赏到鹿城-三亚美丽的景色。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D2</w:t>
            </w:r>
          </w:p>
          <w:p>
            <w:pPr>
              <w:spacing w:line="276" w:lineRule="auto"/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三亚&gt;&gt;香水湾</w:t>
            </w:r>
          </w:p>
        </w:tc>
        <w:tc>
          <w:tcPr>
            <w:tcW w:w="7371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分界洲岛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海边派对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晚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1526" w:type="dxa"/>
            <w:vMerge w:val="continue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分界洲岛：（游览时间不少于5小时，含排队、乘船时间，景区内表演及海上项目自理）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“海上世外桃园”国家5A级海岛景区，体验海中游乐的刺激与精彩；</w:t>
            </w:r>
          </w:p>
          <w:p>
            <w:pPr>
              <w:spacing w:line="276" w:lineRule="auto"/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（赠）海边派对：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前往香水湾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—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洁白的沙滩伴着阵阵海浪声，开启海边篝火派对，让您感受“东方夏威夷”的热带滨海风情。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D3</w:t>
            </w:r>
          </w:p>
          <w:p>
            <w:pPr>
              <w:spacing w:line="276" w:lineRule="auto"/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香水湾&gt;&gt;三亚</w:t>
            </w:r>
          </w:p>
        </w:tc>
        <w:tc>
          <w:tcPr>
            <w:tcW w:w="7371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天堂森林公园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玫瑰谷 &gt;&gt; 天涯海角  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亚龙湾热带天堂森林公园：（游览时间不少于120分钟，由于山路较陡，客人须乘景区观光车上山，50元/人观光车费用为必交项目）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著名导演冯小刚电影《非诚勿扰2》的外景取景地，立于山顶，远看美丽的亚龙湾和南中国海，近看星罗棋布的一座座鸟巢尽收眼底，重温电影中的浪漫爱情；</w:t>
            </w:r>
          </w:p>
          <w:p>
            <w:pPr>
              <w:spacing w:line="276" w:lineRule="auto"/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亚龙湾国际玫瑰谷：（游览时间不少于90分钟，30元/人电瓶车费用自理）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以“美丽•浪漫•爱”为主题的亚洲规模最大的玫瑰谷，徜徉在玫瑰花海之中，奔赴一场极致浪漫的玫瑰之约；</w:t>
            </w:r>
          </w:p>
          <w:p>
            <w:pPr>
              <w:spacing w:line="276" w:lineRule="auto"/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天涯海角：（游览时间不少于120分钟）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国家4A级景区，漫步蜿蜒的海岸线如同进入一个天然的时空隧道，在“南天一柱”、</w:t>
            </w:r>
          </w:p>
          <w:p>
            <w:pPr>
              <w:spacing w:line="276" w:lineRule="auto"/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“海判南天”、“天涯海角”等巨型摩崖石刻中徘徊，追寻古人足迹，体验浮世沧桑。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D4</w:t>
            </w:r>
          </w:p>
          <w:p>
            <w:pPr>
              <w:ind w:left="282" w:leftChars="101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三亚一地</w:t>
            </w:r>
          </w:p>
        </w:tc>
        <w:tc>
          <w:tcPr>
            <w:tcW w:w="7371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美丽商城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&gt;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&gt; 橡胶博览馆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椰田古寨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 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澜湄文化城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ind w:right="351" w:rightChars="167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美丽商城：（游览时间不少于90分钟）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集珠宝文化展示及体验、珠宝晶石艺术品收藏鉴赏、参观游览、休闲购物为一体的综合性商业中心；</w:t>
            </w:r>
          </w:p>
          <w:p>
            <w:pPr>
              <w:spacing w:line="276" w:lineRule="auto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热带橡胶博览馆：（游览时间不少于90分钟）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了解海南独特的天然橡胶文化和精湛制作的工艺产品；</w:t>
            </w:r>
          </w:p>
          <w:p>
            <w:pPr>
              <w:spacing w:line="276" w:lineRule="auto"/>
              <w:ind w:right="351" w:rightChars="167"/>
              <w:rPr>
                <w:rFonts w:hint="eastAsia"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椰田古寨：（游览时间不少于90分钟）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走进祖国最南端民风淳朴的苗族部落，感受千年传统手工艺，体验天涯民族银器文化；</w:t>
            </w:r>
          </w:p>
          <w:p>
            <w:pPr>
              <w:tabs>
                <w:tab w:val="left" w:pos="10098"/>
              </w:tabs>
              <w:spacing w:line="276" w:lineRule="auto"/>
              <w:ind w:right="67" w:rightChars="3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澜湄文化城：（游览时间不少于90分钟）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以一带一路为导航展现海南国际旅游岛特色，享受国际旅游岛政策，品鉴澜湄之瑰宝。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D5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返回温馨家园</w:t>
            </w:r>
          </w:p>
        </w:tc>
        <w:tc>
          <w:tcPr>
            <w:tcW w:w="7371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─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专人送机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2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nil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ind w:left="34" w:leftChars="16"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Cs/>
                <w:sz w:val="18"/>
                <w:szCs w:val="18"/>
              </w:rPr>
              <w:t>早餐后，根据约定时间安排送机，结束本次愉快的 “国际旅游岛”之行。</w:t>
            </w:r>
          </w:p>
        </w:tc>
      </w:tr>
    </w:tbl>
    <w:p>
      <w:r>
        <w:br w:type="page"/>
      </w:r>
    </w:p>
    <w:tbl>
      <w:tblPr>
        <w:tblStyle w:val="6"/>
        <w:tblpPr w:leftFromText="180" w:rightFromText="180" w:vertAnchor="page" w:horzAnchor="page" w:tblpX="109" w:tblpY="856"/>
        <w:tblW w:w="120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276"/>
        <w:gridCol w:w="3118"/>
        <w:gridCol w:w="62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</w:pPr>
            <w:r>
              <w:br w:type="page"/>
            </w: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费用包含说明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1F1F1" w:themeFill="background1" w:themeFillShade="F2"/>
          </w:tcPr>
          <w:p>
            <w:pPr>
              <w:spacing w:before="93" w:beforeLines="30"/>
              <w:ind w:right="317" w:rightChars="151"/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--- 特别说明：“费用包含说明”内容以外的所有费用不包含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FCFCFC"/>
            <w:vAlign w:val="bottom"/>
          </w:tcPr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住宿：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3晚经济舒适型酒店，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1晚香水湾国际品牌五星酒店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餐饮：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全程含5正4早，早餐围桌或自助，正餐标25元/人/餐；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地接指定GPS安全监控系统，VIP空调旅游巴士，1人1正座（海南正规26座以下旅游车无行李箱）；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景点：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报价包含景点首道门票（不含景区内设自费项目，另有约定除外）；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购物：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部分景区或酒店内设有购物场所，属于自行商业行为，购物随客意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导游：</w:t>
            </w:r>
            <w:bookmarkStart w:id="0" w:name="_GoBack"/>
            <w:bookmarkEnd w:id="0"/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持证专业导游，幽默风趣耐心解说、贴心细致管家式服务；</w:t>
            </w:r>
          </w:p>
          <w:p>
            <w:pPr>
              <w:tabs>
                <w:tab w:val="left" w:pos="11374"/>
              </w:tabs>
              <w:ind w:left="315" w:leftChars="150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保险：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含海南旅行社责任险（最高保额20万元/人）；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接机：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专职人员接送机服务，接机柜台：“南海明珠”。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酒店说明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single" w:color="4BACC6" w:themeColor="accent5" w:sz="8" w:space="0"/>
              <w:right w:val="nil"/>
            </w:tcBorders>
            <w:shd w:val="clear" w:color="auto" w:fill="F1F1F1" w:themeFill="background1" w:themeFillShade="F2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以下酒店排序不为入住顺序且酒店排名不分先后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84" w:type="dxa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</w:t>
            </w:r>
          </w:p>
        </w:tc>
        <w:tc>
          <w:tcPr>
            <w:tcW w:w="10631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格林联盟/凤珠/格林豪泰/海之云/三鑫/玉兰湾/中苑/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悦莱特/港湾雅馨/名人/自由随心/鑫海阳光/华科/金泽园/云海/美都/华鸿/亚莱特/海角之旅/安居旅租/景明假日/笃庆楼/海丽/7天酒店/车佳房/海丽枫/方平居/嘉豪/金都/君临/伊鑫/兰临/新兴花园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84" w:type="dxa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bottom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国际品牌</w:t>
            </w:r>
          </w:p>
        </w:tc>
        <w:tc>
          <w:tcPr>
            <w:tcW w:w="10631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阿尔卡迪亚/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香水湾富力万豪/清水湾假日/荣逸温情/兴隆希尔顿逸林滨湖/天通康达/帛生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2015" w:type="dxa"/>
            <w:gridSpan w:val="4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ind w:left="141" w:leftChars="67" w:right="317" w:rightChars="151"/>
              <w:rPr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注：海南部分酒店标准相比内地偏低，如遇旺季酒店客房紧张或政府临时征用等特殊情况，我社有权调整为同等级标准酒店，全程不提供自然单间，单房差或加床费用须自理；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我司默认安排双床，可根据房态申请大床，需要报名时确认申请，不保证安排。且酒店以当天入住为准，不提前指定酒店。行程报价中所含房费按双人标准间</w:t>
            </w:r>
            <w:r>
              <w:rPr>
                <w:rFonts w:ascii="微软雅黑" w:hAnsi="微软雅黑" w:eastAsia="微软雅黑"/>
                <w:kern w:val="0"/>
                <w:sz w:val="18"/>
                <w:szCs w:val="18"/>
              </w:rPr>
              <w:t>/2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人核算。如要求三人间或加床，需视入住酒店房型及预订情况而定。通常酒店标准间内加床为钢丝床或床垫等非标准床。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酒店限AM12:00时退房，晚航班返程者，建议行李寄存酒店前台，自由活动或自费钟点房休息。海南省政府为了更好的规划海南酒店的管理，全岛目前没有挂星的大部分酒店将“酒店”两字变更为“旅租”，敬请知晓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自费项目说明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single" w:color="FFFFFF" w:themeColor="background1" w:sz="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旅游期间，旅游者与旅行社双方协商一致，旅游者可选择参加---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exact"/>
        </w:trPr>
        <w:tc>
          <w:tcPr>
            <w:tcW w:w="2660" w:type="dxa"/>
            <w:gridSpan w:val="2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ind w:firstLine="450" w:firstLineChars="250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海洋剧场（海豚表演）</w:t>
            </w:r>
          </w:p>
        </w:tc>
        <w:tc>
          <w:tcPr>
            <w:tcW w:w="3118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演出时间约60分钟</w:t>
            </w:r>
          </w:p>
        </w:tc>
        <w:tc>
          <w:tcPr>
            <w:tcW w:w="6237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180元/位（参考价格，执行价格请以运营商公布为准）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exact"/>
        </w:trPr>
        <w:tc>
          <w:tcPr>
            <w:tcW w:w="2660" w:type="dxa"/>
            <w:gridSpan w:val="2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 大型椰海实景演出·红</w:t>
            </w:r>
          </w:p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色娘子军</w:t>
            </w:r>
          </w:p>
        </w:tc>
        <w:tc>
          <w:tcPr>
            <w:tcW w:w="3118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演出时间约60分钟</w:t>
            </w:r>
          </w:p>
        </w:tc>
        <w:tc>
          <w:tcPr>
            <w:tcW w:w="6237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260元/位（参考价格，执行价格请以运营商公布为准）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2015" w:type="dxa"/>
            <w:gridSpan w:val="4"/>
            <w:tcBorders>
              <w:top w:val="single" w:color="FFFFFF" w:themeColor="background1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补充说明</w:t>
            </w:r>
          </w:p>
        </w:tc>
      </w:tr>
    </w:tbl>
    <w:tbl>
      <w:tblPr>
        <w:tblStyle w:val="6"/>
        <w:tblW w:w="11908" w:type="dxa"/>
        <w:tblInd w:w="-60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11908" w:type="dxa"/>
            <w:shd w:val="clear" w:color="auto" w:fill="FCFCFC"/>
          </w:tcPr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接送机温馨提醒：（1）接机人员一般会提前在机场接机口等候，请您下飞机后务必及时开机，保持手机畅通；接机为滚动接机，会接临近时间段的游客，您需稍作等待（一般30分钟左右）请谅解；(2）在自由活动期间请注意安全，掌握好时间，并保持手机畅通以便工作人员联系您，免得耽误回程赶飞机的时间；（3）第一天到海南请勿食用过多热带水果及大量海鲜，以防肠胃不适，影响您后面的行程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2.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折扣机票，不可退票、改签，请成人带好有效证件，儿童带好户口本；航班抵达前24小时以内取消合同的客人需收车位费200元/人。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3.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我们承诺绝不减少餐标，但海南饮食口味清淡，且海南物价水平较高，且各团队餐厅菜式比较雷同，未必能达到您的要求，建议您可自带些咸菜或辣椒酱等佐餐。旅游期间切勿吃生食、生海鲜等，不可光顾路边无牌照摊档，忌暴饮暴食，应多喝开水，多吃蔬菜水果，少抽烟，少喝酒。因私自食用不洁食品和海鲜引起的肠胃疾病，旅行社不承担经济赔偿责任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当中约定景点等其它项目（非赠送、升级类），如遇不可抗力因素造成无法履行，仅按游客意愿替换或按团队采购成本价格退费，并有权将景点及住宿顺序做相应调整；行程当中关于赠送、免费升级等项目，如遇不可抗力因素或因游客自身原因无法实现及自愿放弃的，均不退费、不更换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5.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特别提示：岛屿类（蜈支洲岛、分界洲岛、西岛等）景区规定60岁以上及行动不便游客（包括孕妇）需填写景区的免责声明方可登船上岛；70周岁以上老年人出于安全考虑，景区不予接待。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6.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行程中标注的时间可能因堵车、排队等情况有所不同；部分景区团队旅游可能会排队等候，因等候而延误或减少游览时间，游客请谅解并配合。因排队引发投诉旅行社无法受理。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7.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非本公司组织安排的游览活动，旅游者自行承担风险。由此发生的损失及纠纷，由旅游者自行承担和解决，旅行社不承担任何责任。夜间或自由活动期间宜结伴同行并告知导游，记好导游手机号备用，注意人身和财物安全。贵重物品可寄存在酒店前台保险柜，下榻的酒店的名称位置也要记牢，不要随便相信陌生人，特别是三轮摩托车、街头发小广告者，天下没有免费的午餐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8.行程中美丽商城包含：中御珠宝博物馆、美丽之冠珠宝城、美丽汇商城，为了给游客营造舒适美好的的购物体验，我社根据实际情况择一安排，敬请谅解。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9.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行程中部分景区或酒店内设有购物商店，属于自行商业行为，并非我社安排的旅游购物店，此类投诉我社无法受理，敬请谅解；如需新增购物或参加另行付费的旅游项目，需和地接社协商一致并在海南当地补签相关自愿合同或证明，敬请广大游客理性消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10.因报价已提供综合优惠，故持导游、军官、残疾、老人、教师、学生等优惠证件的客人均不再享受门票减免或其它优惠退费。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11.因本线路较为特色，如当日参团人数不足8人，我社将为您提供两种选择方案：（1）免费升级相关同类产品（不低于原线路成本价值）；（2）通过您委托当地旅行社代租自驾游车辆，我社派专职司机兼导游为您全程服务；如有异议请慎重选择，敬请理解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12.海南气候炎热，紫外线照射强烈，雨水充沛，请带好必备的防晒用品、太阳镜、太阳帽、雨伞，尽量穿旅游鞋，应避免穿皮鞋、高跟鞋。为防止旅途中水土不服，建议旅游者应自备一些清热、解暑的药或冲剂等常用药品以备不时之需，切勿随意服用他人提供的药品。海南是著名的海滨旅游胜地，请自备拖鞋、泳衣泳裤等。且需注意人身安全，请勿私自下海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13.文明旅游、文明出行，自觉爱护景区的花草树木和文物古迹，不随意在景区、古迹上乱涂乱画、不乱丢垃圾、尊重当地少数民族风俗等。很多景区和酒店周边有小摊小贩，如无意购买请不要与其讲价还价，一旦讲好价格不购买的话容易产生矛盾。出游请保持平常的心态，遇事切勿急躁，大家互相体谅、互相帮助。</w:t>
            </w:r>
          </w:p>
          <w:p>
            <w:pPr>
              <w:ind w:left="357" w:leftChars="83" w:right="174" w:rightChars="83" w:hanging="183" w:hangingChars="102"/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14.请如实填写当地《游客意见书》，游客的投诉诉求以在海南当地由游客自行填写的意见单为主要依据。不填或不实填写，归来后的投诉将无法受理，如在行程进行中对旅行社的服务标准有异议，请在海南当地解决（24小时客服热线：0898-66677719），如旅游期间在当地解决不了，应在当地备案。温馨提醒：旅游投诉时效为返回出发地起30天内有效。</w:t>
            </w:r>
          </w:p>
        </w:tc>
      </w:tr>
    </w:tbl>
    <w:p>
      <w:pPr>
        <w:ind w:left="567"/>
      </w:pPr>
    </w:p>
    <w:sectPr>
      <w:pgSz w:w="11906" w:h="16838"/>
      <w:pgMar w:top="720" w:right="720" w:bottom="720" w:left="720" w:header="851" w:footer="118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707"/>
    <w:rsid w:val="00003D7F"/>
    <w:rsid w:val="00004228"/>
    <w:rsid w:val="00006AC8"/>
    <w:rsid w:val="00016FC5"/>
    <w:rsid w:val="000231A8"/>
    <w:rsid w:val="000308F6"/>
    <w:rsid w:val="00034BFA"/>
    <w:rsid w:val="00036206"/>
    <w:rsid w:val="000407F6"/>
    <w:rsid w:val="00040CBC"/>
    <w:rsid w:val="00054732"/>
    <w:rsid w:val="00054977"/>
    <w:rsid w:val="00061B4A"/>
    <w:rsid w:val="00071F26"/>
    <w:rsid w:val="000720E2"/>
    <w:rsid w:val="000772C9"/>
    <w:rsid w:val="00083FAD"/>
    <w:rsid w:val="00086A4B"/>
    <w:rsid w:val="000930B4"/>
    <w:rsid w:val="00095225"/>
    <w:rsid w:val="000A5841"/>
    <w:rsid w:val="000C314B"/>
    <w:rsid w:val="000C4D14"/>
    <w:rsid w:val="000D3C55"/>
    <w:rsid w:val="000D3F04"/>
    <w:rsid w:val="000F1BF5"/>
    <w:rsid w:val="00110691"/>
    <w:rsid w:val="0011262B"/>
    <w:rsid w:val="001143A7"/>
    <w:rsid w:val="00137355"/>
    <w:rsid w:val="00142D30"/>
    <w:rsid w:val="0014722E"/>
    <w:rsid w:val="00152756"/>
    <w:rsid w:val="00171573"/>
    <w:rsid w:val="001913A7"/>
    <w:rsid w:val="00195010"/>
    <w:rsid w:val="001B543B"/>
    <w:rsid w:val="001B67FF"/>
    <w:rsid w:val="001B7D23"/>
    <w:rsid w:val="001C2C0A"/>
    <w:rsid w:val="001C4A4B"/>
    <w:rsid w:val="001C6724"/>
    <w:rsid w:val="001D4DBC"/>
    <w:rsid w:val="001E1C94"/>
    <w:rsid w:val="001E2FC3"/>
    <w:rsid w:val="001F138C"/>
    <w:rsid w:val="00210868"/>
    <w:rsid w:val="00212509"/>
    <w:rsid w:val="002158AA"/>
    <w:rsid w:val="002362F2"/>
    <w:rsid w:val="00237007"/>
    <w:rsid w:val="0024361E"/>
    <w:rsid w:val="00247B72"/>
    <w:rsid w:val="0025776A"/>
    <w:rsid w:val="0026359F"/>
    <w:rsid w:val="00267F74"/>
    <w:rsid w:val="00283E4D"/>
    <w:rsid w:val="002B08E9"/>
    <w:rsid w:val="002B1D63"/>
    <w:rsid w:val="002B310C"/>
    <w:rsid w:val="002B4160"/>
    <w:rsid w:val="002B6BBF"/>
    <w:rsid w:val="002B6E01"/>
    <w:rsid w:val="002C38AB"/>
    <w:rsid w:val="002E2D4F"/>
    <w:rsid w:val="002F39A7"/>
    <w:rsid w:val="002F3BD1"/>
    <w:rsid w:val="002F4858"/>
    <w:rsid w:val="003011BA"/>
    <w:rsid w:val="00305992"/>
    <w:rsid w:val="00310BDF"/>
    <w:rsid w:val="00310FC7"/>
    <w:rsid w:val="00313001"/>
    <w:rsid w:val="0031656F"/>
    <w:rsid w:val="00350B93"/>
    <w:rsid w:val="00351F15"/>
    <w:rsid w:val="00355C35"/>
    <w:rsid w:val="00360E6A"/>
    <w:rsid w:val="003638B2"/>
    <w:rsid w:val="00363EEA"/>
    <w:rsid w:val="0038338B"/>
    <w:rsid w:val="00383C5E"/>
    <w:rsid w:val="003867B2"/>
    <w:rsid w:val="00386EEB"/>
    <w:rsid w:val="00387927"/>
    <w:rsid w:val="003A7A81"/>
    <w:rsid w:val="003B4B0E"/>
    <w:rsid w:val="003C3CF7"/>
    <w:rsid w:val="003C752A"/>
    <w:rsid w:val="003D1340"/>
    <w:rsid w:val="003D1EFA"/>
    <w:rsid w:val="003D6626"/>
    <w:rsid w:val="003E232D"/>
    <w:rsid w:val="003E4200"/>
    <w:rsid w:val="003F4439"/>
    <w:rsid w:val="004074E3"/>
    <w:rsid w:val="00410E16"/>
    <w:rsid w:val="00415FF3"/>
    <w:rsid w:val="00420CDB"/>
    <w:rsid w:val="004353B4"/>
    <w:rsid w:val="00435414"/>
    <w:rsid w:val="00435750"/>
    <w:rsid w:val="00441AAE"/>
    <w:rsid w:val="0046451E"/>
    <w:rsid w:val="00466B3D"/>
    <w:rsid w:val="00467F3C"/>
    <w:rsid w:val="0047666D"/>
    <w:rsid w:val="00481734"/>
    <w:rsid w:val="00482C65"/>
    <w:rsid w:val="0048447B"/>
    <w:rsid w:val="00484D2D"/>
    <w:rsid w:val="004A4AD2"/>
    <w:rsid w:val="004B2ECB"/>
    <w:rsid w:val="004B4CD9"/>
    <w:rsid w:val="004B5679"/>
    <w:rsid w:val="004C2B5F"/>
    <w:rsid w:val="004D083D"/>
    <w:rsid w:val="004D2B82"/>
    <w:rsid w:val="004D3D37"/>
    <w:rsid w:val="004D7627"/>
    <w:rsid w:val="004E5840"/>
    <w:rsid w:val="004F3985"/>
    <w:rsid w:val="00506B90"/>
    <w:rsid w:val="00512AC4"/>
    <w:rsid w:val="00520167"/>
    <w:rsid w:val="0052216C"/>
    <w:rsid w:val="00525F98"/>
    <w:rsid w:val="005402CF"/>
    <w:rsid w:val="00550536"/>
    <w:rsid w:val="005568D9"/>
    <w:rsid w:val="00583707"/>
    <w:rsid w:val="00584898"/>
    <w:rsid w:val="00591B58"/>
    <w:rsid w:val="005A5582"/>
    <w:rsid w:val="005C6EC5"/>
    <w:rsid w:val="005D1146"/>
    <w:rsid w:val="005E2BB4"/>
    <w:rsid w:val="005F07FD"/>
    <w:rsid w:val="005F2953"/>
    <w:rsid w:val="005F2C32"/>
    <w:rsid w:val="00602AA0"/>
    <w:rsid w:val="0060346C"/>
    <w:rsid w:val="00630315"/>
    <w:rsid w:val="00640894"/>
    <w:rsid w:val="006556EC"/>
    <w:rsid w:val="0066393A"/>
    <w:rsid w:val="006654EE"/>
    <w:rsid w:val="00682778"/>
    <w:rsid w:val="006847E2"/>
    <w:rsid w:val="006A76F1"/>
    <w:rsid w:val="006B7A52"/>
    <w:rsid w:val="006C2DC9"/>
    <w:rsid w:val="006D22C0"/>
    <w:rsid w:val="006D356D"/>
    <w:rsid w:val="006E1262"/>
    <w:rsid w:val="007160EC"/>
    <w:rsid w:val="00726CF9"/>
    <w:rsid w:val="00736754"/>
    <w:rsid w:val="007664E9"/>
    <w:rsid w:val="00776AF8"/>
    <w:rsid w:val="007A32C9"/>
    <w:rsid w:val="007A7075"/>
    <w:rsid w:val="007B223E"/>
    <w:rsid w:val="007C18D2"/>
    <w:rsid w:val="007D6F35"/>
    <w:rsid w:val="007E03E0"/>
    <w:rsid w:val="007E183B"/>
    <w:rsid w:val="007F25E4"/>
    <w:rsid w:val="00802A49"/>
    <w:rsid w:val="00803675"/>
    <w:rsid w:val="0080430A"/>
    <w:rsid w:val="00811B26"/>
    <w:rsid w:val="00824809"/>
    <w:rsid w:val="0082534D"/>
    <w:rsid w:val="0083070D"/>
    <w:rsid w:val="00842469"/>
    <w:rsid w:val="00845E37"/>
    <w:rsid w:val="0085641B"/>
    <w:rsid w:val="00862574"/>
    <w:rsid w:val="00875C99"/>
    <w:rsid w:val="008B31C3"/>
    <w:rsid w:val="008B3CF9"/>
    <w:rsid w:val="008B3E7F"/>
    <w:rsid w:val="008B40C3"/>
    <w:rsid w:val="008B4738"/>
    <w:rsid w:val="008D43DC"/>
    <w:rsid w:val="008D4E92"/>
    <w:rsid w:val="008E3082"/>
    <w:rsid w:val="00902F7D"/>
    <w:rsid w:val="009147C9"/>
    <w:rsid w:val="00916BC1"/>
    <w:rsid w:val="009204FD"/>
    <w:rsid w:val="009253DB"/>
    <w:rsid w:val="009278AB"/>
    <w:rsid w:val="00937392"/>
    <w:rsid w:val="00940765"/>
    <w:rsid w:val="0094527A"/>
    <w:rsid w:val="0095564D"/>
    <w:rsid w:val="00987CC4"/>
    <w:rsid w:val="009A4DBE"/>
    <w:rsid w:val="009A72AC"/>
    <w:rsid w:val="009B4ECA"/>
    <w:rsid w:val="009C16C2"/>
    <w:rsid w:val="009C6B5A"/>
    <w:rsid w:val="009D009E"/>
    <w:rsid w:val="009D02BF"/>
    <w:rsid w:val="009D73BF"/>
    <w:rsid w:val="009E29C3"/>
    <w:rsid w:val="009E2B5B"/>
    <w:rsid w:val="009F6205"/>
    <w:rsid w:val="009F72D1"/>
    <w:rsid w:val="009F744C"/>
    <w:rsid w:val="00A00604"/>
    <w:rsid w:val="00A00996"/>
    <w:rsid w:val="00A04D07"/>
    <w:rsid w:val="00A1255F"/>
    <w:rsid w:val="00A142F5"/>
    <w:rsid w:val="00A243B9"/>
    <w:rsid w:val="00A33BFB"/>
    <w:rsid w:val="00A3697D"/>
    <w:rsid w:val="00AA69CC"/>
    <w:rsid w:val="00AB01E9"/>
    <w:rsid w:val="00AB2B29"/>
    <w:rsid w:val="00AC4E11"/>
    <w:rsid w:val="00AC7414"/>
    <w:rsid w:val="00AE0BCA"/>
    <w:rsid w:val="00AF6C74"/>
    <w:rsid w:val="00B0228C"/>
    <w:rsid w:val="00B0505A"/>
    <w:rsid w:val="00B121CE"/>
    <w:rsid w:val="00B13E0E"/>
    <w:rsid w:val="00B215DB"/>
    <w:rsid w:val="00B263AF"/>
    <w:rsid w:val="00B3028E"/>
    <w:rsid w:val="00B56F8D"/>
    <w:rsid w:val="00B63D7A"/>
    <w:rsid w:val="00B66D78"/>
    <w:rsid w:val="00B70CBD"/>
    <w:rsid w:val="00B8032C"/>
    <w:rsid w:val="00B85A97"/>
    <w:rsid w:val="00B93238"/>
    <w:rsid w:val="00B94727"/>
    <w:rsid w:val="00BA0D36"/>
    <w:rsid w:val="00BA2128"/>
    <w:rsid w:val="00BA32F7"/>
    <w:rsid w:val="00BA60EE"/>
    <w:rsid w:val="00BB5B58"/>
    <w:rsid w:val="00BB7CB7"/>
    <w:rsid w:val="00BF229D"/>
    <w:rsid w:val="00C04856"/>
    <w:rsid w:val="00C108AB"/>
    <w:rsid w:val="00C30684"/>
    <w:rsid w:val="00C31AC9"/>
    <w:rsid w:val="00C37BDB"/>
    <w:rsid w:val="00C44C7F"/>
    <w:rsid w:val="00C5185A"/>
    <w:rsid w:val="00C60410"/>
    <w:rsid w:val="00C72AEE"/>
    <w:rsid w:val="00C7477D"/>
    <w:rsid w:val="00C77C5B"/>
    <w:rsid w:val="00C95AF9"/>
    <w:rsid w:val="00C97D18"/>
    <w:rsid w:val="00CA7C51"/>
    <w:rsid w:val="00CB5311"/>
    <w:rsid w:val="00CE4D1A"/>
    <w:rsid w:val="00CE7222"/>
    <w:rsid w:val="00CF2753"/>
    <w:rsid w:val="00D02B3B"/>
    <w:rsid w:val="00D05760"/>
    <w:rsid w:val="00D05F82"/>
    <w:rsid w:val="00D061D8"/>
    <w:rsid w:val="00D11AD5"/>
    <w:rsid w:val="00D24040"/>
    <w:rsid w:val="00D25048"/>
    <w:rsid w:val="00D26DF2"/>
    <w:rsid w:val="00D27C3C"/>
    <w:rsid w:val="00D33E56"/>
    <w:rsid w:val="00D34FA5"/>
    <w:rsid w:val="00D41B63"/>
    <w:rsid w:val="00D4286B"/>
    <w:rsid w:val="00D60B07"/>
    <w:rsid w:val="00D80B7E"/>
    <w:rsid w:val="00D81C73"/>
    <w:rsid w:val="00D841A1"/>
    <w:rsid w:val="00DA0A1E"/>
    <w:rsid w:val="00DB190C"/>
    <w:rsid w:val="00DB3269"/>
    <w:rsid w:val="00DB387B"/>
    <w:rsid w:val="00DC480E"/>
    <w:rsid w:val="00DD2DDA"/>
    <w:rsid w:val="00DE3FDB"/>
    <w:rsid w:val="00DF3F40"/>
    <w:rsid w:val="00DF5F62"/>
    <w:rsid w:val="00DF7428"/>
    <w:rsid w:val="00DF77B4"/>
    <w:rsid w:val="00E04582"/>
    <w:rsid w:val="00E103CC"/>
    <w:rsid w:val="00E1054D"/>
    <w:rsid w:val="00E10D06"/>
    <w:rsid w:val="00E24CD0"/>
    <w:rsid w:val="00E25C70"/>
    <w:rsid w:val="00E30896"/>
    <w:rsid w:val="00E50CBC"/>
    <w:rsid w:val="00E50D94"/>
    <w:rsid w:val="00E717DD"/>
    <w:rsid w:val="00E723E9"/>
    <w:rsid w:val="00E734E3"/>
    <w:rsid w:val="00E73A8A"/>
    <w:rsid w:val="00E746D0"/>
    <w:rsid w:val="00E77314"/>
    <w:rsid w:val="00E96F6E"/>
    <w:rsid w:val="00EA086C"/>
    <w:rsid w:val="00EC4196"/>
    <w:rsid w:val="00EC4F17"/>
    <w:rsid w:val="00ED0C5E"/>
    <w:rsid w:val="00EE58AF"/>
    <w:rsid w:val="00F057CA"/>
    <w:rsid w:val="00F06012"/>
    <w:rsid w:val="00F06D9A"/>
    <w:rsid w:val="00F1209A"/>
    <w:rsid w:val="00F26A05"/>
    <w:rsid w:val="00F4006D"/>
    <w:rsid w:val="00F40AED"/>
    <w:rsid w:val="00F60909"/>
    <w:rsid w:val="00F6744C"/>
    <w:rsid w:val="00F71CEA"/>
    <w:rsid w:val="00F734CA"/>
    <w:rsid w:val="00F83428"/>
    <w:rsid w:val="00F8485A"/>
    <w:rsid w:val="00F86A8D"/>
    <w:rsid w:val="00F979DA"/>
    <w:rsid w:val="00F97F25"/>
    <w:rsid w:val="00FB6349"/>
    <w:rsid w:val="00FC2436"/>
    <w:rsid w:val="00FC72A7"/>
    <w:rsid w:val="00FE10EF"/>
    <w:rsid w:val="00FF5AD4"/>
    <w:rsid w:val="01F40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7"/>
    <w:link w:val="4"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8E41F0C-6195-4825-90B0-6D73F4A45F3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ITianKong.Com</Company>
  <Pages>6</Pages>
  <Words>598</Words>
  <Characters>3410</Characters>
  <Lines>28</Lines>
  <Paragraphs>7</Paragraphs>
  <TotalTime>167</TotalTime>
  <ScaleCrop>false</ScaleCrop>
  <LinksUpToDate>false</LinksUpToDate>
  <CharactersWithSpaces>4001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2019-04-08T08:48:00Z</dcterms:created>
  <dc:creator>Administrator</dc:creator>
  <cp:lastModifiedBy>Administrator</cp:lastModifiedBy>
  <cp:lastPrinted>2018-08-10T09:45:00Z</cp:lastPrinted>
  <dcterms:modified xsi:type="dcterms:W3CDTF">2019-10-23T04:07:58Z</dcterms:modified>
  <cp:revision>100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