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黑体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  <w:sectPr>
          <w:pgSz w:w="11906" w:h="16838"/>
          <w:pgMar w:top="720" w:right="720" w:bottom="720" w:left="720" w:header="851" w:footer="118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5581650</wp:posOffset>
            </wp:positionH>
            <wp:positionV relativeFrom="paragraph">
              <wp:posOffset>9424035</wp:posOffset>
            </wp:positionV>
            <wp:extent cx="1257300" cy="406400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-162560</wp:posOffset>
            </wp:positionH>
            <wp:positionV relativeFrom="paragraph">
              <wp:posOffset>99060</wp:posOffset>
            </wp:positionV>
            <wp:extent cx="832485" cy="904875"/>
            <wp:effectExtent l="0" t="0" r="5715" b="9525"/>
            <wp:wrapNone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48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sz w:val="30"/>
          <w:szCs w:val="3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-456565</wp:posOffset>
            </wp:positionV>
            <wp:extent cx="7557770" cy="10690860"/>
            <wp:effectExtent l="0" t="0" r="5080" b="15240"/>
            <wp:wrapSquare wrapText="bothSides"/>
            <wp:docPr id="4" name="图片 4" descr="E:\产品首页图\我的伴山伴岛.jpg我的伴山伴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\产品首页图\我的伴山伴岛.jpg我的伴山伴岛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rPr>
          <w:rFonts w:ascii="黑体" w:hAnsi="黑体" w:eastAsia="黑体" w:cs="黑体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  <w:sectPr>
          <w:pgSz w:w="11906" w:h="16838"/>
          <w:pgMar w:top="720" w:right="720" w:bottom="720" w:left="720" w:header="851" w:footer="118" w:gutter="0"/>
          <w:cols w:space="425" w:num="1"/>
          <w:docGrid w:type="lines" w:linePitch="312" w:charSpace="0"/>
        </w:sectPr>
      </w:pPr>
      <w:r>
        <w:rPr>
          <w:rFonts w:ascii="黑体" w:hAnsi="黑体" w:eastAsia="黑体" w:cs="黑体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-424180</wp:posOffset>
            </wp:positionH>
            <wp:positionV relativeFrom="paragraph">
              <wp:posOffset>-381635</wp:posOffset>
            </wp:positionV>
            <wp:extent cx="7559040" cy="10691495"/>
            <wp:effectExtent l="0" t="0" r="381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40" cy="10691495"/>
            <wp:effectExtent l="0" t="0" r="381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pPr w:leftFromText="180" w:rightFromText="180" w:vertAnchor="page" w:horzAnchor="margin" w:tblpXSpec="center" w:tblpY="734"/>
        <w:tblW w:w="121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7512"/>
        <w:gridCol w:w="1701"/>
        <w:gridCol w:w="14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21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我的伴山伴岛</w:t>
            </w:r>
            <w:r>
              <w:rPr>
                <w:rFonts w:hint="eastAsia" w:ascii="黑体" w:hAnsi="黑体" w:eastAsia="黑体" w:cs="黑体"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  <w:t>·海南游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21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4BACC6" w:themeColor="accent5"/>
                <w:sz w:val="18"/>
                <w:szCs w:val="18"/>
                <w14:textFill>
                  <w14:solidFill>
                    <w14:schemeClr w14:val="accent5"/>
                  </w14:solidFill>
                </w14:textFill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行程特色：焕新升级，三亚大牌打卡景区，连住海景套房，赠潜水观光，饕餮美食，尊贵之旅</w:t>
            </w:r>
          </w:p>
          <w:p>
            <w:pPr>
              <w:spacing w:line="276" w:lineRule="auto"/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4BACC6" w:themeColor="accent5"/>
                <w:sz w:val="18"/>
                <w:szCs w:val="18"/>
                <w14:textFill>
                  <w14:solidFill>
                    <w14:schemeClr w14:val="accent5"/>
                  </w14:solidFill>
                </w14:textFill>
              </w:rPr>
              <w:t xml:space="preserve">● 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精选酒店：首选连住·三亚半山半岛度假酒店·2房2厅海景套房（2人尊享），免搬运行李烦忧</w:t>
            </w:r>
          </w:p>
          <w:p>
            <w:pPr>
              <w:spacing w:line="276" w:lineRule="auto"/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4BACC6" w:themeColor="accent5"/>
                <w:sz w:val="18"/>
                <w:szCs w:val="18"/>
                <w14:textFill>
                  <w14:solidFill>
                    <w14:schemeClr w14:val="accent5"/>
                  </w14:solidFill>
                </w14:textFill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玩海豪礼：专业教练一对一陪伴，赠送体验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大东海远海潜水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，畅玩海上无动力项目</w:t>
            </w:r>
          </w:p>
          <w:p>
            <w:pPr>
              <w:spacing w:line="276" w:lineRule="auto"/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4BACC6" w:themeColor="accent5"/>
                <w:sz w:val="18"/>
                <w:szCs w:val="18"/>
                <w14:textFill>
                  <w14:solidFill>
                    <w14:schemeClr w14:val="accent5"/>
                  </w14:solidFill>
                </w14:textFill>
              </w:rPr>
              <w:t xml:space="preserve">● 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大牌景区：蜈支洲岛5A、呀诺达5A、南山5A、天涯海角4A、大东海4A、玫瑰谷3A</w:t>
            </w:r>
          </w:p>
          <w:p>
            <w:pPr>
              <w:spacing w:line="276" w:lineRule="auto"/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4BACC6" w:themeColor="accent5"/>
                <w:sz w:val="18"/>
                <w:szCs w:val="18"/>
                <w14:textFill>
                  <w14:solidFill>
                    <w14:schemeClr w14:val="accent5"/>
                  </w14:solidFill>
                </w14:textFill>
              </w:rPr>
              <w:t xml:space="preserve">● 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美味升级：打破常规团餐，盛享高餐标美食“哪吒闹海海鲜宴”、“黎家特色宴”、“社会小炒”</w:t>
            </w:r>
          </w:p>
          <w:p>
            <w:pPr>
              <w:spacing w:line="276" w:lineRule="auto"/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4BACC6" w:themeColor="accent5"/>
                <w:sz w:val="18"/>
                <w:szCs w:val="18"/>
                <w14:textFill>
                  <w14:solidFill>
                    <w14:schemeClr w14:val="accent5"/>
                  </w14:solidFill>
                </w14:textFill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贴心赠送：价值50元/人“呀诺达观光巴士”、品牌矿泉水1瓶/人/天、旅行社责任险（最高保额20万元/人）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12191" w:type="dxa"/>
            <w:gridSpan w:val="4"/>
            <w:tcBorders>
              <w:top w:val="nil"/>
              <w:left w:val="nil"/>
              <w:bottom w:val="single" w:color="FFFFFF" w:themeColor="background1" w:sz="18" w:space="0"/>
              <w:right w:val="nil"/>
            </w:tcBorders>
            <w:shd w:val="clear" w:color="auto" w:fill="4BACC6" w:themeFill="accent5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 w:cs="宋体"/>
                <w:color w:val="82D2D2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行程安排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</w:trPr>
        <w:tc>
          <w:tcPr>
            <w:tcW w:w="12191" w:type="dxa"/>
            <w:gridSpan w:val="4"/>
            <w:tcBorders>
              <w:top w:val="single" w:color="FFFFFF" w:themeColor="background1" w:sz="18" w:space="0"/>
              <w:left w:val="nil"/>
              <w:bottom w:val="single" w:color="FFFFFF" w:themeColor="background1" w:sz="18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 w:cstheme="minorEastAsia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theme="minorEastAsia"/>
                <w:b/>
                <w:sz w:val="18"/>
                <w:szCs w:val="18"/>
              </w:rPr>
              <w:t>--- 适用于第5天6:30后返程航班(SY-5T4W-3)---</w:t>
            </w:r>
          </w:p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 w:val="18"/>
                <w:szCs w:val="18"/>
              </w:rPr>
              <w:t>行程、景点游览顺序、游览时间仅提供参考标准，具体视天气及游客实际游览情况而定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526" w:type="dxa"/>
            <w:tcBorders>
              <w:top w:val="single" w:color="FFFFFF" w:themeColor="background1" w:sz="18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天数</w:t>
            </w:r>
          </w:p>
        </w:tc>
        <w:tc>
          <w:tcPr>
            <w:tcW w:w="7512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 xml:space="preserve">        游览景点</w:t>
            </w:r>
          </w:p>
        </w:tc>
        <w:tc>
          <w:tcPr>
            <w:tcW w:w="1701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用餐</w:t>
            </w:r>
          </w:p>
        </w:tc>
        <w:tc>
          <w:tcPr>
            <w:tcW w:w="1452" w:type="dxa"/>
            <w:tcBorders>
              <w:top w:val="nil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住宿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D1</w:t>
            </w:r>
          </w:p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 抵达三亚</w:t>
            </w:r>
          </w:p>
        </w:tc>
        <w:tc>
          <w:tcPr>
            <w:tcW w:w="7512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景点安排：自由活动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─ | ─ | ─</w:t>
            </w:r>
          </w:p>
        </w:tc>
        <w:tc>
          <w:tcPr>
            <w:tcW w:w="1452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spacing w:before="93" w:beforeLines="30"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10665" w:type="dxa"/>
            <w:gridSpan w:val="3"/>
            <w:tcBorders>
              <w:top w:val="nil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乘机抵达“国际旅游岛”，接机员已提前在此恭候您到来，随后前往下榻酒店，沿途您可欣赏到鹿城-三亚美丽的景色。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D2</w:t>
            </w:r>
          </w:p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 三亚一地</w:t>
            </w:r>
          </w:p>
        </w:tc>
        <w:tc>
          <w:tcPr>
            <w:tcW w:w="7512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蜈支洲岛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呀诺达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─ | 晚</w:t>
            </w:r>
          </w:p>
        </w:tc>
        <w:tc>
          <w:tcPr>
            <w:tcW w:w="1452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vMerge w:val="continue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665" w:type="dxa"/>
            <w:gridSpan w:val="3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蜈支洲岛：（游览时间不少于5小时，含排队、乘船时间，海上项目自理）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素有“中国马尔代夫”之称的国家5A级景区，放逐心灵的世外桃源，岛上绮丽的自然风光将给您带来美丽感受；</w:t>
            </w:r>
          </w:p>
          <w:p>
            <w:pPr>
              <w:ind w:right="351" w:rightChars="167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呀诺达热带雨林文化区：（游览时间不少于120分钟，含观光车）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天然氧吧、热带香巴拉，“hold住爱”拍摄地——5A级景区，欣赏海南独特的热带雨林奇观。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D3</w:t>
            </w:r>
          </w:p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三亚一地</w:t>
            </w:r>
          </w:p>
        </w:tc>
        <w:tc>
          <w:tcPr>
            <w:tcW w:w="7512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玫瑰谷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南山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 &gt;&gt;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 天涯海角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晚</w:t>
            </w:r>
          </w:p>
        </w:tc>
        <w:tc>
          <w:tcPr>
            <w:tcW w:w="1452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665" w:type="dxa"/>
            <w:gridSpan w:val="3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亚龙湾国际玫瑰谷：（游览时间不少于90分钟，30元/人电瓶车费用自理）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以“美丽•浪漫•爱”为主题的亚洲规模最大的玫瑰谷，徜徉在玫瑰花海之中，奔赴一场极致浪漫的玫瑰之约；</w:t>
            </w:r>
          </w:p>
          <w:p>
            <w:pPr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南山佛教文化苑：（游览时间不少于120分钟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）国家5A级景区，参观世界第一高的108米海上观音圣像，漫步椰林海岸海天佛国，感受梵天净土之美；</w:t>
            </w:r>
          </w:p>
          <w:p>
            <w:pPr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天涯海角：（游览时间不少于120分钟）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国家4A级景区，漫步蜿蜒的海岸线如同进入一个天然的时空隧道，在“南天一柱”、“海判南天”、“天涯海角”等巨型摩崖石刻中徘徊，追寻古人足迹，体验浮世沧桑。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D4</w:t>
            </w:r>
          </w:p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三亚一地</w:t>
            </w:r>
          </w:p>
        </w:tc>
        <w:tc>
          <w:tcPr>
            <w:tcW w:w="7512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美丽商城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>&gt;&gt;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 橡胶博览馆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大东海（玩海礼包）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晚</w:t>
            </w:r>
          </w:p>
        </w:tc>
        <w:tc>
          <w:tcPr>
            <w:tcW w:w="1452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665" w:type="dxa"/>
            <w:gridSpan w:val="3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美丽商城：（游览时间不少于90分钟）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集珠宝文化展示及体验、珠宝晶石艺术品收藏鉴赏、参观游览、休闲购物为一体的综合性商业中心；</w:t>
            </w:r>
          </w:p>
          <w:p>
            <w:pPr>
              <w:spacing w:line="320" w:lineRule="exact"/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热带橡胶博览馆：（游览时间不少于90分钟）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了解海南独特的天然橡胶文化和精湛制作的工艺产品，打造轻松休闲的生活方式；</w:t>
            </w:r>
          </w:p>
          <w:p>
            <w:pPr>
              <w:spacing w:line="320" w:lineRule="exact"/>
              <w:ind w:right="351" w:rightChars="167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大东海风景区：（游览时间不少于90分钟）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中国“四十佳”旅游景点之一，这里四季如春，水暖沙平，旅游度假者进行潜海观光、海水浴、阳光浴的理想之地；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赠送体验【远海潜水】（须符合潜水条件）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观赏原生态的珊瑚和热带鱼，体会水中世界的奇妙、美丽、自在；畅玩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【海上蹦蹦床】、【海上跷跷板】、【海上排球】、【水上滑梯】、【水上滚筒】、【水上独木舟】、【龙船皮划艇】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等海上无动力项目，零距离拥抱大海。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D5</w:t>
            </w:r>
          </w:p>
          <w:p>
            <w:pPr>
              <w:ind w:left="283" w:leftChars="135" w:right="-107" w:rightChars="-51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返回温馨家园</w:t>
            </w:r>
          </w:p>
        </w:tc>
        <w:tc>
          <w:tcPr>
            <w:tcW w:w="7512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景点安排：自由活动</w:t>
            </w:r>
            <w:r>
              <w:rPr>
                <w:rFonts w:ascii="微软雅黑" w:hAnsi="微软雅黑" w:eastAsia="微软雅黑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─ | ─</w:t>
            </w:r>
          </w:p>
        </w:tc>
        <w:tc>
          <w:tcPr>
            <w:tcW w:w="1452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专人送机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2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nil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665" w:type="dxa"/>
            <w:gridSpan w:val="3"/>
            <w:tcBorders>
              <w:top w:val="single" w:color="4BACC6" w:themeColor="accent5" w:sz="8" w:space="0"/>
              <w:left w:val="single" w:color="FFFFFF" w:themeColor="background1" w:sz="18" w:space="0"/>
              <w:bottom w:val="nil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ind w:right="351" w:rightChars="167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早餐后，根据约定时间安排送机，结束本次愉快的“国际旅游岛”之行。（温馨提示：酒店最晚退房时间为12:00）</w:t>
            </w:r>
          </w:p>
        </w:tc>
      </w:tr>
    </w:tbl>
    <w:p>
      <w:r>
        <w:br w:type="page"/>
      </w:r>
    </w:p>
    <w:tbl>
      <w:tblPr>
        <w:tblStyle w:val="6"/>
        <w:tblpPr w:leftFromText="180" w:rightFromText="180" w:vertAnchor="page" w:horzAnchor="margin" w:tblpXSpec="center" w:tblpY="734"/>
        <w:tblW w:w="121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1134"/>
        <w:gridCol w:w="3119"/>
        <w:gridCol w:w="61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21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br w:type="page"/>
            </w: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费用包含说明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1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1F1F1" w:themeFill="background1" w:themeFillShade="F2"/>
          </w:tcPr>
          <w:p>
            <w:pPr>
              <w:spacing w:before="93" w:beforeLines="30"/>
              <w:ind w:right="317" w:rightChars="151"/>
              <w:jc w:val="center"/>
              <w:rPr>
                <w:rFonts w:ascii="微软雅黑" w:hAnsi="微软雅黑" w:eastAsia="微软雅黑"/>
                <w:color w:val="FFFFFF" w:themeColor="background1"/>
                <w:sz w:val="15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--- 特别说明：“费用包含说明”内容以外的所有费用不包含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9" w:hRule="atLeast"/>
        </w:trPr>
        <w:tc>
          <w:tcPr>
            <w:tcW w:w="12191" w:type="dxa"/>
            <w:gridSpan w:val="4"/>
            <w:tcBorders>
              <w:top w:val="nil"/>
              <w:left w:val="nil"/>
              <w:bottom w:val="single" w:color="FFFFFF" w:themeColor="background1" w:sz="18" w:space="0"/>
              <w:right w:val="nil"/>
            </w:tcBorders>
            <w:shd w:val="clear" w:color="auto" w:fill="FCFCFC"/>
            <w:vAlign w:val="bottom"/>
          </w:tcPr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住宿：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全程指定入住酒店，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4晚连住豪华海景套房（以酒店对外公布房型为准）；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餐饮：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全程含5正4早，早餐自助，正餐标30元/人/餐；正餐含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哪吒闹海海鲜宴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、黎家特色宴、社会小炒2次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交通：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地接指定GPS安全监控系统，VIP空调旅游巴士，1人1正座（海南正规26座以下旅游车无行李箱）；</w:t>
            </w:r>
          </w:p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景点：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报价包含景点首道门票（不含景区内设自费项目，另有约定除外）；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购物：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部分景区或酒店内设有购物场所，属于自行商业行为，购物随客意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导游：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持证专业导游，幽默风趣耐心解说、贴心细致管家式服务；</w:t>
            </w:r>
          </w:p>
          <w:p>
            <w:pPr>
              <w:tabs>
                <w:tab w:val="left" w:pos="11374"/>
              </w:tabs>
              <w:ind w:left="315" w:leftChars="150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保险：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含海南旅行社责任险（最高保额20万元/人）；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接机：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专职人员接送机服务，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接机柜台：“南海明珠”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21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酒店说明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191" w:type="dxa"/>
            <w:gridSpan w:val="4"/>
            <w:tcBorders>
              <w:top w:val="nil"/>
              <w:left w:val="nil"/>
              <w:bottom w:val="single" w:color="4BACC6" w:themeColor="accent5" w:sz="8" w:space="0"/>
              <w:right w:val="nil"/>
            </w:tcBorders>
            <w:shd w:val="clear" w:color="auto" w:fill="F1F1F1" w:themeFill="background1" w:themeFillShade="F2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--- 以下酒店排序不为入住顺序且酒店排名不分先后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809" w:type="dxa"/>
            <w:tcBorders>
              <w:top w:val="single" w:color="4BACC6" w:themeColor="accent5" w:sz="8" w:space="0"/>
              <w:left w:val="nil"/>
              <w:bottom w:val="single" w:color="FFFFFF" w:themeColor="background1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ind w:left="283" w:leftChars="135"/>
              <w:jc w:val="center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</w:t>
            </w:r>
          </w:p>
        </w:tc>
        <w:tc>
          <w:tcPr>
            <w:tcW w:w="10382" w:type="dxa"/>
            <w:gridSpan w:val="3"/>
            <w:tcBorders>
              <w:top w:val="single" w:color="4BACC6" w:themeColor="accent5" w:sz="8" w:space="0"/>
              <w:left w:val="single" w:color="4BACC6" w:themeColor="accent5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317" w:rightChars="151"/>
              <w:rPr>
                <w:rFonts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半山半岛度假酒店·海景套房/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明申高尔夫/金莎珺唐/18度蓝/帆船港/天通康达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2191" w:type="dxa"/>
            <w:gridSpan w:val="4"/>
            <w:tcBorders>
              <w:top w:val="single" w:color="4BACC6" w:themeColor="accent5" w:sz="8" w:space="0"/>
              <w:left w:val="nil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ind w:left="317" w:leftChars="151" w:right="317" w:rightChars="151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注：</w:t>
            </w:r>
            <w:r>
              <w:rPr>
                <w:rFonts w:hint="eastAsia" w:ascii="微软雅黑" w:hAnsi="微软雅黑" w:eastAsia="微软雅黑" w:cs="宋体"/>
                <w:color w:val="FF0000"/>
                <w:kern w:val="0"/>
                <w:sz w:val="18"/>
                <w:szCs w:val="18"/>
              </w:rPr>
              <w:t>如遇“海景套房”售馨或紧张，我社将调整入住备选酒店，产品承诺的房型也将随酒店变化而改变，敬请谅解！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海南部分酒店标准相比内地偏低，如遇旺季酒店客房紧张或政府临时征用等特殊情况，我社有权调整为同等级标准酒店，全程不提供自然单间，单房差或加床费用须自理；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我司默认安排双床，可根据房态申请大床，需要报名时确认申请，不保证安排。且酒店以当天入住为准，不提前指定酒店。行程报价中所含房费按双人标准间</w:t>
            </w:r>
            <w:r>
              <w:rPr>
                <w:rFonts w:ascii="微软雅黑" w:hAnsi="微软雅黑" w:eastAsia="微软雅黑"/>
                <w:kern w:val="0"/>
                <w:sz w:val="18"/>
                <w:szCs w:val="18"/>
              </w:rPr>
              <w:t>/2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人核算。如要求三人间或加床，需视入住酒店房型及预订情况而定。通常酒店标准间内加床为钢丝床或床垫等非标准床。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酒店限AM12:00时退房，晚航班返程者，建议行李寄存酒店前台，自由活动或自费钟点房休息。海南省政府为了更好的规划海南酒店的管理，全岛目前没有挂星的大部分酒店将“酒店”两字变更为“旅租”，敬请知晓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21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自费项目说明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191" w:type="dxa"/>
            <w:gridSpan w:val="4"/>
            <w:tcBorders>
              <w:top w:val="nil"/>
              <w:left w:val="nil"/>
              <w:bottom w:val="single" w:color="FFFFFF" w:themeColor="background1" w:sz="8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15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--- 旅游期间，旅游者与旅行社双方协商一致，旅游者可选择参加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</w:trPr>
        <w:tc>
          <w:tcPr>
            <w:tcW w:w="2943" w:type="dxa"/>
            <w:gridSpan w:val="2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   大型椰海实景演出·红</w:t>
            </w:r>
          </w:p>
          <w:p>
            <w:pPr>
              <w:spacing w:line="1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色娘子军</w:t>
            </w:r>
          </w:p>
        </w:tc>
        <w:tc>
          <w:tcPr>
            <w:tcW w:w="3119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演出时间约60分钟</w:t>
            </w:r>
          </w:p>
        </w:tc>
        <w:tc>
          <w:tcPr>
            <w:tcW w:w="6129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260元/位（参考价格，执行价格请以运营商公布为准）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2191" w:type="dxa"/>
            <w:gridSpan w:val="4"/>
            <w:tcBorders>
              <w:top w:val="single" w:color="FFFFFF" w:themeColor="background1" w:sz="8" w:space="0"/>
              <w:left w:val="nil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补充说明</w:t>
            </w:r>
          </w:p>
        </w:tc>
      </w:tr>
    </w:tbl>
    <w:tbl>
      <w:tblPr>
        <w:tblStyle w:val="6"/>
        <w:tblW w:w="11908" w:type="dxa"/>
        <w:tblInd w:w="-60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11908" w:type="dxa"/>
            <w:shd w:val="clear" w:color="auto" w:fill="FCFCFC"/>
          </w:tcPr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FF0000"/>
                <w:sz w:val="18"/>
                <w:szCs w:val="18"/>
              </w:rPr>
              <w:t>赠送潜水体验说明：（1）此赠送需游客自身合潜水条件才赠送，仅限本人使用，不可转赠或售卖；（2）潜水人群限定7岁以上，60岁以下，高血压、心脏病、哮喘、糖尿病、肺部疾病、中耳炎等，近期动过手术等人群不能参与该项目（具体要求以景区规定为准）；（3）若因天气原因或不可抗力因素及个人原因无法参与体验，不予折算现金退费或更换其他项目，敬请谅解！（4）大东海潜水已包含海上娱乐意外责任险，不包含：全面镜租用100元/次（含冲淡、密码寄存柜、电瓶车接送）、一次性咬嘴20元/人、冲淡20元/人、鱼食5元/包，普通寄存柜10元/次、密码寄存柜20元/次、水底拍照（200元起，发电子邮箱），请自行自愿选择消费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接送机温馨提醒：（1）接机人员一般会提前在机场接机口等候，请您下飞机后务必及时开机，保持手机畅通；经与工作人员核实信息后，同个航班的客人接到即乘车前往酒店；(2）在自由活动期间请注意安全，掌握好时间，并保持手机畅通以便工作人员联系您，免得耽误回程赶飞机的时间；（3）第一天到海南请勿食用过多热带水果及大量海鲜，以防肠胃不适，影响您后面的行程！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2.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折扣机票，不可退票、改签，请成人带好有效证件，儿童带好户口本；航班抵达前24小时以内取消合同的客人需收车位费200元/人。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3.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我们承诺绝不减少餐标，但海南饮食口味清淡，且海南物价水平较高，且各团队餐厅菜式比较雷同，餐未必能达到您的要求，建议您可自带些咸菜或辣椒酱等佐餐。旅游期间切勿吃生食、生海鲜等，不可光顾路边无牌照摊档，忌暴饮暴食，应多喝开水，多吃蔬菜水果，少抽烟，少喝酒。因私自食用不洁食品和海鲜引起的肠胃疾病，旅行社不承担经济赔偿责任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4.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行程当中约定景点等其它项目（非赠送、升级类），如遇不可抗力因素造成无法履行，仅按游客意愿替换或按团队采购成本价格退费，并有权将景点及住宿顺序做相应调整；行程当中关于赠送、免费升级等项目，如遇不可抗力因素或因游客自身原因无法实现及自愿放弃的，均不退费、不更换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5.特别提示：岛屿类（蜈支洲岛、分界洲岛、西岛等）景区规定60岁以上及行动不便游客（包括孕妇）需填写景区的免责声明方可登船上岛；70周岁以上老年人出于安全考虑，景区不予接待。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6.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行程中标注的时间可能因堵车、排队等情况有所不同；部分景区团队旅游可能会排队等候，因等候而延误或减少游览时间，游客请谅解并配合。因排队引发投诉旅行社无法受理。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7.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非本公司组织安排的游览活动，旅游者自行承担风险。由此发生的损失及纠纷，由旅游者自行承担和解决，旅行社不承担任何责任。夜间或自由活动期间宜结伴同行并告知导游，记好导游手机号备用，注意人身和财物安全。贵重物品可寄存在酒店前台保险柜，下榻的酒店的名称位置也要记牢，不要随便相信陌生人，特别是三轮摩托车、街头发小广告者，天下没有免费的午餐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8.行程中美丽商城包含：澜湄文化城、中御珠宝博物馆、美丽之冠珠宝城、美丽汇商城，为了给游客营造舒适美好的的购物体验，我社根据实际情况择一安排，敬请谅解。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9.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行程中部分景区或酒店内设有购物商店，属于自行商业行为，并非我社安排的旅游购物店，此类投诉我社无法受理，敬请谅解；如需新增购物或参加另行付费的旅游项目，需和地接社协商一致并在海南当地补签相关自愿合同或证明，敬请广大游客理性消费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10.因报价已提供综合优惠，故持导游、军官、残疾、老人、教师、学生等优惠证件的客人均不再享受门票减免或其它优惠退费。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11.因本线路较为特色，如当日参团人数不足8人，我社将为您提供两种选择方案：（1）免费升级相关同类产品（不低于原线路成本价值）；（2）通过您委托当地旅行社代租自驾游车辆，我社派专职司机兼导游为您全程服务；如有异议请慎重选择，敬请理解！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12.海南气候炎热，紫外线照射强烈，雨水充沛，请带好必备的防晒用品、太阳镜、太阳帽、雨伞，尽量穿旅游鞋，应避免穿皮鞋、高跟鞋。为防止旅途中水土不服，建议旅游者应自备一些清热、解暑的药或冲剂等常用药品以备不时之需，切勿随意服用他人提供的药品。海南是著名的海滨旅游胜地，请自备拖鞋、泳衣泳裤等。且需注意人身安全，请勿私自下海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13.文明旅游、文明出行，自觉爱护景区的花草树木和文物古迹，不随意在景区、古迹上乱涂乱画、不乱丢垃圾、尊重当地少数民族风俗等。很多景区和酒店周边有小摊小贩，如无意购买请不要与其讲价还价，一旦讲好价格不购买的话容易产生矛盾。出游请保持平常的心态，遇事切勿急躁，大家互相体谅、互相帮助。</w:t>
            </w:r>
          </w:p>
          <w:p>
            <w:pPr>
              <w:ind w:left="357" w:leftChars="83" w:right="174" w:rightChars="83" w:hanging="183" w:hangingChars="102"/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14.请如实填写当地《游客意见书》，游客的投诉诉求以在海南当地由游客自行填写的意见单为主要依据。不填或不实填写，归来后的投诉将无法受理，如在行程进行中对旅行社的服务标准有异议，请在海南当地解决（24小时客服热线：0898-66677719），如旅游期间在当地解决不了，应在当地备案。温馨提醒：旅游投诉时效为返回出发地起30天内有效。</w:t>
            </w:r>
          </w:p>
        </w:tc>
      </w:tr>
    </w:tbl>
    <w:p>
      <w:pPr>
        <w:ind w:left="567"/>
      </w:pPr>
    </w:p>
    <w:p/>
    <w:sectPr>
      <w:pgSz w:w="11906" w:h="16838"/>
      <w:pgMar w:top="720" w:right="720" w:bottom="720" w:left="720" w:header="851" w:footer="118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489"/>
    <w:rsid w:val="0000225A"/>
    <w:rsid w:val="00002D4B"/>
    <w:rsid w:val="00007EE9"/>
    <w:rsid w:val="0003187A"/>
    <w:rsid w:val="00031AE0"/>
    <w:rsid w:val="000412B8"/>
    <w:rsid w:val="00045797"/>
    <w:rsid w:val="00046E07"/>
    <w:rsid w:val="00052A6E"/>
    <w:rsid w:val="00062523"/>
    <w:rsid w:val="0006516A"/>
    <w:rsid w:val="0007067A"/>
    <w:rsid w:val="00075C14"/>
    <w:rsid w:val="00075CB9"/>
    <w:rsid w:val="0008092C"/>
    <w:rsid w:val="00080B9F"/>
    <w:rsid w:val="00093467"/>
    <w:rsid w:val="00095CC7"/>
    <w:rsid w:val="000A37FB"/>
    <w:rsid w:val="000C31B4"/>
    <w:rsid w:val="000C5F76"/>
    <w:rsid w:val="000D550A"/>
    <w:rsid w:val="000D615A"/>
    <w:rsid w:val="000D6A5A"/>
    <w:rsid w:val="000E420D"/>
    <w:rsid w:val="000F7468"/>
    <w:rsid w:val="00103561"/>
    <w:rsid w:val="0010357F"/>
    <w:rsid w:val="0010558B"/>
    <w:rsid w:val="001105B0"/>
    <w:rsid w:val="00122C6C"/>
    <w:rsid w:val="00125431"/>
    <w:rsid w:val="00132BCE"/>
    <w:rsid w:val="00134F1B"/>
    <w:rsid w:val="0014110C"/>
    <w:rsid w:val="00141FD4"/>
    <w:rsid w:val="00164351"/>
    <w:rsid w:val="00166B44"/>
    <w:rsid w:val="001718A5"/>
    <w:rsid w:val="0019696F"/>
    <w:rsid w:val="001A1E44"/>
    <w:rsid w:val="001A5A94"/>
    <w:rsid w:val="001A5C69"/>
    <w:rsid w:val="001A7069"/>
    <w:rsid w:val="001B0FFD"/>
    <w:rsid w:val="001B65BA"/>
    <w:rsid w:val="001D09CD"/>
    <w:rsid w:val="001E0F6D"/>
    <w:rsid w:val="001E7805"/>
    <w:rsid w:val="001F1574"/>
    <w:rsid w:val="001F464D"/>
    <w:rsid w:val="001F4778"/>
    <w:rsid w:val="001F6B02"/>
    <w:rsid w:val="00204974"/>
    <w:rsid w:val="002101C4"/>
    <w:rsid w:val="00223F64"/>
    <w:rsid w:val="00226D79"/>
    <w:rsid w:val="0023016D"/>
    <w:rsid w:val="00243F3D"/>
    <w:rsid w:val="00253175"/>
    <w:rsid w:val="00255F31"/>
    <w:rsid w:val="00271CD0"/>
    <w:rsid w:val="002761EE"/>
    <w:rsid w:val="002B6997"/>
    <w:rsid w:val="002C25D9"/>
    <w:rsid w:val="002D2A53"/>
    <w:rsid w:val="002D4915"/>
    <w:rsid w:val="002E3305"/>
    <w:rsid w:val="002E3C48"/>
    <w:rsid w:val="002F0F8E"/>
    <w:rsid w:val="002F53E2"/>
    <w:rsid w:val="0030123B"/>
    <w:rsid w:val="00301C39"/>
    <w:rsid w:val="00314546"/>
    <w:rsid w:val="0032667E"/>
    <w:rsid w:val="00337D56"/>
    <w:rsid w:val="00340752"/>
    <w:rsid w:val="003529CC"/>
    <w:rsid w:val="00352B20"/>
    <w:rsid w:val="00353EB4"/>
    <w:rsid w:val="00353F1D"/>
    <w:rsid w:val="00357F44"/>
    <w:rsid w:val="00360532"/>
    <w:rsid w:val="00372D2B"/>
    <w:rsid w:val="00381F12"/>
    <w:rsid w:val="003831EE"/>
    <w:rsid w:val="00391515"/>
    <w:rsid w:val="003A1C73"/>
    <w:rsid w:val="003A5909"/>
    <w:rsid w:val="003D782D"/>
    <w:rsid w:val="003D787C"/>
    <w:rsid w:val="003E3A27"/>
    <w:rsid w:val="003F67C5"/>
    <w:rsid w:val="004016F3"/>
    <w:rsid w:val="004060FC"/>
    <w:rsid w:val="00414FDD"/>
    <w:rsid w:val="00416C2F"/>
    <w:rsid w:val="00420C62"/>
    <w:rsid w:val="00427C85"/>
    <w:rsid w:val="004373CA"/>
    <w:rsid w:val="00437B55"/>
    <w:rsid w:val="00442E5A"/>
    <w:rsid w:val="0044596C"/>
    <w:rsid w:val="004527AA"/>
    <w:rsid w:val="0047191E"/>
    <w:rsid w:val="00471D2B"/>
    <w:rsid w:val="00483C40"/>
    <w:rsid w:val="0048448A"/>
    <w:rsid w:val="004A5015"/>
    <w:rsid w:val="004B7DB8"/>
    <w:rsid w:val="004C2282"/>
    <w:rsid w:val="004D11D1"/>
    <w:rsid w:val="004E5CDA"/>
    <w:rsid w:val="004E674C"/>
    <w:rsid w:val="004F2441"/>
    <w:rsid w:val="004F3DDA"/>
    <w:rsid w:val="00505CB2"/>
    <w:rsid w:val="00510DB6"/>
    <w:rsid w:val="00516B26"/>
    <w:rsid w:val="005259C2"/>
    <w:rsid w:val="005374EC"/>
    <w:rsid w:val="00537567"/>
    <w:rsid w:val="005432FF"/>
    <w:rsid w:val="00547A07"/>
    <w:rsid w:val="005563DA"/>
    <w:rsid w:val="0056075E"/>
    <w:rsid w:val="00565F9F"/>
    <w:rsid w:val="005660B1"/>
    <w:rsid w:val="00570DF1"/>
    <w:rsid w:val="0058202E"/>
    <w:rsid w:val="00586B28"/>
    <w:rsid w:val="005A442B"/>
    <w:rsid w:val="005A6606"/>
    <w:rsid w:val="005B0164"/>
    <w:rsid w:val="005B2FCE"/>
    <w:rsid w:val="005B438E"/>
    <w:rsid w:val="005C2C74"/>
    <w:rsid w:val="005C6942"/>
    <w:rsid w:val="005D78E3"/>
    <w:rsid w:val="005E3905"/>
    <w:rsid w:val="005E41E7"/>
    <w:rsid w:val="005E667A"/>
    <w:rsid w:val="005F29E9"/>
    <w:rsid w:val="005F5E2B"/>
    <w:rsid w:val="00600630"/>
    <w:rsid w:val="0060196F"/>
    <w:rsid w:val="006033C2"/>
    <w:rsid w:val="00605268"/>
    <w:rsid w:val="00607C09"/>
    <w:rsid w:val="006128CF"/>
    <w:rsid w:val="00617B6B"/>
    <w:rsid w:val="00634F40"/>
    <w:rsid w:val="00640736"/>
    <w:rsid w:val="00642461"/>
    <w:rsid w:val="0064309C"/>
    <w:rsid w:val="006511A7"/>
    <w:rsid w:val="00656ABD"/>
    <w:rsid w:val="00674C4A"/>
    <w:rsid w:val="006807C6"/>
    <w:rsid w:val="00695188"/>
    <w:rsid w:val="006A455E"/>
    <w:rsid w:val="006A6FA0"/>
    <w:rsid w:val="006B7C28"/>
    <w:rsid w:val="006B7FBC"/>
    <w:rsid w:val="006C027C"/>
    <w:rsid w:val="006C15E9"/>
    <w:rsid w:val="006D5AB0"/>
    <w:rsid w:val="006E06DF"/>
    <w:rsid w:val="006F004C"/>
    <w:rsid w:val="006F2F69"/>
    <w:rsid w:val="007070CC"/>
    <w:rsid w:val="007161A1"/>
    <w:rsid w:val="0071774D"/>
    <w:rsid w:val="00731CFB"/>
    <w:rsid w:val="00735B9A"/>
    <w:rsid w:val="00743136"/>
    <w:rsid w:val="007571B9"/>
    <w:rsid w:val="00771716"/>
    <w:rsid w:val="00773D70"/>
    <w:rsid w:val="00774854"/>
    <w:rsid w:val="007875FA"/>
    <w:rsid w:val="00790C31"/>
    <w:rsid w:val="00795958"/>
    <w:rsid w:val="00796A06"/>
    <w:rsid w:val="007B411A"/>
    <w:rsid w:val="007B44C2"/>
    <w:rsid w:val="007B5CAA"/>
    <w:rsid w:val="007B68A0"/>
    <w:rsid w:val="007C5BF1"/>
    <w:rsid w:val="007E0583"/>
    <w:rsid w:val="007F242F"/>
    <w:rsid w:val="007F5495"/>
    <w:rsid w:val="007F573A"/>
    <w:rsid w:val="007F5F53"/>
    <w:rsid w:val="007F6C99"/>
    <w:rsid w:val="00801AC5"/>
    <w:rsid w:val="00805585"/>
    <w:rsid w:val="00807CAF"/>
    <w:rsid w:val="00812686"/>
    <w:rsid w:val="0081452A"/>
    <w:rsid w:val="0081562A"/>
    <w:rsid w:val="00817429"/>
    <w:rsid w:val="00824977"/>
    <w:rsid w:val="00834676"/>
    <w:rsid w:val="0083632E"/>
    <w:rsid w:val="00857345"/>
    <w:rsid w:val="008608A2"/>
    <w:rsid w:val="008A0282"/>
    <w:rsid w:val="008B773D"/>
    <w:rsid w:val="008C1BC5"/>
    <w:rsid w:val="008D4EF1"/>
    <w:rsid w:val="008E4462"/>
    <w:rsid w:val="008F3EE3"/>
    <w:rsid w:val="009002EF"/>
    <w:rsid w:val="00904494"/>
    <w:rsid w:val="00916DF4"/>
    <w:rsid w:val="009172F6"/>
    <w:rsid w:val="0092604D"/>
    <w:rsid w:val="00931F2A"/>
    <w:rsid w:val="00940F91"/>
    <w:rsid w:val="00951F05"/>
    <w:rsid w:val="0095359D"/>
    <w:rsid w:val="00975546"/>
    <w:rsid w:val="009803BE"/>
    <w:rsid w:val="00985403"/>
    <w:rsid w:val="009A1E8A"/>
    <w:rsid w:val="009A535E"/>
    <w:rsid w:val="009B15C9"/>
    <w:rsid w:val="009B2339"/>
    <w:rsid w:val="009C055D"/>
    <w:rsid w:val="009E0152"/>
    <w:rsid w:val="009E4D2C"/>
    <w:rsid w:val="00A01A85"/>
    <w:rsid w:val="00A10312"/>
    <w:rsid w:val="00A14EB4"/>
    <w:rsid w:val="00A23145"/>
    <w:rsid w:val="00A245A3"/>
    <w:rsid w:val="00A265A9"/>
    <w:rsid w:val="00A27DBF"/>
    <w:rsid w:val="00A4074C"/>
    <w:rsid w:val="00A40CA6"/>
    <w:rsid w:val="00A447AE"/>
    <w:rsid w:val="00A53867"/>
    <w:rsid w:val="00A54B21"/>
    <w:rsid w:val="00A616A1"/>
    <w:rsid w:val="00A73A64"/>
    <w:rsid w:val="00A75E42"/>
    <w:rsid w:val="00A7678E"/>
    <w:rsid w:val="00A805D3"/>
    <w:rsid w:val="00AB7E50"/>
    <w:rsid w:val="00AC12AE"/>
    <w:rsid w:val="00AC5BD7"/>
    <w:rsid w:val="00AD2077"/>
    <w:rsid w:val="00AD3EBD"/>
    <w:rsid w:val="00AF1A5F"/>
    <w:rsid w:val="00B04B34"/>
    <w:rsid w:val="00B121DB"/>
    <w:rsid w:val="00B16D71"/>
    <w:rsid w:val="00B25E30"/>
    <w:rsid w:val="00B278F8"/>
    <w:rsid w:val="00B27A32"/>
    <w:rsid w:val="00B317F7"/>
    <w:rsid w:val="00B3184A"/>
    <w:rsid w:val="00B31E3A"/>
    <w:rsid w:val="00B335BE"/>
    <w:rsid w:val="00B46A2C"/>
    <w:rsid w:val="00B50C23"/>
    <w:rsid w:val="00B64703"/>
    <w:rsid w:val="00B67C97"/>
    <w:rsid w:val="00B94A18"/>
    <w:rsid w:val="00BA361D"/>
    <w:rsid w:val="00BB4778"/>
    <w:rsid w:val="00BC0FE9"/>
    <w:rsid w:val="00BD05E9"/>
    <w:rsid w:val="00BD797C"/>
    <w:rsid w:val="00C1626A"/>
    <w:rsid w:val="00C2239A"/>
    <w:rsid w:val="00C22AB4"/>
    <w:rsid w:val="00C32FC4"/>
    <w:rsid w:val="00C418AE"/>
    <w:rsid w:val="00C577FC"/>
    <w:rsid w:val="00C66093"/>
    <w:rsid w:val="00C72F20"/>
    <w:rsid w:val="00C74A80"/>
    <w:rsid w:val="00C80B66"/>
    <w:rsid w:val="00CA64EE"/>
    <w:rsid w:val="00CB18D0"/>
    <w:rsid w:val="00CD1B50"/>
    <w:rsid w:val="00CD31B5"/>
    <w:rsid w:val="00CD4A15"/>
    <w:rsid w:val="00CE4C2A"/>
    <w:rsid w:val="00D023FE"/>
    <w:rsid w:val="00D058B1"/>
    <w:rsid w:val="00D07435"/>
    <w:rsid w:val="00D078EA"/>
    <w:rsid w:val="00D1127F"/>
    <w:rsid w:val="00D50A73"/>
    <w:rsid w:val="00D61113"/>
    <w:rsid w:val="00D62BCA"/>
    <w:rsid w:val="00D70493"/>
    <w:rsid w:val="00D70AA5"/>
    <w:rsid w:val="00D863D9"/>
    <w:rsid w:val="00D970ED"/>
    <w:rsid w:val="00DA34CA"/>
    <w:rsid w:val="00DA7E9C"/>
    <w:rsid w:val="00DD3BB8"/>
    <w:rsid w:val="00DD7116"/>
    <w:rsid w:val="00DE0845"/>
    <w:rsid w:val="00DE41AB"/>
    <w:rsid w:val="00DE733D"/>
    <w:rsid w:val="00DF3B80"/>
    <w:rsid w:val="00E0445D"/>
    <w:rsid w:val="00E243AB"/>
    <w:rsid w:val="00E47353"/>
    <w:rsid w:val="00E5297A"/>
    <w:rsid w:val="00E61489"/>
    <w:rsid w:val="00E66233"/>
    <w:rsid w:val="00E705A3"/>
    <w:rsid w:val="00E70A6D"/>
    <w:rsid w:val="00E736D7"/>
    <w:rsid w:val="00E97D23"/>
    <w:rsid w:val="00EA2CD6"/>
    <w:rsid w:val="00EA6CCF"/>
    <w:rsid w:val="00EB068C"/>
    <w:rsid w:val="00EB2429"/>
    <w:rsid w:val="00EB4526"/>
    <w:rsid w:val="00EB7387"/>
    <w:rsid w:val="00EC091A"/>
    <w:rsid w:val="00EC3179"/>
    <w:rsid w:val="00EC51BD"/>
    <w:rsid w:val="00EC6D4B"/>
    <w:rsid w:val="00EC7B03"/>
    <w:rsid w:val="00ED5396"/>
    <w:rsid w:val="00EF0E92"/>
    <w:rsid w:val="00EF3479"/>
    <w:rsid w:val="00F03E4C"/>
    <w:rsid w:val="00F0557C"/>
    <w:rsid w:val="00F05FB1"/>
    <w:rsid w:val="00F30688"/>
    <w:rsid w:val="00F33DF0"/>
    <w:rsid w:val="00F45002"/>
    <w:rsid w:val="00F4521B"/>
    <w:rsid w:val="00F5703E"/>
    <w:rsid w:val="00F75A56"/>
    <w:rsid w:val="00F81EE2"/>
    <w:rsid w:val="00F90376"/>
    <w:rsid w:val="00F97F15"/>
    <w:rsid w:val="00FB22F2"/>
    <w:rsid w:val="00FB2898"/>
    <w:rsid w:val="00FC18A6"/>
    <w:rsid w:val="00FD2D79"/>
    <w:rsid w:val="00FD4D15"/>
    <w:rsid w:val="00FF6D0C"/>
    <w:rsid w:val="0D7A3DCD"/>
    <w:rsid w:val="24107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脚 Char"/>
    <w:basedOn w:val="7"/>
    <w:link w:val="3"/>
    <w:qFormat/>
    <w:uiPriority w:val="0"/>
    <w:rPr>
      <w:sz w:val="18"/>
      <w:szCs w:val="18"/>
    </w:rPr>
  </w:style>
  <w:style w:type="character" w:customStyle="1" w:styleId="10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48AACCD-E181-44F6-B672-F1C048DD22B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9</Pages>
  <Words>651</Words>
  <Characters>3716</Characters>
  <Lines>30</Lines>
  <Paragraphs>8</Paragraphs>
  <TotalTime>672</TotalTime>
  <ScaleCrop>false</ScaleCrop>
  <LinksUpToDate>false</LinksUpToDate>
  <CharactersWithSpaces>4359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2018-08-15T09:35:00Z</dcterms:created>
  <dc:creator>zjc</dc:creator>
  <cp:lastModifiedBy>Administrator</cp:lastModifiedBy>
  <dcterms:modified xsi:type="dcterms:W3CDTF">2019-09-12T07:50:17Z</dcterms:modified>
  <cp:revision>297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