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drawing>
          <wp:anchor distT="0" distB="0" distL="114300" distR="114300" simplePos="0" relativeHeight="251662336" behindDoc="0" locked="0" layoutInCell="1" allowOverlap="1">
            <wp:simplePos x="0" y="0"/>
            <wp:positionH relativeFrom="column">
              <wp:posOffset>-685800</wp:posOffset>
            </wp:positionH>
            <wp:positionV relativeFrom="paragraph">
              <wp:posOffset>-914400</wp:posOffset>
            </wp:positionV>
            <wp:extent cx="7560310" cy="10696575"/>
            <wp:effectExtent l="19050" t="0" r="2540" b="0"/>
            <wp:wrapNone/>
            <wp:docPr id="1" name="图片 1" descr="E:\名芙假期\行程\行程\清迈行程\封面\泰北往事升级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名芙假期\行程\行程\清迈行程\封面\泰北往事升级版1.jpg"/>
                    <pic:cNvPicPr>
                      <a:picLocks noChangeAspect="1" noChangeArrowheads="1"/>
                    </pic:cNvPicPr>
                  </pic:nvPicPr>
                  <pic:blipFill>
                    <a:blip r:embed="rId4" cstate="print"/>
                    <a:srcRect/>
                    <a:stretch>
                      <a:fillRect/>
                    </a:stretch>
                  </pic:blipFill>
                  <pic:spPr>
                    <a:xfrm>
                      <a:off x="0" y="0"/>
                      <a:ext cx="7560310" cy="10696575"/>
                    </a:xfrm>
                    <a:prstGeom prst="rect">
                      <a:avLst/>
                    </a:prstGeom>
                    <a:noFill/>
                    <a:ln w="9525">
                      <a:noFill/>
                      <a:miter lim="800000"/>
                      <a:headEnd/>
                      <a:tailEnd/>
                    </a:ln>
                  </pic:spPr>
                </pic:pic>
              </a:graphicData>
            </a:graphic>
          </wp:anchor>
        </w:drawing>
      </w:r>
    </w:p>
    <w:p/>
    <w:p/>
    <w:p/>
    <w:p/>
    <w:p/>
    <w:p/>
    <w:p/>
    <w:p/>
    <w:p/>
    <w:p/>
    <w:p/>
    <w:p/>
    <w:p/>
    <w:p/>
    <w:p/>
    <w:p/>
    <w:p/>
    <w:p/>
    <w:p/>
    <w:p/>
    <w:p/>
    <w:p/>
    <w:p/>
    <w:p/>
    <w:p/>
    <w:p/>
    <w:p/>
    <w:p/>
    <w:p/>
    <w:p/>
    <w:p/>
    <w:p/>
    <w:p/>
    <w:p/>
    <w:p/>
    <w:p/>
    <w:p/>
    <w:p/>
    <w:p/>
    <w:p/>
    <w:p/>
    <w:p/>
    <w:p/>
    <w:p>
      <w:r>
        <w:rPr>
          <w:rFonts w:hint="eastAsia"/>
        </w:rPr>
        <w:drawing>
          <wp:anchor distT="0" distB="0" distL="114300" distR="114300" simplePos="0" relativeHeight="251654144" behindDoc="0" locked="0" layoutInCell="1" allowOverlap="1">
            <wp:simplePos x="0" y="0"/>
            <wp:positionH relativeFrom="column">
              <wp:posOffset>-682625</wp:posOffset>
            </wp:positionH>
            <wp:positionV relativeFrom="paragraph">
              <wp:posOffset>-914400</wp:posOffset>
            </wp:positionV>
            <wp:extent cx="7564120" cy="10704195"/>
            <wp:effectExtent l="19050" t="0" r="0" b="0"/>
            <wp:wrapNone/>
            <wp:docPr id="3" name="图片 2" descr="E:\名芙假期\行程\行程\清迈行程\封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E:\名芙假期\行程\行程\清迈行程\封面\1.jpg"/>
                    <pic:cNvPicPr>
                      <a:picLocks noChangeAspect="1" noChangeArrowheads="1"/>
                    </pic:cNvPicPr>
                  </pic:nvPicPr>
                  <pic:blipFill>
                    <a:blip r:embed="rId5" cstate="print"/>
                    <a:srcRect/>
                    <a:stretch>
                      <a:fillRect/>
                    </a:stretch>
                  </pic:blipFill>
                  <pic:spPr>
                    <a:xfrm>
                      <a:off x="0" y="0"/>
                      <a:ext cx="7564120" cy="10704195"/>
                    </a:xfrm>
                    <a:prstGeom prst="rect">
                      <a:avLst/>
                    </a:prstGeom>
                    <a:noFill/>
                    <a:ln w="9525">
                      <a:noFill/>
                      <a:miter lim="800000"/>
                      <a:headEnd/>
                      <a:tailEnd/>
                    </a:ln>
                  </pic:spPr>
                </pic:pic>
              </a:graphicData>
            </a:graphic>
          </wp:anchor>
        </w:drawing>
      </w:r>
    </w:p>
    <w:p/>
    <w:p/>
    <w:p/>
    <w:p/>
    <w:p/>
    <w:p/>
    <w:p/>
    <w:p/>
    <w:p/>
    <w:p/>
    <w:p/>
    <w:p/>
    <w:p/>
    <w:p/>
    <w:p/>
    <w:p/>
    <w:p/>
    <w:p/>
    <w:p/>
    <w:p/>
    <w:p/>
    <w:p/>
    <w:p/>
    <w:p/>
    <w:p/>
    <w:p/>
    <w:p/>
    <w:p/>
    <w:p/>
    <w:p/>
    <w:p/>
    <w:p/>
    <w:p/>
    <w:p/>
    <w:p/>
    <w:p/>
    <w:p/>
    <w:p/>
    <w:p/>
    <w:p/>
    <w:p/>
    <w:p/>
    <w:p/>
    <w:p>
      <w:r>
        <w:rPr>
          <w:rFonts w:hint="eastAsia"/>
        </w:rPr>
        <w:drawing>
          <wp:anchor distT="0" distB="0" distL="114300" distR="114300" simplePos="0" relativeHeight="251655168" behindDoc="1" locked="0" layoutInCell="1" allowOverlap="1">
            <wp:simplePos x="0" y="0"/>
            <wp:positionH relativeFrom="column">
              <wp:posOffset>-682625</wp:posOffset>
            </wp:positionH>
            <wp:positionV relativeFrom="paragraph">
              <wp:posOffset>-914400</wp:posOffset>
            </wp:positionV>
            <wp:extent cx="7563485" cy="10704195"/>
            <wp:effectExtent l="19050" t="0" r="0" b="0"/>
            <wp:wrapNone/>
            <wp:docPr id="4" name="图片 3" descr="E:\名芙假期\行程\行程\清迈行程\封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E:\名芙假期\行程\行程\清迈行程\封面\2.jpg"/>
                    <pic:cNvPicPr>
                      <a:picLocks noChangeAspect="1" noChangeArrowheads="1"/>
                    </pic:cNvPicPr>
                  </pic:nvPicPr>
                  <pic:blipFill>
                    <a:blip r:embed="rId6" cstate="print"/>
                    <a:srcRect/>
                    <a:stretch>
                      <a:fillRect/>
                    </a:stretch>
                  </pic:blipFill>
                  <pic:spPr>
                    <a:xfrm>
                      <a:off x="0" y="0"/>
                      <a:ext cx="7563485" cy="10704195"/>
                    </a:xfrm>
                    <a:prstGeom prst="rect">
                      <a:avLst/>
                    </a:prstGeom>
                    <a:noFill/>
                    <a:ln w="9525">
                      <a:noFill/>
                      <a:miter lim="800000"/>
                      <a:headEnd/>
                      <a:tailEnd/>
                    </a:ln>
                  </pic:spPr>
                </pic:pic>
              </a:graphicData>
            </a:graphic>
          </wp:anchor>
        </w:drawing>
      </w:r>
    </w:p>
    <w:p/>
    <w:p/>
    <w:p/>
    <w:p/>
    <w:p/>
    <w:p/>
    <w:p/>
    <w:p/>
    <w:p/>
    <w:p/>
    <w:p/>
    <w:p/>
    <w:p/>
    <w:p/>
    <w:p/>
    <w:p/>
    <w:p/>
    <w:p/>
    <w:p/>
    <w:p/>
    <w:p/>
    <w:p/>
    <w:p/>
    <w:p/>
    <w:p/>
    <w:p/>
    <w:p/>
    <w:p/>
    <w:p/>
    <w:p/>
    <w:p/>
    <w:p/>
    <w:p/>
    <w:p/>
    <w:p/>
    <w:p/>
    <w:p/>
    <w:p/>
    <w:p/>
    <w:p/>
    <w:p/>
    <w:p/>
    <w:p/>
    <w:p>
      <w:r>
        <w:rPr>
          <w:rFonts w:hint="eastAsia"/>
        </w:rPr>
        <w:drawing>
          <wp:anchor distT="0" distB="0" distL="114300" distR="114300" simplePos="0" relativeHeight="251656192" behindDoc="0" locked="0" layoutInCell="1" allowOverlap="1">
            <wp:simplePos x="0" y="0"/>
            <wp:positionH relativeFrom="column">
              <wp:posOffset>-682625</wp:posOffset>
            </wp:positionH>
            <wp:positionV relativeFrom="paragraph">
              <wp:posOffset>-914400</wp:posOffset>
            </wp:positionV>
            <wp:extent cx="7563485" cy="10704195"/>
            <wp:effectExtent l="19050" t="0" r="0" b="0"/>
            <wp:wrapNone/>
            <wp:docPr id="5" name="图片 4" descr="E:\名芙假期\行程\行程\清迈行程\封面\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E:\名芙假期\行程\行程\清迈行程\封面\3.jpg"/>
                    <pic:cNvPicPr>
                      <a:picLocks noChangeAspect="1" noChangeArrowheads="1"/>
                    </pic:cNvPicPr>
                  </pic:nvPicPr>
                  <pic:blipFill>
                    <a:blip r:embed="rId7" cstate="print"/>
                    <a:srcRect/>
                    <a:stretch>
                      <a:fillRect/>
                    </a:stretch>
                  </pic:blipFill>
                  <pic:spPr>
                    <a:xfrm>
                      <a:off x="0" y="0"/>
                      <a:ext cx="7563485" cy="10704195"/>
                    </a:xfrm>
                    <a:prstGeom prst="rect">
                      <a:avLst/>
                    </a:prstGeom>
                    <a:noFill/>
                    <a:ln w="9525">
                      <a:noFill/>
                      <a:miter lim="800000"/>
                      <a:headEnd/>
                      <a:tailEnd/>
                    </a:ln>
                  </pic:spPr>
                </pic:pic>
              </a:graphicData>
            </a:graphic>
          </wp:anchor>
        </w:drawing>
      </w:r>
    </w:p>
    <w:p/>
    <w:p/>
    <w:p/>
    <w:p/>
    <w:p/>
    <w:p/>
    <w:p/>
    <w:p/>
    <w:p/>
    <w:p/>
    <w:p/>
    <w:p/>
    <w:p/>
    <w:p/>
    <w:p/>
    <w:p/>
    <w:p/>
    <w:p/>
    <w:p/>
    <w:p/>
    <w:p/>
    <w:p/>
    <w:p/>
    <w:p/>
    <w:p/>
    <w:p/>
    <w:p/>
    <w:p/>
    <w:p/>
    <w:p/>
    <w:p/>
    <w:p/>
    <w:p/>
    <w:p/>
    <w:p/>
    <w:p/>
    <w:p/>
    <w:p/>
    <w:p/>
    <w:p/>
    <w:p/>
    <w:p/>
    <w:p/>
    <w:p>
      <w:r>
        <w:rPr>
          <w:rFonts w:hint="eastAsia"/>
        </w:rPr>
        <w:drawing>
          <wp:anchor distT="0" distB="0" distL="114300" distR="114300" simplePos="0" relativeHeight="251657216" behindDoc="0" locked="0" layoutInCell="1" allowOverlap="1">
            <wp:simplePos x="0" y="0"/>
            <wp:positionH relativeFrom="column">
              <wp:posOffset>-682625</wp:posOffset>
            </wp:positionH>
            <wp:positionV relativeFrom="paragraph">
              <wp:posOffset>-914400</wp:posOffset>
            </wp:positionV>
            <wp:extent cx="7563485" cy="10704195"/>
            <wp:effectExtent l="19050" t="0" r="0" b="0"/>
            <wp:wrapNone/>
            <wp:docPr id="6" name="图片 5" descr="E:\名芙假期\行程\行程\清迈行程\封面\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E:\名芙假期\行程\行程\清迈行程\封面\4.jpg"/>
                    <pic:cNvPicPr>
                      <a:picLocks noChangeAspect="1" noChangeArrowheads="1"/>
                    </pic:cNvPicPr>
                  </pic:nvPicPr>
                  <pic:blipFill>
                    <a:blip r:embed="rId8" cstate="print"/>
                    <a:srcRect/>
                    <a:stretch>
                      <a:fillRect/>
                    </a:stretch>
                  </pic:blipFill>
                  <pic:spPr>
                    <a:xfrm>
                      <a:off x="0" y="0"/>
                      <a:ext cx="7563485" cy="10704195"/>
                    </a:xfrm>
                    <a:prstGeom prst="rect">
                      <a:avLst/>
                    </a:prstGeom>
                    <a:noFill/>
                    <a:ln w="9525">
                      <a:noFill/>
                      <a:miter lim="800000"/>
                      <a:headEnd/>
                      <a:tailEnd/>
                    </a:ln>
                  </pic:spPr>
                </pic:pic>
              </a:graphicData>
            </a:graphic>
          </wp:anchor>
        </w:drawing>
      </w:r>
    </w:p>
    <w:p/>
    <w:p/>
    <w:p/>
    <w:p/>
    <w:p/>
    <w:p/>
    <w:p/>
    <w:p/>
    <w:p/>
    <w:p/>
    <w:p/>
    <w:p/>
    <w:p/>
    <w:p/>
    <w:p/>
    <w:p/>
    <w:p/>
    <w:p/>
    <w:p/>
    <w:p/>
    <w:p/>
    <w:p/>
    <w:p/>
    <w:p/>
    <w:p/>
    <w:p/>
    <w:p/>
    <w:p/>
    <w:p/>
    <w:p/>
    <w:p/>
    <w:p/>
    <w:p/>
    <w:p/>
    <w:p/>
    <w:p/>
    <w:p/>
    <w:p/>
    <w:p/>
    <w:p/>
    <w:p/>
    <w:p/>
    <w:p/>
    <w:p>
      <w:r>
        <w:rPr>
          <w:rFonts w:hint="eastAsia"/>
        </w:rPr>
        <w:drawing>
          <wp:anchor distT="0" distB="0" distL="114300" distR="114300" simplePos="0" relativeHeight="251661312" behindDoc="1" locked="0" layoutInCell="1" allowOverlap="1">
            <wp:simplePos x="0" y="0"/>
            <wp:positionH relativeFrom="column">
              <wp:posOffset>-676275</wp:posOffset>
            </wp:positionH>
            <wp:positionV relativeFrom="paragraph">
              <wp:posOffset>-914400</wp:posOffset>
            </wp:positionV>
            <wp:extent cx="7566025" cy="10699750"/>
            <wp:effectExtent l="0" t="0" r="15875" b="6350"/>
            <wp:wrapNone/>
            <wp:docPr id="10" name="图片 10" descr="蓝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蓝庙"/>
                    <pic:cNvPicPr>
                      <a:picLocks noChangeAspect="1"/>
                    </pic:cNvPicPr>
                  </pic:nvPicPr>
                  <pic:blipFill>
                    <a:blip r:embed="rId9" cstate="print"/>
                    <a:stretch>
                      <a:fillRect/>
                    </a:stretch>
                  </pic:blipFill>
                  <pic:spPr>
                    <a:xfrm>
                      <a:off x="0" y="0"/>
                      <a:ext cx="7566025" cy="10699750"/>
                    </a:xfrm>
                    <a:prstGeom prst="rect">
                      <a:avLst/>
                    </a:prstGeom>
                  </pic:spPr>
                </pic:pic>
              </a:graphicData>
            </a:graphic>
          </wp:anchor>
        </w:drawing>
      </w: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r>
        <w:rPr>
          <w:szCs w:val="28"/>
        </w:rPr>
        <w:drawing>
          <wp:anchor distT="0" distB="0" distL="114300" distR="114300" simplePos="0" relativeHeight="251658240" behindDoc="0" locked="0" layoutInCell="1" allowOverlap="1">
            <wp:simplePos x="0" y="0"/>
            <wp:positionH relativeFrom="column">
              <wp:posOffset>-685800</wp:posOffset>
            </wp:positionH>
            <wp:positionV relativeFrom="paragraph">
              <wp:posOffset>-914400</wp:posOffset>
            </wp:positionV>
            <wp:extent cx="7560310" cy="10696575"/>
            <wp:effectExtent l="19050" t="0" r="2540" b="0"/>
            <wp:wrapNone/>
            <wp:docPr id="9" name="图片 2" descr="E:\名芙假期\行程\行程\清迈行程\封面\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E:\名芙假期\行程\行程\清迈行程\封面\7.jpg"/>
                    <pic:cNvPicPr>
                      <a:picLocks noChangeAspect="1" noChangeArrowheads="1"/>
                    </pic:cNvPicPr>
                  </pic:nvPicPr>
                  <pic:blipFill>
                    <a:blip r:embed="rId10" cstate="print"/>
                    <a:srcRect/>
                    <a:stretch>
                      <a:fillRect/>
                    </a:stretch>
                  </pic:blipFill>
                  <pic:spPr>
                    <a:xfrm>
                      <a:off x="0" y="0"/>
                      <a:ext cx="7560310" cy="10696575"/>
                    </a:xfrm>
                    <a:prstGeom prst="rect">
                      <a:avLst/>
                    </a:prstGeom>
                    <a:noFill/>
                    <a:ln w="9525">
                      <a:noFill/>
                      <a:miter lim="800000"/>
                      <a:headEnd/>
                      <a:tailEnd/>
                    </a:ln>
                  </pic:spPr>
                </pic:pic>
              </a:graphicData>
            </a:graphic>
          </wp:anchor>
        </w:drawing>
      </w: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b/>
          <w:color w:val="0070C0"/>
          <w:sz w:val="32"/>
          <w:szCs w:val="32"/>
        </w:rPr>
      </w:pPr>
      <w:r>
        <w:rPr>
          <w:rFonts w:hint="eastAsia"/>
          <w:b/>
          <w:color w:val="0070C0"/>
          <w:sz w:val="32"/>
          <w:szCs w:val="32"/>
        </w:rPr>
        <w:drawing>
          <wp:anchor distT="0" distB="0" distL="114300" distR="114300" simplePos="0" relativeHeight="251659264" behindDoc="0" locked="0" layoutInCell="1" allowOverlap="1">
            <wp:simplePos x="0" y="0"/>
            <wp:positionH relativeFrom="column">
              <wp:posOffset>-685800</wp:posOffset>
            </wp:positionH>
            <wp:positionV relativeFrom="paragraph">
              <wp:posOffset>-914400</wp:posOffset>
            </wp:positionV>
            <wp:extent cx="7560310" cy="10696575"/>
            <wp:effectExtent l="19050" t="0" r="2540" b="0"/>
            <wp:wrapNone/>
            <wp:docPr id="2" name="图片 1" descr="E:\名芙假期\行程\行程\清迈行程\封面\清迈假日酒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E:\名芙假期\行程\行程\清迈行程\封面\清迈假日酒店.jpg"/>
                    <pic:cNvPicPr>
                      <a:picLocks noChangeAspect="1" noChangeArrowheads="1"/>
                    </pic:cNvPicPr>
                  </pic:nvPicPr>
                  <pic:blipFill>
                    <a:blip r:embed="rId11" cstate="print"/>
                    <a:srcRect/>
                    <a:stretch>
                      <a:fillRect/>
                    </a:stretch>
                  </pic:blipFill>
                  <pic:spPr>
                    <a:xfrm>
                      <a:off x="0" y="0"/>
                      <a:ext cx="7560310" cy="10696575"/>
                    </a:xfrm>
                    <a:prstGeom prst="rect">
                      <a:avLst/>
                    </a:prstGeom>
                    <a:noFill/>
                    <a:ln w="9525">
                      <a:noFill/>
                      <a:miter lim="800000"/>
                      <a:headEnd/>
                      <a:tailEnd/>
                    </a:ln>
                  </pic:spPr>
                </pic:pic>
              </a:graphicData>
            </a:graphic>
          </wp:anchor>
        </w:drawing>
      </w: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r>
        <w:rPr>
          <w:rFonts w:hint="eastAsia"/>
          <w:b/>
          <w:color w:val="0070C0"/>
          <w:sz w:val="32"/>
          <w:szCs w:val="32"/>
        </w:rPr>
        <w:t>行程特色</w:t>
      </w:r>
    </w:p>
    <w:tbl>
      <w:tblPr>
        <w:tblStyle w:val="9"/>
        <w:tblW w:w="106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930"/>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shd w:val="clear" w:color="auto" w:fill="0070C0"/>
          </w:tcPr>
          <w:p>
            <w:pPr>
              <w:spacing w:line="360" w:lineRule="auto"/>
              <w:rPr>
                <w:b/>
                <w:color w:val="FFFFFF"/>
                <w:szCs w:val="24"/>
              </w:rPr>
            </w:pPr>
            <w:r>
              <w:rPr>
                <w:rFonts w:hint="eastAsia"/>
                <w:b/>
                <w:color w:val="FFFFFF"/>
                <w:szCs w:val="24"/>
              </w:rPr>
              <w:t>日期</w:t>
            </w:r>
          </w:p>
        </w:tc>
        <w:tc>
          <w:tcPr>
            <w:tcW w:w="8930" w:type="dxa"/>
            <w:shd w:val="clear" w:color="auto" w:fill="0070C0"/>
          </w:tcPr>
          <w:p>
            <w:pPr>
              <w:spacing w:line="360" w:lineRule="auto"/>
              <w:ind w:firstLine="2530" w:firstLineChars="1200"/>
              <w:rPr>
                <w:b/>
                <w:color w:val="FFFFFF"/>
                <w:szCs w:val="24"/>
              </w:rPr>
            </w:pPr>
            <w:r>
              <w:rPr>
                <w:rFonts w:hint="eastAsia"/>
                <w:b/>
                <w:color w:val="FFFFFF"/>
                <w:szCs w:val="24"/>
              </w:rPr>
              <w:t>行程</w:t>
            </w:r>
          </w:p>
        </w:tc>
        <w:tc>
          <w:tcPr>
            <w:tcW w:w="935" w:type="dxa"/>
            <w:shd w:val="clear" w:color="auto" w:fill="0070C0"/>
          </w:tcPr>
          <w:p>
            <w:pPr>
              <w:spacing w:line="360" w:lineRule="auto"/>
              <w:rPr>
                <w:b/>
                <w:color w:val="FFFFFF"/>
                <w:szCs w:val="24"/>
              </w:rPr>
            </w:pPr>
            <w:r>
              <w:rPr>
                <w:rFonts w:hint="eastAsia"/>
                <w:b/>
                <w:color w:val="FFFFFF"/>
                <w:szCs w:val="24"/>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 w:hRule="atLeast"/>
          <w:jc w:val="center"/>
        </w:trPr>
        <w:tc>
          <w:tcPr>
            <w:tcW w:w="817" w:type="dxa"/>
            <w:vMerge w:val="restart"/>
          </w:tcPr>
          <w:p>
            <w:pPr>
              <w:spacing w:line="720" w:lineRule="auto"/>
              <w:jc w:val="center"/>
              <w:rPr>
                <w:szCs w:val="24"/>
              </w:rPr>
            </w:pPr>
          </w:p>
          <w:p>
            <w:pPr>
              <w:spacing w:line="720" w:lineRule="auto"/>
              <w:jc w:val="center"/>
              <w:rPr>
                <w:szCs w:val="24"/>
              </w:rPr>
            </w:pPr>
            <w:r>
              <w:rPr>
                <w:rFonts w:hint="eastAsia"/>
                <w:szCs w:val="24"/>
              </w:rPr>
              <w:t>D1</w:t>
            </w:r>
          </w:p>
        </w:tc>
        <w:tc>
          <w:tcPr>
            <w:tcW w:w="8930" w:type="dxa"/>
          </w:tcPr>
          <w:p>
            <w:pPr>
              <w:spacing w:line="360" w:lineRule="auto"/>
              <w:ind w:right="294" w:rightChars="140"/>
              <w:rPr>
                <w:szCs w:val="21"/>
              </w:rPr>
            </w:pPr>
            <w:r>
              <w:rPr>
                <w:rFonts w:hint="eastAsia" w:ascii="宋体" w:hAnsi="宋体"/>
                <w:b/>
                <w:szCs w:val="21"/>
              </w:rPr>
              <w:t xml:space="preserve">成都-清迈  </w:t>
            </w:r>
            <w:r>
              <w:rPr>
                <w:rFonts w:hint="eastAsia" w:ascii="宋体" w:hAnsi="宋体"/>
                <w:b/>
                <w:szCs w:val="21"/>
                <w:shd w:val="clear" w:color="auto" w:fill="FFFF00"/>
              </w:rPr>
              <w:t>3U8089   1800/1930</w:t>
            </w:r>
          </w:p>
        </w:tc>
        <w:tc>
          <w:tcPr>
            <w:tcW w:w="935" w:type="dxa"/>
            <w:vMerge w:val="restart"/>
          </w:tcPr>
          <w:p>
            <w:pPr>
              <w:jc w:val="center"/>
              <w:rPr>
                <w:szCs w:val="24"/>
              </w:rPr>
            </w:pPr>
          </w:p>
          <w:p>
            <w:pPr>
              <w:jc w:val="center"/>
              <w:rPr>
                <w:rFonts w:hint="eastAsia"/>
                <w:szCs w:val="24"/>
              </w:rPr>
            </w:pPr>
          </w:p>
          <w:p>
            <w:pPr>
              <w:jc w:val="center"/>
              <w:rPr>
                <w:szCs w:val="24"/>
              </w:rPr>
            </w:pPr>
          </w:p>
          <w:p>
            <w:pPr>
              <w:jc w:val="center"/>
              <w:rPr>
                <w:szCs w:val="24"/>
              </w:rPr>
            </w:pPr>
            <w:r>
              <w:rPr>
                <w:rFonts w:hint="eastAsia"/>
                <w:szCs w:val="24"/>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5" w:hRule="atLeast"/>
          <w:jc w:val="center"/>
        </w:trPr>
        <w:tc>
          <w:tcPr>
            <w:tcW w:w="817" w:type="dxa"/>
            <w:vMerge w:val="continue"/>
          </w:tcPr>
          <w:p>
            <w:pPr>
              <w:rPr>
                <w:szCs w:val="24"/>
              </w:rPr>
            </w:pPr>
          </w:p>
        </w:tc>
        <w:tc>
          <w:tcPr>
            <w:tcW w:w="8930" w:type="dxa"/>
          </w:tcPr>
          <w:p>
            <w:pPr>
              <w:spacing w:line="276" w:lineRule="auto"/>
              <w:ind w:right="294" w:rightChars="140" w:firstLine="309" w:firstLineChars="147"/>
              <w:rPr>
                <w:rFonts w:ascii="宋体" w:hAnsi="宋体" w:cs="Arial"/>
                <w:color w:val="000000"/>
                <w:szCs w:val="21"/>
              </w:rPr>
            </w:pPr>
            <w:r>
              <w:rPr>
                <w:rFonts w:hint="eastAsia" w:ascii="宋体" w:hAnsi="宋体"/>
                <w:color w:val="000000"/>
                <w:szCs w:val="21"/>
              </w:rPr>
              <w:t>机场集合飞往素有“泰北玫瑰”美称的——</w:t>
            </w:r>
            <w:r>
              <w:rPr>
                <w:rFonts w:hint="eastAsia" w:ascii="宋体" w:hAnsi="宋体"/>
                <w:b/>
                <w:color w:val="000000"/>
                <w:szCs w:val="21"/>
              </w:rPr>
              <w:t>清迈。</w:t>
            </w:r>
            <w:r>
              <w:rPr>
                <w:rFonts w:ascii="宋体" w:hAnsi="宋体" w:cs="Arial"/>
                <w:b/>
                <w:color w:val="000000"/>
                <w:szCs w:val="21"/>
              </w:rPr>
              <w:t>清迈</w:t>
            </w:r>
            <w:r>
              <w:rPr>
                <w:rFonts w:hint="eastAsia" w:ascii="宋体" w:hAnsi="宋体" w:cs="Arial"/>
                <w:szCs w:val="21"/>
              </w:rPr>
              <w:t>——</w:t>
            </w:r>
            <w:r>
              <w:rPr>
                <w:rFonts w:ascii="宋体" w:hAnsi="宋体" w:cs="Arial"/>
                <w:szCs w:val="21"/>
              </w:rPr>
              <w:t>是泰国第二大城市，是清迈府的首府，市内风景秀丽，遍植花草，尤以玫瑰花最为著名，有“北国玫瑰”的雅称。</w:t>
            </w:r>
            <w:r>
              <w:rPr>
                <w:rFonts w:hint="eastAsia" w:ascii="宋体" w:hAnsi="宋体" w:cs="Arial"/>
                <w:szCs w:val="21"/>
              </w:rPr>
              <w:t>清迈曾长期作为泰王国的首都，至今仍保留着很多珍贵</w:t>
            </w:r>
            <w:r>
              <w:rPr>
                <w:rFonts w:hint="eastAsia" w:ascii="宋体" w:hAnsi="宋体" w:cs="Arial"/>
                <w:color w:val="000000"/>
                <w:szCs w:val="21"/>
              </w:rPr>
              <w:t>的历史和</w:t>
            </w:r>
            <w:r>
              <w:fldChar w:fldCharType="begin"/>
            </w:r>
            <w:r>
              <w:instrText xml:space="preserve"> HYPERLINK "http://www.baike.com/wiki/%E6%96%87%E5%8C%96" \t "_blank" \o "文化" </w:instrText>
            </w:r>
            <w:r>
              <w:fldChar w:fldCharType="separate"/>
            </w:r>
            <w:r>
              <w:rPr>
                <w:rStyle w:val="8"/>
                <w:rFonts w:hint="eastAsia" w:ascii="宋体" w:hAnsi="宋体" w:cs="Arial"/>
                <w:color w:val="000000"/>
                <w:szCs w:val="21"/>
              </w:rPr>
              <w:t>文化</w:t>
            </w:r>
            <w:r>
              <w:rPr>
                <w:rStyle w:val="8"/>
                <w:rFonts w:hint="eastAsia" w:ascii="宋体" w:hAnsi="宋体" w:cs="Arial"/>
                <w:color w:val="000000"/>
                <w:szCs w:val="21"/>
              </w:rPr>
              <w:fldChar w:fldCharType="end"/>
            </w:r>
            <w:r>
              <w:rPr>
                <w:rFonts w:hint="eastAsia" w:ascii="宋体" w:hAnsi="宋体" w:cs="Arial"/>
                <w:color w:val="000000"/>
                <w:szCs w:val="21"/>
              </w:rPr>
              <w:t>遗迹。</w:t>
            </w:r>
          </w:p>
          <w:p>
            <w:pPr>
              <w:spacing w:line="276" w:lineRule="auto"/>
              <w:ind w:right="294" w:rightChars="140"/>
              <w:rPr>
                <w:rFonts w:ascii="宋体" w:hAnsi="宋体"/>
                <w:color w:val="000000"/>
                <w:szCs w:val="21"/>
              </w:rPr>
            </w:pPr>
            <w:r>
              <w:rPr>
                <w:rFonts w:hint="eastAsia" w:ascii="宋体" w:hAnsi="宋体"/>
                <w:color w:val="000000"/>
                <w:szCs w:val="21"/>
              </w:rPr>
              <w:t>抵达后入住酒店，</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817" w:type="dxa"/>
            <w:vMerge w:val="continue"/>
            <w:shd w:val="clear" w:color="auto" w:fill="auto"/>
          </w:tcPr>
          <w:p>
            <w:pPr>
              <w:rPr>
                <w:szCs w:val="24"/>
              </w:rPr>
            </w:pPr>
          </w:p>
        </w:tc>
        <w:tc>
          <w:tcPr>
            <w:tcW w:w="8930" w:type="dxa"/>
            <w:shd w:val="clear" w:color="auto" w:fill="0070C0"/>
          </w:tcPr>
          <w:p>
            <w:pPr>
              <w:rPr>
                <w:rFonts w:ascii="宋体" w:hAnsi="宋体"/>
                <w:b/>
                <w:color w:val="FFFFFF"/>
                <w:sz w:val="18"/>
                <w:szCs w:val="18"/>
              </w:rPr>
            </w:pPr>
            <w:r>
              <w:rPr>
                <w:rFonts w:hint="eastAsia"/>
                <w:b/>
                <w:color w:val="FFFFFF"/>
                <w:szCs w:val="24"/>
              </w:rPr>
              <w:t>晚餐：飞机餐</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817" w:type="dxa"/>
            <w:vMerge w:val="restart"/>
          </w:tcPr>
          <w:p>
            <w:pPr>
              <w:rPr>
                <w:szCs w:val="24"/>
              </w:rPr>
            </w:pPr>
          </w:p>
          <w:p>
            <w:pPr>
              <w:rPr>
                <w:szCs w:val="24"/>
              </w:rPr>
            </w:pPr>
          </w:p>
          <w:p>
            <w:pPr>
              <w:rPr>
                <w:szCs w:val="24"/>
              </w:rPr>
            </w:pPr>
          </w:p>
          <w:p>
            <w:pPr>
              <w:rPr>
                <w:szCs w:val="24"/>
              </w:rPr>
            </w:pPr>
          </w:p>
          <w:p>
            <w:pPr>
              <w:rPr>
                <w:szCs w:val="24"/>
              </w:rPr>
            </w:pPr>
          </w:p>
          <w:p>
            <w:pPr>
              <w:spacing w:line="720" w:lineRule="auto"/>
              <w:jc w:val="center"/>
              <w:rPr>
                <w:szCs w:val="24"/>
              </w:rPr>
            </w:pPr>
            <w:r>
              <w:rPr>
                <w:rFonts w:hint="eastAsia"/>
                <w:szCs w:val="24"/>
              </w:rPr>
              <w:t>D2</w:t>
            </w:r>
          </w:p>
        </w:tc>
        <w:tc>
          <w:tcPr>
            <w:tcW w:w="8930" w:type="dxa"/>
          </w:tcPr>
          <w:p>
            <w:pPr>
              <w:spacing w:line="360" w:lineRule="auto"/>
              <w:rPr>
                <w:rFonts w:ascii="宋体" w:hAnsi="宋体" w:cs="Arial"/>
                <w:szCs w:val="21"/>
              </w:rPr>
            </w:pPr>
            <w:r>
              <w:rPr>
                <w:rFonts w:hint="eastAsia" w:ascii="宋体" w:hAnsi="宋体" w:cs="Arial"/>
                <w:b/>
                <w:szCs w:val="21"/>
              </w:rPr>
              <w:t>双龙寺—清迈大学—嘟嘟车古城观光-大塔寺-三王纪念塔—花宫庙</w:t>
            </w:r>
          </w:p>
        </w:tc>
        <w:tc>
          <w:tcPr>
            <w:tcW w:w="935" w:type="dxa"/>
            <w:vMerge w:val="restart"/>
          </w:tcPr>
          <w:p>
            <w:pPr>
              <w:jc w:val="center"/>
              <w:rPr>
                <w:szCs w:val="24"/>
              </w:rPr>
            </w:pPr>
          </w:p>
          <w:p>
            <w:pPr>
              <w:jc w:val="center"/>
              <w:rPr>
                <w:szCs w:val="24"/>
              </w:rPr>
            </w:pPr>
          </w:p>
          <w:p>
            <w:pPr>
              <w:jc w:val="center"/>
              <w:rPr>
                <w:szCs w:val="24"/>
              </w:rPr>
            </w:pPr>
          </w:p>
          <w:p>
            <w:pPr>
              <w:jc w:val="center"/>
              <w:rPr>
                <w:rFonts w:hint="eastAsia"/>
                <w:szCs w:val="24"/>
              </w:rPr>
            </w:pPr>
          </w:p>
          <w:p>
            <w:pPr>
              <w:jc w:val="center"/>
              <w:rPr>
                <w:rFonts w:hint="eastAsia"/>
                <w:szCs w:val="24"/>
              </w:rPr>
            </w:pPr>
          </w:p>
          <w:p>
            <w:pPr>
              <w:jc w:val="center"/>
              <w:rPr>
                <w:rFonts w:hint="eastAsia"/>
                <w:szCs w:val="24"/>
              </w:rPr>
            </w:pPr>
          </w:p>
          <w:p>
            <w:pPr>
              <w:jc w:val="center"/>
              <w:rPr>
                <w:szCs w:val="24"/>
              </w:rPr>
            </w:pPr>
          </w:p>
          <w:p>
            <w:pPr>
              <w:jc w:val="center"/>
              <w:rPr>
                <w:szCs w:val="24"/>
              </w:rPr>
            </w:pPr>
          </w:p>
          <w:p>
            <w:pPr>
              <w:jc w:val="center"/>
              <w:rPr>
                <w:szCs w:val="24"/>
              </w:rPr>
            </w:pPr>
            <w:r>
              <w:rPr>
                <w:rFonts w:hint="eastAsia"/>
                <w:szCs w:val="24"/>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7" w:hRule="atLeast"/>
          <w:jc w:val="center"/>
        </w:trPr>
        <w:tc>
          <w:tcPr>
            <w:tcW w:w="817" w:type="dxa"/>
            <w:vMerge w:val="continue"/>
          </w:tcPr>
          <w:p>
            <w:pPr>
              <w:rPr>
                <w:szCs w:val="24"/>
              </w:rPr>
            </w:pPr>
          </w:p>
        </w:tc>
        <w:tc>
          <w:tcPr>
            <w:tcW w:w="8930" w:type="dxa"/>
          </w:tcPr>
          <w:p>
            <w:pPr>
              <w:spacing w:line="276" w:lineRule="auto"/>
              <w:ind w:right="80" w:rightChars="38"/>
              <w:rPr>
                <w:rFonts w:ascii="宋体" w:hAnsi="宋体"/>
                <w:szCs w:val="21"/>
              </w:rPr>
            </w:pPr>
            <w:r>
              <w:rPr>
                <w:rFonts w:hint="eastAsia" w:ascii="宋体" w:hAnsi="宋体"/>
                <w:bCs/>
                <w:szCs w:val="21"/>
              </w:rPr>
              <w:t xml:space="preserve">    早餐后游览最著名的素贴山，参观双龙寺。</w:t>
            </w:r>
            <w:r>
              <w:rPr>
                <w:rFonts w:ascii="宋体" w:hAnsi="宋体" w:cs="Arial"/>
                <w:szCs w:val="21"/>
              </w:rPr>
              <w:t>素贴山，</w:t>
            </w:r>
            <w:r>
              <w:rPr>
                <w:rFonts w:ascii="宋体" w:hAnsi="宋体"/>
                <w:szCs w:val="21"/>
              </w:rPr>
              <w:t>沿着306个台阶攀登而上</w:t>
            </w:r>
            <w:r>
              <w:rPr>
                <w:rFonts w:hint="eastAsia" w:ascii="宋体" w:hAnsi="宋体"/>
                <w:szCs w:val="21"/>
              </w:rPr>
              <w:t>，</w:t>
            </w:r>
            <w:r>
              <w:rPr>
                <w:rFonts w:ascii="宋体" w:hAnsi="宋体"/>
                <w:szCs w:val="21"/>
              </w:rPr>
              <w:t>来到清迈最著名的</w:t>
            </w:r>
            <w:r>
              <w:rPr>
                <w:rFonts w:hint="eastAsia" w:ascii="宋体" w:hAnsi="宋体"/>
                <w:szCs w:val="21"/>
              </w:rPr>
              <w:t>——</w:t>
            </w:r>
            <w:r>
              <w:rPr>
                <w:rFonts w:hint="eastAsia" w:ascii="宋体" w:hAnsi="宋体"/>
                <w:b/>
                <w:color w:val="FF0000"/>
                <w:szCs w:val="21"/>
              </w:rPr>
              <w:t>【</w:t>
            </w:r>
            <w:r>
              <w:rPr>
                <w:rFonts w:ascii="宋体" w:hAnsi="宋体"/>
                <w:b/>
                <w:color w:val="FF0000"/>
                <w:szCs w:val="21"/>
              </w:rPr>
              <w:t>双龙寺</w:t>
            </w:r>
            <w:r>
              <w:rPr>
                <w:rFonts w:hint="eastAsia" w:ascii="宋体" w:hAnsi="宋体"/>
                <w:b/>
                <w:color w:val="FF0000"/>
                <w:szCs w:val="21"/>
              </w:rPr>
              <w:t>】</w:t>
            </w:r>
            <w:r>
              <w:rPr>
                <w:rFonts w:ascii="宋体" w:hAnsi="宋体"/>
                <w:szCs w:val="21"/>
              </w:rPr>
              <w:t>，一座由神像选址，充满传奇色彩</w:t>
            </w:r>
            <w:r>
              <w:rPr>
                <w:rFonts w:hint="eastAsia" w:ascii="宋体" w:hAnsi="宋体"/>
                <w:szCs w:val="21"/>
              </w:rPr>
              <w:t>而</w:t>
            </w:r>
            <w:r>
              <w:rPr>
                <w:rFonts w:ascii="宋体" w:hAnsi="宋体"/>
                <w:szCs w:val="21"/>
              </w:rPr>
              <w:t>著名的佛教避暑胜地，寺内</w:t>
            </w:r>
            <w:r>
              <w:rPr>
                <w:rFonts w:hint="eastAsia" w:ascii="宋体" w:hAnsi="宋体"/>
                <w:szCs w:val="21"/>
              </w:rPr>
              <w:t>金碧辉煌</w:t>
            </w:r>
            <w:r>
              <w:rPr>
                <w:rFonts w:ascii="宋体" w:hAnsi="宋体"/>
                <w:szCs w:val="21"/>
              </w:rPr>
              <w:t>，香火鼎盛，寺庙里埋有佛主的舍利子，是虔诚佛教信徒向往朝拜的地方。</w:t>
            </w:r>
            <w:r>
              <w:rPr>
                <w:rFonts w:hint="eastAsia" w:ascii="宋体" w:hAnsi="宋体"/>
                <w:szCs w:val="21"/>
              </w:rPr>
              <w:t>随后</w:t>
            </w:r>
            <w:r>
              <w:rPr>
                <w:rFonts w:ascii="宋体" w:hAnsi="宋体"/>
                <w:szCs w:val="21"/>
              </w:rPr>
              <w:t>也可在寺庙后的观望台居高临下远眺清迈市全景</w:t>
            </w:r>
            <w:r>
              <w:rPr>
                <w:rFonts w:hint="eastAsia" w:ascii="宋体" w:hAnsi="宋体"/>
                <w:szCs w:val="21"/>
              </w:rPr>
              <w:t>。</w:t>
            </w:r>
          </w:p>
          <w:p>
            <w:pPr>
              <w:spacing w:line="276" w:lineRule="auto"/>
              <w:rPr>
                <w:rFonts w:ascii="宋体" w:hAnsi="宋体"/>
                <w:b/>
                <w:color w:val="FF0000"/>
                <w:szCs w:val="21"/>
              </w:rPr>
            </w:pPr>
            <w:r>
              <w:rPr>
                <w:rFonts w:hint="eastAsia" w:ascii="宋体" w:hAnsi="宋体" w:cs="Arial"/>
                <w:szCs w:val="21"/>
              </w:rPr>
              <w:t xml:space="preserve">    乘坐泰国特有交通工具</w:t>
            </w:r>
            <w:r>
              <w:rPr>
                <w:rFonts w:hint="eastAsia" w:ascii="宋体" w:hAnsi="宋体" w:cs="Arial"/>
                <w:b/>
                <w:color w:val="FF0000"/>
                <w:szCs w:val="21"/>
              </w:rPr>
              <w:t>【</w:t>
            </w:r>
            <w:r>
              <w:rPr>
                <w:rFonts w:hint="eastAsia" w:ascii="宋体" w:hAnsi="宋体"/>
                <w:b/>
                <w:bCs/>
                <w:color w:val="FF0000"/>
                <w:szCs w:val="21"/>
              </w:rPr>
              <w:t>嘟嘟车古城观光】</w:t>
            </w:r>
            <w:r>
              <w:rPr>
                <w:rFonts w:hint="eastAsia" w:ascii="宋体" w:hAnsi="宋体"/>
                <w:bCs/>
                <w:szCs w:val="21"/>
              </w:rPr>
              <w:t>（三王纪念广场，大塔寺，古城商业街，水果街）</w:t>
            </w:r>
          </w:p>
          <w:p>
            <w:pPr>
              <w:spacing w:line="276" w:lineRule="auto"/>
              <w:rPr>
                <w:rFonts w:ascii="宋体" w:hAnsi="宋体"/>
                <w:bCs/>
                <w:szCs w:val="21"/>
              </w:rPr>
            </w:pPr>
            <w:r>
              <w:rPr>
                <w:rFonts w:hint="eastAsia" w:ascii="宋体" w:hAnsi="宋体" w:cs="Arial"/>
                <w:b/>
                <w:color w:val="FF0000"/>
                <w:szCs w:val="21"/>
              </w:rPr>
              <w:t>嘟嘟车</w:t>
            </w:r>
            <w:r>
              <w:rPr>
                <w:rFonts w:hint="eastAsia" w:ascii="宋体" w:hAnsi="宋体" w:cs="Arial"/>
                <w:szCs w:val="21"/>
              </w:rPr>
              <w:t>——泰国独有的一种交通工具，</w:t>
            </w:r>
            <w:r>
              <w:rPr>
                <w:rFonts w:hint="eastAsia" w:ascii="宋体" w:hAnsi="宋体"/>
                <w:szCs w:val="21"/>
              </w:rPr>
              <w:t>在此自行选购美味热带水果，大快朵颐一番</w:t>
            </w:r>
            <w:r>
              <w:rPr>
                <w:rFonts w:hint="eastAsia" w:ascii="宋体" w:hAnsi="宋体"/>
                <w:bCs/>
                <w:szCs w:val="21"/>
              </w:rPr>
              <w:t>，后顺着滨河到达滨河大桥结束这趟嘟嘟车之旅。</w:t>
            </w:r>
          </w:p>
          <w:p>
            <w:pPr>
              <w:spacing w:line="276" w:lineRule="auto"/>
              <w:rPr>
                <w:rFonts w:ascii="宋体" w:hAnsi="宋体"/>
                <w:color w:val="333333"/>
                <w:szCs w:val="21"/>
              </w:rPr>
            </w:pPr>
            <w:r>
              <w:rPr>
                <w:rFonts w:hint="eastAsia" w:ascii="宋体" w:hAnsi="宋体"/>
                <w:b/>
                <w:bCs/>
                <w:color w:val="FF0000"/>
                <w:szCs w:val="21"/>
              </w:rPr>
              <w:t xml:space="preserve">    大塔寺</w:t>
            </w:r>
            <w:r>
              <w:rPr>
                <w:rFonts w:hint="eastAsia" w:ascii="宋体" w:hAnsi="宋体"/>
                <w:bCs/>
                <w:szCs w:val="21"/>
              </w:rPr>
              <w:t>——也叫“</w:t>
            </w:r>
            <w:r>
              <w:rPr>
                <w:rFonts w:hint="eastAsia" w:ascii="宋体" w:hAnsi="宋体"/>
                <w:color w:val="333333"/>
                <w:szCs w:val="21"/>
              </w:rPr>
              <w:t>柴迪隆寺（Wat Chedi Luang）”，位于清迈古城的中央，曾经是泰北最高的建筑，因经历了大地震、泰缅战争炮击及雷击后大约剩下60米高，有“亚洲金字塔”的美称。</w:t>
            </w:r>
          </w:p>
          <w:p>
            <w:pPr>
              <w:spacing w:line="276" w:lineRule="auto"/>
              <w:ind w:right="80" w:rightChars="38"/>
              <w:rPr>
                <w:rFonts w:ascii="宋体" w:hAnsi="宋体"/>
                <w:szCs w:val="21"/>
              </w:rPr>
            </w:pPr>
            <w:r>
              <w:rPr>
                <w:rFonts w:hint="eastAsia" w:ascii="宋体" w:hAnsi="宋体"/>
                <w:bCs/>
                <w:szCs w:val="21"/>
              </w:rPr>
              <w:t>前往</w:t>
            </w:r>
            <w:r>
              <w:rPr>
                <w:rFonts w:hint="eastAsia" w:ascii="宋体" w:hAnsi="宋体"/>
                <w:szCs w:val="21"/>
              </w:rPr>
              <w:t>《泰囧》拍摄地</w:t>
            </w:r>
            <w:r>
              <w:rPr>
                <w:rFonts w:hint="eastAsia" w:ascii="宋体" w:hAnsi="宋体"/>
                <w:b/>
                <w:color w:val="FF0000"/>
                <w:szCs w:val="21"/>
              </w:rPr>
              <w:t>【花宫庙】。</w:t>
            </w:r>
            <w:r>
              <w:rPr>
                <w:rFonts w:hint="eastAsia" w:ascii="宋体" w:hAnsi="宋体"/>
                <w:szCs w:val="21"/>
              </w:rPr>
              <w:t>之后</w:t>
            </w:r>
            <w:r>
              <w:rPr>
                <w:rFonts w:hint="eastAsia" w:ascii="Calibri" w:hAnsi="Calibri"/>
                <w:szCs w:val="21"/>
              </w:rPr>
              <w:t>迎着凉爽的晨风带您游览泰北地区最好的学府--</w:t>
            </w:r>
            <w:r>
              <w:rPr>
                <w:rFonts w:hint="eastAsia" w:ascii="Calibri" w:hAnsi="Calibri"/>
                <w:b/>
                <w:bCs/>
                <w:color w:val="FF0000"/>
                <w:szCs w:val="21"/>
              </w:rPr>
              <w:t>【清迈大学】</w:t>
            </w:r>
            <w:r>
              <w:rPr>
                <w:rFonts w:hint="eastAsia" w:ascii="Calibri" w:hAnsi="Calibri"/>
                <w:szCs w:val="21"/>
              </w:rPr>
              <w:t>，带您重回学生时代，朗朗读书声，操场奔跑的身影，绿树环绕的景色。</w:t>
            </w:r>
          </w:p>
          <w:p>
            <w:pPr>
              <w:spacing w:line="276" w:lineRule="auto"/>
              <w:rPr>
                <w:rFonts w:ascii="宋体" w:hAnsi="宋体"/>
                <w:bCs/>
                <w:szCs w:val="21"/>
              </w:rPr>
            </w:pPr>
            <w:r>
              <w:rPr>
                <w:rFonts w:hint="eastAsia" w:ascii="宋体" w:hAnsi="宋体" w:cs="Arial"/>
                <w:szCs w:val="21"/>
              </w:rPr>
              <w:t xml:space="preserve">    晚餐于王府酒店享用具有泰北特色的</w:t>
            </w:r>
            <w:r>
              <w:rPr>
                <w:rFonts w:hint="eastAsia" w:ascii="宋体" w:hAnsi="宋体" w:cs="Arial"/>
                <w:b/>
                <w:color w:val="FF0000"/>
                <w:szCs w:val="21"/>
              </w:rPr>
              <w:t>王府风味餐，</w:t>
            </w:r>
            <w:r>
              <w:rPr>
                <w:rFonts w:hint="eastAsia" w:ascii="宋体" w:hAnsi="宋体" w:cs="Arial"/>
                <w:bCs/>
                <w:szCs w:val="21"/>
              </w:rPr>
              <w:t>您可</w:t>
            </w:r>
            <w:r>
              <w:rPr>
                <w:rFonts w:hint="eastAsia" w:ascii="宋体" w:hAnsi="宋体" w:cs="Arial"/>
                <w:szCs w:val="21"/>
              </w:rPr>
              <w:t>边观看泰式古典舞蹈边品尝正宗的泰北风味。</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817" w:type="dxa"/>
            <w:vMerge w:val="continue"/>
            <w:shd w:val="clear" w:color="auto" w:fill="auto"/>
          </w:tcPr>
          <w:p>
            <w:pPr>
              <w:rPr>
                <w:szCs w:val="24"/>
              </w:rPr>
            </w:pPr>
          </w:p>
        </w:tc>
        <w:tc>
          <w:tcPr>
            <w:tcW w:w="8930" w:type="dxa"/>
            <w:shd w:val="clear" w:color="auto" w:fill="0070C0"/>
          </w:tcPr>
          <w:p>
            <w:pPr>
              <w:spacing w:line="360" w:lineRule="auto"/>
              <w:rPr>
                <w:rFonts w:ascii="宋体" w:hAnsi="宋体"/>
                <w:b/>
                <w:bCs/>
                <w:color w:val="FFFFFF"/>
                <w:szCs w:val="21"/>
              </w:rPr>
            </w:pPr>
            <w:r>
              <w:rPr>
                <w:rFonts w:hint="eastAsia" w:ascii="宋体" w:hAnsi="宋体" w:cs="Arial"/>
                <w:b/>
                <w:color w:val="FFFFFF"/>
                <w:szCs w:val="21"/>
              </w:rPr>
              <w:t>早餐：酒店内             中餐：</w:t>
            </w:r>
            <w:r>
              <w:rPr>
                <w:rFonts w:hint="eastAsia" w:ascii="宋体" w:hAnsi="宋体" w:cs="Arial"/>
                <w:b/>
                <w:color w:val="FFFFFF"/>
                <w:szCs w:val="21"/>
                <w:lang w:eastAsia="zh-CN"/>
              </w:rPr>
              <w:t>桌餐</w:t>
            </w:r>
            <w:bookmarkStart w:id="0" w:name="_GoBack"/>
            <w:bookmarkEnd w:id="0"/>
            <w:r>
              <w:rPr>
                <w:rFonts w:hint="eastAsia" w:ascii="宋体" w:hAnsi="宋体" w:cs="Arial"/>
                <w:b/>
                <w:color w:val="FFFFFF"/>
                <w:szCs w:val="21"/>
              </w:rPr>
              <w:t xml:space="preserve">                晚餐：河畔帝王餐+歌舞表演 </w:t>
            </w:r>
          </w:p>
        </w:tc>
        <w:tc>
          <w:tcPr>
            <w:tcW w:w="935" w:type="dxa"/>
            <w:vMerge w:val="continue"/>
          </w:tcPr>
          <w:p>
            <w:pP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jc w:val="center"/>
        </w:trPr>
        <w:tc>
          <w:tcPr>
            <w:tcW w:w="817" w:type="dxa"/>
            <w:vMerge w:val="restart"/>
          </w:tcPr>
          <w:p>
            <w:pPr>
              <w:rPr>
                <w:szCs w:val="24"/>
              </w:rPr>
            </w:pPr>
          </w:p>
          <w:p>
            <w:pPr>
              <w:rPr>
                <w:szCs w:val="24"/>
              </w:rPr>
            </w:pPr>
          </w:p>
          <w:p>
            <w:pPr>
              <w:jc w:val="center"/>
              <w:rPr>
                <w:szCs w:val="24"/>
              </w:rPr>
            </w:pPr>
          </w:p>
          <w:p>
            <w:pPr>
              <w:spacing w:line="720" w:lineRule="auto"/>
              <w:jc w:val="center"/>
              <w:rPr>
                <w:szCs w:val="24"/>
              </w:rPr>
            </w:pPr>
            <w:r>
              <w:rPr>
                <w:rFonts w:hint="eastAsia"/>
                <w:szCs w:val="24"/>
              </w:rPr>
              <w:t>D3</w:t>
            </w:r>
          </w:p>
        </w:tc>
        <w:tc>
          <w:tcPr>
            <w:tcW w:w="8930" w:type="dxa"/>
          </w:tcPr>
          <w:p>
            <w:pPr>
              <w:spacing w:line="360" w:lineRule="auto"/>
              <w:ind w:right="80" w:rightChars="38"/>
              <w:rPr>
                <w:rFonts w:ascii="宋体" w:hAnsi="宋体"/>
                <w:szCs w:val="21"/>
              </w:rPr>
            </w:pPr>
            <w:r>
              <w:rPr>
                <w:rFonts w:hint="eastAsia" w:ascii="宋体" w:hAnsi="宋体" w:cs="Arial"/>
                <w:b/>
                <w:szCs w:val="21"/>
              </w:rPr>
              <w:t>大象训练营-</w:t>
            </w:r>
            <w:r>
              <w:rPr>
                <w:rFonts w:hint="eastAsia" w:ascii="宋体" w:hAnsi="宋体"/>
                <w:b/>
                <w:szCs w:val="21"/>
              </w:rPr>
              <w:t>少数民族村(长颈族)—</w:t>
            </w:r>
            <w:r>
              <w:rPr>
                <w:rFonts w:hint="eastAsia" w:ascii="宋体" w:hAnsi="宋体" w:cs="Arial"/>
                <w:b/>
                <w:szCs w:val="21"/>
              </w:rPr>
              <w:t>射击打靶-蓝庙-</w:t>
            </w:r>
            <w:r>
              <w:rPr>
                <w:rFonts w:hint="eastAsia" w:ascii="宋体" w:hAnsi="宋体"/>
                <w:b/>
                <w:szCs w:val="21"/>
              </w:rPr>
              <w:t>温泉泡脚</w:t>
            </w:r>
          </w:p>
        </w:tc>
        <w:tc>
          <w:tcPr>
            <w:tcW w:w="935" w:type="dxa"/>
            <w:vMerge w:val="restart"/>
          </w:tcPr>
          <w:p>
            <w:pPr>
              <w:jc w:val="center"/>
              <w:rPr>
                <w:szCs w:val="24"/>
              </w:rPr>
            </w:pPr>
          </w:p>
          <w:p>
            <w:pPr>
              <w:jc w:val="center"/>
              <w:rPr>
                <w:rFonts w:hint="eastAsia"/>
                <w:szCs w:val="24"/>
              </w:rPr>
            </w:pPr>
          </w:p>
          <w:p>
            <w:pPr>
              <w:jc w:val="center"/>
              <w:rPr>
                <w:rFonts w:hint="eastAsia"/>
                <w:szCs w:val="24"/>
              </w:rPr>
            </w:pPr>
          </w:p>
          <w:p>
            <w:pPr>
              <w:jc w:val="center"/>
              <w:rPr>
                <w:rFonts w:hint="eastAsia"/>
                <w:szCs w:val="24"/>
              </w:rPr>
            </w:pPr>
          </w:p>
          <w:p>
            <w:pPr>
              <w:jc w:val="center"/>
              <w:rPr>
                <w:rFonts w:hint="eastAsia"/>
                <w:szCs w:val="24"/>
              </w:rPr>
            </w:pPr>
          </w:p>
          <w:p>
            <w:pPr>
              <w:jc w:val="center"/>
              <w:rPr>
                <w:szCs w:val="24"/>
              </w:rPr>
            </w:pPr>
          </w:p>
          <w:p>
            <w:pPr>
              <w:jc w:val="center"/>
              <w:rPr>
                <w:szCs w:val="24"/>
              </w:rPr>
            </w:pPr>
          </w:p>
          <w:p>
            <w:pPr>
              <w:jc w:val="center"/>
              <w:rPr>
                <w:szCs w:val="24"/>
              </w:rPr>
            </w:pPr>
            <w:r>
              <w:rPr>
                <w:rFonts w:hint="eastAsia"/>
                <w:szCs w:val="24"/>
              </w:rPr>
              <w:t>清莱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817" w:type="dxa"/>
            <w:vMerge w:val="continue"/>
          </w:tcPr>
          <w:p>
            <w:pPr>
              <w:rPr>
                <w:szCs w:val="24"/>
              </w:rPr>
            </w:pPr>
          </w:p>
        </w:tc>
        <w:tc>
          <w:tcPr>
            <w:tcW w:w="8930" w:type="dxa"/>
          </w:tcPr>
          <w:p>
            <w:pPr>
              <w:spacing w:line="276" w:lineRule="auto"/>
              <w:ind w:right="80" w:rightChars="38"/>
              <w:rPr>
                <w:rFonts w:ascii="宋体" w:hAnsi="宋体"/>
                <w:szCs w:val="21"/>
              </w:rPr>
            </w:pPr>
            <w:r>
              <w:rPr>
                <w:rFonts w:hint="eastAsia" w:ascii="宋体" w:hAnsi="宋体"/>
                <w:bCs/>
                <w:szCs w:val="21"/>
              </w:rPr>
              <w:t xml:space="preserve">    早餐后前往</w:t>
            </w:r>
            <w:r>
              <w:rPr>
                <w:rFonts w:hint="eastAsia" w:ascii="宋体" w:hAnsi="宋体"/>
                <w:b/>
                <w:bCs/>
                <w:color w:val="FF0000"/>
                <w:szCs w:val="21"/>
              </w:rPr>
              <w:t>【大象训练</w:t>
            </w:r>
            <w:r>
              <w:rPr>
                <w:rFonts w:hint="eastAsia" w:ascii="宋体" w:hAnsi="宋体"/>
                <w:b/>
                <w:color w:val="FF0000"/>
                <w:szCs w:val="21"/>
              </w:rPr>
              <w:t>营】</w:t>
            </w:r>
            <w:r>
              <w:rPr>
                <w:rFonts w:hint="eastAsia" w:ascii="宋体" w:hAnsi="宋体"/>
                <w:szCs w:val="21"/>
              </w:rPr>
              <w:t>——在此参观工作人员训练大小象的工作情形并观看他们所安排的精彩的大象表演，这里的可爱大象会自由随性挥瀷表演独创的绘画天份。让您好好体验一番古代帝王般的享受，感受古代帝王骑大象代步的乐趣。参观少数民族村</w:t>
            </w:r>
            <w:r>
              <w:rPr>
                <w:rFonts w:hint="eastAsia" w:ascii="宋体" w:hAnsi="宋体"/>
                <w:b/>
                <w:color w:val="FF0000"/>
                <w:szCs w:val="21"/>
              </w:rPr>
              <w:t>【</w:t>
            </w:r>
            <w:r>
              <w:rPr>
                <w:rFonts w:hint="eastAsia" w:ascii="宋体" w:hAnsi="宋体"/>
                <w:b/>
                <w:bCs/>
                <w:color w:val="FF0000"/>
                <w:szCs w:val="21"/>
              </w:rPr>
              <w:t>少数民族村】</w:t>
            </w:r>
            <w:r>
              <w:rPr>
                <w:rFonts w:hint="eastAsia" w:ascii="宋体" w:hAnsi="宋体"/>
                <w:b/>
                <w:bCs/>
                <w:szCs w:val="21"/>
              </w:rPr>
              <w:t>——</w:t>
            </w:r>
            <w:r>
              <w:rPr>
                <w:rFonts w:hint="eastAsia" w:ascii="宋体" w:hAnsi="宋体"/>
                <w:szCs w:val="21"/>
              </w:rPr>
              <w:t>您可见到长颈族的风俗习惯与生活情形。此族群的族人已日益稀少，故更显现出它们的特别，由于长颈族人古老传统习性，小女孩七岁开始就须在脖子上套铜圈，且随着年纪的成长铜圈越加越高，直到结婚为止。</w:t>
            </w:r>
          </w:p>
          <w:p>
            <w:pPr>
              <w:spacing w:line="276" w:lineRule="auto"/>
              <w:ind w:right="80" w:rightChars="38" w:firstLine="420"/>
              <w:rPr>
                <w:rFonts w:ascii="宋体" w:hAnsi="宋体"/>
                <w:szCs w:val="21"/>
              </w:rPr>
            </w:pPr>
            <w:r>
              <w:rPr>
                <w:rFonts w:hint="eastAsia" w:ascii="宋体" w:hAnsi="宋体"/>
                <w:b/>
                <w:bCs/>
                <w:color w:val="FF0000"/>
                <w:szCs w:val="21"/>
              </w:rPr>
              <w:t>【射击打靶】</w:t>
            </w:r>
            <w:r>
              <w:rPr>
                <w:rFonts w:hint="eastAsia" w:ascii="宋体" w:hAnsi="宋体"/>
                <w:szCs w:val="21"/>
              </w:rPr>
              <w:t>——“枪林弹雨中，警察掏出手枪，瞄准目标，扣动扳机，砰砰砰……子弹出膛，匪徒应声倒下”。影视剧中的枪战画面总是让人心潮澎湃，跃跃欲试，如今终于可以亲手体验一番。</w:t>
            </w:r>
          </w:p>
          <w:p>
            <w:pPr>
              <w:spacing w:line="276" w:lineRule="auto"/>
              <w:ind w:right="80" w:rightChars="38" w:firstLine="420"/>
              <w:rPr>
                <w:rFonts w:ascii="宋体" w:hAnsi="宋体"/>
                <w:szCs w:val="21"/>
              </w:rPr>
            </w:pPr>
            <w:r>
              <w:rPr>
                <w:rFonts w:hint="eastAsia" w:ascii="宋体" w:hAnsi="宋体"/>
                <w:szCs w:val="21"/>
              </w:rPr>
              <w:t>前往参观WATBANDEN庙-班顿庙。因为这家寺庙庙顶皆为蓝色，当地人称“</w:t>
            </w:r>
            <w:r>
              <w:rPr>
                <w:rFonts w:hint="eastAsia" w:ascii="宋体" w:hAnsi="宋体"/>
                <w:b/>
                <w:color w:val="FF0000"/>
                <w:szCs w:val="21"/>
              </w:rPr>
              <w:t>蓝庙</w:t>
            </w:r>
            <w:r>
              <w:rPr>
                <w:rFonts w:hint="eastAsia" w:ascii="宋体" w:hAnsi="宋体"/>
                <w:szCs w:val="21"/>
              </w:rPr>
              <w:t>”。整座寺庙全部由天空与海洋中最令人陶醉的那种湛蓝色为基调，镶嵌上各种繁复华丽的金色花纹，十分壮观 ，又因为里面建有十二座宝塔分别代表十二生肖属相，故蓝庙又称之“十二生肖宝塔庙”。</w:t>
            </w:r>
          </w:p>
          <w:p>
            <w:pPr>
              <w:spacing w:line="276" w:lineRule="auto"/>
              <w:ind w:right="80" w:rightChars="38"/>
              <w:rPr>
                <w:rFonts w:ascii="宋体" w:hAnsi="宋体"/>
                <w:bCs/>
                <w:szCs w:val="21"/>
              </w:rPr>
            </w:pPr>
            <w:r>
              <w:rPr>
                <w:rFonts w:hint="eastAsia" w:ascii="宋体" w:hAnsi="宋体"/>
                <w:szCs w:val="21"/>
              </w:rPr>
              <w:t xml:space="preserve">    驱车前往清莱，途中在休息站享受</w:t>
            </w:r>
            <w:r>
              <w:rPr>
                <w:rFonts w:hint="eastAsia" w:ascii="宋体" w:hAnsi="宋体"/>
                <w:b/>
                <w:color w:val="FF0000"/>
                <w:szCs w:val="21"/>
              </w:rPr>
              <w:t>【温泉泡脚】</w:t>
            </w:r>
            <w:r>
              <w:rPr>
                <w:rFonts w:hint="eastAsia" w:ascii="宋体" w:hAnsi="宋体"/>
                <w:szCs w:val="21"/>
              </w:rPr>
              <w:t>。</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17" w:type="dxa"/>
            <w:vMerge w:val="continue"/>
            <w:shd w:val="clear" w:color="auto" w:fill="auto"/>
          </w:tcPr>
          <w:p>
            <w:pPr>
              <w:rPr>
                <w:szCs w:val="24"/>
              </w:rPr>
            </w:pPr>
          </w:p>
        </w:tc>
        <w:tc>
          <w:tcPr>
            <w:tcW w:w="8930" w:type="dxa"/>
            <w:shd w:val="clear" w:color="auto" w:fill="0070C0"/>
          </w:tcPr>
          <w:p>
            <w:pPr>
              <w:spacing w:line="360" w:lineRule="auto"/>
              <w:rPr>
                <w:rFonts w:ascii="宋体" w:hAnsi="宋体"/>
                <w:b/>
                <w:color w:val="FFFFFF"/>
                <w:sz w:val="18"/>
                <w:szCs w:val="18"/>
              </w:rPr>
            </w:pPr>
            <w:r>
              <w:rPr>
                <w:rFonts w:hint="eastAsia" w:ascii="宋体" w:hAnsi="宋体"/>
                <w:b/>
                <w:color w:val="FFFFFF"/>
                <w:sz w:val="18"/>
                <w:szCs w:val="18"/>
              </w:rPr>
              <w:t>早餐：酒店内             中餐：象园</w:t>
            </w:r>
            <w:r>
              <w:rPr>
                <w:rFonts w:hint="eastAsia"/>
                <w:b/>
                <w:color w:val="FFFFFF"/>
                <w:szCs w:val="24"/>
              </w:rPr>
              <w:t>团队餐</w:t>
            </w:r>
            <w:r>
              <w:rPr>
                <w:rFonts w:hint="eastAsia" w:ascii="宋体" w:hAnsi="宋体"/>
                <w:b/>
                <w:color w:val="FFFFFF"/>
                <w:sz w:val="18"/>
                <w:szCs w:val="18"/>
              </w:rPr>
              <w:t xml:space="preserve">                晚餐：合餐             </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 w:hRule="atLeast"/>
          <w:jc w:val="center"/>
        </w:trPr>
        <w:tc>
          <w:tcPr>
            <w:tcW w:w="817" w:type="dxa"/>
            <w:vMerge w:val="restart"/>
          </w:tcPr>
          <w:p>
            <w:pPr>
              <w:spacing w:line="720" w:lineRule="auto"/>
              <w:jc w:val="center"/>
              <w:rPr>
                <w:szCs w:val="24"/>
              </w:rPr>
            </w:pPr>
            <w:r>
              <w:rPr>
                <w:rFonts w:hint="eastAsia"/>
                <w:szCs w:val="24"/>
              </w:rPr>
              <w:t>D4</w:t>
            </w:r>
          </w:p>
        </w:tc>
        <w:tc>
          <w:tcPr>
            <w:tcW w:w="8930" w:type="dxa"/>
          </w:tcPr>
          <w:p>
            <w:pPr>
              <w:spacing w:line="360" w:lineRule="auto"/>
              <w:ind w:right="80" w:rightChars="38"/>
              <w:rPr>
                <w:rFonts w:ascii="宋体" w:hAnsi="宋体"/>
                <w:szCs w:val="21"/>
              </w:rPr>
            </w:pPr>
            <w:r>
              <w:rPr>
                <w:rFonts w:hint="eastAsia" w:ascii="宋体" w:hAnsi="宋体"/>
                <w:b/>
                <w:szCs w:val="21"/>
              </w:rPr>
              <w:t>白庙—</w:t>
            </w:r>
            <w:r>
              <w:rPr>
                <w:rFonts w:hint="eastAsia" w:ascii="宋体" w:hAnsi="宋体"/>
                <w:b/>
                <w:bCs/>
                <w:szCs w:val="21"/>
              </w:rPr>
              <w:t>金三角—金三角大佛—金三角牌坊—鸦片博物馆-长尾船游览湄公河</w:t>
            </w:r>
          </w:p>
        </w:tc>
        <w:tc>
          <w:tcPr>
            <w:tcW w:w="935" w:type="dxa"/>
            <w:vMerge w:val="restart"/>
          </w:tcPr>
          <w:p>
            <w:pPr>
              <w:jc w:val="center"/>
              <w:rPr>
                <w:szCs w:val="24"/>
              </w:rPr>
            </w:pPr>
          </w:p>
          <w:p>
            <w:pPr>
              <w:jc w:val="center"/>
              <w:rPr>
                <w:rFonts w:hint="eastAsia"/>
                <w:szCs w:val="24"/>
              </w:rPr>
            </w:pPr>
          </w:p>
          <w:p>
            <w:pPr>
              <w:jc w:val="center"/>
              <w:rPr>
                <w:rFonts w:hint="eastAsia"/>
                <w:szCs w:val="24"/>
              </w:rPr>
            </w:pPr>
          </w:p>
          <w:p>
            <w:pPr>
              <w:jc w:val="center"/>
              <w:rPr>
                <w:rFonts w:hint="eastAsia"/>
                <w:szCs w:val="24"/>
              </w:rPr>
            </w:pPr>
          </w:p>
          <w:p>
            <w:pPr>
              <w:jc w:val="center"/>
              <w:rPr>
                <w:rFonts w:hint="eastAsia"/>
                <w:szCs w:val="24"/>
              </w:rPr>
            </w:pPr>
          </w:p>
          <w:p>
            <w:pPr>
              <w:jc w:val="center"/>
              <w:rPr>
                <w:szCs w:val="24"/>
              </w:rPr>
            </w:pPr>
          </w:p>
          <w:p>
            <w:pPr>
              <w:jc w:val="center"/>
              <w:rPr>
                <w:szCs w:val="24"/>
              </w:rPr>
            </w:pPr>
          </w:p>
          <w:p>
            <w:pPr>
              <w:jc w:val="center"/>
              <w:rPr>
                <w:szCs w:val="24"/>
              </w:rPr>
            </w:pPr>
            <w:r>
              <w:rPr>
                <w:rFonts w:hint="eastAsia"/>
                <w:szCs w:val="24"/>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7" w:hRule="atLeast"/>
          <w:jc w:val="center"/>
        </w:trPr>
        <w:tc>
          <w:tcPr>
            <w:tcW w:w="817" w:type="dxa"/>
            <w:vMerge w:val="continue"/>
          </w:tcPr>
          <w:p>
            <w:pPr>
              <w:spacing w:line="720" w:lineRule="auto"/>
              <w:jc w:val="center"/>
              <w:rPr>
                <w:szCs w:val="24"/>
              </w:rPr>
            </w:pPr>
          </w:p>
        </w:tc>
        <w:tc>
          <w:tcPr>
            <w:tcW w:w="8930" w:type="dxa"/>
          </w:tcPr>
          <w:p>
            <w:pPr>
              <w:widowControl/>
              <w:spacing w:line="276" w:lineRule="auto"/>
              <w:ind w:firstLine="421"/>
              <w:jc w:val="left"/>
              <w:rPr>
                <w:rFonts w:ascii="宋体" w:hAnsi="宋体"/>
                <w:b/>
                <w:bCs/>
                <w:color w:val="FF0000"/>
                <w:szCs w:val="21"/>
              </w:rPr>
            </w:pPr>
            <w:r>
              <w:rPr>
                <w:rFonts w:hint="eastAsia" w:ascii="宋体" w:hAnsi="宋体"/>
                <w:b/>
                <w:bCs/>
                <w:color w:val="FF0000"/>
                <w:szCs w:val="21"/>
              </w:rPr>
              <w:t xml:space="preserve">    龙昆艺术庙又称【白庙】</w:t>
            </w:r>
            <w:r>
              <w:rPr>
                <w:rFonts w:hint="eastAsia" w:ascii="宋体" w:hAnsi="宋体"/>
                <w:szCs w:val="21"/>
              </w:rPr>
              <w:t>——由泰国名艺术家-查仁猜师父，花五年多时间所建，在泰国的庙宇中是个另类，它精湛的艺术性令人叹为观止。具有“泰国风格”的艺术建筑，此庙是结合传统与现代创作的艺术块宝，展现了泰国国宝级艺术家的创意，同时也是清莱乃至泰国的“新地标”。</w:t>
            </w:r>
            <w:r>
              <w:rPr>
                <w:rFonts w:hint="eastAsia" w:ascii="宋体" w:hAnsi="宋体"/>
                <w:b/>
                <w:bCs/>
                <w:color w:val="FF0000"/>
                <w:szCs w:val="21"/>
              </w:rPr>
              <w:t>金三角</w:t>
            </w:r>
            <w:r>
              <w:rPr>
                <w:rFonts w:hint="eastAsia" w:ascii="宋体" w:hAnsi="宋体"/>
                <w:szCs w:val="21"/>
              </w:rPr>
              <w:t>—这里是泰国、缅甸、老挝三国的交接处，由于特殊的地理位置，成为兵家必争之地，国民党遗军、多民族聚居地，使这地区充满着神秘的色彩。参观</w:t>
            </w:r>
            <w:r>
              <w:rPr>
                <w:rFonts w:hint="eastAsia" w:ascii="宋体" w:hAnsi="宋体"/>
                <w:b/>
                <w:bCs/>
                <w:color w:val="FF0000"/>
                <w:szCs w:val="21"/>
              </w:rPr>
              <w:t>【金三角大佛】及【金三角牌坊】。</w:t>
            </w:r>
            <w:r>
              <w:rPr>
                <w:rFonts w:hint="eastAsia" w:ascii="宋体" w:hAnsi="宋体"/>
                <w:szCs w:val="21"/>
              </w:rPr>
              <w:t>后乘坐</w:t>
            </w:r>
            <w:r>
              <w:rPr>
                <w:rFonts w:hint="eastAsia" w:ascii="宋体" w:hAnsi="宋体"/>
                <w:b/>
                <w:color w:val="FF0000"/>
                <w:szCs w:val="21"/>
              </w:rPr>
              <w:t>【长尾船游览湄公河】</w:t>
            </w:r>
            <w:r>
              <w:rPr>
                <w:rFonts w:hint="eastAsia" w:ascii="宋体" w:hAnsi="宋体"/>
                <w:szCs w:val="21"/>
              </w:rPr>
              <w:t>，一边是落后的老挝，一边是繁华的泰国.欣赏两岸风光.感受异国风情。</w:t>
            </w:r>
            <w:r>
              <w:rPr>
                <w:rFonts w:hint="eastAsia" w:ascii="宋体" w:hAnsi="宋体"/>
                <w:bCs/>
                <w:szCs w:val="21"/>
              </w:rPr>
              <w:t>之后前往</w:t>
            </w:r>
            <w:r>
              <w:rPr>
                <w:rFonts w:hint="eastAsia" w:ascii="宋体" w:hAnsi="宋体"/>
                <w:b/>
                <w:bCs/>
                <w:color w:val="FF0000"/>
                <w:szCs w:val="21"/>
              </w:rPr>
              <w:t>【鸦片博物馆</w:t>
            </w:r>
            <w:r>
              <w:rPr>
                <w:rFonts w:hint="eastAsia" w:ascii="宋体" w:hAnsi="宋体"/>
                <w:color w:val="FF0000"/>
                <w:szCs w:val="21"/>
              </w:rPr>
              <w:t>】</w:t>
            </w:r>
            <w:r>
              <w:rPr>
                <w:rFonts w:hint="eastAsia" w:ascii="宋体" w:hAnsi="宋体"/>
                <w:szCs w:val="21"/>
              </w:rPr>
              <w:t>——此馆展现了鸦片的来历，非法毒品的冲击，并提供给学者研究及探讨，深具教育意义。泰国王室为警示后人在这里建了一座全世界仅有的，拥有独特建筑和展览方式的鸦片博物馆，通过参观对鸦片的生产过程、销售、毒害等有了更多的认识。</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17" w:type="dxa"/>
            <w:vMerge w:val="continue"/>
            <w:shd w:val="clear" w:color="auto" w:fill="auto"/>
          </w:tcPr>
          <w:p>
            <w:pPr>
              <w:rPr>
                <w:szCs w:val="24"/>
              </w:rPr>
            </w:pPr>
          </w:p>
        </w:tc>
        <w:tc>
          <w:tcPr>
            <w:tcW w:w="8930" w:type="dxa"/>
            <w:shd w:val="clear" w:color="auto" w:fill="0070C0"/>
          </w:tcPr>
          <w:p>
            <w:pPr>
              <w:spacing w:line="360" w:lineRule="auto"/>
              <w:rPr>
                <w:rFonts w:ascii="宋体" w:hAnsi="宋体"/>
                <w:b/>
                <w:bCs/>
                <w:color w:val="FFFFFF"/>
                <w:sz w:val="18"/>
                <w:szCs w:val="18"/>
              </w:rPr>
            </w:pPr>
            <w:r>
              <w:rPr>
                <w:rFonts w:hint="eastAsia"/>
                <w:b/>
                <w:color w:val="FFFFFF"/>
                <w:szCs w:val="24"/>
              </w:rPr>
              <w:t>早餐：酒店内           中餐：团队餐            晚餐：特色自助餐</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817" w:type="dxa"/>
            <w:vMerge w:val="restart"/>
          </w:tcPr>
          <w:p>
            <w:pPr>
              <w:rPr>
                <w:szCs w:val="24"/>
              </w:rPr>
            </w:pPr>
          </w:p>
          <w:p>
            <w:pPr>
              <w:spacing w:line="720" w:lineRule="auto"/>
              <w:jc w:val="center"/>
              <w:rPr>
                <w:szCs w:val="24"/>
              </w:rPr>
            </w:pPr>
            <w:r>
              <w:rPr>
                <w:rFonts w:hint="eastAsia"/>
                <w:szCs w:val="24"/>
              </w:rPr>
              <w:t>D5</w:t>
            </w:r>
          </w:p>
        </w:tc>
        <w:tc>
          <w:tcPr>
            <w:tcW w:w="8930" w:type="dxa"/>
          </w:tcPr>
          <w:p>
            <w:pPr>
              <w:spacing w:line="360" w:lineRule="auto"/>
              <w:rPr>
                <w:rFonts w:ascii="宋体" w:hAnsi="宋体"/>
                <w:b/>
                <w:color w:val="000000"/>
                <w:szCs w:val="21"/>
              </w:rPr>
            </w:pPr>
            <w:r>
              <w:rPr>
                <w:rFonts w:hint="eastAsia" w:ascii="宋体" w:hAnsi="宋体"/>
                <w:b/>
                <w:color w:val="000000"/>
                <w:szCs w:val="21"/>
              </w:rPr>
              <w:t>美人村-泰式按摩</w:t>
            </w:r>
          </w:p>
        </w:tc>
        <w:tc>
          <w:tcPr>
            <w:tcW w:w="935" w:type="dxa"/>
            <w:vMerge w:val="restart"/>
          </w:tcPr>
          <w:p>
            <w:pPr>
              <w:jc w:val="center"/>
              <w:rPr>
                <w:szCs w:val="24"/>
              </w:rPr>
            </w:pPr>
          </w:p>
          <w:p>
            <w:pPr>
              <w:jc w:val="center"/>
              <w:rPr>
                <w:rFonts w:hint="eastAsia"/>
                <w:szCs w:val="24"/>
              </w:rPr>
            </w:pPr>
          </w:p>
          <w:p>
            <w:pPr>
              <w:jc w:val="center"/>
              <w:rPr>
                <w:rFonts w:hint="eastAsia"/>
                <w:szCs w:val="24"/>
              </w:rPr>
            </w:pPr>
          </w:p>
          <w:p>
            <w:pPr>
              <w:jc w:val="center"/>
              <w:rPr>
                <w:rFonts w:hint="eastAsia"/>
                <w:szCs w:val="24"/>
              </w:rPr>
            </w:pPr>
          </w:p>
          <w:p>
            <w:pPr>
              <w:jc w:val="center"/>
              <w:rPr>
                <w:rFonts w:hint="eastAsia"/>
                <w:szCs w:val="24"/>
              </w:rPr>
            </w:pPr>
          </w:p>
          <w:p>
            <w:pPr>
              <w:rPr>
                <w:szCs w:val="24"/>
              </w:rPr>
            </w:pPr>
          </w:p>
          <w:p>
            <w:pPr>
              <w:jc w:val="center"/>
              <w:rPr>
                <w:szCs w:val="24"/>
              </w:rPr>
            </w:pPr>
            <w:r>
              <w:rPr>
                <w:rFonts w:hint="eastAsia"/>
                <w:szCs w:val="24"/>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0" w:hRule="atLeast"/>
          <w:jc w:val="center"/>
        </w:trPr>
        <w:tc>
          <w:tcPr>
            <w:tcW w:w="817" w:type="dxa"/>
            <w:vMerge w:val="continue"/>
          </w:tcPr>
          <w:p>
            <w:pPr>
              <w:rPr>
                <w:szCs w:val="24"/>
              </w:rPr>
            </w:pPr>
          </w:p>
        </w:tc>
        <w:tc>
          <w:tcPr>
            <w:tcW w:w="8930" w:type="dxa"/>
          </w:tcPr>
          <w:p>
            <w:pPr>
              <w:spacing w:line="276" w:lineRule="auto"/>
              <w:rPr>
                <w:rFonts w:ascii="宋体" w:hAnsi="宋体"/>
                <w:color w:val="000000"/>
                <w:szCs w:val="21"/>
              </w:rPr>
            </w:pPr>
            <w:r>
              <w:rPr>
                <w:rFonts w:hint="eastAsia" w:ascii="宋体" w:hAnsi="宋体"/>
                <w:color w:val="000000"/>
                <w:szCs w:val="21"/>
              </w:rPr>
              <w:t xml:space="preserve">    前往清迈著名的</w:t>
            </w:r>
            <w:r>
              <w:rPr>
                <w:rFonts w:hint="eastAsia" w:ascii="宋体" w:hAnsi="宋体"/>
                <w:b/>
                <w:color w:val="FF0000"/>
                <w:szCs w:val="21"/>
              </w:rPr>
              <w:t>【美人村】</w:t>
            </w:r>
            <w:r>
              <w:rPr>
                <w:rFonts w:hint="eastAsia" w:ascii="宋体" w:hAnsi="宋体"/>
                <w:color w:val="000000"/>
                <w:szCs w:val="21"/>
              </w:rPr>
              <w:t>，亦称（泰国手工艺中心），也是泰国北方的传统手工艺术重镇。号称全世最大的家庭工业，世界传承的独门绝技，工艺师傅沿袭着世代相传技艺，创造出各式各样的泰国传统艺术品，琳琅满目，做工精致，尤其是纸伞工艺更是享誉全球。</w:t>
            </w:r>
          </w:p>
          <w:p>
            <w:pPr>
              <w:spacing w:line="276" w:lineRule="auto"/>
              <w:rPr>
                <w:rFonts w:ascii="宋体" w:hAnsi="宋体"/>
                <w:color w:val="000000"/>
                <w:szCs w:val="21"/>
              </w:rPr>
            </w:pPr>
            <w:r>
              <w:rPr>
                <w:rFonts w:hint="eastAsia" w:ascii="宋体" w:hAnsi="宋体"/>
                <w:szCs w:val="21"/>
              </w:rPr>
              <w:t xml:space="preserve">    晚上</w:t>
            </w:r>
            <w:r>
              <w:rPr>
                <w:rFonts w:hint="eastAsia" w:ascii="宋体" w:hAnsi="宋体" w:cs="宋体"/>
                <w:b/>
                <w:bCs/>
                <w:color w:val="FF0000"/>
                <w:kern w:val="0"/>
                <w:szCs w:val="21"/>
              </w:rPr>
              <w:t>【</w:t>
            </w:r>
            <w:r>
              <w:rPr>
                <w:rFonts w:ascii="宋体" w:hAnsi="宋体" w:cs="宋体"/>
                <w:b/>
                <w:bCs/>
                <w:color w:val="FF0000"/>
                <w:kern w:val="0"/>
                <w:szCs w:val="21"/>
              </w:rPr>
              <w:t>泰式按摩</w:t>
            </w:r>
            <w:r>
              <w:rPr>
                <w:rFonts w:hint="eastAsia" w:ascii="宋体" w:hAnsi="宋体" w:cs="宋体"/>
                <w:b/>
                <w:bCs/>
                <w:color w:val="FF0000"/>
                <w:kern w:val="0"/>
                <w:szCs w:val="21"/>
              </w:rPr>
              <w:t>】（60分钟）</w:t>
            </w:r>
            <w:r>
              <w:rPr>
                <w:rFonts w:ascii="宋体" w:hAnsi="宋体" w:cs="宋体"/>
                <w:kern w:val="0"/>
                <w:szCs w:val="21"/>
              </w:rPr>
              <w:t> 現代人喜欢利用各种方法来养生美容，這个流传了几个世纪的古式按摩，结合瑜伽及穴道技巧，利用穴道按摩及各种瑜伽姿势，刺激全身血液循环，增加身体內在能量，协助减轻缓和身体的失调及病痛。一般按摩是从脚部开始，然后由下自上，从左到右按摩全身每個穴位、关节。按摩院有提供专门的清洁宽松的衣服。身材娇小的按摩女师傅手指又准又狠，一阵酸痛后就是你想不到的舒服。是让旅客充份享受身、心、灵放松的最佳去处。</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17" w:type="dxa"/>
            <w:vMerge w:val="continue"/>
            <w:shd w:val="clear" w:color="auto" w:fill="auto"/>
          </w:tcPr>
          <w:p>
            <w:pPr>
              <w:rPr>
                <w:szCs w:val="24"/>
              </w:rPr>
            </w:pPr>
          </w:p>
        </w:tc>
        <w:tc>
          <w:tcPr>
            <w:tcW w:w="8930" w:type="dxa"/>
            <w:shd w:val="clear" w:color="auto" w:fill="0070C0"/>
          </w:tcPr>
          <w:p>
            <w:pPr>
              <w:spacing w:line="360" w:lineRule="auto"/>
              <w:rPr>
                <w:rFonts w:ascii="宋体" w:hAnsi="宋体"/>
                <w:b/>
                <w:color w:val="FFFFFF"/>
                <w:sz w:val="18"/>
                <w:szCs w:val="18"/>
              </w:rPr>
            </w:pPr>
            <w:r>
              <w:rPr>
                <w:rFonts w:hint="eastAsia"/>
                <w:b/>
                <w:color w:val="FFFFFF"/>
                <w:szCs w:val="24"/>
              </w:rPr>
              <w:t>早餐：酒店内           中餐：团队餐            晚餐：特色餐</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jc w:val="center"/>
        </w:trPr>
        <w:tc>
          <w:tcPr>
            <w:tcW w:w="817" w:type="dxa"/>
            <w:vMerge w:val="restart"/>
            <w:shd w:val="clear" w:color="auto" w:fill="auto"/>
          </w:tcPr>
          <w:p>
            <w:pPr>
              <w:spacing w:line="720" w:lineRule="auto"/>
              <w:jc w:val="center"/>
              <w:rPr>
                <w:szCs w:val="24"/>
              </w:rPr>
            </w:pPr>
            <w:r>
              <w:rPr>
                <w:rFonts w:hint="eastAsia"/>
                <w:szCs w:val="24"/>
              </w:rPr>
              <w:t>D6</w:t>
            </w:r>
          </w:p>
        </w:tc>
        <w:tc>
          <w:tcPr>
            <w:tcW w:w="8930" w:type="dxa"/>
            <w:shd w:val="clear" w:color="auto" w:fill="FFFFFF"/>
          </w:tcPr>
          <w:p>
            <w:pPr>
              <w:spacing w:line="360" w:lineRule="auto"/>
              <w:rPr>
                <w:b/>
                <w:szCs w:val="24"/>
              </w:rPr>
            </w:pPr>
            <w:r>
              <w:rPr>
                <w:rFonts w:hint="eastAsia"/>
                <w:b/>
                <w:szCs w:val="24"/>
              </w:rPr>
              <w:t xml:space="preserve">清迈-成都  </w:t>
            </w:r>
            <w:r>
              <w:rPr>
                <w:rFonts w:hint="eastAsia"/>
                <w:b/>
                <w:szCs w:val="24"/>
                <w:shd w:val="clear" w:color="auto" w:fill="FFFF00"/>
              </w:rPr>
              <w:t>3U8090   2015/2330</w:t>
            </w:r>
          </w:p>
        </w:tc>
        <w:tc>
          <w:tcPr>
            <w:tcW w:w="935" w:type="dxa"/>
            <w:vMerge w:val="restart"/>
          </w:tcPr>
          <w:p>
            <w:pPr>
              <w:jc w:val="center"/>
              <w:rPr>
                <w:rFonts w:hint="eastAsia"/>
                <w:szCs w:val="24"/>
              </w:rPr>
            </w:pPr>
          </w:p>
          <w:p>
            <w:pPr>
              <w:jc w:val="center"/>
              <w:rPr>
                <w:szCs w:val="24"/>
              </w:rPr>
            </w:pPr>
          </w:p>
          <w:p>
            <w:pPr>
              <w:jc w:val="center"/>
              <w:rPr>
                <w:szCs w:val="24"/>
              </w:rPr>
            </w:pPr>
            <w:r>
              <w:rPr>
                <w:rFonts w:hint="eastAsia"/>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817" w:type="dxa"/>
            <w:vMerge w:val="continue"/>
          </w:tcPr>
          <w:p>
            <w:pPr>
              <w:rPr>
                <w:szCs w:val="24"/>
              </w:rPr>
            </w:pPr>
          </w:p>
        </w:tc>
        <w:tc>
          <w:tcPr>
            <w:tcW w:w="8930" w:type="dxa"/>
          </w:tcPr>
          <w:p>
            <w:pPr>
              <w:spacing w:line="276" w:lineRule="auto"/>
              <w:rPr>
                <w:szCs w:val="24"/>
              </w:rPr>
            </w:pPr>
            <w:r>
              <w:rPr>
                <w:rFonts w:hint="eastAsia"/>
                <w:szCs w:val="24"/>
              </w:rPr>
              <w:t xml:space="preserve">    自由活动，根据航班时间集合前往机场，返回家乡结束愉快的旅程。</w:t>
            </w:r>
          </w:p>
        </w:tc>
        <w:tc>
          <w:tcPr>
            <w:tcW w:w="935" w:type="dxa"/>
            <w:vMerge w:val="continue"/>
          </w:tcPr>
          <w:p>
            <w:pP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jc w:val="center"/>
        </w:trPr>
        <w:tc>
          <w:tcPr>
            <w:tcW w:w="817" w:type="dxa"/>
            <w:vMerge w:val="continue"/>
            <w:shd w:val="clear" w:color="auto" w:fill="auto"/>
          </w:tcPr>
          <w:p>
            <w:pPr>
              <w:rPr>
                <w:szCs w:val="24"/>
              </w:rPr>
            </w:pPr>
          </w:p>
        </w:tc>
        <w:tc>
          <w:tcPr>
            <w:tcW w:w="8930" w:type="dxa"/>
            <w:shd w:val="clear" w:color="auto" w:fill="0070C0"/>
          </w:tcPr>
          <w:p>
            <w:pPr>
              <w:spacing w:line="360" w:lineRule="auto"/>
              <w:rPr>
                <w:b/>
                <w:color w:val="FFFFFF"/>
                <w:szCs w:val="24"/>
              </w:rPr>
            </w:pPr>
            <w:r>
              <w:rPr>
                <w:rFonts w:hint="eastAsia"/>
                <w:b/>
                <w:color w:val="FFFFFF"/>
                <w:szCs w:val="24"/>
              </w:rPr>
              <w:t>早餐：酒店内           中餐：自理              晚餐：自理</w:t>
            </w:r>
          </w:p>
        </w:tc>
        <w:tc>
          <w:tcPr>
            <w:tcW w:w="935" w:type="dxa"/>
            <w:vMerge w:val="continue"/>
          </w:tcPr>
          <w:p>
            <w:pPr>
              <w:rPr>
                <w:szCs w:val="24"/>
              </w:rPr>
            </w:pPr>
          </w:p>
        </w:tc>
      </w:tr>
    </w:tbl>
    <w:p>
      <w:pPr>
        <w:spacing w:line="340" w:lineRule="exact"/>
        <w:rPr>
          <w:rFonts w:ascii="宋体" w:hAnsi="宋体" w:cs="仿宋"/>
          <w:szCs w:val="21"/>
        </w:rPr>
      </w:pPr>
    </w:p>
    <w:p>
      <w:pPr>
        <w:tabs>
          <w:tab w:val="left" w:pos="720"/>
          <w:tab w:val="left" w:pos="6299"/>
        </w:tabs>
        <w:spacing w:line="240" w:lineRule="exact"/>
        <w:rPr>
          <w:rFonts w:ascii="宋体" w:hAnsi="宋体" w:cs="仿宋"/>
          <w:b/>
          <w:bCs/>
          <w:color w:val="FF0000"/>
          <w:sz w:val="24"/>
          <w:szCs w:val="24"/>
        </w:rPr>
      </w:pPr>
      <w:r>
        <w:rPr>
          <w:rFonts w:hint="eastAsia" w:ascii="宋体" w:hAnsi="宋体" w:cs="仿宋"/>
          <w:b/>
          <w:bCs/>
          <w:color w:val="FF0000"/>
          <w:sz w:val="24"/>
          <w:szCs w:val="24"/>
        </w:rPr>
        <w:t>温馨提示：</w:t>
      </w:r>
    </w:p>
    <w:p>
      <w:pPr>
        <w:tabs>
          <w:tab w:val="left" w:pos="720"/>
          <w:tab w:val="left" w:pos="6299"/>
        </w:tabs>
        <w:spacing w:line="340" w:lineRule="exact"/>
        <w:rPr>
          <w:rFonts w:ascii="仿宋" w:hAnsi="仿宋" w:eastAsia="仿宋" w:cs="仿宋"/>
          <w:b/>
          <w:color w:val="FF0000"/>
          <w:kern w:val="0"/>
          <w:sz w:val="24"/>
          <w:szCs w:val="24"/>
        </w:rPr>
      </w:pPr>
      <w:r>
        <w:rPr>
          <w:rFonts w:hint="eastAsia" w:ascii="宋体" w:hAnsi="宋体" w:cs="仿宋"/>
          <w:bCs/>
          <w:color w:val="000000"/>
          <w:szCs w:val="21"/>
        </w:rPr>
        <w:t>本行程为包机行程，游客参团价格有差异属于正常现象，高不退，低不补，我社不做关于价格的任何解释工作。敬请谅解。</w:t>
      </w:r>
      <w:r>
        <w:rPr>
          <w:rFonts w:hint="eastAsia" w:ascii="宋体" w:hAnsi="宋体" w:cs="仿宋"/>
          <w:b/>
          <w:color w:val="000080"/>
          <w:szCs w:val="21"/>
        </w:rPr>
        <w:t xml:space="preserve"> </w:t>
      </w:r>
    </w:p>
    <w:p>
      <w:pPr>
        <w:widowControl/>
        <w:spacing w:line="240" w:lineRule="exact"/>
        <w:jc w:val="left"/>
        <w:rPr>
          <w:rFonts w:ascii="仿宋" w:hAnsi="仿宋" w:eastAsia="仿宋" w:cs="仿宋"/>
          <w:b/>
          <w:color w:val="FF0000"/>
          <w:kern w:val="0"/>
          <w:sz w:val="24"/>
          <w:szCs w:val="24"/>
        </w:rPr>
      </w:pPr>
    </w:p>
    <w:p>
      <w:pPr>
        <w:widowControl/>
        <w:spacing w:line="240" w:lineRule="exact"/>
        <w:jc w:val="left"/>
        <w:rPr>
          <w:rFonts w:ascii="宋体" w:hAnsi="宋体" w:cs="仿宋"/>
          <w:b/>
          <w:color w:val="FF0000"/>
          <w:kern w:val="0"/>
          <w:sz w:val="24"/>
          <w:szCs w:val="24"/>
        </w:rPr>
      </w:pPr>
      <w:r>
        <w:rPr>
          <w:rFonts w:hint="eastAsia" w:ascii="宋体" w:hAnsi="宋体" w:cs="仿宋"/>
          <w:b/>
          <w:color w:val="FF0000"/>
          <w:kern w:val="0"/>
          <w:sz w:val="24"/>
          <w:szCs w:val="24"/>
        </w:rPr>
        <w:t>费用包含:</w:t>
      </w:r>
    </w:p>
    <w:p>
      <w:pPr>
        <w:widowControl/>
        <w:spacing w:line="340" w:lineRule="exact"/>
        <w:rPr>
          <w:rFonts w:ascii="宋体" w:hAnsi="宋体" w:cs="仿宋"/>
          <w:kern w:val="0"/>
          <w:szCs w:val="21"/>
        </w:rPr>
      </w:pPr>
      <w:r>
        <w:rPr>
          <w:rFonts w:hint="eastAsia" w:ascii="宋体" w:hAnsi="宋体" w:cs="仿宋"/>
          <w:bCs/>
          <w:szCs w:val="21"/>
        </w:rPr>
        <w:t>1、全程往返机票、机场建设税以及燃油费（经济舱）。</w:t>
      </w:r>
    </w:p>
    <w:p>
      <w:pPr>
        <w:tabs>
          <w:tab w:val="left" w:pos="1080"/>
        </w:tabs>
        <w:spacing w:line="340" w:lineRule="exact"/>
        <w:rPr>
          <w:rFonts w:ascii="宋体" w:hAnsi="宋体" w:cs="仿宋"/>
          <w:bCs/>
          <w:szCs w:val="21"/>
        </w:rPr>
      </w:pPr>
      <w:r>
        <w:rPr>
          <w:rFonts w:hint="eastAsia" w:ascii="宋体" w:hAnsi="宋体" w:cs="仿宋"/>
          <w:bCs/>
          <w:szCs w:val="21"/>
        </w:rPr>
        <w:t>2、行程内所含景点门票。</w:t>
      </w:r>
    </w:p>
    <w:p>
      <w:pPr>
        <w:tabs>
          <w:tab w:val="left" w:pos="1080"/>
        </w:tabs>
        <w:spacing w:line="340" w:lineRule="exact"/>
        <w:rPr>
          <w:rFonts w:ascii="宋体" w:hAnsi="宋体" w:cs="仿宋"/>
          <w:color w:val="000000"/>
          <w:kern w:val="0"/>
          <w:szCs w:val="21"/>
          <w:lang w:val="zh-CN"/>
        </w:rPr>
      </w:pPr>
      <w:r>
        <w:rPr>
          <w:rFonts w:hint="eastAsia" w:ascii="宋体" w:hAnsi="宋体" w:cs="仿宋"/>
          <w:bCs/>
          <w:szCs w:val="21"/>
        </w:rPr>
        <w:t>3、行程内团队餐食5早8正餐（酒店含早）正餐8菜1汤）。</w:t>
      </w:r>
      <w:r>
        <w:rPr>
          <w:rFonts w:hint="eastAsia" w:ascii="宋体" w:hAnsi="宋体" w:cs="仿宋"/>
          <w:color w:val="000000"/>
          <w:kern w:val="0"/>
          <w:szCs w:val="21"/>
          <w:lang w:val="zh-CN"/>
        </w:rPr>
        <w:t>自助餐30元/人，不用不退。</w:t>
      </w:r>
    </w:p>
    <w:p>
      <w:pPr>
        <w:tabs>
          <w:tab w:val="left" w:pos="1080"/>
        </w:tabs>
        <w:spacing w:line="340" w:lineRule="exact"/>
        <w:rPr>
          <w:rFonts w:ascii="宋体" w:hAnsi="宋体" w:cs="仿宋"/>
          <w:bCs/>
          <w:szCs w:val="21"/>
        </w:rPr>
      </w:pPr>
      <w:r>
        <w:rPr>
          <w:rFonts w:hint="eastAsia" w:ascii="宋体" w:hAnsi="宋体" w:cs="仿宋"/>
          <w:bCs/>
          <w:szCs w:val="21"/>
        </w:rPr>
        <w:t>4、</w:t>
      </w:r>
      <w:r>
        <w:rPr>
          <w:rFonts w:hint="eastAsia" w:ascii="宋体" w:hAnsi="宋体" w:cs="仿宋"/>
          <w:color w:val="000000"/>
          <w:szCs w:val="21"/>
        </w:rPr>
        <w:t>全程旅游资质车辆</w:t>
      </w:r>
      <w:r>
        <w:rPr>
          <w:rFonts w:hint="eastAsia" w:ascii="宋体" w:hAnsi="宋体" w:cs="仿宋"/>
          <w:bCs/>
          <w:szCs w:val="21"/>
        </w:rPr>
        <w:t>。</w:t>
      </w:r>
    </w:p>
    <w:p>
      <w:pPr>
        <w:tabs>
          <w:tab w:val="left" w:pos="1080"/>
        </w:tabs>
        <w:spacing w:line="340" w:lineRule="exact"/>
        <w:rPr>
          <w:rFonts w:ascii="宋体" w:hAnsi="宋体" w:cs="仿宋"/>
          <w:bCs/>
          <w:szCs w:val="21"/>
        </w:rPr>
      </w:pPr>
      <w:r>
        <w:rPr>
          <w:rFonts w:hint="eastAsia" w:ascii="宋体" w:hAnsi="宋体" w:cs="仿宋"/>
          <w:bCs/>
          <w:szCs w:val="21"/>
        </w:rPr>
        <w:t>5、行程内5晚指定酒店住宿。</w:t>
      </w:r>
    </w:p>
    <w:p>
      <w:pPr>
        <w:spacing w:line="340" w:lineRule="exact"/>
        <w:rPr>
          <w:rFonts w:ascii="宋体" w:hAnsi="宋体" w:cs="仿宋"/>
          <w:b/>
          <w:color w:val="FF0000"/>
          <w:sz w:val="28"/>
          <w:szCs w:val="28"/>
        </w:rPr>
      </w:pPr>
      <w:r>
        <w:rPr>
          <w:rFonts w:hint="eastAsia" w:ascii="宋体" w:hAnsi="宋体" w:cs="仿宋"/>
          <w:b/>
          <w:color w:val="FF0000"/>
          <w:sz w:val="28"/>
          <w:szCs w:val="28"/>
        </w:rPr>
        <w:t>备注：若首选酒店房满则换为相同标准酒店</w:t>
      </w:r>
    </w:p>
    <w:p>
      <w:pPr>
        <w:spacing w:line="340" w:lineRule="exact"/>
        <w:rPr>
          <w:rFonts w:ascii="宋体" w:hAnsi="宋体" w:cs="仿宋"/>
          <w:sz w:val="18"/>
          <w:szCs w:val="18"/>
        </w:rPr>
      </w:pPr>
      <w:r>
        <w:rPr>
          <w:rFonts w:hint="eastAsia" w:ascii="宋体" w:hAnsi="宋体" w:cs="仿宋"/>
          <w:b/>
          <w:sz w:val="18"/>
          <w:szCs w:val="18"/>
        </w:rPr>
        <w:t>以上酒店标准：</w:t>
      </w:r>
      <w:r>
        <w:rPr>
          <w:rFonts w:hint="eastAsia" w:ascii="宋体" w:hAnsi="宋体" w:cs="仿宋"/>
          <w:sz w:val="18"/>
          <w:szCs w:val="18"/>
        </w:rPr>
        <w:t>热水器、彩电、空调、独立卫生间等基本设施。</w:t>
      </w:r>
    </w:p>
    <w:p>
      <w:pPr>
        <w:spacing w:line="340" w:lineRule="exact"/>
        <w:rPr>
          <w:rFonts w:ascii="宋体" w:hAnsi="宋体" w:cs="仿宋"/>
          <w:b/>
          <w:color w:val="FF0000"/>
          <w:sz w:val="18"/>
          <w:szCs w:val="18"/>
        </w:rPr>
      </w:pPr>
      <w:r>
        <w:rPr>
          <w:rFonts w:hint="eastAsia" w:ascii="宋体" w:hAnsi="宋体" w:cs="仿宋"/>
          <w:b/>
          <w:color w:val="FF0000"/>
          <w:sz w:val="18"/>
          <w:szCs w:val="18"/>
        </w:rPr>
        <w:t>特别说明：</w:t>
      </w:r>
      <w:r>
        <w:rPr>
          <w:rFonts w:hint="eastAsia" w:ascii="宋体" w:hAnsi="宋体" w:cs="仿宋"/>
          <w:b/>
          <w:sz w:val="18"/>
          <w:szCs w:val="18"/>
        </w:rPr>
        <w:t>东南亚酒店没有官方公布的星级标准，没有挂星制度；度假村是根据规模大小、地理位置及配套设施来定价，无星级参考标准；非官方网站所公布的酒店星级档次，属于该网站自己标准。酒店的先后顺序可能会调整，由当时导游安排。</w:t>
      </w:r>
    </w:p>
    <w:p>
      <w:pPr>
        <w:tabs>
          <w:tab w:val="left" w:pos="1080"/>
        </w:tabs>
        <w:spacing w:line="340" w:lineRule="exact"/>
        <w:rPr>
          <w:rFonts w:ascii="宋体" w:hAnsi="宋体" w:cs="仿宋"/>
          <w:bCs/>
          <w:sz w:val="18"/>
          <w:szCs w:val="18"/>
        </w:rPr>
      </w:pPr>
      <w:r>
        <w:rPr>
          <w:rFonts w:hint="eastAsia" w:ascii="宋体" w:hAnsi="宋体" w:cs="仿宋"/>
          <w:sz w:val="18"/>
          <w:szCs w:val="18"/>
        </w:rPr>
        <w:t>按旅游条例规定团体客人同性二人一房，十二岁以下儿童不占床，占床支付单房差，东南亚团队中18岁以下小孩不可（不含）参加指压按摩、SPA等项目。夫妻团员可以在不影响总房数的前提下尽量安排同一房间，但若全团出现单男单女的情况，导游及领队有权调配房间，客人坚持己见须由客人支付所增费用（当时发生的费用离店前支付酒店前台）</w:t>
      </w:r>
      <w:r>
        <w:rPr>
          <w:rFonts w:hint="eastAsia" w:ascii="宋体" w:hAnsi="宋体" w:cs="仿宋"/>
          <w:b/>
          <w:sz w:val="18"/>
          <w:szCs w:val="18"/>
        </w:rPr>
        <w:t>。</w:t>
      </w:r>
    </w:p>
    <w:p>
      <w:pPr>
        <w:tabs>
          <w:tab w:val="left" w:pos="1080"/>
        </w:tabs>
        <w:spacing w:line="340" w:lineRule="exact"/>
        <w:rPr>
          <w:rFonts w:ascii="宋体" w:hAnsi="宋体" w:cs="仿宋"/>
          <w:bCs/>
          <w:sz w:val="18"/>
          <w:szCs w:val="18"/>
        </w:rPr>
      </w:pPr>
    </w:p>
    <w:p>
      <w:pPr>
        <w:widowControl/>
        <w:spacing w:line="340" w:lineRule="exact"/>
        <w:jc w:val="left"/>
        <w:rPr>
          <w:rFonts w:ascii="宋体" w:hAnsi="宋体" w:cs="仿宋"/>
          <w:b/>
          <w:color w:val="FF0000"/>
          <w:kern w:val="0"/>
          <w:sz w:val="24"/>
          <w:szCs w:val="24"/>
        </w:rPr>
      </w:pPr>
      <w:r>
        <w:rPr>
          <w:rFonts w:hint="eastAsia" w:ascii="宋体" w:hAnsi="宋体" w:cs="仿宋"/>
          <w:b/>
          <w:color w:val="FF0000"/>
          <w:kern w:val="0"/>
          <w:sz w:val="24"/>
          <w:szCs w:val="24"/>
        </w:rPr>
        <w:t>费用不含 :</w:t>
      </w:r>
    </w:p>
    <w:p>
      <w:pPr>
        <w:numPr>
          <w:ilvl w:val="0"/>
          <w:numId w:val="1"/>
        </w:numPr>
        <w:spacing w:line="340" w:lineRule="exact"/>
        <w:rPr>
          <w:rFonts w:ascii="宋体" w:hAnsi="宋体" w:cs="仿宋"/>
          <w:bCs/>
          <w:szCs w:val="21"/>
        </w:rPr>
      </w:pPr>
      <w:r>
        <w:rPr>
          <w:rFonts w:hint="eastAsia" w:ascii="宋体" w:hAnsi="宋体" w:cs="仿宋"/>
          <w:bCs/>
          <w:szCs w:val="21"/>
        </w:rPr>
        <w:t>护照费(200元/人)。</w:t>
      </w:r>
    </w:p>
    <w:p>
      <w:pPr>
        <w:spacing w:line="340" w:lineRule="exact"/>
        <w:rPr>
          <w:rFonts w:ascii="宋体" w:hAnsi="宋体" w:cs="仿宋"/>
          <w:bCs/>
          <w:szCs w:val="21"/>
        </w:rPr>
      </w:pPr>
      <w:r>
        <w:rPr>
          <w:rFonts w:hint="eastAsia" w:ascii="宋体" w:hAnsi="宋体" w:cs="仿宋"/>
          <w:bCs/>
          <w:szCs w:val="21"/>
        </w:rPr>
        <w:t>2、自由活动期间餐费及交通费。</w:t>
      </w:r>
    </w:p>
    <w:p>
      <w:pPr>
        <w:spacing w:line="340" w:lineRule="exact"/>
        <w:rPr>
          <w:rFonts w:ascii="宋体" w:hAnsi="宋体" w:cs="仿宋"/>
          <w:bCs/>
          <w:szCs w:val="21"/>
        </w:rPr>
      </w:pPr>
      <w:r>
        <w:rPr>
          <w:rFonts w:hint="eastAsia" w:ascii="宋体" w:hAnsi="宋体" w:cs="仿宋"/>
          <w:bCs/>
          <w:szCs w:val="21"/>
        </w:rPr>
        <w:t>3、一切个人消费费用。</w:t>
      </w:r>
    </w:p>
    <w:p>
      <w:pPr>
        <w:spacing w:line="340" w:lineRule="exact"/>
        <w:rPr>
          <w:rFonts w:ascii="宋体" w:hAnsi="宋体" w:cs="仿宋"/>
          <w:bCs/>
          <w:szCs w:val="21"/>
        </w:rPr>
      </w:pPr>
      <w:r>
        <w:rPr>
          <w:rFonts w:hint="eastAsia" w:ascii="宋体" w:hAnsi="宋体" w:cs="仿宋"/>
          <w:bCs/>
          <w:szCs w:val="21"/>
        </w:rPr>
        <w:t>4、行程中未提及的其它费用。</w:t>
      </w:r>
    </w:p>
    <w:p>
      <w:pPr>
        <w:tabs>
          <w:tab w:val="left" w:pos="1080"/>
        </w:tabs>
        <w:spacing w:line="340" w:lineRule="exact"/>
        <w:rPr>
          <w:rFonts w:ascii="宋体" w:hAnsi="宋体" w:cs="仿宋"/>
          <w:bCs/>
          <w:szCs w:val="21"/>
        </w:rPr>
      </w:pPr>
      <w:r>
        <w:rPr>
          <w:rFonts w:hint="eastAsia" w:ascii="宋体" w:hAnsi="宋体" w:cs="仿宋"/>
          <w:bCs/>
          <w:szCs w:val="21"/>
        </w:rPr>
        <w:t>5、落地签费用。</w:t>
      </w:r>
    </w:p>
    <w:p>
      <w:pPr>
        <w:adjustRightInd w:val="0"/>
        <w:spacing w:line="340" w:lineRule="exact"/>
        <w:ind w:left="315" w:hanging="315" w:hangingChars="150"/>
        <w:textAlignment w:val="baseline"/>
        <w:rPr>
          <w:rFonts w:ascii="宋体" w:hAnsi="宋体" w:cs="仿宋"/>
          <w:color w:val="000000"/>
          <w:szCs w:val="21"/>
        </w:rPr>
      </w:pPr>
      <w:r>
        <w:rPr>
          <w:rFonts w:hint="eastAsia" w:ascii="宋体" w:hAnsi="宋体" w:cs="仿宋"/>
          <w:bCs/>
          <w:color w:val="000000"/>
          <w:szCs w:val="21"/>
        </w:rPr>
        <w:t>6、</w:t>
      </w:r>
      <w:r>
        <w:rPr>
          <w:rFonts w:hint="eastAsia" w:ascii="宋体" w:hAnsi="宋体" w:cs="仿宋"/>
          <w:color w:val="000000"/>
          <w:szCs w:val="21"/>
        </w:rPr>
        <w:t>按照国际惯例，小费是给服务人员服务的报酬和认可，若境外相关服务人员（酒店、餐厅等）服务出色，游客可适当给予服务小费。（金额20泰铢—100泰铢不等）。</w:t>
      </w:r>
    </w:p>
    <w:p>
      <w:pPr>
        <w:adjustRightInd w:val="0"/>
        <w:spacing w:line="340" w:lineRule="exact"/>
        <w:textAlignment w:val="baseline"/>
        <w:rPr>
          <w:rFonts w:ascii="宋体" w:hAnsi="宋体" w:cs="仿宋"/>
          <w:color w:val="000000"/>
          <w:szCs w:val="21"/>
        </w:rPr>
      </w:pPr>
    </w:p>
    <w:p>
      <w:pPr>
        <w:adjustRightInd w:val="0"/>
        <w:spacing w:line="340" w:lineRule="exact"/>
        <w:textAlignment w:val="baseline"/>
        <w:rPr>
          <w:rFonts w:ascii="宋体" w:hAnsi="宋体" w:cs="仿宋"/>
          <w:color w:val="000000"/>
          <w:szCs w:val="21"/>
        </w:rPr>
      </w:pPr>
    </w:p>
    <w:p>
      <w:pPr>
        <w:pStyle w:val="3"/>
        <w:spacing w:line="340" w:lineRule="exact"/>
        <w:rPr>
          <w:rFonts w:hAnsi="宋体" w:cs="仿宋"/>
          <w:b/>
          <w:color w:val="FF0000"/>
          <w:kern w:val="0"/>
          <w:sz w:val="24"/>
        </w:rPr>
      </w:pPr>
      <w:r>
        <w:rPr>
          <w:rFonts w:hint="eastAsia" w:hAnsi="宋体" w:cs="仿宋"/>
          <w:b/>
          <w:color w:val="FF0000"/>
          <w:kern w:val="0"/>
          <w:sz w:val="24"/>
        </w:rPr>
        <w:t>备注事项：</w:t>
      </w:r>
    </w:p>
    <w:p>
      <w:pPr>
        <w:pStyle w:val="3"/>
        <w:spacing w:line="340" w:lineRule="exact"/>
        <w:rPr>
          <w:rFonts w:hAnsi="宋体" w:cs="仿宋"/>
          <w:sz w:val="21"/>
          <w:szCs w:val="21"/>
        </w:rPr>
      </w:pPr>
      <w:r>
        <w:rPr>
          <w:rFonts w:hint="eastAsia" w:hAnsi="宋体" w:cs="仿宋"/>
          <w:sz w:val="21"/>
          <w:szCs w:val="21"/>
        </w:rPr>
        <w:t>以上行程为参考行程，我社保留因航班、交通、签证等原因而导致行程变化，而对出团日期、行程顺序等做适当调整的权利；团队中如遇单男单女，一律由导游和领队协调处理；60岁以上的老人参团需有直系亲属的陪同，患病旅行者和孕妇不得参团；</w:t>
      </w:r>
    </w:p>
    <w:p>
      <w:pPr>
        <w:tabs>
          <w:tab w:val="left" w:pos="720"/>
        </w:tabs>
        <w:spacing w:line="340" w:lineRule="exact"/>
        <w:rPr>
          <w:rFonts w:ascii="宋体" w:hAnsi="宋体" w:cs="仿宋"/>
          <w:szCs w:val="21"/>
        </w:rPr>
      </w:pPr>
      <w:r>
        <w:rPr>
          <w:rFonts w:hint="eastAsia" w:ascii="宋体" w:hAnsi="宋体" w:cs="仿宋"/>
          <w:b/>
          <w:kern w:val="0"/>
          <w:szCs w:val="21"/>
          <w:lang w:val="zh-CN"/>
        </w:rPr>
        <w:t>保险：</w:t>
      </w:r>
      <w:r>
        <w:rPr>
          <w:rFonts w:hint="eastAsia" w:ascii="宋体" w:hAnsi="宋体" w:cs="仿宋"/>
          <w:kern w:val="0"/>
          <w:szCs w:val="21"/>
          <w:lang w:val="zh-CN"/>
        </w:rPr>
        <w:t>为确保人身安全，我司强烈建议每位游客购买“旅游人身意外伤害险”，具体赔付细则详见保险公司相关理赔条款。</w:t>
      </w:r>
      <w:r>
        <w:rPr>
          <w:rFonts w:hint="eastAsia" w:ascii="宋体" w:hAnsi="宋体" w:cs="仿宋"/>
          <w:szCs w:val="21"/>
        </w:rPr>
        <w:t>行程内航班机位系切位包销，机票全款已支付航空公司，游客一旦签订合同，机票不得改签和退票，否则将承担机票全额损失</w:t>
      </w:r>
    </w:p>
    <w:p>
      <w:pPr>
        <w:tabs>
          <w:tab w:val="left" w:pos="720"/>
        </w:tabs>
        <w:spacing w:line="340" w:lineRule="exact"/>
        <w:rPr>
          <w:rFonts w:ascii="宋体" w:hAnsi="宋体" w:cs="仿宋"/>
          <w:szCs w:val="21"/>
        </w:rPr>
      </w:pPr>
      <w:r>
        <w:rPr>
          <w:rFonts w:hint="eastAsia" w:ascii="宋体" w:hAnsi="宋体" w:cs="仿宋"/>
          <w:szCs w:val="21"/>
        </w:rPr>
        <w:t>签证所需资料：有效期6个月以上的护照原件、2寸白底彩照一张。</w:t>
      </w:r>
    </w:p>
    <w:p>
      <w:pPr>
        <w:spacing w:line="340" w:lineRule="exact"/>
        <w:rPr>
          <w:rFonts w:ascii="宋体" w:hAnsi="宋体" w:cs="仿宋"/>
          <w:b/>
          <w:color w:val="FF0000"/>
          <w:sz w:val="24"/>
          <w:szCs w:val="24"/>
        </w:rPr>
      </w:pPr>
      <w:r>
        <w:rPr>
          <w:rFonts w:hint="eastAsia" w:ascii="宋体" w:hAnsi="宋体" w:cs="仿宋"/>
          <w:b/>
          <w:color w:val="FF0000"/>
          <w:sz w:val="24"/>
          <w:szCs w:val="24"/>
        </w:rPr>
        <w:t>一、出发前准备：</w:t>
      </w:r>
    </w:p>
    <w:p>
      <w:pPr>
        <w:spacing w:line="340" w:lineRule="exact"/>
        <w:rPr>
          <w:rFonts w:ascii="宋体" w:hAnsi="宋体" w:cs="仿宋"/>
          <w:bCs/>
          <w:szCs w:val="21"/>
        </w:rPr>
      </w:pPr>
      <w:r>
        <w:rPr>
          <w:rFonts w:hint="eastAsia" w:ascii="宋体" w:hAnsi="宋体" w:cs="仿宋"/>
          <w:bCs/>
          <w:szCs w:val="21"/>
        </w:rPr>
        <w:t>1．旅行证件：请您务必携带本人护照，行李：航空公司规定，经济舱客人托运行李重量不超过15公斤。</w:t>
      </w:r>
    </w:p>
    <w:p>
      <w:pPr>
        <w:spacing w:line="340" w:lineRule="exact"/>
        <w:ind w:left="315" w:hanging="315" w:hangingChars="150"/>
        <w:rPr>
          <w:rFonts w:ascii="宋体" w:hAnsi="宋体" w:cs="仿宋"/>
          <w:szCs w:val="21"/>
        </w:rPr>
      </w:pPr>
      <w:r>
        <w:rPr>
          <w:rFonts w:hint="eastAsia" w:ascii="宋体" w:hAnsi="宋体" w:cs="仿宋"/>
          <w:bCs/>
          <w:szCs w:val="21"/>
        </w:rPr>
        <w:t>2．着装：</w:t>
      </w:r>
      <w:r>
        <w:rPr>
          <w:rFonts w:hint="eastAsia" w:ascii="宋体" w:hAnsi="宋体" w:cs="仿宋"/>
          <w:szCs w:val="21"/>
        </w:rPr>
        <w:t>准备衣物要根据季节的变化而定，</w:t>
      </w:r>
      <w:r>
        <w:rPr>
          <w:rFonts w:hint="eastAsia" w:ascii="宋体" w:hAnsi="宋体" w:cs="仿宋"/>
          <w:szCs w:val="21"/>
          <w:u w:val="single"/>
        </w:rPr>
        <w:t xml:space="preserve"> 泰国 </w:t>
      </w:r>
      <w:r>
        <w:rPr>
          <w:rFonts w:hint="eastAsia" w:ascii="宋体" w:hAnsi="宋体" w:cs="仿宋"/>
          <w:szCs w:val="21"/>
        </w:rPr>
        <w:t>属热带季风气候，全年分为热、雨、旱三季，年平均气温</w:t>
      </w:r>
      <w:r>
        <w:rPr>
          <w:rFonts w:hint="eastAsia" w:ascii="宋体" w:hAnsi="宋体" w:cs="仿宋"/>
          <w:szCs w:val="21"/>
          <w:u w:val="single"/>
        </w:rPr>
        <w:t xml:space="preserve"> 24-30 </w:t>
      </w:r>
      <w:r>
        <w:rPr>
          <w:rFonts w:hint="eastAsia" w:ascii="宋体" w:hAnsi="宋体" w:cs="仿宋"/>
          <w:szCs w:val="21"/>
        </w:rPr>
        <w:t>摄氏度；请携带泳装，防晒霜，墨镜等，以便你更好的与海水进行亲密接触！</w:t>
      </w:r>
    </w:p>
    <w:p>
      <w:pPr>
        <w:tabs>
          <w:tab w:val="left" w:pos="540"/>
        </w:tabs>
        <w:spacing w:line="340" w:lineRule="exact"/>
        <w:ind w:left="315" w:hanging="315" w:hangingChars="150"/>
        <w:outlineLvl w:val="0"/>
        <w:rPr>
          <w:rFonts w:ascii="宋体" w:hAnsi="宋体" w:cs="仿宋"/>
          <w:bCs/>
          <w:szCs w:val="21"/>
        </w:rPr>
      </w:pPr>
      <w:r>
        <w:rPr>
          <w:rFonts w:hint="eastAsia" w:ascii="宋体" w:hAnsi="宋体" w:cs="仿宋"/>
          <w:bCs/>
          <w:szCs w:val="21"/>
        </w:rPr>
        <w:t>3．应带物品：出团时请自备牙具，洗漱用品，拖鞋，因亚洲地区酒店不配备此类物品，主要是为环保及个人卫生。雨伞、胶卷、太阳镜、护肤品等日用品也请自备，在国外价格很贵。依照首都机场的相关规定，随手提行李携带的液态物品容积要小于100ml，若超过此规格则只能托运。</w:t>
      </w:r>
    </w:p>
    <w:p>
      <w:pPr>
        <w:numPr>
          <w:ilvl w:val="0"/>
          <w:numId w:val="2"/>
        </w:numPr>
        <w:spacing w:line="340" w:lineRule="exact"/>
        <w:outlineLvl w:val="0"/>
        <w:rPr>
          <w:rFonts w:ascii="宋体" w:hAnsi="宋体" w:cs="仿宋"/>
          <w:b/>
          <w:bCs/>
          <w:color w:val="FF0000"/>
          <w:sz w:val="24"/>
          <w:szCs w:val="24"/>
        </w:rPr>
      </w:pPr>
      <w:r>
        <w:rPr>
          <w:rFonts w:hint="eastAsia" w:ascii="宋体" w:hAnsi="宋体" w:cs="仿宋"/>
          <w:b/>
          <w:color w:val="FF0000"/>
          <w:sz w:val="24"/>
          <w:szCs w:val="24"/>
        </w:rPr>
        <w:t>游客责任：</w:t>
      </w:r>
    </w:p>
    <w:p>
      <w:pPr>
        <w:numPr>
          <w:ilvl w:val="0"/>
          <w:numId w:val="3"/>
        </w:numPr>
        <w:spacing w:line="340" w:lineRule="exact"/>
        <w:outlineLvl w:val="0"/>
        <w:rPr>
          <w:rFonts w:ascii="宋体" w:hAnsi="宋体" w:cs="仿宋"/>
          <w:bCs/>
          <w:szCs w:val="21"/>
        </w:rPr>
      </w:pPr>
      <w:r>
        <w:rPr>
          <w:rFonts w:hint="eastAsia" w:ascii="宋体" w:hAnsi="宋体" w:cs="仿宋"/>
          <w:bCs/>
          <w:szCs w:val="21"/>
        </w:rPr>
        <w:t>普吉团队旅游是集体活动，集体出发、集体返回，请遵守时间，以免耽搁其他团友，任何人不得逾期或滞留不归。</w:t>
      </w:r>
    </w:p>
    <w:p>
      <w:pPr>
        <w:spacing w:line="340" w:lineRule="exact"/>
        <w:ind w:left="315" w:hanging="315" w:hangingChars="150"/>
        <w:outlineLvl w:val="0"/>
        <w:rPr>
          <w:rFonts w:ascii="宋体" w:hAnsi="宋体" w:cs="仿宋"/>
          <w:bCs/>
          <w:szCs w:val="21"/>
        </w:rPr>
      </w:pPr>
      <w:r>
        <w:rPr>
          <w:rFonts w:hint="eastAsia" w:ascii="宋体" w:hAnsi="宋体" w:cs="仿宋"/>
          <w:bCs/>
          <w:szCs w:val="21"/>
        </w:rPr>
        <w:t>2、参加团体旅游的旅客，所持护照均为自备因私护照，出入境如遇到</w:t>
      </w:r>
      <w:r>
        <w:rPr>
          <w:rFonts w:hint="eastAsia" w:ascii="宋体" w:hAnsi="宋体" w:cs="仿宋"/>
          <w:szCs w:val="21"/>
        </w:rPr>
        <w:t>因护照引起的</w:t>
      </w:r>
      <w:r>
        <w:rPr>
          <w:rFonts w:hint="eastAsia" w:ascii="宋体" w:hAnsi="宋体" w:cs="仿宋"/>
          <w:bCs/>
          <w:szCs w:val="21"/>
        </w:rPr>
        <w:t>问题而影响行程，由此引起的一切损失（包括团费），均由客人自负。</w:t>
      </w:r>
    </w:p>
    <w:p>
      <w:pPr>
        <w:pStyle w:val="2"/>
        <w:spacing w:line="340" w:lineRule="exact"/>
        <w:jc w:val="both"/>
        <w:rPr>
          <w:rFonts w:ascii="宋体" w:hAnsi="宋体" w:cs="仿宋"/>
          <w:szCs w:val="21"/>
        </w:rPr>
      </w:pPr>
      <w:r>
        <w:rPr>
          <w:rFonts w:hint="eastAsia" w:ascii="宋体" w:hAnsi="宋体" w:cs="仿宋"/>
          <w:bCs/>
          <w:szCs w:val="21"/>
        </w:rPr>
        <w:t>3、旅游期间遇到特殊情况如交通，天气等</w:t>
      </w:r>
      <w:r>
        <w:rPr>
          <w:rFonts w:hint="eastAsia" w:ascii="宋体" w:hAnsi="宋体" w:cs="仿宋"/>
          <w:szCs w:val="21"/>
        </w:rPr>
        <w:t>旅行社认为不可控原因，本公司有权增减或更改某些行程和旅游项目。</w:t>
      </w:r>
    </w:p>
    <w:p>
      <w:pPr>
        <w:pStyle w:val="2"/>
        <w:spacing w:line="340" w:lineRule="exact"/>
        <w:ind w:left="315" w:hanging="315" w:hangingChars="150"/>
        <w:jc w:val="both"/>
        <w:rPr>
          <w:rFonts w:ascii="宋体" w:hAnsi="宋体" w:cs="仿宋"/>
          <w:szCs w:val="21"/>
        </w:rPr>
      </w:pPr>
      <w:r>
        <w:rPr>
          <w:rFonts w:hint="eastAsia" w:ascii="宋体" w:hAnsi="宋体" w:cs="仿宋"/>
          <w:szCs w:val="21"/>
        </w:rPr>
        <w:t>4、</w:t>
      </w:r>
      <w:r>
        <w:rPr>
          <w:rFonts w:hint="eastAsia" w:ascii="宋体" w:hAnsi="宋体" w:cs="仿宋"/>
          <w:bCs/>
          <w:szCs w:val="21"/>
        </w:rPr>
        <w:t>由于不可抗拒的原因，如政变、罢工、水灾地震、交通意外等所引起的旅游天数和费用的增加，本公司将按实际情况向旅客予以收费。</w:t>
      </w:r>
    </w:p>
    <w:p>
      <w:pPr>
        <w:widowControl/>
        <w:autoSpaceDE w:val="0"/>
        <w:autoSpaceDN w:val="0"/>
        <w:spacing w:line="340" w:lineRule="exact"/>
        <w:ind w:left="315" w:hanging="315" w:hangingChars="150"/>
        <w:textAlignment w:val="bottom"/>
        <w:rPr>
          <w:rFonts w:ascii="宋体" w:hAnsi="宋体" w:cs="仿宋"/>
          <w:szCs w:val="21"/>
        </w:rPr>
      </w:pPr>
      <w:r>
        <w:rPr>
          <w:rFonts w:hint="eastAsia" w:ascii="宋体" w:hAnsi="宋体" w:cs="仿宋"/>
          <w:bCs/>
          <w:szCs w:val="21"/>
        </w:rPr>
        <w:t>5、请自备签证和境外参团的客人自行检查签证是否符合本行程的安排，若因自身原因不能按时参团，恕本社概不负责。</w:t>
      </w:r>
    </w:p>
    <w:p>
      <w:pPr>
        <w:widowControl/>
        <w:autoSpaceDE w:val="0"/>
        <w:autoSpaceDN w:val="0"/>
        <w:spacing w:line="340" w:lineRule="exact"/>
        <w:textAlignment w:val="bottom"/>
        <w:rPr>
          <w:rStyle w:val="10"/>
          <w:rFonts w:ascii="宋体" w:hAnsi="宋体" w:cs="仿宋"/>
          <w:b/>
          <w:color w:val="FF0000"/>
          <w:sz w:val="24"/>
          <w:szCs w:val="24"/>
        </w:rPr>
      </w:pPr>
      <w:r>
        <w:rPr>
          <w:rStyle w:val="10"/>
          <w:rFonts w:hint="eastAsia" w:ascii="宋体" w:hAnsi="宋体" w:cs="仿宋"/>
          <w:b/>
          <w:bCs/>
          <w:color w:val="FF0000"/>
          <w:sz w:val="24"/>
          <w:szCs w:val="24"/>
        </w:rPr>
        <w:t>三、特别提醒：</w:t>
      </w:r>
    </w:p>
    <w:p>
      <w:pPr>
        <w:widowControl/>
        <w:autoSpaceDE w:val="0"/>
        <w:autoSpaceDN w:val="0"/>
        <w:spacing w:line="340" w:lineRule="exact"/>
        <w:ind w:left="210" w:hanging="210" w:hangingChars="100"/>
        <w:textAlignment w:val="bottom"/>
        <w:rPr>
          <w:rStyle w:val="10"/>
          <w:rFonts w:ascii="宋体" w:hAnsi="宋体" w:cs="仿宋"/>
          <w:b/>
          <w:bCs/>
          <w:szCs w:val="21"/>
        </w:rPr>
      </w:pPr>
      <w:r>
        <w:rPr>
          <w:rStyle w:val="10"/>
          <w:rFonts w:hint="eastAsia" w:ascii="宋体" w:hAnsi="宋体" w:cs="仿宋"/>
          <w:bCs/>
          <w:szCs w:val="21"/>
        </w:rPr>
        <w:t>1</w:t>
      </w:r>
      <w:r>
        <w:rPr>
          <w:rStyle w:val="10"/>
          <w:rFonts w:hint="eastAsia" w:ascii="宋体" w:hAnsi="宋体" w:cs="仿宋"/>
          <w:b/>
          <w:bCs/>
          <w:szCs w:val="21"/>
        </w:rPr>
        <w:t>.</w:t>
      </w:r>
      <w:r>
        <w:rPr>
          <w:rFonts w:hint="eastAsia" w:ascii="宋体" w:hAnsi="宋体" w:cs="仿宋"/>
          <w:szCs w:val="21"/>
        </w:rPr>
        <w:t>游客不得参观或者参与违反我国法律、法规、社会公德和旅游目的地的相关法律、风俗习惯、宗教禁忌的项目或者活动。</w:t>
      </w:r>
    </w:p>
    <w:p>
      <w:pPr>
        <w:spacing w:line="340" w:lineRule="exact"/>
        <w:ind w:left="210" w:hanging="210" w:hangingChars="100"/>
        <w:outlineLvl w:val="0"/>
        <w:rPr>
          <w:rFonts w:ascii="宋体" w:hAnsi="宋体" w:cs="仿宋"/>
          <w:szCs w:val="21"/>
        </w:rPr>
      </w:pPr>
      <w:r>
        <w:rPr>
          <w:rFonts w:hint="eastAsia" w:ascii="宋体" w:hAnsi="宋体" w:cs="仿宋"/>
          <w:bCs/>
          <w:szCs w:val="21"/>
        </w:rPr>
        <w:t>2.您务必按出团通知上的集合时间、地点准时到达成都双流国际机场国际出发厅，并主动跟送团人或领队联系；旅行中，请文明出行遵守目的地国家法律法规及风俗。</w:t>
      </w:r>
    </w:p>
    <w:p>
      <w:pPr>
        <w:spacing w:line="340" w:lineRule="exact"/>
        <w:ind w:left="210" w:hanging="210" w:hangingChars="100"/>
        <w:outlineLvl w:val="0"/>
        <w:rPr>
          <w:rFonts w:ascii="宋体" w:hAnsi="宋体" w:cs="仿宋"/>
          <w:bCs/>
          <w:szCs w:val="21"/>
        </w:rPr>
      </w:pPr>
      <w:r>
        <w:rPr>
          <w:rFonts w:hint="eastAsia" w:ascii="宋体" w:hAnsi="宋体" w:cs="仿宋"/>
          <w:bCs/>
          <w:szCs w:val="21"/>
        </w:rPr>
        <w:t>3.请不要在托运的行李中放现金、首饰及其它贵重物品，因一旦行李丢失，上述物品均不在赔付范围之内；另外根据航空公司惯例，名牌行李箱或价格昂贵的行李被损坏或丢失，按普通箱补偿，不另价作赔偿（另上保险的除外）。</w:t>
      </w:r>
    </w:p>
    <w:p>
      <w:pPr>
        <w:tabs>
          <w:tab w:val="left" w:pos="720"/>
        </w:tabs>
        <w:spacing w:line="340" w:lineRule="exact"/>
        <w:ind w:left="210" w:hanging="210" w:hangingChars="100"/>
        <w:rPr>
          <w:rFonts w:ascii="宋体" w:hAnsi="宋体" w:cs="仿宋"/>
          <w:szCs w:val="21"/>
        </w:rPr>
      </w:pPr>
      <w:r>
        <w:rPr>
          <w:rFonts w:hint="eastAsia" w:ascii="宋体" w:hAnsi="宋体" w:cs="仿宋"/>
          <w:szCs w:val="21"/>
        </w:rPr>
        <w:t>4.行程内航班机位系切位包销，机票全款已支付航空公司，游客一旦签订合同，机票不得改签和退票，否则将承担机票全额损失。</w:t>
      </w:r>
    </w:p>
    <w:p>
      <w:pPr>
        <w:spacing w:line="340" w:lineRule="exact"/>
        <w:rPr>
          <w:rFonts w:ascii="宋体" w:hAnsi="宋体" w:cs="仿宋"/>
          <w:szCs w:val="21"/>
        </w:rPr>
      </w:pPr>
      <w:r>
        <w:rPr>
          <w:rFonts w:hint="eastAsia" w:ascii="宋体" w:hAnsi="宋体" w:cs="仿宋"/>
          <w:szCs w:val="21"/>
        </w:rPr>
        <w:t>5.客人中途离团须知：如客人到境外后中途离团，按当地接待社规定请签署离团期间安全协议书。</w:t>
      </w:r>
    </w:p>
    <w:p>
      <w:pPr>
        <w:spacing w:line="340" w:lineRule="exact"/>
        <w:ind w:left="210" w:hanging="210" w:hangingChars="100"/>
        <w:rPr>
          <w:rFonts w:ascii="宋体" w:hAnsi="宋体" w:cs="仿宋"/>
          <w:szCs w:val="21"/>
        </w:rPr>
      </w:pPr>
      <w:r>
        <w:rPr>
          <w:rFonts w:hint="eastAsia" w:ascii="宋体" w:hAnsi="宋体" w:cs="仿宋"/>
          <w:szCs w:val="21"/>
        </w:rPr>
        <w:t>6.所有水上活动均存在一定危险性，请提醒您的贵客：A.应自行评估自身健康状况或于出团前咨询医生意见是否适合参与。B.当参加水上活动时，需注意当时的天气变化及遵守一切安全指示，确保在最安全及适当情况下享受水上活动带来的乐趣。</w:t>
      </w:r>
    </w:p>
    <w:p>
      <w:pPr>
        <w:spacing w:line="340" w:lineRule="exact"/>
        <w:ind w:left="210" w:hanging="210" w:hangingChars="100"/>
        <w:rPr>
          <w:rFonts w:ascii="宋体" w:hAnsi="宋体" w:cs="仿宋"/>
          <w:szCs w:val="21"/>
        </w:rPr>
      </w:pPr>
      <w:r>
        <w:rPr>
          <w:rFonts w:hint="eastAsia" w:ascii="宋体" w:hAnsi="宋体" w:cs="仿宋"/>
          <w:szCs w:val="21"/>
        </w:rPr>
        <w:t>7.集体过移民局（边防）、海关时，要听从并配合领队安排，不要单独或离团私自行动。切记不要帮陌生人提行李，以防被人利用，特别是机场内更要注意！因审批手续复杂，请耐心等候出关！根据各国法律的规定游客入境携带香烟数量均有约束请一定注意。</w:t>
      </w:r>
    </w:p>
    <w:p>
      <w:pPr>
        <w:spacing w:line="340" w:lineRule="exact"/>
        <w:ind w:left="210" w:hanging="210" w:hangingChars="100"/>
        <w:rPr>
          <w:rFonts w:ascii="宋体" w:hAnsi="宋体" w:cs="仿宋"/>
          <w:kern w:val="0"/>
          <w:szCs w:val="21"/>
        </w:rPr>
      </w:pPr>
      <w:r>
        <w:rPr>
          <w:rFonts w:hint="eastAsia" w:ascii="宋体" w:hAnsi="宋体" w:cs="仿宋"/>
          <w:szCs w:val="21"/>
        </w:rPr>
        <w:t>8.</w:t>
      </w:r>
      <w:r>
        <w:rPr>
          <w:rFonts w:hint="eastAsia" w:ascii="宋体" w:hAnsi="宋体" w:cs="仿宋"/>
          <w:kern w:val="0"/>
          <w:szCs w:val="21"/>
        </w:rPr>
        <w:t>在旅游过程中，游客出现任何身体不适、意外或第三方侵害等，请第一时间与导游（领队）联系告知，我社会协助游客进行处理。</w:t>
      </w:r>
    </w:p>
    <w:p>
      <w:pPr>
        <w:spacing w:line="340" w:lineRule="exact"/>
        <w:ind w:left="210" w:hanging="210" w:hangingChars="100"/>
        <w:rPr>
          <w:rFonts w:ascii="宋体" w:hAnsi="宋体" w:cs="仿宋"/>
          <w:szCs w:val="21"/>
        </w:rPr>
      </w:pPr>
      <w:r>
        <w:rPr>
          <w:rFonts w:hint="eastAsia" w:ascii="宋体" w:hAnsi="宋体" w:cs="仿宋"/>
          <w:kern w:val="0"/>
          <w:szCs w:val="21"/>
        </w:rPr>
        <w:t>9.</w:t>
      </w:r>
      <w:r>
        <w:rPr>
          <w:rFonts w:hint="eastAsia" w:ascii="宋体" w:hAnsi="宋体" w:cs="仿宋"/>
          <w:szCs w:val="21"/>
        </w:rPr>
        <w:t>下车时请记住车号、车型。如迷路请站在曾经走过的地方等候、切不可到处乱跑，最稳当是随身携带酒店卡，在迷路是打的回酒店。</w:t>
      </w:r>
    </w:p>
    <w:p>
      <w:pPr>
        <w:spacing w:line="340" w:lineRule="exact"/>
        <w:ind w:left="210" w:hanging="210" w:hangingChars="100"/>
        <w:rPr>
          <w:rFonts w:ascii="宋体" w:hAnsi="宋体" w:cs="仿宋"/>
          <w:szCs w:val="21"/>
        </w:rPr>
      </w:pPr>
      <w:r>
        <w:rPr>
          <w:rFonts w:hint="eastAsia" w:ascii="宋体" w:hAnsi="宋体" w:cs="仿宋"/>
          <w:szCs w:val="21"/>
        </w:rPr>
        <w:t>10.晚间休息，注意检查房门、窗是否关好，贵重物品可放在酒店保险柜或贴身保管。入住酒店后要记住领队及导游房号，需要帮助时可以找到他们。另要清楚自己房间所处位置及酒店走火通道。</w:t>
      </w:r>
    </w:p>
    <w:p>
      <w:pPr>
        <w:spacing w:line="340" w:lineRule="exact"/>
        <w:rPr>
          <w:rFonts w:ascii="宋体" w:hAnsi="宋体" w:cs="仿宋"/>
          <w:b/>
          <w:bCs/>
          <w:color w:val="FF0000"/>
          <w:sz w:val="24"/>
          <w:szCs w:val="24"/>
        </w:rPr>
      </w:pPr>
      <w:r>
        <w:rPr>
          <w:rFonts w:hint="eastAsia" w:ascii="宋体" w:hAnsi="宋体" w:cs="仿宋"/>
          <w:b/>
          <w:bCs/>
          <w:color w:val="FF0000"/>
          <w:sz w:val="24"/>
          <w:szCs w:val="24"/>
        </w:rPr>
        <w:t>四、安全提示：</w:t>
      </w:r>
    </w:p>
    <w:p>
      <w:pPr>
        <w:spacing w:line="340" w:lineRule="exact"/>
        <w:ind w:left="315" w:hanging="315" w:hangingChars="150"/>
        <w:rPr>
          <w:rFonts w:ascii="宋体" w:hAnsi="宋体" w:cs="仿宋"/>
          <w:szCs w:val="21"/>
        </w:rPr>
      </w:pPr>
      <w:r>
        <w:rPr>
          <w:rFonts w:hint="eastAsia" w:ascii="宋体" w:hAnsi="宋体" w:cs="仿宋"/>
          <w:color w:val="000000"/>
          <w:szCs w:val="21"/>
        </w:rPr>
        <w:t>1、</w:t>
      </w:r>
      <w:r>
        <w:rPr>
          <w:rFonts w:hint="eastAsia" w:ascii="宋体" w:hAnsi="宋体" w:cs="仿宋"/>
          <w:szCs w:val="21"/>
        </w:rPr>
        <w:t>游客不得参观或者参与违反我国法律、法规、社会公德和旅游目的地的相关法律、风俗习惯、宗教禁忌的项目或者活动。</w:t>
      </w:r>
    </w:p>
    <w:p>
      <w:pPr>
        <w:spacing w:line="340" w:lineRule="exact"/>
        <w:rPr>
          <w:rFonts w:ascii="宋体" w:hAnsi="宋体" w:cs="仿宋"/>
          <w:szCs w:val="21"/>
        </w:rPr>
      </w:pPr>
      <w:r>
        <w:rPr>
          <w:rFonts w:hint="eastAsia" w:ascii="宋体" w:hAnsi="宋体" w:cs="仿宋"/>
          <w:color w:val="000000"/>
          <w:szCs w:val="21"/>
        </w:rPr>
        <w:t>2、</w:t>
      </w:r>
      <w:r>
        <w:rPr>
          <w:rFonts w:hint="eastAsia" w:ascii="宋体" w:hAnsi="宋体" w:cs="仿宋"/>
          <w:szCs w:val="21"/>
        </w:rPr>
        <w:t>注意当地车行方向规定，遵守交通规则。</w:t>
      </w:r>
    </w:p>
    <w:p>
      <w:pPr>
        <w:spacing w:line="340" w:lineRule="exact"/>
        <w:rPr>
          <w:rFonts w:ascii="宋体" w:hAnsi="宋体" w:cs="仿宋"/>
          <w:szCs w:val="21"/>
        </w:rPr>
      </w:pPr>
      <w:r>
        <w:rPr>
          <w:rFonts w:hint="eastAsia" w:ascii="宋体" w:hAnsi="宋体" w:cs="仿宋"/>
          <w:color w:val="000000"/>
          <w:szCs w:val="21"/>
        </w:rPr>
        <w:t>3、</w:t>
      </w:r>
      <w:r>
        <w:rPr>
          <w:rFonts w:hint="eastAsia" w:ascii="宋体" w:hAnsi="宋体" w:cs="仿宋"/>
          <w:szCs w:val="21"/>
        </w:rPr>
        <w:t>晚间休息，注意检查房门、窗是否关好，贵重物品可放在酒店保险柜或贴身保管。</w:t>
      </w:r>
    </w:p>
    <w:p>
      <w:pPr>
        <w:spacing w:line="340" w:lineRule="exact"/>
        <w:ind w:left="315" w:hanging="315" w:hangingChars="150"/>
        <w:rPr>
          <w:rFonts w:ascii="宋体" w:hAnsi="宋体" w:cs="仿宋"/>
          <w:szCs w:val="21"/>
        </w:rPr>
      </w:pPr>
      <w:r>
        <w:rPr>
          <w:rFonts w:hint="eastAsia" w:ascii="宋体" w:hAnsi="宋体" w:cs="仿宋"/>
          <w:color w:val="000000"/>
          <w:szCs w:val="21"/>
        </w:rPr>
        <w:t>4、</w:t>
      </w:r>
      <w:r>
        <w:rPr>
          <w:rFonts w:hint="eastAsia" w:ascii="宋体" w:hAnsi="宋体" w:cs="仿宋"/>
          <w:szCs w:val="21"/>
        </w:rPr>
        <w:t>护照证件及贵重物品随身携带，请勿交给他人或留在车上、房间内。行走在街上特别注意小偷、抢劫者，遇紧急情况，尽快报警或通知领队、导游。</w:t>
      </w:r>
    </w:p>
    <w:p>
      <w:pPr>
        <w:spacing w:line="340" w:lineRule="exact"/>
        <w:ind w:left="315" w:hanging="315" w:hangingChars="150"/>
        <w:rPr>
          <w:rFonts w:ascii="宋体" w:hAnsi="宋体" w:cs="仿宋"/>
          <w:szCs w:val="21"/>
        </w:rPr>
      </w:pPr>
      <w:r>
        <w:rPr>
          <w:rFonts w:hint="eastAsia" w:ascii="宋体" w:hAnsi="宋体" w:cs="仿宋"/>
          <w:color w:val="000000"/>
          <w:szCs w:val="21"/>
        </w:rPr>
        <w:t>5、</w:t>
      </w:r>
      <w:r>
        <w:rPr>
          <w:rFonts w:hint="eastAsia" w:ascii="宋体" w:hAnsi="宋体" w:cs="仿宋"/>
          <w:szCs w:val="21"/>
        </w:rPr>
        <w:t>下车是请记住车号、车型。如迷路请站在曾经走过的地方等候、切不可到处乱跑，最稳当是随身携带酒店卡，在迷路是打的回酒店。</w:t>
      </w:r>
    </w:p>
    <w:p>
      <w:pPr>
        <w:spacing w:line="340" w:lineRule="exact"/>
        <w:rPr>
          <w:rFonts w:ascii="宋体" w:hAnsi="宋体" w:cs="仿宋"/>
          <w:szCs w:val="21"/>
        </w:rPr>
      </w:pPr>
      <w:r>
        <w:rPr>
          <w:rFonts w:hint="eastAsia" w:ascii="宋体" w:hAnsi="宋体" w:cs="仿宋"/>
          <w:color w:val="000000"/>
          <w:szCs w:val="21"/>
        </w:rPr>
        <w:t>6、</w:t>
      </w:r>
      <w:r>
        <w:rPr>
          <w:rFonts w:hint="eastAsia" w:ascii="宋体" w:hAnsi="宋体" w:cs="仿宋"/>
          <w:szCs w:val="21"/>
        </w:rPr>
        <w:t>出入境时，不要帮他人携带物品，更不要帮陌生人，并注意将旅行包看管好，一面招致不必要的麻烦。</w:t>
      </w:r>
    </w:p>
    <w:p>
      <w:pPr>
        <w:spacing w:line="340" w:lineRule="exact"/>
        <w:rPr>
          <w:rFonts w:ascii="宋体" w:hAnsi="宋体" w:cs="仿宋"/>
          <w:szCs w:val="21"/>
        </w:rPr>
      </w:pPr>
      <w:r>
        <w:rPr>
          <w:rFonts w:hint="eastAsia" w:ascii="宋体" w:hAnsi="宋体" w:cs="仿宋"/>
          <w:color w:val="000000"/>
          <w:szCs w:val="21"/>
        </w:rPr>
        <w:t>7、</w:t>
      </w:r>
      <w:r>
        <w:rPr>
          <w:rFonts w:hint="eastAsia" w:ascii="宋体" w:hAnsi="宋体" w:cs="仿宋"/>
          <w:szCs w:val="21"/>
        </w:rPr>
        <w:t>夜晚外出，最好邀约3人以上并有男士一道，并告知领队去处，注意早回酒店休息。</w:t>
      </w:r>
    </w:p>
    <w:p>
      <w:pPr>
        <w:spacing w:line="340" w:lineRule="exact"/>
        <w:rPr>
          <w:rFonts w:ascii="宋体" w:hAnsi="宋体" w:cs="仿宋"/>
          <w:szCs w:val="21"/>
        </w:rPr>
      </w:pPr>
      <w:r>
        <w:rPr>
          <w:rFonts w:hint="eastAsia" w:ascii="宋体" w:hAnsi="宋体" w:cs="仿宋"/>
          <w:color w:val="000000"/>
          <w:szCs w:val="21"/>
        </w:rPr>
        <w:t>8、</w:t>
      </w:r>
      <w:r>
        <w:rPr>
          <w:rFonts w:hint="eastAsia" w:ascii="宋体" w:hAnsi="宋体" w:cs="仿宋"/>
          <w:szCs w:val="21"/>
        </w:rPr>
        <w:t>飞机起飞、降落时一定要系好安全带，如要互换座位，必须待飞机平飞后进行。船上按要求穿好救生衣。</w:t>
      </w:r>
    </w:p>
    <w:p>
      <w:pPr>
        <w:tabs>
          <w:tab w:val="left" w:pos="720"/>
          <w:tab w:val="left" w:pos="6299"/>
        </w:tabs>
        <w:spacing w:line="340" w:lineRule="exact"/>
        <w:ind w:left="315" w:hanging="315" w:hangingChars="150"/>
        <w:rPr>
          <w:rFonts w:ascii="宋体" w:hAnsi="宋体" w:cs="仿宋"/>
          <w:szCs w:val="21"/>
        </w:rPr>
      </w:pPr>
      <w:r>
        <w:rPr>
          <w:rFonts w:hint="eastAsia" w:ascii="宋体" w:hAnsi="宋体" w:cs="仿宋"/>
          <w:color w:val="2E2E2E"/>
          <w:szCs w:val="21"/>
        </w:rPr>
        <w:t>9、</w:t>
      </w:r>
      <w:r>
        <w:rPr>
          <w:rFonts w:hint="eastAsia" w:ascii="宋体" w:hAnsi="宋体" w:cs="仿宋"/>
          <w:szCs w:val="21"/>
        </w:rPr>
        <w:t>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pPr>
        <w:tabs>
          <w:tab w:val="left" w:pos="720"/>
          <w:tab w:val="left" w:pos="6299"/>
        </w:tabs>
        <w:spacing w:line="340" w:lineRule="exact"/>
        <w:rPr>
          <w:rFonts w:ascii="宋体" w:hAnsi="宋体" w:cs="仿宋"/>
          <w:bCs/>
          <w:color w:val="000000"/>
          <w:szCs w:val="21"/>
        </w:rPr>
      </w:pPr>
    </w:p>
    <w:p>
      <w:pPr>
        <w:spacing w:line="340" w:lineRule="exact"/>
        <w:ind w:left="-359" w:leftChars="-171" w:firstLine="316" w:firstLineChars="150"/>
        <w:jc w:val="center"/>
        <w:rPr>
          <w:rFonts w:ascii="宋体" w:hAnsi="宋体" w:cs="仿宋"/>
          <w:b/>
          <w:color w:val="FF0000"/>
          <w:szCs w:val="21"/>
        </w:rPr>
      </w:pPr>
      <w:r>
        <w:rPr>
          <w:rFonts w:hint="eastAsia" w:ascii="宋体" w:hAnsi="宋体" w:cs="仿宋"/>
          <w:b/>
          <w:color w:val="FF0000"/>
          <w:szCs w:val="21"/>
        </w:rPr>
        <w:t>中国驻泰国大使馆：</w:t>
      </w:r>
      <w:r>
        <w:rPr>
          <w:rFonts w:hint="eastAsia" w:ascii="宋体" w:hAnsi="宋体" w:cs="仿宋"/>
          <w:szCs w:val="21"/>
        </w:rPr>
        <w:t>地址：57 RACHADAPISAKE ROAD HUAY KWANG，BANGKOK 10310，THAILAND</w:t>
      </w:r>
      <w:r>
        <w:rPr>
          <w:rFonts w:hint="eastAsia" w:ascii="宋体" w:hAnsi="宋体" w:cs="仿宋"/>
          <w:b/>
          <w:color w:val="FF0000"/>
          <w:szCs w:val="21"/>
        </w:rPr>
        <w:t xml:space="preserve"> </w:t>
      </w:r>
      <w:r>
        <w:rPr>
          <w:rFonts w:hint="eastAsia" w:ascii="宋体" w:hAnsi="宋体" w:cs="仿宋"/>
          <w:szCs w:val="21"/>
        </w:rPr>
        <w:t>电话：(662)2457044</w:t>
      </w:r>
    </w:p>
    <w:p>
      <w:pPr>
        <w:spacing w:line="340" w:lineRule="exact"/>
        <w:jc w:val="center"/>
        <w:rPr>
          <w:rFonts w:ascii="宋体" w:hAnsi="宋体" w:cs="仿宋"/>
          <w:b/>
          <w:bCs/>
          <w:color w:val="0000FF"/>
          <w:sz w:val="24"/>
          <w:szCs w:val="24"/>
        </w:rPr>
      </w:pPr>
      <w:r>
        <w:rPr>
          <w:rFonts w:hint="eastAsia" w:ascii="宋体" w:hAnsi="宋体" w:cs="仿宋"/>
          <w:b/>
          <w:bCs/>
          <w:color w:val="0000FF"/>
          <w:sz w:val="24"/>
          <w:szCs w:val="24"/>
        </w:rPr>
        <w:t>旅客須知注意事項</w:t>
      </w:r>
    </w:p>
    <w:p>
      <w:pPr>
        <w:spacing w:line="340" w:lineRule="exact"/>
        <w:rPr>
          <w:rFonts w:ascii="宋体" w:hAnsi="宋体" w:cs="仿宋"/>
          <w:bCs/>
          <w:szCs w:val="21"/>
        </w:rPr>
      </w:pPr>
      <w:r>
        <w:rPr>
          <w:rFonts w:hint="eastAsia" w:ascii="宋体" w:hAnsi="宋体" w:cs="仿宋"/>
          <w:bCs/>
          <w:szCs w:val="21"/>
        </w:rPr>
        <w:t>亲爱的贵宾:</w:t>
      </w:r>
    </w:p>
    <w:p>
      <w:pPr>
        <w:spacing w:line="340" w:lineRule="exact"/>
        <w:ind w:right="-55" w:rightChars="-26" w:firstLine="420" w:firstLineChars="200"/>
        <w:rPr>
          <w:rFonts w:ascii="宋体" w:hAnsi="宋体" w:cs="仿宋"/>
          <w:szCs w:val="21"/>
        </w:rPr>
      </w:pPr>
      <w:r>
        <w:rPr>
          <w:rFonts w:hint="eastAsia" w:ascii="宋体" w:hAnsi="宋体" w:cs="仿宋"/>
          <w:szCs w:val="21"/>
        </w:rPr>
        <w:t>本公司期望你此次的泰国之旅能够愉快外，更注意你此次泰国旅游中本身的安全。我们将请你留意并遵守下列事项，这也是我们旅行社应尽到告知客人的责任，同时也是为了保障您的权益。烦请各位贵宾看完后务必配合及签署确认，谢谢。</w:t>
      </w:r>
      <w:r>
        <w:rPr>
          <w:rFonts w:hint="eastAsia" w:ascii="宋体" w:hAnsi="宋体" w:cs="仿宋"/>
          <w:bCs/>
          <w:szCs w:val="21"/>
        </w:rPr>
        <w:t xml:space="preserve">  </w:t>
      </w:r>
    </w:p>
    <w:p>
      <w:pPr>
        <w:spacing w:line="340" w:lineRule="exact"/>
        <w:ind w:left="210" w:right="-55" w:rightChars="-26" w:hanging="210" w:hangingChars="100"/>
        <w:rPr>
          <w:rFonts w:ascii="宋体" w:hAnsi="宋体" w:cs="仿宋"/>
          <w:szCs w:val="21"/>
        </w:rPr>
      </w:pPr>
      <w:r>
        <w:rPr>
          <w:rFonts w:hint="eastAsia" w:ascii="宋体" w:hAnsi="宋体" w:cs="仿宋"/>
          <w:szCs w:val="21"/>
        </w:rPr>
        <w:t>1.贵重物品(现金、以及自己认为贵重物品等)一定预先告知导游和领队，并请随身携带或寄放在住宿饭店的保险箱内,绝不可放在车上、房间内、渡轮、游船等；护照可交由导游保管，如不愿交给导游自行保管，请一定确保安全不丢失。贵重物品严谨托运，行李物品自行看管，丢失自行负责。如有遗失旅客必须自行负责,与接待旅行社及国内旅行社责任无关。</w:t>
      </w:r>
    </w:p>
    <w:p>
      <w:pPr>
        <w:spacing w:line="340" w:lineRule="exact"/>
        <w:ind w:left="210" w:right="-55" w:rightChars="-26" w:hanging="210" w:hangingChars="100"/>
        <w:rPr>
          <w:rFonts w:ascii="宋体" w:hAnsi="宋体" w:cs="仿宋"/>
          <w:szCs w:val="21"/>
        </w:rPr>
      </w:pPr>
      <w:r>
        <w:rPr>
          <w:rFonts w:hint="eastAsia" w:ascii="宋体" w:hAnsi="宋体" w:cs="仿宋"/>
          <w:szCs w:val="21"/>
        </w:rPr>
        <w:t>2.住宿饭店内请先观察紧急出口所在,若是饭店警报铃响,请勿慌张,并请由紧急出口迅速离开。休息时请加扣房间内之安全锁,请不要对陌生人透露酒店名称及房间号，陌生人不要乱开门,勿将衣物挂在饭店的灯上,及勿在床上抽烟,烟蒂不能乱丢,以防造成火灾或饭店物品损坏而要求住客赔償。因曾发生过浴室跌倒事件，请使用自己的拖鞋沐浴，请勿使用酒店一次性拖鞋，避免在卫生间湿滑。</w:t>
      </w:r>
    </w:p>
    <w:p>
      <w:pPr>
        <w:spacing w:line="340" w:lineRule="exact"/>
        <w:ind w:left="210" w:hanging="210" w:hangingChars="100"/>
        <w:rPr>
          <w:rFonts w:ascii="宋体" w:hAnsi="宋体" w:cs="仿宋"/>
          <w:bCs/>
          <w:szCs w:val="21"/>
        </w:rPr>
      </w:pPr>
      <w:r>
        <w:rPr>
          <w:rFonts w:hint="eastAsia" w:ascii="宋体" w:hAnsi="宋体" w:cs="仿宋"/>
          <w:szCs w:val="21"/>
        </w:rPr>
        <w:t>3.a饭店游泳池如时间未开放及无救生人员在现场,请勿进入泳池内,否则如有意外发生须自行负责.b.</w:t>
      </w:r>
      <w:r>
        <w:rPr>
          <w:rFonts w:hint="eastAsia" w:ascii="宋体" w:hAnsi="宋体" w:cs="仿宋"/>
          <w:bCs/>
          <w:szCs w:val="21"/>
        </w:rPr>
        <w:t>饭店规定:水果山竹、榴连,不能带回酒店以及旅游用车内食用,避免染到床罩。否则酒店会要求賠款，客人自行负责。c.晚上回到酒店，严禁私自外出，否则所有安全问题自行负责。自由活动时间一定做好防抢、防盗。d.上下船时注意螺旋浆划伤，下海时注意水母，海胆等。</w:t>
      </w:r>
    </w:p>
    <w:p>
      <w:pPr>
        <w:spacing w:line="340" w:lineRule="exact"/>
        <w:ind w:left="210" w:hanging="210" w:hangingChars="100"/>
        <w:rPr>
          <w:rFonts w:ascii="宋体" w:hAnsi="宋体" w:cs="仿宋"/>
          <w:bCs/>
          <w:szCs w:val="21"/>
        </w:rPr>
      </w:pPr>
      <w:r>
        <w:rPr>
          <w:rFonts w:hint="eastAsia" w:ascii="宋体" w:hAnsi="宋体" w:cs="仿宋"/>
          <w:szCs w:val="21"/>
        </w:rPr>
        <w:t xml:space="preserve">4.所有金属玉石珠宝电器等贵重物品严禁携带出海，手机相机等一定做好防水处理，潜水及沙滩游玩时务必穿上鞋或者拖鞋，以免沙子里面的石子划伤脚；游客严禁私自下海，只能在指定的海上娱乐区活动。搭乘船或水上活动时,务必穿上救生衣。船开动行进当中,请勿走动.切勿将手或脚放置船边受伤.海边戏水,切勿超过安全警戒的范围,我们必须再三声明,只有您最了解本身的身体状况,如孕妇.心脏疾病患者,高龄者,幼龄者,高低血压病患者,或任何不适合剧烈运动之疾病患者等.绝对不适合参加任何水上活动或浮潜或不适应于您个人体貭之其它剧烈,剌激性的活动,如旅客隐瞒个人疾病或坚持参加任何活动而引致意外,一切后果旅客自行负责.领队及导游不能提供药物给客人。如需就医，需遵循正常就医流程。  </w:t>
      </w:r>
      <w:r>
        <w:rPr>
          <w:rFonts w:hint="eastAsia" w:ascii="宋体" w:hAnsi="宋体" w:cs="仿宋"/>
          <w:bCs/>
          <w:szCs w:val="21"/>
        </w:rPr>
        <w:t>(船公司公告:拖曳伞.体重超过80公斤.不可以玩.确保自身安全.谢谢配合)。</w:t>
      </w:r>
    </w:p>
    <w:p>
      <w:pPr>
        <w:spacing w:line="340" w:lineRule="exact"/>
        <w:ind w:left="210" w:hanging="210" w:hangingChars="100"/>
        <w:rPr>
          <w:rFonts w:ascii="宋体" w:hAnsi="宋体" w:cs="仿宋"/>
          <w:szCs w:val="21"/>
        </w:rPr>
      </w:pPr>
      <w:r>
        <w:rPr>
          <w:rFonts w:hint="eastAsia" w:ascii="宋体" w:hAnsi="宋体" w:cs="仿宋"/>
          <w:szCs w:val="21"/>
        </w:rPr>
        <w:t>5.团体活动时如需离队,务必征询当团的领队同意,且必须签个人脱团承诺书一份（内容包括：放弃在脱团时行程里面的景点门票；餐；如果在脱团时发生任何意外事故客人自行负责；与旅行社无关）并将护照交给领队保存。</w:t>
      </w:r>
    </w:p>
    <w:p>
      <w:pPr>
        <w:spacing w:line="340" w:lineRule="exact"/>
        <w:ind w:left="210" w:hanging="210" w:hangingChars="100"/>
        <w:rPr>
          <w:rFonts w:ascii="宋体" w:hAnsi="宋体" w:cs="仿宋"/>
          <w:szCs w:val="21"/>
        </w:rPr>
      </w:pPr>
      <w:r>
        <w:rPr>
          <w:rFonts w:hint="eastAsia" w:ascii="宋体" w:hAnsi="宋体" w:cs="仿宋"/>
          <w:szCs w:val="21"/>
        </w:rPr>
        <w:t>6. 泰国因季节性的关系,难免客人至泰国会有水土不服.泻肚的状况,因在泰国室外用餐环境，有蚊蝇情况很多。请尽量避免食用生冷食物.牛奶.椰子.冰块等.食物尽量熟食,如有腹泻现象请尽告知当团领队或导游,不要自己乱用自己不熟悉的药物。</w:t>
      </w:r>
    </w:p>
    <w:p>
      <w:pPr>
        <w:spacing w:line="340" w:lineRule="exact"/>
        <w:ind w:left="206" w:hanging="206" w:hangingChars="98"/>
        <w:rPr>
          <w:rFonts w:ascii="宋体" w:hAnsi="宋体" w:cs="仿宋"/>
          <w:szCs w:val="21"/>
        </w:rPr>
      </w:pPr>
      <w:r>
        <w:rPr>
          <w:rFonts w:hint="eastAsia" w:ascii="宋体" w:hAnsi="宋体" w:cs="仿宋"/>
          <w:szCs w:val="21"/>
        </w:rPr>
        <w:t>7.与野生动物合照时,切勿做弄或拨动物须毛,请听从驯兽师指导,以免因人为因素而发生意外。</w:t>
      </w:r>
    </w:p>
    <w:p>
      <w:pPr>
        <w:spacing w:line="340" w:lineRule="exact"/>
        <w:ind w:left="309" w:hanging="309" w:hangingChars="147"/>
        <w:rPr>
          <w:rFonts w:ascii="宋体" w:hAnsi="宋体" w:cs="仿宋"/>
          <w:szCs w:val="21"/>
        </w:rPr>
      </w:pPr>
      <w:r>
        <w:rPr>
          <w:rFonts w:hint="eastAsia" w:ascii="宋体" w:hAnsi="宋体" w:cs="仿宋"/>
          <w:szCs w:val="21"/>
        </w:rPr>
        <w:t>8.上下游覧车或船家有特別強調注意事項.搭船或快艇, 上下的时候要小心,免导致摔倒受伤.坐快艇时客人不能坐</w:t>
      </w:r>
    </w:p>
    <w:p>
      <w:pPr>
        <w:spacing w:line="340" w:lineRule="exact"/>
        <w:ind w:left="309" w:leftChars="100" w:hanging="99" w:hangingChars="47"/>
        <w:rPr>
          <w:rFonts w:ascii="宋体" w:hAnsi="宋体" w:cs="仿宋"/>
          <w:szCs w:val="21"/>
        </w:rPr>
      </w:pPr>
      <w:r>
        <w:rPr>
          <w:rFonts w:hint="eastAsia" w:ascii="宋体" w:hAnsi="宋体" w:cs="仿宋"/>
          <w:szCs w:val="21"/>
        </w:rPr>
        <w:t>船头，如果发生任何意外后果自负。</w:t>
      </w:r>
    </w:p>
    <w:p>
      <w:pPr>
        <w:spacing w:line="340" w:lineRule="exact"/>
        <w:ind w:left="309" w:hanging="309" w:hangingChars="147"/>
        <w:rPr>
          <w:rFonts w:ascii="宋体" w:hAnsi="宋体" w:cs="仿宋"/>
          <w:szCs w:val="21"/>
        </w:rPr>
      </w:pPr>
      <w:r>
        <w:rPr>
          <w:rFonts w:hint="eastAsia" w:ascii="宋体" w:hAnsi="宋体" w:cs="仿宋"/>
          <w:szCs w:val="21"/>
        </w:rPr>
        <w:t>9.请务必记下领队的电话，当团领队或导游所宣布之集合时间及地点或告知当地领队或导游,万一走失时勿慌张,速联络领队寻求帮助,。</w:t>
      </w:r>
    </w:p>
    <w:p>
      <w:pPr>
        <w:spacing w:line="340" w:lineRule="exact"/>
        <w:ind w:left="210" w:hanging="210" w:hangingChars="100"/>
        <w:rPr>
          <w:rFonts w:ascii="宋体" w:hAnsi="宋体" w:cs="仿宋"/>
          <w:szCs w:val="21"/>
        </w:rPr>
      </w:pPr>
      <w:r>
        <w:rPr>
          <w:rFonts w:hint="eastAsia" w:ascii="宋体" w:hAnsi="宋体" w:cs="仿宋"/>
          <w:szCs w:val="21"/>
        </w:rPr>
        <w:t>10.游客请尊重当地风土人情宗教及政治信仰，不得评议诋毁。不得违反当地法律。私自参与赌博及色情等活动。否则造成的一切纠纷及刑事责任自行负责。不得携带违反中国国家法律的违禁物品回国，不得携带海关不准入境的物品回国（水果，动物等）。不得携带未加工的象牙，珊瑚等物品回国。</w:t>
      </w:r>
    </w:p>
    <w:p>
      <w:pPr>
        <w:spacing w:line="340" w:lineRule="exact"/>
        <w:rPr>
          <w:rFonts w:ascii="宋体" w:hAnsi="宋体" w:cs="仿宋"/>
          <w:b/>
          <w:color w:val="FF0000"/>
          <w:kern w:val="0"/>
          <w:sz w:val="24"/>
          <w:szCs w:val="24"/>
        </w:rPr>
      </w:pPr>
      <w:r>
        <w:rPr>
          <w:rFonts w:hint="eastAsia" w:ascii="宋体" w:hAnsi="宋体" w:cs="仿宋"/>
          <w:b/>
          <w:color w:val="FF0000"/>
          <w:kern w:val="0"/>
          <w:sz w:val="24"/>
          <w:szCs w:val="24"/>
        </w:rPr>
        <w:t>备注事项：</w:t>
      </w:r>
    </w:p>
    <w:p>
      <w:pPr>
        <w:tabs>
          <w:tab w:val="left" w:pos="1080"/>
        </w:tabs>
        <w:spacing w:line="340" w:lineRule="exact"/>
        <w:rPr>
          <w:rFonts w:ascii="宋体" w:hAnsi="宋体" w:cs="仿宋"/>
          <w:bCs/>
          <w:color w:val="FF0000"/>
          <w:szCs w:val="21"/>
        </w:rPr>
      </w:pPr>
      <w:r>
        <w:rPr>
          <w:rFonts w:hint="eastAsia" w:ascii="宋体" w:hAnsi="宋体" w:cs="仿宋"/>
          <w:bCs/>
          <w:color w:val="FF0000"/>
          <w:szCs w:val="21"/>
        </w:rPr>
        <w:t>以上行程为参考行程，我社保留因航班、交通、签证等原因而导致行程变化，而对出团日期、行程顺序等做适当调整的权利；团队中如遇单男单女，一律由导游和领队协调处理；60岁以上的老人参团需有直系亲属的陪同，患病旅行者和孕妇不得参团；保险：为确保人身安全，我司强烈建议每位游客购买“旅游人身意外伤害险”，具体赔付细则详见保险公司相关理赔条款。行程内航班机位系切位包销，机票全款已支付航空公司，游客一旦签订合同，机票不得改签和退票，否则将承担机票全额损失签证所需资料：有效期6个月以上的护照原件、2寸白底彩照一张。</w:t>
      </w:r>
    </w:p>
    <w:p>
      <w:pPr>
        <w:tabs>
          <w:tab w:val="left" w:pos="72"/>
          <w:tab w:val="left" w:pos="252"/>
          <w:tab w:val="left" w:pos="612"/>
        </w:tabs>
        <w:spacing w:line="340" w:lineRule="exact"/>
        <w:jc w:val="left"/>
        <w:rPr>
          <w:rFonts w:ascii="宋体" w:hAnsi="宋体" w:cs="仿宋"/>
          <w:color w:val="000000"/>
          <w:kern w:val="10"/>
          <w:sz w:val="24"/>
          <w:szCs w:val="24"/>
        </w:rPr>
      </w:pPr>
      <w:r>
        <w:rPr>
          <w:rFonts w:hint="eastAsia" w:ascii="宋体" w:hAnsi="宋体" w:cs="仿宋"/>
          <w:b/>
          <w:bCs/>
          <w:color w:val="000000"/>
          <w:kern w:val="10"/>
          <w:sz w:val="24"/>
          <w:szCs w:val="24"/>
        </w:rPr>
        <w:t>一、报名须知</w:t>
      </w:r>
      <w:r>
        <w:rPr>
          <w:rFonts w:hint="eastAsia" w:ascii="宋体" w:hAnsi="宋体" w:cs="仿宋"/>
          <w:color w:val="000000"/>
          <w:kern w:val="10"/>
          <w:sz w:val="24"/>
          <w:szCs w:val="24"/>
        </w:rPr>
        <w:t xml:space="preserve">    </w:t>
      </w:r>
    </w:p>
    <w:p>
      <w:pPr>
        <w:tabs>
          <w:tab w:val="left" w:pos="-200"/>
          <w:tab w:val="left" w:pos="0"/>
        </w:tabs>
        <w:spacing w:line="340" w:lineRule="exact"/>
        <w:jc w:val="left"/>
        <w:rPr>
          <w:rFonts w:ascii="宋体" w:hAnsi="宋体" w:cs="仿宋"/>
          <w:color w:val="000000"/>
          <w:kern w:val="10"/>
          <w:szCs w:val="21"/>
        </w:rPr>
      </w:pPr>
      <w:r>
        <w:rPr>
          <w:rFonts w:hint="eastAsia" w:ascii="宋体" w:hAnsi="宋体" w:cs="仿宋"/>
          <w:color w:val="000000"/>
          <w:kern w:val="10"/>
          <w:szCs w:val="21"/>
        </w:rPr>
        <w:t>1、此行程仅供参考，因航班签证等因素行程有景点和顺序可能会做相应调整，所以最终确定行程以出团通知为准。</w:t>
      </w:r>
    </w:p>
    <w:p>
      <w:pPr>
        <w:tabs>
          <w:tab w:val="left" w:pos="-200"/>
          <w:tab w:val="left" w:pos="0"/>
          <w:tab w:val="left" w:pos="420"/>
        </w:tabs>
        <w:snapToGrid w:val="0"/>
        <w:spacing w:line="340" w:lineRule="exact"/>
        <w:ind w:left="315" w:hanging="315" w:hangingChars="150"/>
        <w:jc w:val="left"/>
        <w:rPr>
          <w:rFonts w:ascii="宋体" w:hAnsi="宋体" w:cs="仿宋"/>
          <w:color w:val="000000"/>
          <w:kern w:val="10"/>
          <w:szCs w:val="21"/>
        </w:rPr>
      </w:pPr>
      <w:r>
        <w:rPr>
          <w:rFonts w:hint="eastAsia" w:ascii="宋体" w:hAnsi="宋体" w:cs="仿宋"/>
          <w:color w:val="000000"/>
          <w:kern w:val="10"/>
          <w:szCs w:val="21"/>
        </w:rPr>
        <w:t>2、旅游期间游客不得擅自离团，如因个人原因离团所造成的人身意外及财产损失，由游客自行承担。如游客因特殊情况必须境外脱团，脱团游客必须向旅行社提供书面离团证明，且每天须补交当地地接社脱团费800元/人。</w:t>
      </w:r>
    </w:p>
    <w:p>
      <w:pPr>
        <w:spacing w:line="340" w:lineRule="exact"/>
        <w:ind w:left="315" w:hanging="315" w:hangingChars="150"/>
        <w:rPr>
          <w:rFonts w:ascii="宋体" w:hAnsi="宋体" w:cs="仿宋"/>
          <w:color w:val="000000"/>
          <w:kern w:val="10"/>
          <w:szCs w:val="21"/>
        </w:rPr>
      </w:pPr>
      <w:r>
        <w:rPr>
          <w:rFonts w:hint="eastAsia" w:ascii="宋体" w:hAnsi="宋体" w:cs="仿宋"/>
          <w:color w:val="000000"/>
          <w:kern w:val="10"/>
          <w:szCs w:val="21"/>
        </w:rPr>
        <w:t>3、旅游者如为团体及单位的性质，合同签约人有义务将合同及旅游行程安排、标准及要求等事项提前告知其同行参团人员，所签合同及其附件条款均适用于该团体所有出行人员。</w:t>
      </w:r>
    </w:p>
    <w:p>
      <w:pPr>
        <w:spacing w:line="340" w:lineRule="exact"/>
        <w:ind w:left="294" w:hanging="294" w:hangingChars="140"/>
        <w:rPr>
          <w:rFonts w:ascii="宋体" w:hAnsi="宋体" w:cs="仿宋"/>
          <w:color w:val="000000"/>
          <w:kern w:val="10"/>
          <w:szCs w:val="21"/>
        </w:rPr>
      </w:pPr>
      <w:r>
        <w:rPr>
          <w:rFonts w:hint="eastAsia" w:ascii="宋体" w:hAnsi="宋体" w:cs="仿宋"/>
          <w:color w:val="000000"/>
          <w:kern w:val="10"/>
          <w:szCs w:val="21"/>
        </w:rPr>
        <w:t>4、以上行程内标注的酒店，餐厅、图片均为参考信息，实际接待将受操作及预定等因素影响会有所调整，具体安排以当时导游安排为准。</w:t>
      </w:r>
    </w:p>
    <w:p>
      <w:pPr>
        <w:tabs>
          <w:tab w:val="left" w:pos="72"/>
          <w:tab w:val="left" w:pos="252"/>
          <w:tab w:val="left" w:pos="420"/>
        </w:tabs>
        <w:snapToGrid w:val="0"/>
        <w:spacing w:line="340" w:lineRule="exact"/>
        <w:jc w:val="left"/>
        <w:rPr>
          <w:rFonts w:ascii="宋体" w:hAnsi="宋体" w:cs="仿宋"/>
          <w:color w:val="000000"/>
          <w:kern w:val="10"/>
          <w:sz w:val="24"/>
          <w:szCs w:val="24"/>
        </w:rPr>
      </w:pPr>
      <w:r>
        <w:rPr>
          <w:rFonts w:hint="eastAsia" w:ascii="宋体" w:hAnsi="宋体" w:cs="仿宋"/>
          <w:b/>
          <w:bCs/>
          <w:color w:val="000000"/>
          <w:kern w:val="10"/>
          <w:sz w:val="24"/>
          <w:szCs w:val="24"/>
        </w:rPr>
        <w:t>二、交通须知</w:t>
      </w:r>
      <w:r>
        <w:rPr>
          <w:rFonts w:hint="eastAsia" w:ascii="宋体" w:hAnsi="宋体" w:cs="仿宋"/>
          <w:color w:val="000000"/>
          <w:kern w:val="10"/>
          <w:sz w:val="24"/>
          <w:szCs w:val="24"/>
        </w:rPr>
        <w:t xml:space="preserve">   </w:t>
      </w:r>
    </w:p>
    <w:p>
      <w:pPr>
        <w:spacing w:line="340" w:lineRule="exact"/>
        <w:ind w:firstLine="420" w:firstLineChars="200"/>
        <w:rPr>
          <w:rFonts w:ascii="宋体" w:hAnsi="宋体" w:cs="仿宋"/>
          <w:color w:val="000000"/>
          <w:kern w:val="10"/>
          <w:szCs w:val="21"/>
        </w:rPr>
      </w:pPr>
      <w:r>
        <w:rPr>
          <w:rFonts w:hint="eastAsia" w:ascii="宋体" w:hAnsi="宋体" w:cs="仿宋"/>
          <w:color w:val="000000"/>
          <w:kern w:val="10"/>
          <w:szCs w:val="21"/>
        </w:rPr>
        <w:t>行程中所列航班号及时间仅供参考包机机票无法签转、更改或退票，一旦报名如果游客取消将会产生全部损失。如因游客自身原因导致无法出行所造成的一切损失，由游客自行承担。如遇到台风、暴雨等人力不可抗因素造成航班晚点，客人滞留等情况，所产生费用均有客人自行承担！</w:t>
      </w:r>
    </w:p>
    <w:p>
      <w:pPr>
        <w:tabs>
          <w:tab w:val="left" w:pos="72"/>
          <w:tab w:val="left" w:pos="252"/>
          <w:tab w:val="left" w:pos="432"/>
          <w:tab w:val="left" w:pos="612"/>
        </w:tabs>
        <w:snapToGrid w:val="0"/>
        <w:spacing w:line="340" w:lineRule="exact"/>
        <w:jc w:val="left"/>
        <w:rPr>
          <w:rFonts w:ascii="宋体" w:hAnsi="宋体" w:cs="仿宋"/>
          <w:color w:val="000000"/>
          <w:kern w:val="10"/>
          <w:sz w:val="24"/>
          <w:szCs w:val="24"/>
        </w:rPr>
      </w:pPr>
      <w:r>
        <w:rPr>
          <w:rFonts w:hint="eastAsia" w:ascii="宋体" w:hAnsi="宋体" w:cs="仿宋"/>
          <w:b/>
          <w:bCs/>
          <w:color w:val="000000"/>
          <w:kern w:val="10"/>
          <w:sz w:val="24"/>
          <w:szCs w:val="24"/>
        </w:rPr>
        <w:t>三、酒店须知</w:t>
      </w:r>
      <w:r>
        <w:rPr>
          <w:rFonts w:hint="eastAsia" w:ascii="宋体" w:hAnsi="宋体" w:cs="仿宋"/>
          <w:color w:val="000000"/>
          <w:kern w:val="10"/>
          <w:sz w:val="24"/>
          <w:szCs w:val="24"/>
        </w:rPr>
        <w:t xml:space="preserve">   </w:t>
      </w:r>
    </w:p>
    <w:p>
      <w:pPr>
        <w:tabs>
          <w:tab w:val="left" w:pos="72"/>
          <w:tab w:val="left" w:pos="252"/>
          <w:tab w:val="left" w:pos="432"/>
          <w:tab w:val="left" w:pos="612"/>
        </w:tabs>
        <w:snapToGrid w:val="0"/>
        <w:spacing w:line="340" w:lineRule="exact"/>
        <w:ind w:left="315" w:hanging="315" w:hangingChars="150"/>
        <w:rPr>
          <w:rFonts w:ascii="宋体" w:hAnsi="宋体" w:cs="仿宋"/>
          <w:color w:val="000000"/>
          <w:kern w:val="10"/>
          <w:szCs w:val="21"/>
        </w:rPr>
      </w:pPr>
      <w:r>
        <w:rPr>
          <w:rFonts w:hint="eastAsia" w:ascii="宋体" w:hAnsi="宋体" w:cs="仿宋"/>
          <w:color w:val="000000"/>
          <w:kern w:val="10"/>
          <w:szCs w:val="21"/>
        </w:rPr>
        <w:t>1、普吉岛酒店没有官方公布的星级标准，没有挂星制度。行程中所标明的星级标准为当地行业参考标准，任何非官方网站公布的酒店星级档次标准，都属于该网站自己的评估标准，不代表该酒店的真实档次和星级。行程内提供的酒店信息仅供参考，最终入住酒店有可能受普吉岛当地接待及预订情况限制有所调整。</w:t>
      </w:r>
    </w:p>
    <w:p>
      <w:pPr>
        <w:spacing w:line="340" w:lineRule="exact"/>
        <w:ind w:left="315" w:hanging="315" w:hangingChars="150"/>
        <w:rPr>
          <w:rFonts w:ascii="宋体" w:hAnsi="宋体" w:cs="仿宋"/>
          <w:color w:val="000000"/>
          <w:kern w:val="10"/>
          <w:szCs w:val="21"/>
        </w:rPr>
      </w:pPr>
      <w:r>
        <w:rPr>
          <w:rFonts w:hint="eastAsia" w:ascii="宋体" w:hAnsi="宋体" w:cs="仿宋"/>
          <w:color w:val="000000"/>
          <w:kern w:val="10"/>
          <w:szCs w:val="21"/>
        </w:rPr>
        <w:t>2、普吉岛酒店双人标准房会设置成二张床，遇到加床的情况会设置一张床但不是标准床，还有些酒店双人房只设置一张大的双人大床，放置双份床上用品，有时是二张单人床拼在一起，用时可拉开。通常当地住宿为双人标准间，如遇旺季酒店也会安排同性入住大床房型。</w:t>
      </w:r>
    </w:p>
    <w:p>
      <w:pPr>
        <w:spacing w:line="340" w:lineRule="exact"/>
        <w:rPr>
          <w:rFonts w:ascii="宋体" w:hAnsi="宋体" w:cs="仿宋"/>
          <w:color w:val="000000"/>
          <w:kern w:val="10"/>
          <w:szCs w:val="21"/>
        </w:rPr>
      </w:pPr>
      <w:r>
        <w:rPr>
          <w:rFonts w:hint="eastAsia" w:ascii="宋体" w:hAnsi="宋体" w:cs="仿宋"/>
          <w:color w:val="000000"/>
          <w:kern w:val="10"/>
          <w:szCs w:val="21"/>
        </w:rPr>
        <w:t>3、酒店游泳池如时间未开放及无救生人员在现场，请勿自入泳池内，否则如有意外发生须自行负责。</w:t>
      </w:r>
    </w:p>
    <w:p>
      <w:pPr>
        <w:spacing w:line="340" w:lineRule="exact"/>
        <w:rPr>
          <w:rFonts w:ascii="宋体" w:hAnsi="宋体" w:cs="仿宋"/>
          <w:color w:val="000000"/>
          <w:kern w:val="10"/>
          <w:sz w:val="24"/>
          <w:szCs w:val="24"/>
        </w:rPr>
      </w:pPr>
      <w:r>
        <w:rPr>
          <w:rFonts w:hint="eastAsia" w:ascii="宋体" w:hAnsi="宋体" w:cs="仿宋"/>
          <w:b/>
          <w:bCs/>
          <w:color w:val="000000"/>
          <w:kern w:val="10"/>
          <w:sz w:val="24"/>
          <w:szCs w:val="24"/>
        </w:rPr>
        <w:t>四、游览须知</w:t>
      </w:r>
      <w:r>
        <w:rPr>
          <w:rFonts w:hint="eastAsia" w:ascii="宋体" w:hAnsi="宋体" w:cs="仿宋"/>
          <w:color w:val="000000"/>
          <w:kern w:val="10"/>
          <w:sz w:val="24"/>
          <w:szCs w:val="24"/>
        </w:rPr>
        <w:t xml:space="preserve">    </w:t>
      </w:r>
    </w:p>
    <w:p>
      <w:pPr>
        <w:spacing w:line="340" w:lineRule="exact"/>
        <w:ind w:left="315" w:hanging="315" w:hangingChars="150"/>
        <w:rPr>
          <w:rFonts w:ascii="宋体" w:hAnsi="宋体" w:cs="仿宋"/>
          <w:color w:val="000000"/>
          <w:kern w:val="10"/>
          <w:szCs w:val="21"/>
        </w:rPr>
      </w:pPr>
      <w:r>
        <w:rPr>
          <w:rFonts w:hint="eastAsia" w:ascii="宋体" w:hAnsi="宋体" w:cs="仿宋"/>
          <w:color w:val="000000"/>
          <w:kern w:val="10"/>
          <w:szCs w:val="21"/>
        </w:rPr>
        <w:t>1、搭乘船只或从事水上活动时，务必穿上救生衣，船只行走时请勿走动，切勿将手或脚放置船边受伤。海边戏水，切勿超过安全警戒线的范围。（</w:t>
      </w:r>
      <w:r>
        <w:rPr>
          <w:rFonts w:hint="eastAsia" w:ascii="宋体" w:hAnsi="宋体" w:cs="仿宋"/>
          <w:b/>
          <w:color w:val="FF0000"/>
          <w:kern w:val="10"/>
          <w:szCs w:val="21"/>
        </w:rPr>
        <w:t>饮酒后切勿下水游泳</w:t>
      </w:r>
      <w:r>
        <w:rPr>
          <w:rFonts w:hint="eastAsia" w:ascii="宋体" w:hAnsi="宋体" w:cs="仿宋"/>
          <w:color w:val="000000"/>
          <w:kern w:val="10"/>
          <w:szCs w:val="21"/>
        </w:rPr>
        <w:t>）</w:t>
      </w:r>
    </w:p>
    <w:p>
      <w:pPr>
        <w:spacing w:line="340" w:lineRule="exact"/>
        <w:ind w:left="315" w:hanging="315" w:hangingChars="150"/>
        <w:rPr>
          <w:rFonts w:ascii="宋体" w:hAnsi="宋体" w:cs="仿宋"/>
          <w:color w:val="000000"/>
          <w:kern w:val="10"/>
          <w:szCs w:val="21"/>
        </w:rPr>
      </w:pPr>
      <w:r>
        <w:rPr>
          <w:rFonts w:hint="eastAsia" w:ascii="宋体" w:hAnsi="宋体" w:cs="仿宋"/>
          <w:color w:val="000000"/>
          <w:kern w:val="10"/>
          <w:szCs w:val="21"/>
        </w:rPr>
        <w:t>2、考虑到安全因素，涉及快艇，游船出海的项目均可能受天气因素制约变更或取消，如因此取消产生的景点未走完，我公司不承担赔偿责任。</w:t>
      </w:r>
    </w:p>
    <w:p>
      <w:pPr>
        <w:spacing w:line="340" w:lineRule="exact"/>
        <w:ind w:left="315" w:hanging="315" w:hangingChars="150"/>
        <w:rPr>
          <w:rFonts w:ascii="宋体" w:hAnsi="宋体" w:cs="仿宋"/>
          <w:color w:val="000000"/>
          <w:kern w:val="10"/>
          <w:szCs w:val="21"/>
        </w:rPr>
      </w:pPr>
      <w:r>
        <w:rPr>
          <w:rFonts w:hint="eastAsia" w:ascii="宋体" w:hAnsi="宋体" w:cs="仿宋"/>
          <w:color w:val="000000"/>
          <w:kern w:val="10"/>
          <w:szCs w:val="21"/>
        </w:rPr>
        <w:t>3、旅行途中请游客认真听从导游的讲解及行程安排，配合领队及司机的工作。游客应根据旅行社提供的出团通知及须知准备相应出行物品，并提前查看境外温度，依据自己的身体状况准备衣物，并携带常备药品，如晕车药、感冒药、创可贴、止泻药及个人常用药品等。与野生动物合照时，请保持一定的安全距离，以免发生意外伤害。</w:t>
      </w:r>
    </w:p>
    <w:p>
      <w:pPr>
        <w:tabs>
          <w:tab w:val="left" w:pos="72"/>
          <w:tab w:val="left" w:pos="252"/>
          <w:tab w:val="left" w:pos="432"/>
          <w:tab w:val="left" w:pos="612"/>
        </w:tabs>
        <w:snapToGrid w:val="0"/>
        <w:spacing w:line="340" w:lineRule="exact"/>
        <w:jc w:val="left"/>
        <w:rPr>
          <w:rFonts w:ascii="宋体" w:hAnsi="宋体" w:cs="仿宋"/>
          <w:color w:val="000000"/>
          <w:kern w:val="10"/>
          <w:sz w:val="24"/>
          <w:szCs w:val="24"/>
        </w:rPr>
      </w:pPr>
      <w:r>
        <w:rPr>
          <w:rFonts w:hint="eastAsia" w:ascii="宋体" w:hAnsi="宋体" w:cs="仿宋"/>
          <w:b/>
          <w:bCs/>
          <w:color w:val="000000"/>
          <w:kern w:val="10"/>
          <w:sz w:val="24"/>
          <w:szCs w:val="24"/>
        </w:rPr>
        <w:t xml:space="preserve">五、购物须知 </w:t>
      </w:r>
      <w:r>
        <w:rPr>
          <w:rFonts w:hint="eastAsia" w:ascii="宋体" w:hAnsi="宋体" w:cs="仿宋"/>
          <w:color w:val="000000"/>
          <w:kern w:val="10"/>
          <w:sz w:val="24"/>
          <w:szCs w:val="24"/>
        </w:rPr>
        <w:t xml:space="preserve">   </w:t>
      </w:r>
    </w:p>
    <w:p>
      <w:pPr>
        <w:tabs>
          <w:tab w:val="left" w:pos="72"/>
          <w:tab w:val="left" w:pos="252"/>
          <w:tab w:val="left" w:pos="432"/>
          <w:tab w:val="left" w:pos="612"/>
        </w:tabs>
        <w:snapToGrid w:val="0"/>
        <w:spacing w:line="340" w:lineRule="exact"/>
        <w:rPr>
          <w:rFonts w:ascii="宋体" w:hAnsi="宋体" w:cs="仿宋"/>
          <w:color w:val="000000"/>
          <w:kern w:val="10"/>
          <w:szCs w:val="21"/>
        </w:rPr>
      </w:pPr>
      <w:r>
        <w:rPr>
          <w:rFonts w:hint="eastAsia" w:ascii="宋体" w:hAnsi="宋体" w:cs="仿宋"/>
          <w:color w:val="000000"/>
          <w:kern w:val="10"/>
          <w:szCs w:val="21"/>
        </w:rPr>
        <w:t>1、行程如要进购物店，须经全体团员签字同意方可。</w:t>
      </w:r>
    </w:p>
    <w:p>
      <w:pPr>
        <w:spacing w:line="340" w:lineRule="exact"/>
        <w:ind w:left="315" w:hanging="315" w:hangingChars="150"/>
        <w:rPr>
          <w:rFonts w:ascii="宋体" w:hAnsi="宋体" w:cs="仿宋"/>
          <w:color w:val="000000"/>
          <w:kern w:val="10"/>
          <w:szCs w:val="21"/>
        </w:rPr>
      </w:pPr>
      <w:r>
        <w:rPr>
          <w:rFonts w:hint="eastAsia" w:ascii="宋体" w:hAnsi="宋体" w:cs="仿宋"/>
          <w:color w:val="000000"/>
          <w:kern w:val="10"/>
          <w:szCs w:val="21"/>
        </w:rPr>
        <w:t>2、行程规定的景点、餐厅，长途中途休息站等这类购物店不属于旅游定点商店，若商品出现质量问题，旅行社不承担任何责任。游客自行前往的购物店所购商品出现质量问题，旅行社不承担任何责任。</w:t>
      </w:r>
    </w:p>
    <w:p>
      <w:pPr>
        <w:spacing w:line="340" w:lineRule="exact"/>
        <w:rPr>
          <w:rFonts w:ascii="宋体" w:hAnsi="宋体" w:cs="仿宋"/>
          <w:color w:val="000000"/>
          <w:kern w:val="10"/>
          <w:sz w:val="24"/>
          <w:szCs w:val="24"/>
        </w:rPr>
      </w:pPr>
      <w:r>
        <w:rPr>
          <w:rFonts w:hint="eastAsia" w:ascii="宋体" w:hAnsi="宋体" w:cs="仿宋"/>
          <w:b/>
          <w:bCs/>
          <w:color w:val="000000"/>
          <w:kern w:val="10"/>
          <w:sz w:val="24"/>
          <w:szCs w:val="24"/>
        </w:rPr>
        <w:t>六、退税须知</w:t>
      </w:r>
      <w:r>
        <w:rPr>
          <w:rFonts w:hint="eastAsia" w:ascii="宋体" w:hAnsi="宋体" w:cs="仿宋"/>
          <w:color w:val="000000"/>
          <w:kern w:val="10"/>
          <w:sz w:val="24"/>
          <w:szCs w:val="24"/>
        </w:rPr>
        <w:t xml:space="preserve">    </w:t>
      </w:r>
    </w:p>
    <w:p>
      <w:pPr>
        <w:spacing w:line="340" w:lineRule="exact"/>
        <w:ind w:firstLine="420" w:firstLineChars="200"/>
        <w:rPr>
          <w:rFonts w:ascii="宋体" w:hAnsi="宋体" w:cs="仿宋"/>
          <w:color w:val="000000"/>
          <w:kern w:val="10"/>
          <w:szCs w:val="21"/>
        </w:rPr>
      </w:pPr>
      <w:r>
        <w:rPr>
          <w:rFonts w:hint="eastAsia" w:ascii="宋体" w:hAnsi="宋体" w:cs="仿宋"/>
          <w:color w:val="000000"/>
          <w:kern w:val="10"/>
          <w:szCs w:val="21"/>
        </w:rPr>
        <w:t>游客未在旅游团指定商店购物造成未能退税，或在旅行社指定商店购物，而未按照要求保管相关票据，以及未</w:t>
      </w:r>
    </w:p>
    <w:p>
      <w:pPr>
        <w:spacing w:line="340" w:lineRule="exact"/>
        <w:rPr>
          <w:rFonts w:ascii="宋体" w:hAnsi="宋体" w:cs="仿宋"/>
          <w:color w:val="000000"/>
          <w:kern w:val="10"/>
          <w:szCs w:val="21"/>
        </w:rPr>
      </w:pPr>
      <w:r>
        <w:rPr>
          <w:rFonts w:hint="eastAsia" w:ascii="宋体" w:hAnsi="宋体" w:cs="仿宋"/>
          <w:color w:val="000000"/>
          <w:kern w:val="10"/>
          <w:szCs w:val="21"/>
        </w:rPr>
        <w:t>能按退税流程办理手续导致的未能退税，我公司不承担任何责任。</w:t>
      </w:r>
    </w:p>
    <w:p>
      <w:pPr>
        <w:spacing w:line="340" w:lineRule="exact"/>
        <w:rPr>
          <w:rFonts w:ascii="宋体" w:hAnsi="宋体" w:cs="仿宋"/>
          <w:color w:val="000000"/>
          <w:kern w:val="10"/>
          <w:sz w:val="24"/>
          <w:szCs w:val="24"/>
        </w:rPr>
      </w:pPr>
      <w:r>
        <w:rPr>
          <w:rFonts w:hint="eastAsia" w:ascii="宋体" w:hAnsi="宋体" w:cs="仿宋"/>
          <w:b/>
          <w:bCs/>
          <w:color w:val="000000"/>
          <w:kern w:val="10"/>
          <w:sz w:val="24"/>
          <w:szCs w:val="24"/>
        </w:rPr>
        <w:t>七、退费补费须知</w:t>
      </w:r>
      <w:r>
        <w:rPr>
          <w:rFonts w:hint="eastAsia" w:ascii="宋体" w:hAnsi="宋体" w:cs="仿宋"/>
          <w:color w:val="000000"/>
          <w:kern w:val="10"/>
          <w:sz w:val="24"/>
          <w:szCs w:val="24"/>
        </w:rPr>
        <w:t xml:space="preserve">    </w:t>
      </w:r>
    </w:p>
    <w:p>
      <w:pPr>
        <w:spacing w:line="340" w:lineRule="exact"/>
        <w:rPr>
          <w:rFonts w:ascii="宋体" w:hAnsi="宋体" w:cs="仿宋"/>
          <w:color w:val="000000"/>
          <w:kern w:val="10"/>
          <w:szCs w:val="21"/>
        </w:rPr>
      </w:pPr>
      <w:r>
        <w:rPr>
          <w:rFonts w:hint="eastAsia" w:ascii="宋体" w:hAnsi="宋体" w:cs="仿宋"/>
          <w:color w:val="000000"/>
          <w:kern w:val="10"/>
          <w:szCs w:val="21"/>
        </w:rPr>
        <w:t>1、游客因个人原因临时自愿放弃游览，酒店住宿、餐、车等费用均不退还。</w:t>
      </w:r>
    </w:p>
    <w:p>
      <w:pPr>
        <w:spacing w:line="340" w:lineRule="exact"/>
        <w:rPr>
          <w:rFonts w:ascii="宋体" w:hAnsi="宋体" w:cs="仿宋"/>
          <w:color w:val="000000"/>
          <w:kern w:val="10"/>
          <w:szCs w:val="21"/>
        </w:rPr>
      </w:pPr>
      <w:r>
        <w:rPr>
          <w:rFonts w:hint="eastAsia" w:ascii="宋体" w:hAnsi="宋体" w:cs="仿宋"/>
          <w:color w:val="000000"/>
          <w:kern w:val="10"/>
          <w:szCs w:val="21"/>
        </w:rPr>
        <w:t>2、如果旅游目的地国家政策性调整门票或其他相关价格，请按规定补交差价。</w:t>
      </w:r>
    </w:p>
    <w:p>
      <w:pPr>
        <w:spacing w:line="340" w:lineRule="exact"/>
        <w:rPr>
          <w:rFonts w:ascii="宋体" w:hAnsi="宋体" w:cs="仿宋"/>
          <w:color w:val="000000"/>
          <w:kern w:val="10"/>
          <w:sz w:val="24"/>
          <w:szCs w:val="24"/>
        </w:rPr>
      </w:pPr>
      <w:r>
        <w:rPr>
          <w:rFonts w:hint="eastAsia" w:ascii="宋体" w:hAnsi="宋体" w:cs="仿宋"/>
          <w:b/>
          <w:bCs/>
          <w:color w:val="000000"/>
          <w:kern w:val="10"/>
          <w:sz w:val="24"/>
          <w:szCs w:val="24"/>
        </w:rPr>
        <w:t xml:space="preserve">八、其他须知 </w:t>
      </w:r>
      <w:r>
        <w:rPr>
          <w:rFonts w:hint="eastAsia" w:ascii="宋体" w:hAnsi="宋体" w:cs="仿宋"/>
          <w:color w:val="000000"/>
          <w:kern w:val="10"/>
          <w:sz w:val="24"/>
          <w:szCs w:val="24"/>
        </w:rPr>
        <w:t xml:space="preserve">   </w:t>
      </w:r>
    </w:p>
    <w:p>
      <w:pPr>
        <w:tabs>
          <w:tab w:val="left" w:pos="72"/>
          <w:tab w:val="left" w:pos="252"/>
          <w:tab w:val="left" w:pos="612"/>
        </w:tabs>
        <w:snapToGrid w:val="0"/>
        <w:spacing w:line="340" w:lineRule="exact"/>
        <w:ind w:left="72" w:firstLine="315" w:firstLineChars="150"/>
        <w:rPr>
          <w:rFonts w:ascii="宋体" w:hAnsi="宋体" w:cs="仿宋"/>
          <w:color w:val="000000"/>
          <w:kern w:val="10"/>
          <w:szCs w:val="21"/>
        </w:rPr>
      </w:pPr>
      <w:r>
        <w:rPr>
          <w:rFonts w:hint="eastAsia" w:ascii="宋体" w:hAnsi="宋体" w:cs="仿宋"/>
          <w:color w:val="000000"/>
          <w:kern w:val="10"/>
          <w:szCs w:val="21"/>
        </w:rPr>
        <w:t>我社处理游客意见以游客交回的《团队质量反馈表》为依据，请您秉着公平、公正、实事求是的原则填写。</w:t>
      </w:r>
    </w:p>
    <w:p>
      <w:pPr>
        <w:spacing w:line="340" w:lineRule="exact"/>
        <w:ind w:firstLine="420"/>
        <w:rPr>
          <w:rFonts w:ascii="宋体" w:hAnsi="宋体" w:cs="仿宋"/>
          <w:b/>
          <w:bCs/>
          <w:color w:val="000000"/>
          <w:kern w:val="10"/>
          <w:szCs w:val="21"/>
        </w:rPr>
      </w:pPr>
      <w:r>
        <w:rPr>
          <w:rFonts w:hint="eastAsia" w:ascii="宋体" w:hAnsi="宋体" w:cs="仿宋"/>
          <w:b/>
          <w:bCs/>
          <w:color w:val="000000"/>
          <w:kern w:val="10"/>
          <w:szCs w:val="21"/>
        </w:rPr>
        <w:t>此行程单签章后作为《出境旅游组团合同》的组成部分，本人代表同行</w:t>
      </w:r>
      <w:r>
        <w:rPr>
          <w:rFonts w:hint="eastAsia" w:ascii="宋体" w:hAnsi="宋体" w:cs="仿宋"/>
          <w:b/>
          <w:bCs/>
          <w:color w:val="000000"/>
          <w:kern w:val="10"/>
          <w:szCs w:val="21"/>
          <w:u w:val="single"/>
        </w:rPr>
        <w:t xml:space="preserve">         </w:t>
      </w:r>
      <w:r>
        <w:rPr>
          <w:rFonts w:hint="eastAsia" w:ascii="宋体" w:hAnsi="宋体" w:cs="仿宋"/>
          <w:b/>
          <w:bCs/>
          <w:color w:val="000000"/>
          <w:kern w:val="10"/>
          <w:szCs w:val="21"/>
        </w:rPr>
        <w:t>人认可以上内容。</w:t>
      </w:r>
    </w:p>
    <w:p>
      <w:pPr>
        <w:tabs>
          <w:tab w:val="left" w:pos="72"/>
          <w:tab w:val="left" w:pos="252"/>
          <w:tab w:val="left" w:pos="612"/>
        </w:tabs>
        <w:snapToGrid w:val="0"/>
        <w:spacing w:line="340" w:lineRule="exact"/>
        <w:jc w:val="left"/>
        <w:rPr>
          <w:rFonts w:ascii="宋体" w:hAnsi="宋体" w:cs="仿宋"/>
          <w:color w:val="000000"/>
          <w:kern w:val="10"/>
          <w:sz w:val="24"/>
          <w:szCs w:val="24"/>
        </w:rPr>
      </w:pPr>
      <w:r>
        <w:rPr>
          <w:rFonts w:hint="eastAsia" w:ascii="宋体" w:hAnsi="宋体" w:cs="仿宋"/>
          <w:b/>
          <w:bCs/>
          <w:color w:val="000000"/>
          <w:kern w:val="10"/>
          <w:sz w:val="24"/>
          <w:szCs w:val="24"/>
        </w:rPr>
        <w:t>九、特别提醒：</w:t>
      </w:r>
    </w:p>
    <w:p>
      <w:pPr>
        <w:spacing w:line="340" w:lineRule="exact"/>
        <w:ind w:firstLine="420"/>
        <w:rPr>
          <w:rFonts w:ascii="宋体" w:hAnsi="宋体" w:cs="仿宋"/>
          <w:color w:val="000000"/>
          <w:kern w:val="10"/>
          <w:szCs w:val="21"/>
        </w:rPr>
      </w:pPr>
      <w:r>
        <w:rPr>
          <w:rFonts w:hint="eastAsia" w:ascii="宋体" w:hAnsi="宋体" w:cs="仿宋"/>
          <w:color w:val="000000"/>
          <w:kern w:val="10"/>
          <w:szCs w:val="21"/>
        </w:rPr>
        <w:t>此产品为包机旅游产品，如遇到航班延误、取消等不正常情况，按此航空公司相关规定处理。</w:t>
      </w:r>
    </w:p>
    <w:p>
      <w:pPr>
        <w:spacing w:line="340" w:lineRule="exact"/>
        <w:ind w:firstLine="420"/>
        <w:rPr>
          <w:rFonts w:ascii="宋体" w:hAnsi="宋体" w:cs="仿宋"/>
          <w:color w:val="000000"/>
          <w:kern w:val="10"/>
          <w:sz w:val="24"/>
          <w:szCs w:val="24"/>
        </w:rPr>
      </w:pPr>
    </w:p>
    <w:p>
      <w:pPr>
        <w:spacing w:afterLines="50" w:line="340" w:lineRule="exact"/>
        <w:jc w:val="center"/>
        <w:rPr>
          <w:rFonts w:ascii="宋体" w:hAnsi="宋体" w:cs="仿宋"/>
          <w:b/>
          <w:color w:val="008000"/>
          <w:sz w:val="24"/>
          <w:szCs w:val="24"/>
        </w:rPr>
      </w:pPr>
      <w:r>
        <w:rPr>
          <w:rFonts w:hint="eastAsia" w:ascii="宋体" w:hAnsi="宋体" w:cs="仿宋"/>
          <w:b/>
          <w:color w:val="008000"/>
          <w:sz w:val="24"/>
          <w:szCs w:val="24"/>
        </w:rPr>
        <w:t>补 充 协 议</w:t>
      </w:r>
    </w:p>
    <w:p>
      <w:pPr>
        <w:spacing w:line="340" w:lineRule="exact"/>
        <w:ind w:right="-1155" w:rightChars="-550"/>
        <w:rPr>
          <w:rFonts w:ascii="宋体" w:hAnsi="宋体" w:cs="仿宋"/>
          <w:b/>
          <w:color w:val="404040"/>
          <w:szCs w:val="21"/>
        </w:rPr>
      </w:pPr>
      <w:r>
        <w:rPr>
          <w:rFonts w:hint="eastAsia" w:ascii="宋体" w:hAnsi="宋体" w:cs="仿宋"/>
          <w:b/>
          <w:color w:val="404040"/>
          <w:szCs w:val="21"/>
        </w:rPr>
        <w:t>旅行社：</w:t>
      </w:r>
      <w:r>
        <w:rPr>
          <w:rFonts w:hint="eastAsia" w:ascii="宋体" w:hAnsi="宋体" w:cs="仿宋"/>
          <w:b/>
          <w:color w:val="404040"/>
          <w:szCs w:val="21"/>
          <w:u w:val="single"/>
        </w:rPr>
        <w:t xml:space="preserve">            </w:t>
      </w:r>
      <w:r>
        <w:rPr>
          <w:rFonts w:hint="eastAsia" w:ascii="宋体" w:hAnsi="宋体" w:cs="仿宋"/>
          <w:b/>
          <w:color w:val="404040"/>
          <w:szCs w:val="21"/>
        </w:rPr>
        <w:t>团号：</w:t>
      </w:r>
      <w:r>
        <w:rPr>
          <w:rFonts w:hint="eastAsia" w:ascii="宋体" w:hAnsi="宋体" w:cs="仿宋"/>
          <w:b/>
          <w:color w:val="404040"/>
          <w:szCs w:val="21"/>
          <w:u w:val="single"/>
        </w:rPr>
        <w:t xml:space="preserve">                               </w:t>
      </w:r>
      <w:r>
        <w:rPr>
          <w:rFonts w:hint="eastAsia" w:ascii="宋体" w:hAnsi="宋体" w:cs="仿宋"/>
          <w:b/>
          <w:color w:val="404040"/>
          <w:szCs w:val="21"/>
        </w:rPr>
        <w:tab/>
      </w:r>
      <w:r>
        <w:rPr>
          <w:rFonts w:hint="eastAsia" w:ascii="宋体" w:hAnsi="宋体" w:cs="仿宋"/>
          <w:b/>
          <w:color w:val="404040"/>
          <w:szCs w:val="21"/>
        </w:rPr>
        <w:tab/>
      </w:r>
      <w:r>
        <w:rPr>
          <w:rFonts w:hint="eastAsia" w:ascii="宋体" w:hAnsi="宋体" w:cs="仿宋"/>
          <w:b/>
          <w:color w:val="404040"/>
          <w:szCs w:val="21"/>
        </w:rPr>
        <w:tab/>
      </w:r>
      <w:r>
        <w:rPr>
          <w:rFonts w:hint="eastAsia" w:ascii="宋体" w:hAnsi="宋体" w:cs="仿宋"/>
          <w:b/>
          <w:color w:val="404040"/>
          <w:szCs w:val="21"/>
        </w:rPr>
        <w:tab/>
      </w:r>
      <w:r>
        <w:rPr>
          <w:rFonts w:hint="eastAsia" w:ascii="宋体" w:hAnsi="宋体" w:cs="仿宋"/>
          <w:b/>
          <w:color w:val="404040"/>
          <w:szCs w:val="21"/>
        </w:rPr>
        <w:t xml:space="preserve">  </w:t>
      </w:r>
      <w:r>
        <w:rPr>
          <w:rFonts w:hint="eastAsia" w:ascii="宋体" w:hAnsi="宋体" w:cs="仿宋"/>
          <w:b/>
          <w:color w:val="404040"/>
          <w:szCs w:val="21"/>
        </w:rPr>
        <w:tab/>
      </w:r>
      <w:r>
        <w:rPr>
          <w:rFonts w:hint="eastAsia" w:ascii="宋体" w:hAnsi="宋体" w:cs="仿宋"/>
          <w:b/>
          <w:color w:val="404040"/>
          <w:szCs w:val="21"/>
        </w:rPr>
        <w:tab/>
      </w:r>
    </w:p>
    <w:p>
      <w:pPr>
        <w:spacing w:line="340" w:lineRule="exact"/>
        <w:ind w:right="178" w:rightChars="85"/>
        <w:rPr>
          <w:rFonts w:ascii="宋体" w:hAnsi="宋体" w:cs="仿宋"/>
          <w:b/>
          <w:color w:val="404040"/>
          <w:szCs w:val="21"/>
        </w:rPr>
      </w:pPr>
      <w:r>
        <w:rPr>
          <w:rFonts w:hint="eastAsia" w:ascii="宋体" w:hAnsi="宋体" w:cs="仿宋"/>
          <w:b/>
          <w:color w:val="404040"/>
          <w:szCs w:val="21"/>
        </w:rPr>
        <w:t>对旅游行程单中约定的自由活动期间的行程安排，旅行社应旅游者要求并经双方协商一致，达成本补充协议，作为包价旅游合同的组成部分。</w:t>
      </w:r>
    </w:p>
    <w:p>
      <w:pPr>
        <w:spacing w:line="340" w:lineRule="exact"/>
        <w:ind w:right="178" w:rightChars="85"/>
        <w:rPr>
          <w:rFonts w:ascii="宋体" w:hAnsi="宋体" w:cs="仿宋"/>
          <w:b/>
          <w:color w:val="404040"/>
          <w:szCs w:val="21"/>
        </w:rPr>
      </w:pPr>
    </w:p>
    <w:p>
      <w:pPr>
        <w:spacing w:line="340" w:lineRule="exact"/>
        <w:jc w:val="left"/>
        <w:rPr>
          <w:rFonts w:ascii="宋体" w:hAnsi="宋体" w:cs="仿宋"/>
          <w:b/>
          <w:color w:val="FF0000"/>
          <w:sz w:val="24"/>
          <w:szCs w:val="24"/>
        </w:rPr>
      </w:pPr>
      <w:r>
        <w:rPr>
          <w:rFonts w:hint="eastAsia" w:ascii="宋体" w:hAnsi="宋体" w:cs="仿宋"/>
          <w:b/>
          <w:color w:val="FF0000"/>
          <w:sz w:val="24"/>
          <w:szCs w:val="24"/>
        </w:rPr>
        <w:t>购物店</w:t>
      </w:r>
    </w:p>
    <w:tbl>
      <w:tblPr>
        <w:tblStyle w:val="9"/>
        <w:tblpPr w:leftFromText="180" w:rightFromText="180" w:vertAnchor="text" w:horzAnchor="page" w:tblpXSpec="center" w:tblpY="124"/>
        <w:tblOverlap w:val="never"/>
        <w:tblW w:w="10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5044"/>
        <w:gridCol w:w="1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1526" w:type="dxa"/>
            <w:tcBorders>
              <w:top w:val="single" w:color="auto" w:sz="4" w:space="0"/>
              <w:left w:val="single" w:color="auto" w:sz="4" w:space="0"/>
              <w:bottom w:val="single" w:color="auto" w:sz="4" w:space="0"/>
              <w:right w:val="single" w:color="auto" w:sz="4" w:space="0"/>
            </w:tcBorders>
            <w:shd w:val="clear" w:color="auto" w:fill="FF0000"/>
            <w:vAlign w:val="center"/>
          </w:tcPr>
          <w:p>
            <w:pPr>
              <w:spacing w:line="340" w:lineRule="exact"/>
              <w:jc w:val="center"/>
              <w:rPr>
                <w:rFonts w:ascii="黑体" w:hAnsi="黑体" w:eastAsia="黑体" w:cs="仿宋"/>
                <w:b/>
                <w:color w:val="FFFFFF"/>
                <w:szCs w:val="21"/>
              </w:rPr>
            </w:pPr>
            <w:r>
              <w:rPr>
                <w:rFonts w:hint="eastAsia" w:ascii="黑体" w:hAnsi="黑体" w:eastAsia="黑体" w:cs="仿宋"/>
                <w:b/>
                <w:color w:val="FFFFFF"/>
                <w:szCs w:val="21"/>
              </w:rPr>
              <w:t>购物点中文名</w:t>
            </w:r>
          </w:p>
        </w:tc>
        <w:tc>
          <w:tcPr>
            <w:tcW w:w="1984" w:type="dxa"/>
            <w:tcBorders>
              <w:top w:val="single" w:color="auto" w:sz="4" w:space="0"/>
              <w:left w:val="single" w:color="auto" w:sz="4" w:space="0"/>
              <w:bottom w:val="single" w:color="auto" w:sz="4" w:space="0"/>
              <w:right w:val="single" w:color="auto" w:sz="4" w:space="0"/>
            </w:tcBorders>
            <w:shd w:val="clear" w:color="auto" w:fill="FF0000"/>
            <w:vAlign w:val="center"/>
          </w:tcPr>
          <w:p>
            <w:pPr>
              <w:spacing w:line="340" w:lineRule="exact"/>
              <w:jc w:val="center"/>
              <w:rPr>
                <w:rFonts w:ascii="黑体" w:hAnsi="黑体" w:eastAsia="黑体" w:cs="仿宋"/>
                <w:b/>
                <w:color w:val="FFFFFF"/>
                <w:szCs w:val="21"/>
              </w:rPr>
            </w:pPr>
            <w:r>
              <w:rPr>
                <w:rFonts w:hint="eastAsia" w:ascii="黑体" w:hAnsi="黑体" w:eastAsia="黑体" w:cs="仿宋"/>
                <w:b/>
                <w:color w:val="FFFFFF"/>
                <w:szCs w:val="21"/>
              </w:rPr>
              <w:t>购物点英文名</w:t>
            </w:r>
          </w:p>
        </w:tc>
        <w:tc>
          <w:tcPr>
            <w:tcW w:w="5044" w:type="dxa"/>
            <w:tcBorders>
              <w:top w:val="single" w:color="auto" w:sz="4" w:space="0"/>
              <w:left w:val="single" w:color="auto" w:sz="4" w:space="0"/>
              <w:bottom w:val="single" w:color="auto" w:sz="4" w:space="0"/>
              <w:right w:val="single" w:color="auto" w:sz="4" w:space="0"/>
            </w:tcBorders>
            <w:shd w:val="clear" w:color="auto" w:fill="FF0000"/>
            <w:vAlign w:val="center"/>
          </w:tcPr>
          <w:p>
            <w:pPr>
              <w:spacing w:line="340" w:lineRule="exact"/>
              <w:jc w:val="center"/>
              <w:rPr>
                <w:rFonts w:ascii="黑体" w:hAnsi="黑体" w:eastAsia="黑体" w:cs="仿宋"/>
                <w:b/>
                <w:color w:val="FFFFFF"/>
                <w:szCs w:val="21"/>
              </w:rPr>
            </w:pPr>
            <w:r>
              <w:rPr>
                <w:rFonts w:hint="eastAsia" w:ascii="黑体" w:hAnsi="黑体" w:eastAsia="黑体" w:cs="仿宋"/>
                <w:b/>
                <w:color w:val="FFFFFF"/>
                <w:szCs w:val="21"/>
              </w:rPr>
              <w:t>购物点销售内容</w:t>
            </w:r>
          </w:p>
        </w:tc>
        <w:tc>
          <w:tcPr>
            <w:tcW w:w="1866" w:type="dxa"/>
            <w:tcBorders>
              <w:top w:val="single" w:color="auto" w:sz="4" w:space="0"/>
              <w:left w:val="single" w:color="auto" w:sz="4" w:space="0"/>
              <w:bottom w:val="single" w:color="auto" w:sz="4" w:space="0"/>
              <w:right w:val="single" w:color="auto" w:sz="4" w:space="0"/>
            </w:tcBorders>
            <w:shd w:val="clear" w:color="auto" w:fill="FF0000"/>
            <w:vAlign w:val="center"/>
          </w:tcPr>
          <w:p>
            <w:pPr>
              <w:spacing w:line="340" w:lineRule="exact"/>
              <w:jc w:val="center"/>
              <w:rPr>
                <w:rFonts w:ascii="黑体" w:hAnsi="黑体" w:eastAsia="黑体" w:cs="仿宋"/>
                <w:b/>
                <w:color w:val="FFFFFF"/>
                <w:szCs w:val="21"/>
              </w:rPr>
            </w:pPr>
            <w:r>
              <w:rPr>
                <w:rFonts w:hint="eastAsia" w:ascii="黑体" w:hAnsi="黑体" w:eastAsia="黑体" w:cs="仿宋"/>
                <w:b/>
                <w:color w:val="FFFFFF"/>
                <w:szCs w:val="21"/>
              </w:rPr>
              <w:t>购物点停留时间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1526"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lang w:eastAsia="zh-TW"/>
              </w:rPr>
              <w:t>珍宝苑</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kern w:val="0"/>
                <w:szCs w:val="21"/>
              </w:rPr>
              <w:t>GEM GALLERY</w:t>
            </w:r>
          </w:p>
        </w:tc>
        <w:tc>
          <w:tcPr>
            <w:tcW w:w="5044" w:type="dxa"/>
            <w:tcBorders>
              <w:top w:val="single" w:color="auto" w:sz="4" w:space="0"/>
              <w:left w:val="single" w:color="auto" w:sz="4" w:space="0"/>
              <w:bottom w:val="single" w:color="auto" w:sz="4" w:space="0"/>
              <w:right w:val="single" w:color="auto" w:sz="4" w:space="0"/>
            </w:tcBorders>
            <w:vAlign w:val="center"/>
          </w:tcPr>
          <w:p>
            <w:pPr>
              <w:widowControl/>
              <w:spacing w:line="340" w:lineRule="exact"/>
              <w:jc w:val="left"/>
              <w:rPr>
                <w:rFonts w:ascii="黑体" w:hAnsi="黑体" w:eastAsia="黑体" w:cs="仿宋"/>
                <w:color w:val="FF0000"/>
                <w:szCs w:val="21"/>
              </w:rPr>
            </w:pPr>
            <w:r>
              <w:rPr>
                <w:rFonts w:hint="eastAsia" w:ascii="黑体" w:hAnsi="黑体" w:eastAsia="黑体" w:cs="仿宋"/>
                <w:color w:val="FF0000"/>
                <w:szCs w:val="21"/>
              </w:rPr>
              <w:t>红、蓝、黄、白宝石、珍珠翡翠等</w:t>
            </w:r>
          </w:p>
        </w:tc>
        <w:tc>
          <w:tcPr>
            <w:tcW w:w="1866"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lang w:eastAsia="zh-TW"/>
              </w:rPr>
              <w:t>约</w:t>
            </w:r>
            <w:r>
              <w:rPr>
                <w:rFonts w:hint="eastAsia" w:ascii="黑体" w:hAnsi="黑体" w:eastAsia="黑体" w:cs="仿宋"/>
                <w:color w:val="FF0000"/>
                <w:szCs w:val="21"/>
              </w:rPr>
              <w:t>120</w:t>
            </w:r>
            <w:r>
              <w:rPr>
                <w:rFonts w:hint="eastAsia" w:ascii="黑体" w:hAnsi="黑体" w:eastAsia="黑体" w:cs="仿宋"/>
                <w:color w:val="FF0000"/>
                <w:szCs w:val="21"/>
                <w:lang w:eastAsia="zh-TW"/>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1526"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rPr>
              <w:t>蛇园</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rPr>
              <w:t>ROYAL PARK PHUKET</w:t>
            </w:r>
          </w:p>
        </w:tc>
        <w:tc>
          <w:tcPr>
            <w:tcW w:w="5044" w:type="dxa"/>
            <w:tcBorders>
              <w:top w:val="single" w:color="auto" w:sz="4" w:space="0"/>
              <w:left w:val="single" w:color="auto" w:sz="4" w:space="0"/>
              <w:bottom w:val="single" w:color="auto" w:sz="4" w:space="0"/>
              <w:right w:val="single" w:color="auto" w:sz="4" w:space="0"/>
            </w:tcBorders>
            <w:vAlign w:val="center"/>
          </w:tcPr>
          <w:p>
            <w:pPr>
              <w:widowControl/>
              <w:spacing w:line="340" w:lineRule="exact"/>
              <w:jc w:val="left"/>
              <w:rPr>
                <w:rFonts w:ascii="黑体" w:hAnsi="黑体" w:eastAsia="黑体" w:cs="仿宋"/>
                <w:color w:val="FF0000"/>
                <w:szCs w:val="21"/>
              </w:rPr>
            </w:pPr>
            <w:r>
              <w:rPr>
                <w:rFonts w:hint="eastAsia" w:ascii="黑体" w:hAnsi="黑体" w:eastAsia="黑体" w:cs="仿宋"/>
                <w:bCs/>
                <w:color w:val="FF0000"/>
                <w:szCs w:val="21"/>
              </w:rPr>
              <w:t>具有提取毒蛇有效成分和精华的解毒丹、蛇油丸、风湿丸、蛇胆丸、蛇鞭丸、蛇粉、调经丸、福寿液等。</w:t>
            </w:r>
          </w:p>
        </w:tc>
        <w:tc>
          <w:tcPr>
            <w:tcW w:w="1866"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lang w:eastAsia="zh-TW"/>
              </w:rPr>
              <w:t>约</w:t>
            </w:r>
            <w:r>
              <w:rPr>
                <w:rFonts w:hint="eastAsia" w:ascii="黑体" w:hAnsi="黑体" w:eastAsia="黑体" w:cs="仿宋"/>
                <w:color w:val="FF0000"/>
                <w:szCs w:val="21"/>
              </w:rPr>
              <w:t>90</w:t>
            </w:r>
            <w:r>
              <w:rPr>
                <w:rFonts w:hint="eastAsia" w:ascii="黑体" w:hAnsi="黑体" w:eastAsia="黑体" w:cs="仿宋"/>
                <w:color w:val="FF0000"/>
                <w:szCs w:val="21"/>
                <w:lang w:eastAsia="zh-TW"/>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1526"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lang w:eastAsia="zh-TW"/>
              </w:rPr>
              <w:t>乳胶工厂</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lang w:eastAsia="zh-TW"/>
              </w:rPr>
              <w:t>MODERN LATEX</w:t>
            </w:r>
          </w:p>
        </w:tc>
        <w:tc>
          <w:tcPr>
            <w:tcW w:w="5044" w:type="dxa"/>
            <w:tcBorders>
              <w:top w:val="single" w:color="auto" w:sz="4" w:space="0"/>
              <w:left w:val="single" w:color="auto" w:sz="4" w:space="0"/>
              <w:bottom w:val="single" w:color="auto" w:sz="4" w:space="0"/>
              <w:right w:val="single" w:color="auto" w:sz="4" w:space="0"/>
            </w:tcBorders>
            <w:vAlign w:val="center"/>
          </w:tcPr>
          <w:p>
            <w:pPr>
              <w:tabs>
                <w:tab w:val="left" w:pos="720"/>
              </w:tabs>
              <w:autoSpaceDE w:val="0"/>
              <w:autoSpaceDN w:val="0"/>
              <w:adjustRightInd w:val="0"/>
              <w:spacing w:line="340" w:lineRule="exact"/>
              <w:ind w:left="1050" w:right="17" w:hanging="1050" w:hangingChars="500"/>
              <w:jc w:val="left"/>
              <w:rPr>
                <w:rFonts w:ascii="黑体" w:hAnsi="黑体" w:eastAsia="黑体" w:cs="仿宋"/>
                <w:color w:val="FF0000"/>
                <w:szCs w:val="21"/>
              </w:rPr>
            </w:pPr>
            <w:r>
              <w:rPr>
                <w:rFonts w:hint="eastAsia" w:ascii="黑体" w:hAnsi="黑体" w:eastAsia="黑体" w:cs="仿宋"/>
                <w:bCs/>
                <w:color w:val="FF0000"/>
                <w:szCs w:val="21"/>
              </w:rPr>
              <w:t>天然橡胶、乳胶寝具</w:t>
            </w:r>
          </w:p>
        </w:tc>
        <w:tc>
          <w:tcPr>
            <w:tcW w:w="1866"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lang w:eastAsia="zh-TW"/>
              </w:rPr>
              <w:t>约</w:t>
            </w:r>
            <w:r>
              <w:rPr>
                <w:rFonts w:hint="eastAsia" w:ascii="黑体" w:hAnsi="黑体" w:eastAsia="黑体" w:cs="仿宋"/>
                <w:color w:val="FF0000"/>
                <w:szCs w:val="21"/>
              </w:rPr>
              <w:t>60</w:t>
            </w:r>
            <w:r>
              <w:rPr>
                <w:rFonts w:hint="eastAsia" w:ascii="黑体" w:hAnsi="黑体" w:eastAsia="黑体" w:cs="仿宋"/>
                <w:color w:val="FF0000"/>
                <w:szCs w:val="21"/>
                <w:lang w:eastAsia="zh-TW"/>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1526"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rPr>
              <w:t>百年特产店</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rPr>
              <w:t>ROYPI</w:t>
            </w:r>
          </w:p>
        </w:tc>
        <w:tc>
          <w:tcPr>
            <w:tcW w:w="5044" w:type="dxa"/>
            <w:tcBorders>
              <w:top w:val="single" w:color="auto" w:sz="4" w:space="0"/>
              <w:left w:val="single" w:color="auto" w:sz="4" w:space="0"/>
              <w:bottom w:val="single" w:color="auto" w:sz="4" w:space="0"/>
              <w:right w:val="single" w:color="auto" w:sz="4" w:space="0"/>
            </w:tcBorders>
            <w:vAlign w:val="center"/>
          </w:tcPr>
          <w:p>
            <w:pPr>
              <w:widowControl/>
              <w:spacing w:line="340" w:lineRule="exact"/>
              <w:jc w:val="left"/>
              <w:rPr>
                <w:rFonts w:ascii="黑体" w:hAnsi="黑体" w:eastAsia="黑体" w:cs="仿宋"/>
                <w:color w:val="FF0000"/>
                <w:szCs w:val="21"/>
              </w:rPr>
            </w:pPr>
            <w:r>
              <w:rPr>
                <w:rFonts w:hint="eastAsia" w:ascii="黑体" w:hAnsi="黑体" w:eastAsia="黑体" w:cs="仿宋"/>
                <w:bCs/>
                <w:color w:val="FF0000"/>
                <w:szCs w:val="21"/>
              </w:rPr>
              <w:t>腰果糖，虾酱，干果类</w:t>
            </w:r>
          </w:p>
        </w:tc>
        <w:tc>
          <w:tcPr>
            <w:tcW w:w="1866"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lang w:eastAsia="zh-TW"/>
              </w:rPr>
              <w:t>约</w:t>
            </w:r>
            <w:r>
              <w:rPr>
                <w:rFonts w:hint="eastAsia" w:ascii="黑体" w:hAnsi="黑体" w:eastAsia="黑体" w:cs="仿宋"/>
                <w:color w:val="FF0000"/>
                <w:szCs w:val="21"/>
              </w:rPr>
              <w:t>30</w:t>
            </w:r>
            <w:r>
              <w:rPr>
                <w:rFonts w:hint="eastAsia" w:ascii="黑体" w:hAnsi="黑体" w:eastAsia="黑体" w:cs="仿宋"/>
                <w:color w:val="FF0000"/>
                <w:szCs w:val="21"/>
                <w:lang w:eastAsia="zh-TW"/>
              </w:rPr>
              <w:t>分钟</w:t>
            </w:r>
          </w:p>
        </w:tc>
      </w:tr>
    </w:tbl>
    <w:p>
      <w:pPr>
        <w:spacing w:line="340" w:lineRule="exact"/>
        <w:rPr>
          <w:rFonts w:ascii="宋体" w:hAnsi="宋体" w:cs="仿宋"/>
          <w:sz w:val="24"/>
          <w:szCs w:val="24"/>
        </w:rPr>
      </w:pPr>
    </w:p>
    <w:p>
      <w:pPr>
        <w:spacing w:line="340" w:lineRule="exact"/>
        <w:rPr>
          <w:rFonts w:ascii="宋体" w:hAnsi="宋体" w:cs="仿宋"/>
          <w:szCs w:val="21"/>
        </w:rPr>
      </w:pPr>
      <w:r>
        <w:rPr>
          <w:rFonts w:hint="eastAsia" w:ascii="宋体" w:hAnsi="宋体" w:cs="仿宋"/>
          <w:szCs w:val="21"/>
        </w:rPr>
        <w:t>购买时请注意，根据当地相关法律，某些商品一经售出不再接受退货；若属于质量问题，旅行社无条件接受退货。</w:t>
      </w:r>
    </w:p>
    <w:p>
      <w:pPr>
        <w:spacing w:line="340" w:lineRule="exact"/>
        <w:jc w:val="left"/>
        <w:rPr>
          <w:rFonts w:ascii="宋体" w:hAnsi="宋体" w:cs="仿宋"/>
          <w:szCs w:val="21"/>
        </w:rPr>
      </w:pPr>
      <w:r>
        <w:rPr>
          <w:rFonts w:hint="eastAsia" w:ascii="宋体" w:hAnsi="宋体" w:cs="仿宋"/>
          <w:szCs w:val="21"/>
        </w:rPr>
        <w:t>以上陈述仅适用以上商店，其他购物行为旅行社可以协助办理，但不承担任何责任。</w:t>
      </w:r>
    </w:p>
    <w:p>
      <w:pPr>
        <w:spacing w:line="340" w:lineRule="exact"/>
        <w:jc w:val="left"/>
        <w:rPr>
          <w:rFonts w:ascii="宋体" w:hAnsi="宋体" w:cs="仿宋"/>
          <w:kern w:val="0"/>
          <w:szCs w:val="21"/>
        </w:rPr>
      </w:pPr>
    </w:p>
    <w:p>
      <w:pPr>
        <w:spacing w:line="340" w:lineRule="exact"/>
        <w:jc w:val="left"/>
        <w:rPr>
          <w:rFonts w:ascii="宋体" w:hAnsi="宋体" w:cs="仿宋"/>
          <w:kern w:val="0"/>
          <w:szCs w:val="21"/>
        </w:rPr>
      </w:pPr>
      <w:r>
        <w:rPr>
          <w:rFonts w:hint="eastAsia" w:ascii="宋体" w:hAnsi="宋体" w:cs="仿宋"/>
          <w:kern w:val="0"/>
          <w:szCs w:val="21"/>
        </w:rPr>
        <w:t>我本人已详细阅读了同旅游公司签订的旅游合同、本协议书等全部材料，充分理解并清楚知晓此次旅游的全部相关信息，平等自愿按协议约定履行全部协议并确认：</w:t>
      </w:r>
      <w:r>
        <w:rPr>
          <w:rFonts w:hint="eastAsia" w:ascii="宋体" w:hAnsi="宋体" w:cs="仿宋"/>
          <w:kern w:val="0"/>
          <w:szCs w:val="21"/>
        </w:rPr>
        <w:br w:type="textWrapping"/>
      </w:r>
      <w:r>
        <w:rPr>
          <w:rFonts w:hint="eastAsia" w:ascii="宋体" w:hAnsi="宋体" w:cs="仿宋"/>
          <w:kern w:val="0"/>
          <w:szCs w:val="21"/>
        </w:rPr>
        <w:t>1、旅行社已就本次旅行的上述协议项目（或购物店）的特色，旅游者自愿参加购物的相关权益及风险对我进行了</w:t>
      </w:r>
    </w:p>
    <w:p>
      <w:pPr>
        <w:spacing w:line="340" w:lineRule="exact"/>
        <w:ind w:left="315" w:leftChars="150"/>
        <w:jc w:val="left"/>
        <w:rPr>
          <w:rFonts w:ascii="宋体" w:hAnsi="宋体" w:cs="仿宋"/>
          <w:kern w:val="0"/>
          <w:szCs w:val="21"/>
        </w:rPr>
      </w:pPr>
      <w:r>
        <w:rPr>
          <w:rFonts w:hint="eastAsia" w:ascii="宋体" w:hAnsi="宋体" w:cs="仿宋"/>
          <w:kern w:val="0"/>
          <w:szCs w:val="21"/>
        </w:rPr>
        <w:t>全面的告知、提醒。经慎重考虑后，我自愿选择并参加上述协议项目（或购物店），此协议的签订过程旅行社并无强迫。我承诺将按照导游提醒自愿参加上述项目，并理性消费，注意人身和财产安全。如因旅行社不能控制原因无法安排的，我对旅行社予以理解，双方互不追责。</w:t>
      </w:r>
    </w:p>
    <w:p>
      <w:pPr>
        <w:spacing w:line="340" w:lineRule="exact"/>
        <w:jc w:val="left"/>
        <w:rPr>
          <w:rFonts w:ascii="宋体" w:hAnsi="宋体" w:cs="仿宋"/>
          <w:kern w:val="0"/>
          <w:szCs w:val="21"/>
        </w:rPr>
      </w:pPr>
      <w:r>
        <w:rPr>
          <w:rFonts w:hint="eastAsia" w:ascii="宋体" w:hAnsi="宋体" w:cs="仿宋"/>
          <w:kern w:val="0"/>
          <w:szCs w:val="21"/>
        </w:rPr>
        <w:t>2、本人同意领队和导游在不减少旅游景点数量的前提下，为优化旅游体验，可根据实际情况调整景点游览顺序。</w:t>
      </w:r>
      <w:r>
        <w:rPr>
          <w:rFonts w:hint="eastAsia" w:ascii="宋体" w:hAnsi="宋体" w:cs="仿宋"/>
          <w:kern w:val="0"/>
          <w:szCs w:val="21"/>
        </w:rPr>
        <w:br w:type="textWrapping"/>
      </w:r>
      <w:r>
        <w:rPr>
          <w:rFonts w:hint="eastAsia" w:ascii="宋体" w:hAnsi="宋体" w:cs="仿宋"/>
          <w:kern w:val="0"/>
          <w:szCs w:val="21"/>
        </w:rPr>
        <w:t>3、我自愿同意此协议为旅游合同的补充协议，为旅游合同不可分割的组成部分，效力同旅游合同。</w:t>
      </w:r>
    </w:p>
    <w:p>
      <w:pPr>
        <w:spacing w:line="340" w:lineRule="exact"/>
        <w:jc w:val="left"/>
        <w:rPr>
          <w:rFonts w:ascii="宋体" w:hAnsi="宋体" w:cs="仿宋"/>
          <w:kern w:val="0"/>
          <w:szCs w:val="21"/>
        </w:rPr>
      </w:pPr>
    </w:p>
    <w:p>
      <w:pPr>
        <w:spacing w:line="340" w:lineRule="exact"/>
        <w:jc w:val="left"/>
        <w:rPr>
          <w:rFonts w:ascii="宋体" w:hAnsi="宋体" w:cs="仿宋"/>
          <w:szCs w:val="21"/>
        </w:rPr>
      </w:pPr>
    </w:p>
    <w:p>
      <w:pPr>
        <w:spacing w:line="340" w:lineRule="exact"/>
        <w:rPr>
          <w:rFonts w:ascii="宋体" w:hAnsi="宋体" w:cs="仿宋"/>
          <w:b/>
          <w:sz w:val="24"/>
          <w:szCs w:val="24"/>
        </w:rPr>
      </w:pPr>
      <w:r>
        <w:rPr>
          <w:rFonts w:hint="eastAsia" w:ascii="宋体" w:hAnsi="宋体" w:cs="仿宋"/>
          <w:b/>
          <w:sz w:val="24"/>
          <w:szCs w:val="24"/>
        </w:rPr>
        <w:t>双方签字：</w:t>
      </w:r>
    </w:p>
    <w:p>
      <w:pPr>
        <w:spacing w:line="340" w:lineRule="exact"/>
        <w:rPr>
          <w:rFonts w:ascii="宋体" w:hAnsi="宋体" w:cs="仿宋"/>
          <w:b/>
          <w:sz w:val="24"/>
          <w:szCs w:val="24"/>
        </w:rPr>
      </w:pPr>
    </w:p>
    <w:p>
      <w:pPr>
        <w:spacing w:line="340" w:lineRule="exact"/>
        <w:rPr>
          <w:rFonts w:ascii="宋体" w:hAnsi="宋体" w:cs="仿宋"/>
          <w:sz w:val="24"/>
          <w:szCs w:val="24"/>
        </w:rPr>
      </w:pPr>
      <w:r>
        <w:rPr>
          <w:rFonts w:hint="eastAsia" w:ascii="宋体" w:hAnsi="宋体" w:cs="仿宋"/>
          <w:sz w:val="24"/>
          <w:szCs w:val="24"/>
        </w:rPr>
        <w:t>旅行社(盖章)：</w:t>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 xml:space="preserve">         旅游者(签章)：</w:t>
      </w:r>
    </w:p>
    <w:p>
      <w:pPr>
        <w:spacing w:line="340" w:lineRule="exact"/>
        <w:rPr>
          <w:rFonts w:ascii="宋体" w:hAnsi="宋体" w:cs="仿宋"/>
          <w:sz w:val="24"/>
          <w:szCs w:val="24"/>
        </w:rPr>
      </w:pPr>
    </w:p>
    <w:p>
      <w:pPr>
        <w:spacing w:line="340" w:lineRule="exact"/>
        <w:rPr>
          <w:rFonts w:ascii="宋体" w:hAnsi="宋体" w:cs="仿宋"/>
          <w:sz w:val="24"/>
          <w:szCs w:val="24"/>
        </w:rPr>
      </w:pPr>
      <w:r>
        <w:rPr>
          <w:rFonts w:hint="eastAsia" w:ascii="宋体" w:hAnsi="宋体" w:cs="仿宋"/>
          <w:sz w:val="24"/>
          <w:szCs w:val="24"/>
        </w:rPr>
        <w:t>经办人及电话：</w:t>
      </w:r>
    </w:p>
    <w:p>
      <w:pPr>
        <w:spacing w:line="340" w:lineRule="exact"/>
        <w:rPr>
          <w:rFonts w:ascii="宋体" w:hAnsi="宋体" w:cs="仿宋"/>
          <w:sz w:val="24"/>
          <w:szCs w:val="24"/>
        </w:rPr>
      </w:pPr>
    </w:p>
    <w:p>
      <w:pPr>
        <w:spacing w:line="340" w:lineRule="exact"/>
        <w:rPr>
          <w:rFonts w:ascii="宋体" w:hAnsi="宋体" w:cs="仿宋"/>
          <w:b/>
          <w:sz w:val="24"/>
          <w:szCs w:val="24"/>
        </w:rPr>
      </w:pPr>
      <w:r>
        <w:rPr>
          <w:rFonts w:hint="eastAsia" w:ascii="宋体" w:hAnsi="宋体" w:cs="仿宋"/>
          <w:sz w:val="24"/>
          <w:szCs w:val="24"/>
        </w:rPr>
        <w:t>签约日期：</w:t>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 xml:space="preserve">      签约日期：</w:t>
      </w:r>
    </w:p>
    <w:p/>
    <w:p>
      <w:pPr>
        <w:rPr>
          <w:szCs w:val="28"/>
        </w:rPr>
      </w:pPr>
    </w:p>
    <w:p>
      <w:pPr>
        <w:rPr>
          <w:szCs w:val="28"/>
        </w:rPr>
      </w:pPr>
    </w:p>
    <w:p>
      <w:pPr>
        <w:rPr>
          <w:szCs w:val="28"/>
        </w:rPr>
      </w:pPr>
    </w:p>
    <w:p>
      <w:pPr>
        <w:rPr>
          <w:szCs w:val="28"/>
        </w:rPr>
      </w:pPr>
    </w:p>
    <w:p/>
    <w:p/>
    <w:sectPr>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Calibri Light">
    <w:altName w:val="Calibri"/>
    <w:panose1 w:val="020F0302020204030204"/>
    <w:charset w:val="00"/>
    <w:family w:val="swiss"/>
    <w:pitch w:val="default"/>
    <w:sig w:usb0="00000000" w:usb1="00000000"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3C7E10"/>
    <w:multiLevelType w:val="multilevel"/>
    <w:tmpl w:val="2E3C7E10"/>
    <w:lvl w:ilvl="0" w:tentative="0">
      <w:start w:val="2"/>
      <w:numFmt w:val="japaneseCounting"/>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F353ED3"/>
    <w:multiLevelType w:val="multilevel"/>
    <w:tmpl w:val="2F353ED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3DEFF58"/>
    <w:multiLevelType w:val="singleLevel"/>
    <w:tmpl w:val="53DEFF58"/>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4D8D6A2D"/>
    <w:rsid w:val="00337840"/>
    <w:rsid w:val="004207D6"/>
    <w:rsid w:val="00427857"/>
    <w:rsid w:val="00631ABA"/>
    <w:rsid w:val="007500A4"/>
    <w:rsid w:val="0075055A"/>
    <w:rsid w:val="007772C9"/>
    <w:rsid w:val="00884BC5"/>
    <w:rsid w:val="008C400A"/>
    <w:rsid w:val="00980E2A"/>
    <w:rsid w:val="009B36BC"/>
    <w:rsid w:val="00B0359F"/>
    <w:rsid w:val="00B43BED"/>
    <w:rsid w:val="00B440CC"/>
    <w:rsid w:val="00B75FB0"/>
    <w:rsid w:val="00BB5463"/>
    <w:rsid w:val="00CE5AC6"/>
    <w:rsid w:val="00CF32AF"/>
    <w:rsid w:val="00D65714"/>
    <w:rsid w:val="00D76920"/>
    <w:rsid w:val="00DB17A3"/>
    <w:rsid w:val="00DC509E"/>
    <w:rsid w:val="00DD0C87"/>
    <w:rsid w:val="00DE6AC8"/>
    <w:rsid w:val="00F00A99"/>
    <w:rsid w:val="00F07E91"/>
    <w:rsid w:val="00F8323A"/>
    <w:rsid w:val="00F93967"/>
    <w:rsid w:val="1B8B3F86"/>
    <w:rsid w:val="24CF4652"/>
    <w:rsid w:val="3F7F30D7"/>
    <w:rsid w:val="45C76A82"/>
    <w:rsid w:val="4D8D6A2D"/>
    <w:rsid w:val="52161A12"/>
    <w:rsid w:val="6AD06B3B"/>
    <w:rsid w:val="73CF38E4"/>
    <w:rsid w:val="7E5F4B85"/>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annotation text"/>
    <w:basedOn w:val="1"/>
    <w:qFormat/>
    <w:uiPriority w:val="0"/>
    <w:pPr>
      <w:jc w:val="left"/>
    </w:pPr>
    <w:rPr>
      <w:rFonts w:ascii="Times New Roman" w:hAnsi="Times New Roman"/>
      <w:szCs w:val="24"/>
    </w:rPr>
  </w:style>
  <w:style w:type="paragraph" w:styleId="3">
    <w:name w:val="Body Text"/>
    <w:basedOn w:val="1"/>
    <w:qFormat/>
    <w:uiPriority w:val="0"/>
    <w:pPr>
      <w:tabs>
        <w:tab w:val="left" w:pos="720"/>
      </w:tabs>
      <w:spacing w:line="240" w:lineRule="exact"/>
    </w:pPr>
    <w:rPr>
      <w:rFonts w:ascii="宋体" w:hAnsi="Times New Roman"/>
      <w:sz w:val="18"/>
      <w:szCs w:val="24"/>
    </w:rPr>
  </w:style>
  <w:style w:type="paragraph" w:styleId="4">
    <w:name w:val="Balloon Text"/>
    <w:basedOn w:val="1"/>
    <w:link w:val="13"/>
    <w:qFormat/>
    <w:uiPriority w:val="0"/>
    <w:rPr>
      <w:sz w:val="18"/>
      <w:szCs w:val="18"/>
    </w:rPr>
  </w:style>
  <w:style w:type="paragraph" w:styleId="5">
    <w:name w:val="footer"/>
    <w:basedOn w:val="1"/>
    <w:link w:val="12"/>
    <w:qFormat/>
    <w:uiPriority w:val="0"/>
    <w:pPr>
      <w:tabs>
        <w:tab w:val="center" w:pos="4153"/>
        <w:tab w:val="right" w:pos="8306"/>
      </w:tabs>
      <w:snapToGrid w:val="0"/>
      <w:jc w:val="left"/>
    </w:pPr>
    <w:rPr>
      <w:sz w:val="18"/>
      <w:szCs w:val="18"/>
    </w:rPr>
  </w:style>
  <w:style w:type="paragraph" w:styleId="6">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character" w:styleId="8">
    <w:name w:val="Hyperlink"/>
    <w:basedOn w:val="7"/>
    <w:qFormat/>
    <w:uiPriority w:val="0"/>
    <w:rPr>
      <w:color w:val="0000FF"/>
      <w:u w:val="single"/>
    </w:rPr>
  </w:style>
  <w:style w:type="character" w:customStyle="1" w:styleId="10">
    <w:name w:val="unnamed2"/>
    <w:basedOn w:val="7"/>
    <w:qFormat/>
    <w:uiPriority w:val="0"/>
  </w:style>
  <w:style w:type="character" w:customStyle="1" w:styleId="11">
    <w:name w:val="页眉 Char"/>
    <w:basedOn w:val="7"/>
    <w:link w:val="6"/>
    <w:qFormat/>
    <w:uiPriority w:val="0"/>
    <w:rPr>
      <w:kern w:val="2"/>
      <w:sz w:val="18"/>
      <w:szCs w:val="18"/>
    </w:rPr>
  </w:style>
  <w:style w:type="character" w:customStyle="1" w:styleId="12">
    <w:name w:val="页脚 Char"/>
    <w:basedOn w:val="7"/>
    <w:link w:val="5"/>
    <w:qFormat/>
    <w:uiPriority w:val="0"/>
    <w:rPr>
      <w:kern w:val="2"/>
      <w:sz w:val="18"/>
      <w:szCs w:val="18"/>
    </w:rPr>
  </w:style>
  <w:style w:type="character" w:customStyle="1" w:styleId="13">
    <w:name w:val="批注框文本 Char"/>
    <w:basedOn w:val="7"/>
    <w:link w:val="4"/>
    <w:qFormat/>
    <w:uiPriority w:val="0"/>
    <w:rPr>
      <w:kern w:val="2"/>
      <w:sz w:val="18"/>
      <w:szCs w:val="18"/>
    </w:rPr>
  </w:style>
  <w:style w:type="paragraph" w:customStyle="1" w:styleId="14">
    <w:name w:val="列出段落1"/>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8532</Words>
  <Characters>8729</Characters>
  <Lines>69</Lines>
  <Paragraphs>19</Paragraphs>
  <TotalTime>0</TotalTime>
  <ScaleCrop>false</ScaleCrop>
  <LinksUpToDate>false</LinksUpToDate>
  <CharactersWithSpaces>9073</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2016-11-23T10:01:00Z</dcterms:created>
  <dc:creator>hxly</dc:creator>
  <cp:lastModifiedBy>hxly</cp:lastModifiedBy>
  <dcterms:modified xsi:type="dcterms:W3CDTF">2017-03-29T10:09:38Z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