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b/>
          <w:bCs/>
          <w:noProof/>
          <w:color w:val="FF9900"/>
          <w:sz w:val="52"/>
          <w:szCs w:val="52"/>
        </w:rPr>
        <w:drawing>
          <wp:anchor distT="0" distB="0" distL="114300" distR="114300" simplePos="0" relativeHeight="251685888" behindDoc="0" locked="0" layoutInCell="1" allowOverlap="1">
            <wp:simplePos x="0" y="0"/>
            <wp:positionH relativeFrom="column">
              <wp:posOffset>-485775</wp:posOffset>
            </wp:positionH>
            <wp:positionV relativeFrom="paragraph">
              <wp:posOffset>-457200</wp:posOffset>
            </wp:positionV>
            <wp:extent cx="7560945" cy="10696575"/>
            <wp:effectExtent l="19050" t="0" r="1905" b="0"/>
            <wp:wrapSquare wrapText="bothSides"/>
            <wp:docPr id="2" name="图片 1" descr="C:\Users\ADMINI~1\AppData\Local\Temp\WeChat Files\23014322277997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230143222779976493.jpg"/>
                    <pic:cNvPicPr>
                      <a:picLocks noChangeAspect="1" noChangeArrowheads="1"/>
                    </pic:cNvPicPr>
                  </pic:nvPicPr>
                  <pic:blipFill>
                    <a:blip r:embed="rId9" cstate="print"/>
                    <a:srcRect/>
                    <a:stretch>
                      <a:fillRect/>
                    </a:stretch>
                  </pic:blipFill>
                  <pic:spPr>
                    <a:xfrm>
                      <a:off x="0" y="0"/>
                      <a:ext cx="7560945" cy="10696575"/>
                    </a:xfrm>
                    <a:prstGeom prst="rect">
                      <a:avLst/>
                    </a:prstGeom>
                    <a:noFill/>
                    <a:ln w="9525">
                      <a:noFill/>
                      <a:miter lim="800000"/>
                      <a:headEnd/>
                      <a:tailEnd/>
                    </a:ln>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741184"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8"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星耀都喜6天5晚4"/>
                    <pic:cNvPicPr>
                      <a:picLocks noChangeAspect="1"/>
                    </pic:cNvPicPr>
                  </pic:nvPicPr>
                  <pic:blipFill>
                    <a:blip r:embed="rId10" cstate="print"/>
                    <a:stretch>
                      <a:fillRect/>
                    </a:stretch>
                  </pic:blipFill>
                  <pic:spPr>
                    <a:xfrm>
                      <a:off x="0" y="0"/>
                      <a:ext cx="7560310" cy="10695940"/>
                    </a:xfrm>
                    <a:prstGeom prst="rect">
                      <a:avLst/>
                    </a:prstGeom>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776000" behindDoc="0" locked="0" layoutInCell="1" allowOverlap="1">
            <wp:simplePos x="0" y="0"/>
            <wp:positionH relativeFrom="column">
              <wp:posOffset>-438150</wp:posOffset>
            </wp:positionH>
            <wp:positionV relativeFrom="paragraph">
              <wp:posOffset>-457200</wp:posOffset>
            </wp:positionV>
            <wp:extent cx="7648575" cy="10810875"/>
            <wp:effectExtent l="0" t="0" r="9525" b="9525"/>
            <wp:wrapSquare wrapText="bothSides"/>
            <wp:docPr id="10"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星耀都喜6天5晚5"/>
                    <pic:cNvPicPr>
                      <a:picLocks noChangeAspect="1"/>
                    </pic:cNvPicPr>
                  </pic:nvPicPr>
                  <pic:blipFill>
                    <a:blip r:embed="rId11" cstate="print"/>
                    <a:stretch>
                      <a:fillRect/>
                    </a:stretch>
                  </pic:blipFill>
                  <pic:spPr>
                    <a:xfrm>
                      <a:off x="0" y="0"/>
                      <a:ext cx="7648575" cy="10810875"/>
                    </a:xfrm>
                    <a:prstGeom prst="rect">
                      <a:avLst/>
                    </a:prstGeom>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812864"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1"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星耀都喜6天5晚6"/>
                    <pic:cNvPicPr>
                      <a:picLocks noChangeAspect="1"/>
                    </pic:cNvPicPr>
                  </pic:nvPicPr>
                  <pic:blipFill>
                    <a:blip r:embed="rId12" cstate="print"/>
                    <a:stretch>
                      <a:fillRect/>
                    </a:stretch>
                  </pic:blipFill>
                  <pic:spPr>
                    <a:xfrm>
                      <a:off x="0" y="0"/>
                      <a:ext cx="7560310" cy="10695940"/>
                    </a:xfrm>
                    <a:prstGeom prst="rect">
                      <a:avLst/>
                    </a:prstGeom>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2083200" behindDoc="1" locked="0" layoutInCell="1" allowOverlap="1">
            <wp:simplePos x="0" y="0"/>
            <wp:positionH relativeFrom="column">
              <wp:posOffset>-466725</wp:posOffset>
            </wp:positionH>
            <wp:positionV relativeFrom="paragraph">
              <wp:posOffset>-457200</wp:posOffset>
            </wp:positionV>
            <wp:extent cx="7546975" cy="10708005"/>
            <wp:effectExtent l="0" t="0" r="15875" b="17145"/>
            <wp:wrapThrough wrapText="bothSides">
              <wp:wrapPolygon edited="0">
                <wp:start x="0" y="0"/>
                <wp:lineTo x="0" y="21558"/>
                <wp:lineTo x="21536" y="21558"/>
                <wp:lineTo x="21536" y="0"/>
                <wp:lineTo x="0" y="0"/>
              </wp:wrapPolygon>
            </wp:wrapThrough>
            <wp:docPr id="7" name="图片 7" descr="6e94f5a261fe1ac714253c1d2712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e94f5a261fe1ac714253c1d27129f2"/>
                    <pic:cNvPicPr>
                      <a:picLocks noChangeAspect="1"/>
                    </pic:cNvPicPr>
                  </pic:nvPicPr>
                  <pic:blipFill>
                    <a:blip r:embed="rId13" cstate="print"/>
                    <a:stretch>
                      <a:fillRect/>
                    </a:stretch>
                  </pic:blipFill>
                  <pic:spPr>
                    <a:xfrm>
                      <a:off x="0" y="0"/>
                      <a:ext cx="7546975" cy="10708005"/>
                    </a:xfrm>
                    <a:prstGeom prst="rect">
                      <a:avLst/>
                    </a:prstGeom>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Theme="minorEastAsia" w:hAnsi="微软雅黑" w:cs="微软雅黑" w:hint="eastAsia"/>
          <w:b/>
          <w:bCs/>
          <w:noProof/>
          <w:color w:val="FF9900"/>
          <w:sz w:val="52"/>
          <w:szCs w:val="52"/>
        </w:rPr>
        <w:lastRenderedPageBreak/>
        <w:drawing>
          <wp:anchor distT="0" distB="0" distL="114300" distR="114300" simplePos="0" relativeHeight="252198912" behindDoc="1" locked="0" layoutInCell="1" allowOverlap="1">
            <wp:simplePos x="0" y="0"/>
            <wp:positionH relativeFrom="column">
              <wp:posOffset>-466090</wp:posOffset>
            </wp:positionH>
            <wp:positionV relativeFrom="paragraph">
              <wp:posOffset>-447040</wp:posOffset>
            </wp:positionV>
            <wp:extent cx="7614285" cy="10661015"/>
            <wp:effectExtent l="0" t="0" r="5715" b="6985"/>
            <wp:wrapThrough wrapText="bothSides">
              <wp:wrapPolygon edited="0">
                <wp:start x="0" y="0"/>
                <wp:lineTo x="0" y="21576"/>
                <wp:lineTo x="21562" y="21576"/>
                <wp:lineTo x="21562" y="0"/>
                <wp:lineTo x="0" y="0"/>
              </wp:wrapPolygon>
            </wp:wrapThrough>
            <wp:docPr id="4" name="图片 4" descr="463df4a65e47a5a0f6e3cee40564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3df4a65e47a5a0f6e3cee405646b9"/>
                    <pic:cNvPicPr>
                      <a:picLocks noChangeAspect="1"/>
                    </pic:cNvPicPr>
                  </pic:nvPicPr>
                  <pic:blipFill>
                    <a:blip r:embed="rId14" cstate="print"/>
                    <a:stretch>
                      <a:fillRect/>
                    </a:stretch>
                  </pic:blipFill>
                  <pic:spPr>
                    <a:xfrm>
                      <a:off x="0" y="0"/>
                      <a:ext cx="7614285" cy="10661015"/>
                    </a:xfrm>
                    <a:prstGeom prst="rect">
                      <a:avLst/>
                    </a:prstGeom>
                  </pic:spPr>
                </pic:pic>
              </a:graphicData>
            </a:graphic>
          </wp:anchor>
        </w:drawing>
      </w:r>
    </w:p>
    <w:p w:rsidR="00D07005" w:rsidRDefault="00FF16B8">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2318720" behindDoc="0" locked="0" layoutInCell="1" allowOverlap="1">
            <wp:simplePos x="0" y="0"/>
            <wp:positionH relativeFrom="column">
              <wp:posOffset>-466725</wp:posOffset>
            </wp:positionH>
            <wp:positionV relativeFrom="paragraph">
              <wp:posOffset>-457200</wp:posOffset>
            </wp:positionV>
            <wp:extent cx="7544435" cy="10669905"/>
            <wp:effectExtent l="0" t="0" r="18415" b="17145"/>
            <wp:wrapSquare wrapText="bothSides"/>
            <wp:docPr id="5" name="图片 5" descr="62909138f806fe972dfaf2e1538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909138f806fe972dfaf2e1538e263"/>
                    <pic:cNvPicPr>
                      <a:picLocks noChangeAspect="1"/>
                    </pic:cNvPicPr>
                  </pic:nvPicPr>
                  <pic:blipFill>
                    <a:blip r:embed="rId15" cstate="print"/>
                    <a:stretch>
                      <a:fillRect/>
                    </a:stretch>
                  </pic:blipFill>
                  <pic:spPr>
                    <a:xfrm>
                      <a:off x="0" y="0"/>
                      <a:ext cx="7544435" cy="10669905"/>
                    </a:xfrm>
                    <a:prstGeom prst="rect">
                      <a:avLst/>
                    </a:prstGeom>
                  </pic:spPr>
                </pic:pic>
              </a:graphicData>
            </a:graphic>
          </wp:anchor>
        </w:drawing>
      </w:r>
    </w:p>
    <w:tbl>
      <w:tblPr>
        <w:tblpPr w:leftFromText="180" w:rightFromText="180" w:vertAnchor="text" w:horzAnchor="margin" w:tblpY="-385"/>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1142"/>
        <w:gridCol w:w="252"/>
        <w:gridCol w:w="882"/>
        <w:gridCol w:w="1548"/>
        <w:gridCol w:w="12"/>
        <w:gridCol w:w="1906"/>
        <w:gridCol w:w="3480"/>
      </w:tblGrid>
      <w:tr w:rsidR="00BB0BED" w:rsidTr="00804E1B">
        <w:tc>
          <w:tcPr>
            <w:tcW w:w="1234" w:type="dxa"/>
            <w:shd w:val="clear" w:color="auto" w:fill="FF9900"/>
          </w:tcPr>
          <w:p w:rsidR="00BB0BED" w:rsidRDefault="00BB0BED" w:rsidP="00804E1B">
            <w:pPr>
              <w:rPr>
                <w:rFonts w:ascii="微软雅黑" w:eastAsia="微软雅黑" w:hAnsi="微软雅黑" w:cs="微软雅黑"/>
                <w:b/>
                <w:bCs/>
                <w:szCs w:val="21"/>
              </w:rPr>
            </w:pPr>
            <w:r>
              <w:rPr>
                <w:rFonts w:ascii="微软雅黑" w:eastAsia="微软雅黑" w:hAnsi="微软雅黑" w:cs="微软雅黑" w:hint="eastAsia"/>
                <w:b/>
                <w:bCs/>
                <w:color w:val="FFFFFF"/>
                <w:sz w:val="28"/>
                <w:szCs w:val="28"/>
              </w:rPr>
              <w:lastRenderedPageBreak/>
              <w:t>日期</w:t>
            </w:r>
          </w:p>
        </w:tc>
        <w:tc>
          <w:tcPr>
            <w:tcW w:w="9222" w:type="dxa"/>
            <w:gridSpan w:val="7"/>
            <w:shd w:val="clear" w:color="auto" w:fill="FF9900"/>
          </w:tcPr>
          <w:p w:rsidR="00BB0BED" w:rsidRDefault="00BB0BED" w:rsidP="00804E1B">
            <w:pPr>
              <w:ind w:firstLineChars="1300" w:firstLine="3640"/>
              <w:rPr>
                <w:rFonts w:ascii="微软雅黑" w:eastAsia="微软雅黑" w:hAnsi="微软雅黑" w:cs="微软雅黑"/>
                <w:szCs w:val="21"/>
                <w:shd w:val="clear" w:color="FFFFFF" w:fill="D9D9D9"/>
              </w:rPr>
            </w:pPr>
            <w:r>
              <w:rPr>
                <w:rFonts w:ascii="微软雅黑" w:eastAsia="微软雅黑" w:hAnsi="微软雅黑" w:cs="微软雅黑" w:hint="eastAsia"/>
                <w:b/>
                <w:bCs/>
                <w:color w:val="FFFFFF"/>
                <w:sz w:val="28"/>
                <w:szCs w:val="28"/>
              </w:rPr>
              <w:t>行程内容</w:t>
            </w:r>
          </w:p>
        </w:tc>
      </w:tr>
      <w:tr w:rsidR="00BB0BED" w:rsidTr="00804E1B">
        <w:tc>
          <w:tcPr>
            <w:tcW w:w="1234" w:type="dxa"/>
            <w:vMerge w:val="restart"/>
          </w:tcPr>
          <w:p w:rsidR="00BB0BED" w:rsidRDefault="00BB0BED" w:rsidP="00804E1B">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D1</w:t>
            </w:r>
          </w:p>
        </w:tc>
        <w:tc>
          <w:tcPr>
            <w:tcW w:w="9222" w:type="dxa"/>
            <w:gridSpan w:val="7"/>
          </w:tcPr>
          <w:p w:rsidR="00BB0BED" w:rsidRDefault="00BB0BED" w:rsidP="00804E1B">
            <w:pPr>
              <w:ind w:right="420"/>
              <w:rPr>
                <w:rFonts w:ascii="微软雅黑" w:eastAsia="微软雅黑" w:hAnsi="微软雅黑" w:cs="微软雅黑"/>
                <w:b/>
                <w:bCs/>
                <w:szCs w:val="21"/>
              </w:rPr>
            </w:pPr>
            <w:r>
              <w:rPr>
                <w:rFonts w:ascii="微软雅黑" w:eastAsia="微软雅黑" w:hAnsi="微软雅黑" w:cs="微软雅黑" w:hint="eastAsia"/>
                <w:b/>
                <w:bCs/>
                <w:color w:val="FF9900"/>
                <w:szCs w:val="21"/>
              </w:rPr>
              <w:t>成都 清迈   参考航班时间3U8089   1740-1910</w:t>
            </w:r>
          </w:p>
        </w:tc>
      </w:tr>
      <w:tr w:rsidR="00BB0BED" w:rsidTr="00804E1B">
        <w:tc>
          <w:tcPr>
            <w:tcW w:w="1234" w:type="dxa"/>
            <w:vMerge/>
          </w:tcPr>
          <w:p w:rsidR="00BB0BED" w:rsidRDefault="00BB0BED" w:rsidP="00804E1B">
            <w:pPr>
              <w:jc w:val="center"/>
              <w:rPr>
                <w:rFonts w:ascii="微软雅黑" w:eastAsia="微软雅黑" w:hAnsi="微软雅黑" w:cs="微软雅黑"/>
                <w:b/>
                <w:bCs/>
                <w:szCs w:val="21"/>
              </w:rPr>
            </w:pPr>
          </w:p>
        </w:tc>
        <w:tc>
          <w:tcPr>
            <w:tcW w:w="1142" w:type="dxa"/>
          </w:tcPr>
          <w:p w:rsidR="00BB0BED" w:rsidRDefault="00BB0BED" w:rsidP="00804E1B">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早餐：无</w:t>
            </w:r>
          </w:p>
        </w:tc>
        <w:tc>
          <w:tcPr>
            <w:tcW w:w="1134" w:type="dxa"/>
            <w:gridSpan w:val="2"/>
          </w:tcPr>
          <w:p w:rsidR="00BB0BED" w:rsidRDefault="00BB0BED" w:rsidP="00804E1B">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午餐：无</w:t>
            </w:r>
          </w:p>
        </w:tc>
        <w:tc>
          <w:tcPr>
            <w:tcW w:w="1560" w:type="dxa"/>
            <w:gridSpan w:val="2"/>
          </w:tcPr>
          <w:p w:rsidR="00BB0BED" w:rsidRDefault="00BB0BED" w:rsidP="00804E1B">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晚餐：无</w:t>
            </w:r>
          </w:p>
        </w:tc>
        <w:tc>
          <w:tcPr>
            <w:tcW w:w="5386" w:type="dxa"/>
            <w:gridSpan w:val="2"/>
          </w:tcPr>
          <w:p w:rsidR="00BB0BED" w:rsidRDefault="00BB0BED" w:rsidP="00804E1B">
            <w:pPr>
              <w:rPr>
                <w:rFonts w:ascii="Calibri" w:hAnsi="Calibri"/>
                <w:kern w:val="0"/>
                <w:sz w:val="22"/>
                <w:szCs w:val="22"/>
              </w:rPr>
            </w:pPr>
            <w:r>
              <w:rPr>
                <w:rFonts w:ascii="微软雅黑" w:eastAsia="微软雅黑" w:hAnsi="微软雅黑" w:cs="微软雅黑" w:hint="eastAsia"/>
                <w:sz w:val="18"/>
                <w:szCs w:val="18"/>
              </w:rPr>
              <w:t>住宿：</w:t>
            </w:r>
            <w:r>
              <w:rPr>
                <w:rFonts w:ascii="MingLiU" w:eastAsia="MingLiU" w:hAnsi="MingLiU" w:hint="eastAsia"/>
                <w:kern w:val="0"/>
                <w:sz w:val="20"/>
              </w:rPr>
              <w:t>清迈</w:t>
            </w:r>
            <w:r>
              <w:rPr>
                <w:rFonts w:ascii="宋体" w:hAnsi="宋体" w:hint="eastAsia"/>
                <w:b/>
                <w:bCs/>
                <w:kern w:val="0"/>
                <w:sz w:val="20"/>
              </w:rPr>
              <w:t xml:space="preserve"> </w:t>
            </w:r>
          </w:p>
        </w:tc>
      </w:tr>
      <w:tr w:rsidR="00BB0BED" w:rsidTr="00804E1B">
        <w:tc>
          <w:tcPr>
            <w:tcW w:w="10456" w:type="dxa"/>
            <w:gridSpan w:val="8"/>
          </w:tcPr>
          <w:p w:rsidR="00BB0BED" w:rsidRDefault="00BB0BED" w:rsidP="00804E1B">
            <w:pPr>
              <w:ind w:firstLineChars="200" w:firstLine="400"/>
              <w:jc w:val="left"/>
              <w:rPr>
                <w:rFonts w:ascii="微软雅黑" w:eastAsia="微软雅黑" w:hAnsi="微软雅黑" w:cs="微软雅黑"/>
                <w:b/>
                <w:bCs/>
                <w:szCs w:val="21"/>
              </w:rPr>
            </w:pPr>
            <w:r>
              <w:rPr>
                <w:rFonts w:ascii="微软雅黑" w:eastAsia="微软雅黑" w:hAnsi="微软雅黑" w:cs="微软雅黑" w:hint="eastAsia"/>
                <w:color w:val="000000"/>
                <w:sz w:val="20"/>
              </w:rPr>
              <w:t>成都双流国际机场T1航站楼集合，办理登机手续后，搭乘国际航班前往泰国北部度假圣地-清迈，抵达后导游接机前往酒店，办理入住手续。</w:t>
            </w:r>
          </w:p>
        </w:tc>
      </w:tr>
      <w:tr w:rsidR="00BB0BED" w:rsidTr="00804E1B">
        <w:tc>
          <w:tcPr>
            <w:tcW w:w="1234" w:type="dxa"/>
            <w:vMerge w:val="restart"/>
          </w:tcPr>
          <w:p w:rsidR="00BB0BED" w:rsidRDefault="00BB0BED" w:rsidP="00804E1B">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D2</w:t>
            </w:r>
          </w:p>
        </w:tc>
        <w:tc>
          <w:tcPr>
            <w:tcW w:w="9222" w:type="dxa"/>
            <w:gridSpan w:val="7"/>
          </w:tcPr>
          <w:p w:rsidR="00BB0BED" w:rsidRDefault="00BB0BED" w:rsidP="00804E1B">
            <w:pPr>
              <w:ind w:right="420"/>
              <w:rPr>
                <w:rFonts w:ascii="微软雅黑" w:eastAsia="微软雅黑" w:hAnsi="微软雅黑" w:cs="微软雅黑"/>
                <w:b/>
                <w:bCs/>
                <w:color w:val="FF9900"/>
                <w:szCs w:val="21"/>
              </w:rPr>
            </w:pPr>
            <w:r>
              <w:rPr>
                <w:rFonts w:ascii="微软雅黑" w:eastAsia="微软雅黑" w:hAnsi="微软雅黑" w:cs="微软雅黑" w:hint="eastAsia"/>
                <w:b/>
                <w:bCs/>
                <w:color w:val="FF9900"/>
                <w:szCs w:val="21"/>
              </w:rPr>
              <w:t xml:space="preserve">清迈-清莱-火车头休息站（赠送每人一杯泰式奶茶） -白庙-麒麟公园（含缆车）-清莱蓝庙 </w:t>
            </w:r>
          </w:p>
        </w:tc>
      </w:tr>
      <w:tr w:rsidR="00BB0BED" w:rsidTr="00804E1B">
        <w:tc>
          <w:tcPr>
            <w:tcW w:w="1234" w:type="dxa"/>
            <w:vMerge/>
          </w:tcPr>
          <w:p w:rsidR="00BB0BED" w:rsidRDefault="00BB0BED" w:rsidP="00804E1B">
            <w:pPr>
              <w:jc w:val="center"/>
              <w:rPr>
                <w:rFonts w:ascii="微软雅黑" w:eastAsia="微软雅黑" w:hAnsi="微软雅黑" w:cs="微软雅黑"/>
                <w:b/>
                <w:bCs/>
                <w:szCs w:val="21"/>
              </w:rPr>
            </w:pPr>
          </w:p>
        </w:tc>
        <w:tc>
          <w:tcPr>
            <w:tcW w:w="1394" w:type="dxa"/>
            <w:gridSpan w:val="2"/>
          </w:tcPr>
          <w:p w:rsidR="00BB0BED" w:rsidRDefault="00BB0BED" w:rsidP="00804E1B">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2430" w:type="dxa"/>
            <w:gridSpan w:val="2"/>
          </w:tcPr>
          <w:p w:rsidR="00BB0BED" w:rsidRDefault="00BB0BED" w:rsidP="00804E1B">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午餐：泰式餐厅</w:t>
            </w:r>
          </w:p>
        </w:tc>
        <w:tc>
          <w:tcPr>
            <w:tcW w:w="1918" w:type="dxa"/>
            <w:gridSpan w:val="2"/>
          </w:tcPr>
          <w:p w:rsidR="00BB0BED" w:rsidRDefault="00BB0BED" w:rsidP="00804E1B">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晚餐：云园餐厅</w:t>
            </w:r>
          </w:p>
        </w:tc>
        <w:tc>
          <w:tcPr>
            <w:tcW w:w="3480" w:type="dxa"/>
          </w:tcPr>
          <w:p w:rsidR="00BB0BED" w:rsidRDefault="00BB0BED" w:rsidP="00804E1B">
            <w:pPr>
              <w:rPr>
                <w:rFonts w:ascii="微软雅黑" w:eastAsia="微软雅黑" w:hAnsi="微软雅黑" w:cs="微软雅黑"/>
                <w:sz w:val="18"/>
                <w:szCs w:val="18"/>
              </w:rPr>
            </w:pPr>
            <w:r>
              <w:rPr>
                <w:rFonts w:ascii="微软雅黑" w:eastAsia="微软雅黑" w:hAnsi="微软雅黑" w:cs="微软雅黑" w:hint="eastAsia"/>
                <w:sz w:val="18"/>
                <w:szCs w:val="18"/>
              </w:rPr>
              <w:t>住宿：清莱</w:t>
            </w:r>
          </w:p>
        </w:tc>
      </w:tr>
      <w:tr w:rsidR="00BB0BED" w:rsidTr="00BB0BED">
        <w:trPr>
          <w:trHeight w:val="6803"/>
        </w:trPr>
        <w:tc>
          <w:tcPr>
            <w:tcW w:w="10456" w:type="dxa"/>
            <w:gridSpan w:val="8"/>
          </w:tcPr>
          <w:p w:rsidR="00BB0BED" w:rsidRDefault="00BB0BED" w:rsidP="00804E1B">
            <w:pPr>
              <w:rPr>
                <w:rFonts w:ascii="微软雅黑" w:eastAsiaTheme="minorEastAsia" w:hAnsi="微软雅黑" w:cs="微软雅黑"/>
                <w:color w:val="000000"/>
                <w:sz w:val="20"/>
              </w:rPr>
            </w:pPr>
            <w:r>
              <w:rPr>
                <w:rFonts w:ascii="宋体" w:hAnsi="宋体" w:hint="eastAsia"/>
                <w:color w:val="000000"/>
                <w:sz w:val="22"/>
                <w:szCs w:val="22"/>
              </w:rPr>
              <w:t xml:space="preserve">  </w:t>
            </w:r>
            <w:r>
              <w:rPr>
                <w:rFonts w:ascii="宋体" w:hAnsi="宋体" w:hint="eastAsia"/>
                <w:color w:val="000000"/>
                <w:sz w:val="20"/>
              </w:rPr>
              <w:t xml:space="preserve">     </w:t>
            </w:r>
            <w:r>
              <w:rPr>
                <w:rFonts w:ascii="微软雅黑" w:eastAsia="微软雅黑" w:hAnsi="微软雅黑" w:cs="微软雅黑" w:hint="eastAsia"/>
                <w:color w:val="000000"/>
                <w:sz w:val="20"/>
              </w:rPr>
              <w:t>酒店早餐后前往清莱，途中前往【</w:t>
            </w:r>
            <w:r>
              <w:rPr>
                <w:rFonts w:ascii="微软雅黑" w:eastAsia="微软雅黑" w:hAnsi="微软雅黑" w:cs="微软雅黑" w:hint="eastAsia"/>
                <w:b/>
                <w:bCs/>
                <w:color w:val="000000"/>
                <w:sz w:val="20"/>
              </w:rPr>
              <w:t>火车头休息站</w:t>
            </w:r>
            <w:r>
              <w:rPr>
                <w:rFonts w:ascii="微软雅黑" w:eastAsia="微软雅黑" w:hAnsi="微软雅黑" w:cs="微软雅黑" w:hint="eastAsia"/>
                <w:color w:val="000000"/>
                <w:sz w:val="20"/>
              </w:rPr>
              <w:t>】（约30分钟），（赠送每人一杯泰式奶茶）随后参观著名的【</w:t>
            </w:r>
            <w:r>
              <w:rPr>
                <w:rFonts w:ascii="微软雅黑" w:eastAsia="微软雅黑" w:hAnsi="微软雅黑" w:cs="微软雅黑" w:hint="eastAsia"/>
                <w:b/>
                <w:bCs/>
                <w:color w:val="000000"/>
                <w:sz w:val="20"/>
              </w:rPr>
              <w:t>龙昆艺术庙</w:t>
            </w:r>
            <w:r>
              <w:rPr>
                <w:rFonts w:ascii="微软雅黑" w:eastAsia="微软雅黑" w:hAnsi="微软雅黑" w:cs="微软雅黑" w:hint="eastAsia"/>
                <w:color w:val="000000"/>
                <w:sz w:val="20"/>
              </w:rPr>
              <w:t>】，也称【白庙】（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w:t>
            </w:r>
            <w:r>
              <w:rPr>
                <w:rFonts w:ascii="微软雅黑" w:eastAsia="微软雅黑" w:hAnsi="微软雅黑" w:cs="微软雅黑" w:hint="eastAsia"/>
                <w:b/>
                <w:bCs/>
                <w:color w:val="000000"/>
                <w:sz w:val="20"/>
              </w:rPr>
              <w:t>金色厕所</w:t>
            </w:r>
            <w:r>
              <w:rPr>
                <w:rFonts w:ascii="微软雅黑" w:eastAsia="微软雅黑" w:hAnsi="微软雅黑" w:cs="微软雅黑" w:hint="eastAsia"/>
                <w:color w:val="000000"/>
                <w:sz w:val="20"/>
              </w:rPr>
              <w:t>】（约15分钟），金碧辉煌。如果您想许愿，白庙旁还有【</w:t>
            </w:r>
            <w:r>
              <w:rPr>
                <w:rFonts w:ascii="微软雅黑" w:eastAsia="微软雅黑" w:hAnsi="微软雅黑" w:cs="微软雅黑" w:hint="eastAsia"/>
                <w:b/>
                <w:bCs/>
                <w:color w:val="000000"/>
                <w:sz w:val="20"/>
              </w:rPr>
              <w:t>十二星座许愿池</w:t>
            </w:r>
            <w:r>
              <w:rPr>
                <w:rFonts w:ascii="微软雅黑" w:eastAsia="微软雅黑" w:hAnsi="微软雅黑" w:cs="微软雅黑" w:hint="eastAsia"/>
                <w:color w:val="000000"/>
                <w:sz w:val="20"/>
              </w:rPr>
              <w:t>】和【</w:t>
            </w:r>
            <w:r>
              <w:rPr>
                <w:rFonts w:ascii="微软雅黑" w:eastAsia="微软雅黑" w:hAnsi="微软雅黑" w:cs="微软雅黑" w:hint="eastAsia"/>
                <w:b/>
                <w:bCs/>
                <w:color w:val="000000"/>
                <w:sz w:val="20"/>
              </w:rPr>
              <w:t>许愿伞塔</w:t>
            </w:r>
            <w:r>
              <w:rPr>
                <w:rFonts w:ascii="微软雅黑" w:eastAsia="微软雅黑" w:hAnsi="微软雅黑" w:cs="微软雅黑" w:hint="eastAsia"/>
                <w:color w:val="000000"/>
                <w:sz w:val="20"/>
              </w:rPr>
              <w:t>】（约15分钟）。接着游览清莱麒麟公园感受异国的公园风情。在【</w:t>
            </w:r>
            <w:r>
              <w:rPr>
                <w:rFonts w:ascii="微软雅黑" w:eastAsia="微软雅黑" w:hAnsi="微软雅黑" w:cs="微软雅黑" w:hint="eastAsia"/>
                <w:b/>
                <w:bCs/>
                <w:color w:val="000000"/>
                <w:sz w:val="20"/>
              </w:rPr>
              <w:t>麒麟公园</w:t>
            </w:r>
            <w:r>
              <w:rPr>
                <w:rFonts w:ascii="微软雅黑" w:eastAsia="微软雅黑" w:hAnsi="微软雅黑" w:cs="微软雅黑" w:hint="eastAsia"/>
                <w:color w:val="000000"/>
                <w:sz w:val="20"/>
              </w:rPr>
              <w:t>】（约60分钟）内参观茶园感受茶文化的魅力，通过喂长颈鹿体验与动物亲密接触的乐趣，以及参观展览园，体验真正的泰国文化，亲眼见证有机生活对于自然土地与万物的美好意象。随后去往【</w:t>
            </w:r>
            <w:r>
              <w:rPr>
                <w:rFonts w:ascii="微软雅黑" w:eastAsia="微软雅黑" w:hAnsi="微软雅黑" w:cs="微软雅黑" w:hint="eastAsia"/>
                <w:b/>
                <w:bCs/>
                <w:color w:val="000000"/>
                <w:sz w:val="20"/>
              </w:rPr>
              <w:t>清莱蓝庙</w:t>
            </w:r>
            <w:r>
              <w:rPr>
                <w:rFonts w:ascii="微软雅黑" w:eastAsia="微软雅黑" w:hAnsi="微软雅黑" w:cs="微软雅黑" w:hint="eastAsia"/>
                <w:color w:val="000000"/>
                <w:sz w:val="20"/>
              </w:rPr>
              <w:t>】（约20分钟），晚餐后入住酒店休息。</w:t>
            </w:r>
          </w:p>
          <w:p w:rsidR="00BB0BED" w:rsidRDefault="00BB0BED" w:rsidP="00804E1B">
            <w:pPr>
              <w:rPr>
                <w:rFonts w:ascii="宋体" w:eastAsiaTheme="minorEastAsia" w:hAnsi="宋体"/>
                <w:color w:val="000000"/>
                <w:sz w:val="22"/>
                <w:szCs w:val="22"/>
              </w:rPr>
            </w:pPr>
            <w:r>
              <w:rPr>
                <w:rFonts w:ascii="微软雅黑" w:eastAsiaTheme="minorEastAsia" w:hAnsi="微软雅黑" w:cs="微软雅黑" w:hint="eastAsia"/>
                <w:noProof/>
                <w:color w:val="000000"/>
                <w:sz w:val="20"/>
              </w:rPr>
              <w:drawing>
                <wp:inline distT="0" distB="0" distL="0" distR="0">
                  <wp:extent cx="2001520" cy="1424940"/>
                  <wp:effectExtent l="0" t="0" r="17780" b="3810"/>
                  <wp:docPr id="3"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图片5"/>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5966" cy="1428115"/>
                          </a:xfrm>
                          <a:prstGeom prst="rect">
                            <a:avLst/>
                          </a:prstGeom>
                          <a:noFill/>
                          <a:ln>
                            <a:noFill/>
                          </a:ln>
                        </pic:spPr>
                      </pic:pic>
                    </a:graphicData>
                  </a:graphic>
                </wp:inline>
              </w:drawing>
            </w:r>
            <w:r>
              <w:rPr>
                <w:rFonts w:ascii="宋体" w:eastAsiaTheme="minorEastAsia" w:hAnsi="宋体"/>
                <w:noProof/>
                <w:color w:val="000000"/>
                <w:sz w:val="22"/>
                <w:szCs w:val="22"/>
              </w:rPr>
              <w:drawing>
                <wp:inline distT="0" distB="0" distL="0" distR="0">
                  <wp:extent cx="2289810" cy="1424940"/>
                  <wp:effectExtent l="0" t="0" r="15240" b="381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72" cy="1424867"/>
                          </a:xfrm>
                          <a:prstGeom prst="rect">
                            <a:avLst/>
                          </a:prstGeom>
                        </pic:spPr>
                      </pic:pic>
                    </a:graphicData>
                  </a:graphic>
                </wp:inline>
              </w:drawing>
            </w:r>
            <w:r>
              <w:rPr>
                <w:rFonts w:ascii="宋体" w:eastAsiaTheme="minorEastAsia" w:hAnsi="宋体"/>
                <w:noProof/>
                <w:color w:val="000000"/>
                <w:sz w:val="22"/>
                <w:szCs w:val="22"/>
              </w:rPr>
              <w:drawing>
                <wp:inline distT="0" distB="0" distL="0" distR="0">
                  <wp:extent cx="1894205" cy="1432560"/>
                  <wp:effectExtent l="0" t="0" r="10795" b="1524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822" cy="1434574"/>
                          </a:xfrm>
                          <a:prstGeom prst="rect">
                            <a:avLst/>
                          </a:prstGeom>
                        </pic:spPr>
                      </pic:pic>
                    </a:graphicData>
                  </a:graphic>
                </wp:inline>
              </w:drawing>
            </w:r>
          </w:p>
        </w:tc>
      </w:tr>
    </w:tbl>
    <w:tbl>
      <w:tblPr>
        <w:tblpPr w:leftFromText="180" w:rightFromText="180" w:vertAnchor="page" w:horzAnchor="margin" w:tblpY="1216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30"/>
        <w:gridCol w:w="2270"/>
        <w:gridCol w:w="2068"/>
        <w:gridCol w:w="3602"/>
      </w:tblGrid>
      <w:tr w:rsidR="00BB0BED" w:rsidTr="00BB0BED">
        <w:tc>
          <w:tcPr>
            <w:tcW w:w="1188" w:type="dxa"/>
            <w:vMerge w:val="restart"/>
          </w:tcPr>
          <w:p w:rsidR="00BB0BED" w:rsidRDefault="00BB0BED" w:rsidP="00BB0BED">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D3</w:t>
            </w:r>
          </w:p>
        </w:tc>
        <w:tc>
          <w:tcPr>
            <w:tcW w:w="9270" w:type="dxa"/>
            <w:gridSpan w:val="4"/>
          </w:tcPr>
          <w:p w:rsidR="00BB0BED" w:rsidRDefault="00BB0BED" w:rsidP="00BB0BED">
            <w:pPr>
              <w:ind w:right="420"/>
              <w:rPr>
                <w:rFonts w:ascii="微软雅黑" w:eastAsia="微软雅黑" w:hAnsi="微软雅黑" w:cs="微软雅黑"/>
                <w:b/>
                <w:bCs/>
                <w:szCs w:val="21"/>
              </w:rPr>
            </w:pPr>
            <w:r>
              <w:rPr>
                <w:rFonts w:ascii="宋体" w:hAnsi="宋体" w:cs="宋体" w:hint="eastAsia"/>
                <w:b/>
                <w:bCs/>
                <w:color w:val="FF9900"/>
                <w:szCs w:val="21"/>
              </w:rPr>
              <w:t>金三角（大佛</w:t>
            </w:r>
            <w:r>
              <w:rPr>
                <w:rFonts w:ascii="微软雅黑" w:eastAsia="微软雅黑" w:hAnsi="微软雅黑" w:cs="微软雅黑" w:hint="eastAsia"/>
                <w:b/>
                <w:bCs/>
                <w:color w:val="FF9900"/>
                <w:szCs w:val="21"/>
              </w:rPr>
              <w:t>+</w:t>
            </w:r>
            <w:r>
              <w:rPr>
                <w:rFonts w:ascii="宋体" w:hAnsi="宋体" w:cs="宋体" w:hint="eastAsia"/>
                <w:b/>
                <w:bCs/>
                <w:color w:val="FF9900"/>
                <w:szCs w:val="21"/>
              </w:rPr>
              <w:t>牌坊）</w:t>
            </w:r>
            <w:r>
              <w:rPr>
                <w:rFonts w:ascii="微软雅黑" w:eastAsia="微软雅黑" w:hAnsi="微软雅黑" w:cs="微软雅黑" w:hint="eastAsia"/>
                <w:b/>
                <w:bCs/>
                <w:color w:val="FF9900"/>
                <w:szCs w:val="21"/>
              </w:rPr>
              <w:t>-</w:t>
            </w:r>
            <w:r>
              <w:rPr>
                <w:rFonts w:ascii="宋体" w:hAnsi="宋体" w:cs="宋体" w:hint="eastAsia"/>
                <w:b/>
                <w:bCs/>
                <w:color w:val="FF9900"/>
                <w:szCs w:val="21"/>
              </w:rPr>
              <w:t>乘船游览湄公河上老挝岛</w:t>
            </w:r>
            <w:r>
              <w:rPr>
                <w:rFonts w:ascii="微软雅黑" w:eastAsia="微软雅黑" w:hAnsi="微软雅黑" w:cs="微软雅黑" w:hint="eastAsia"/>
                <w:b/>
                <w:bCs/>
                <w:color w:val="FF9900"/>
                <w:szCs w:val="21"/>
              </w:rPr>
              <w:t>-</w:t>
            </w:r>
            <w:r>
              <w:rPr>
                <w:rFonts w:ascii="宋体" w:hAnsi="宋体" w:cs="宋体" w:hint="eastAsia"/>
                <w:b/>
                <w:bCs/>
                <w:color w:val="FF9900"/>
                <w:szCs w:val="21"/>
              </w:rPr>
              <w:t>鸦片之家博物馆</w:t>
            </w:r>
            <w:r>
              <w:rPr>
                <w:rFonts w:ascii="微软雅黑" w:eastAsia="微软雅黑" w:hAnsi="微软雅黑" w:cs="微软雅黑" w:hint="eastAsia"/>
                <w:b/>
                <w:bCs/>
                <w:color w:val="FF9900"/>
                <w:szCs w:val="21"/>
              </w:rPr>
              <w:t>-</w:t>
            </w:r>
            <w:r>
              <w:rPr>
                <w:rFonts w:ascii="宋体" w:hAnsi="宋体" w:cs="宋体" w:hint="eastAsia"/>
                <w:b/>
                <w:bCs/>
                <w:color w:val="FF9900"/>
                <w:szCs w:val="21"/>
              </w:rPr>
              <w:t>返回清迈</w:t>
            </w:r>
            <w:r>
              <w:rPr>
                <w:rFonts w:ascii="微软雅黑" w:eastAsia="微软雅黑" w:hAnsi="微软雅黑" w:cs="微软雅黑" w:hint="eastAsia"/>
                <w:b/>
                <w:bCs/>
                <w:color w:val="FF9900"/>
                <w:szCs w:val="21"/>
              </w:rPr>
              <w:t xml:space="preserve"> </w:t>
            </w:r>
          </w:p>
        </w:tc>
      </w:tr>
      <w:tr w:rsidR="00BB0BED" w:rsidTr="00BB0BED">
        <w:trPr>
          <w:trHeight w:val="699"/>
        </w:trPr>
        <w:tc>
          <w:tcPr>
            <w:tcW w:w="1188" w:type="dxa"/>
            <w:vMerge/>
          </w:tcPr>
          <w:p w:rsidR="00BB0BED" w:rsidRDefault="00BB0BED" w:rsidP="00BB0BED">
            <w:pPr>
              <w:jc w:val="center"/>
              <w:rPr>
                <w:rFonts w:ascii="微软雅黑" w:eastAsia="微软雅黑" w:hAnsi="微软雅黑" w:cs="微软雅黑"/>
                <w:b/>
                <w:bCs/>
                <w:szCs w:val="21"/>
              </w:rPr>
            </w:pPr>
          </w:p>
        </w:tc>
        <w:tc>
          <w:tcPr>
            <w:tcW w:w="1330" w:type="dxa"/>
          </w:tcPr>
          <w:p w:rsidR="00BB0BED" w:rsidRDefault="00BB0BED" w:rsidP="00BB0BED">
            <w:pPr>
              <w:jc w:val="center"/>
              <w:rPr>
                <w:rFonts w:ascii="微软雅黑" w:eastAsia="微软雅黑" w:hAnsi="微软雅黑" w:cs="微软雅黑"/>
                <w:b/>
                <w:bCs/>
                <w:sz w:val="18"/>
                <w:szCs w:val="18"/>
              </w:rPr>
            </w:pPr>
            <w:r>
              <w:rPr>
                <w:rFonts w:ascii="宋体" w:hAnsi="宋体" w:cs="宋体" w:hint="eastAsia"/>
                <w:sz w:val="18"/>
                <w:szCs w:val="18"/>
              </w:rPr>
              <w:t>早餐：酒店内</w:t>
            </w:r>
          </w:p>
        </w:tc>
        <w:tc>
          <w:tcPr>
            <w:tcW w:w="2270" w:type="dxa"/>
          </w:tcPr>
          <w:p w:rsidR="00BB0BED" w:rsidRDefault="00BB0BED" w:rsidP="00BB0BED">
            <w:pPr>
              <w:rPr>
                <w:rFonts w:ascii="Calibri" w:hAnsi="Calibri"/>
                <w:kern w:val="0"/>
                <w:sz w:val="22"/>
                <w:szCs w:val="22"/>
              </w:rPr>
            </w:pPr>
            <w:r>
              <w:rPr>
                <w:rFonts w:ascii="宋体" w:hAnsi="宋体" w:cs="宋体" w:hint="eastAsia"/>
                <w:sz w:val="18"/>
                <w:szCs w:val="18"/>
              </w:rPr>
              <w:t>午餐：</w:t>
            </w:r>
            <w:r>
              <w:rPr>
                <w:rFonts w:ascii="微软雅黑" w:eastAsia="微软雅黑" w:hAnsi="微软雅黑" w:cs="微软雅黑" w:hint="eastAsia"/>
                <w:sz w:val="18"/>
                <w:szCs w:val="18"/>
              </w:rPr>
              <w:t>De-RIVER</w:t>
            </w:r>
            <w:r>
              <w:rPr>
                <w:rFonts w:ascii="宋体" w:hAnsi="宋体" w:cs="宋体" w:hint="eastAsia"/>
                <w:sz w:val="18"/>
                <w:szCs w:val="18"/>
              </w:rPr>
              <w:t>餐厅</w:t>
            </w:r>
          </w:p>
        </w:tc>
        <w:tc>
          <w:tcPr>
            <w:tcW w:w="2068" w:type="dxa"/>
          </w:tcPr>
          <w:p w:rsidR="00BB0BED" w:rsidRDefault="00BB0BED" w:rsidP="00BB0BED">
            <w:pPr>
              <w:rPr>
                <w:rFonts w:ascii="Arial" w:hAnsi="Arial" w:cs="Arial"/>
                <w:kern w:val="0"/>
                <w:sz w:val="20"/>
              </w:rPr>
            </w:pPr>
            <w:r>
              <w:rPr>
                <w:rFonts w:ascii="宋体" w:hAnsi="宋体" w:cs="宋体" w:hint="eastAsia"/>
                <w:sz w:val="18"/>
                <w:szCs w:val="18"/>
              </w:rPr>
              <w:t>晚餐：</w:t>
            </w:r>
            <w:r>
              <w:rPr>
                <w:rFonts w:ascii="Calibri" w:eastAsia="微软雅黑" w:hAnsi="Calibri" w:cs="Calibri" w:hint="eastAsia"/>
                <w:kern w:val="0"/>
                <w:sz w:val="20"/>
              </w:rPr>
              <w:t>美历泰式餐厅</w:t>
            </w:r>
          </w:p>
        </w:tc>
        <w:tc>
          <w:tcPr>
            <w:tcW w:w="3602" w:type="dxa"/>
          </w:tcPr>
          <w:p w:rsidR="00BB0BED" w:rsidRDefault="00BB0BED" w:rsidP="00BB0BED">
            <w:pPr>
              <w:rPr>
                <w:rFonts w:ascii="微软雅黑" w:eastAsia="微软雅黑" w:hAnsi="微软雅黑" w:cs="微软雅黑"/>
                <w:sz w:val="18"/>
                <w:szCs w:val="18"/>
              </w:rPr>
            </w:pPr>
            <w:r>
              <w:rPr>
                <w:rFonts w:ascii="宋体" w:hAnsi="宋体" w:cs="宋体" w:hint="eastAsia"/>
                <w:sz w:val="18"/>
                <w:szCs w:val="18"/>
              </w:rPr>
              <w:t>住宿：</w:t>
            </w:r>
            <w:r>
              <w:rPr>
                <w:rFonts w:ascii="MingLiU" w:eastAsiaTheme="minorEastAsia" w:hAnsi="MingLiU" w:hint="eastAsia"/>
                <w:kern w:val="0"/>
                <w:sz w:val="20"/>
              </w:rPr>
              <w:t>清迈</w:t>
            </w:r>
            <w:r>
              <w:rPr>
                <w:rFonts w:ascii="宋体" w:hAnsi="宋体" w:hint="eastAsia"/>
                <w:b/>
                <w:bCs/>
                <w:kern w:val="0"/>
                <w:sz w:val="20"/>
              </w:rPr>
              <w:t xml:space="preserve"> </w:t>
            </w:r>
          </w:p>
        </w:tc>
      </w:tr>
      <w:tr w:rsidR="00BB0BED" w:rsidTr="00BB0BED">
        <w:trPr>
          <w:trHeight w:val="1909"/>
        </w:trPr>
        <w:tc>
          <w:tcPr>
            <w:tcW w:w="10458" w:type="dxa"/>
            <w:gridSpan w:val="5"/>
          </w:tcPr>
          <w:p w:rsidR="00BB0BED" w:rsidRDefault="00BB0BED" w:rsidP="00BB0BED">
            <w:pPr>
              <w:ind w:firstLineChars="200" w:firstLine="400"/>
              <w:rPr>
                <w:rFonts w:ascii="微软雅黑" w:eastAsia="微软雅黑" w:hAnsi="微软雅黑" w:cs="微软雅黑"/>
                <w:color w:val="000000"/>
                <w:sz w:val="20"/>
              </w:rPr>
            </w:pPr>
            <w:r>
              <w:rPr>
                <w:rFonts w:ascii="微软雅黑" w:eastAsia="微软雅黑" w:hAnsi="微软雅黑" w:cs="微软雅黑" w:hint="eastAsia"/>
                <w:color w:val="000000"/>
                <w:sz w:val="20"/>
              </w:rPr>
              <w:lastRenderedPageBreak/>
              <w:t>酒店早餐后前往游览金三角地区，此地是缅甸、老挝、泰国的交界地区，山峦叠嶂并盛产罂粟。我们（赠送）乘船游览湄公河及对岸的老挝山寨（约60分钟），观看【</w:t>
            </w:r>
            <w:r>
              <w:rPr>
                <w:rFonts w:ascii="宋体" w:hAnsi="宋体" w:cs="宋体" w:hint="eastAsia"/>
                <w:b/>
                <w:bCs/>
                <w:color w:val="000000"/>
                <w:sz w:val="20"/>
              </w:rPr>
              <w:t>金三角牌坊</w:t>
            </w:r>
            <w:r>
              <w:rPr>
                <w:rFonts w:ascii="微软雅黑" w:eastAsia="微软雅黑" w:hAnsi="微软雅黑" w:cs="微软雅黑" w:hint="eastAsia"/>
                <w:color w:val="000000"/>
                <w:sz w:val="20"/>
              </w:rPr>
              <w:t>】和【</w:t>
            </w:r>
            <w:r>
              <w:rPr>
                <w:rFonts w:ascii="宋体" w:hAnsi="宋体" w:cs="宋体" w:hint="eastAsia"/>
                <w:b/>
                <w:bCs/>
                <w:color w:val="000000"/>
                <w:sz w:val="20"/>
              </w:rPr>
              <w:t>金三角大佛</w:t>
            </w:r>
            <w:r>
              <w:rPr>
                <w:rFonts w:ascii="微软雅黑" w:eastAsia="微软雅黑" w:hAnsi="微软雅黑" w:cs="微软雅黑" w:hint="eastAsia"/>
                <w:color w:val="000000"/>
                <w:sz w:val="20"/>
              </w:rPr>
              <w:t>】（约15分钟），随后观看【</w:t>
            </w:r>
            <w:r>
              <w:rPr>
                <w:rFonts w:ascii="宋体" w:hAnsi="宋体" w:cs="宋体" w:hint="eastAsia"/>
                <w:b/>
                <w:bCs/>
                <w:color w:val="000000"/>
                <w:sz w:val="20"/>
              </w:rPr>
              <w:t>鸦片之家</w:t>
            </w:r>
            <w:r>
              <w:rPr>
                <w:rFonts w:ascii="微软雅黑" w:eastAsia="微软雅黑" w:hAnsi="微软雅黑" w:cs="微软雅黑" w:hint="eastAsia"/>
                <w:color w:val="000000"/>
                <w:sz w:val="20"/>
              </w:rPr>
              <w:t>】（约30分钟）。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w:t>
            </w:r>
          </w:p>
          <w:p w:rsidR="00BB0BED" w:rsidRDefault="00BB0BED" w:rsidP="00BB0BED">
            <w:pPr>
              <w:ind w:firstLineChars="200" w:firstLine="400"/>
              <w:rPr>
                <w:rFonts w:ascii="微软雅黑" w:eastAsiaTheme="minorEastAsia" w:hAnsi="微软雅黑" w:cs="微软雅黑"/>
                <w:color w:val="000000"/>
                <w:sz w:val="20"/>
              </w:rPr>
            </w:pPr>
            <w:r>
              <w:rPr>
                <w:rFonts w:ascii="微软雅黑" w:eastAsia="微软雅黑" w:hAnsi="微软雅黑" w:cs="微软雅黑" w:hint="eastAsia"/>
                <w:noProof/>
                <w:color w:val="000000"/>
                <w:sz w:val="20"/>
              </w:rPr>
              <w:drawing>
                <wp:anchor distT="0" distB="0" distL="0" distR="0" simplePos="0" relativeHeight="252320768" behindDoc="0" locked="0" layoutInCell="1" allowOverlap="1">
                  <wp:simplePos x="0" y="0"/>
                  <wp:positionH relativeFrom="column">
                    <wp:posOffset>4676140</wp:posOffset>
                  </wp:positionH>
                  <wp:positionV relativeFrom="paragraph">
                    <wp:posOffset>320040</wp:posOffset>
                  </wp:positionV>
                  <wp:extent cx="1828165" cy="1390650"/>
                  <wp:effectExtent l="19050" t="0" r="635" b="0"/>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165" cy="1390650"/>
                          </a:xfrm>
                          <a:prstGeom prst="rect">
                            <a:avLst/>
                          </a:prstGeom>
                        </pic:spPr>
                      </pic:pic>
                    </a:graphicData>
                  </a:graphic>
                </wp:anchor>
              </w:drawing>
            </w:r>
            <w:r>
              <w:rPr>
                <w:rFonts w:ascii="微软雅黑" w:eastAsia="微软雅黑" w:hAnsi="微软雅黑" w:cs="微软雅黑" w:hint="eastAsia"/>
                <w:color w:val="000000"/>
                <w:sz w:val="20"/>
              </w:rPr>
              <w:t xml:space="preserve">后乘车返回清迈。 </w:t>
            </w:r>
          </w:p>
          <w:p w:rsidR="00BB0BED" w:rsidRDefault="00BB0BED" w:rsidP="00BB0BED">
            <w:pPr>
              <w:rPr>
                <w:rFonts w:ascii="宋体" w:eastAsiaTheme="minorEastAsia" w:hAnsi="宋体"/>
                <w:color w:val="000000"/>
                <w:sz w:val="22"/>
                <w:szCs w:val="22"/>
              </w:rPr>
            </w:pPr>
            <w:r>
              <w:rPr>
                <w:rFonts w:ascii="宋体" w:eastAsiaTheme="minorEastAsia" w:hAnsi="宋体"/>
                <w:noProof/>
                <w:color w:val="000000"/>
                <w:sz w:val="22"/>
                <w:szCs w:val="22"/>
              </w:rPr>
              <w:drawing>
                <wp:inline distT="0" distB="0" distL="0" distR="0">
                  <wp:extent cx="2276475" cy="138112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90250" cy="1389884"/>
                          </a:xfrm>
                          <a:prstGeom prst="rect">
                            <a:avLst/>
                          </a:prstGeom>
                          <a:noFill/>
                          <a:ln>
                            <a:noFill/>
                          </a:ln>
                        </pic:spPr>
                      </pic:pic>
                    </a:graphicData>
                  </a:graphic>
                </wp:inline>
              </w:drawing>
            </w:r>
            <w:r>
              <w:rPr>
                <w:rFonts w:ascii="宋体" w:eastAsiaTheme="minorEastAsia" w:hAnsi="宋体"/>
                <w:noProof/>
                <w:color w:val="000000"/>
                <w:sz w:val="22"/>
                <w:szCs w:val="22"/>
              </w:rPr>
              <w:drawing>
                <wp:inline distT="0" distB="0" distL="0" distR="0">
                  <wp:extent cx="2276475" cy="1379855"/>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7053" cy="1386360"/>
                          </a:xfrm>
                          <a:prstGeom prst="rect">
                            <a:avLst/>
                          </a:prstGeom>
                          <a:noFill/>
                          <a:ln>
                            <a:noFill/>
                          </a:ln>
                        </pic:spPr>
                      </pic:pic>
                    </a:graphicData>
                  </a:graphic>
                </wp:inline>
              </w:drawing>
            </w:r>
          </w:p>
        </w:tc>
      </w:tr>
    </w:tbl>
    <w:p w:rsidR="00D07005" w:rsidRDefault="00D07005">
      <w:pPr>
        <w:rPr>
          <w:rFonts w:ascii="微软雅黑" w:eastAsia="微软雅黑" w:hAnsi="微软雅黑" w:cs="微软雅黑" w:hint="eastAsia"/>
          <w:b/>
          <w:bCs/>
          <w:color w:val="FF9900"/>
          <w:sz w:val="52"/>
          <w:szCs w:val="52"/>
          <w:lang w:bidi="th-TH"/>
        </w:rPr>
      </w:pPr>
    </w:p>
    <w:tbl>
      <w:tblPr>
        <w:tblpPr w:leftFromText="180" w:rightFromText="180" w:vertAnchor="text" w:horzAnchor="margin" w:tblpY="731"/>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359"/>
        <w:gridCol w:w="2340"/>
        <w:gridCol w:w="2788"/>
        <w:gridCol w:w="2972"/>
      </w:tblGrid>
      <w:tr w:rsidR="00BB0BED" w:rsidTr="00804E1B">
        <w:tc>
          <w:tcPr>
            <w:tcW w:w="999" w:type="dxa"/>
            <w:vMerge w:val="restart"/>
          </w:tcPr>
          <w:p w:rsidR="00BB0BED" w:rsidRDefault="00BB0BED" w:rsidP="00804E1B">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D4</w:t>
            </w:r>
          </w:p>
        </w:tc>
        <w:tc>
          <w:tcPr>
            <w:tcW w:w="9459" w:type="dxa"/>
            <w:gridSpan w:val="4"/>
          </w:tcPr>
          <w:p w:rsidR="00BB0BED" w:rsidRDefault="00BB0BED" w:rsidP="00804E1B">
            <w:pPr>
              <w:autoSpaceDE w:val="0"/>
              <w:autoSpaceDN w:val="0"/>
              <w:adjustRightInd w:val="0"/>
              <w:snapToGrid w:val="0"/>
              <w:jc w:val="left"/>
              <w:rPr>
                <w:rFonts w:ascii="微软雅黑" w:eastAsiaTheme="minorEastAsia" w:hAnsi="微软雅黑" w:cs="微软雅黑"/>
                <w:b/>
                <w:bCs/>
                <w:color w:val="FF9900"/>
                <w:szCs w:val="21"/>
              </w:rPr>
            </w:pPr>
            <w:r>
              <w:rPr>
                <w:rFonts w:ascii="宋体" w:hAnsi="宋体" w:cs="宋体" w:hint="eastAsia"/>
                <w:b/>
                <w:bCs/>
                <w:color w:val="FF9900"/>
                <w:szCs w:val="21"/>
              </w:rPr>
              <w:t>美旺大象营</w:t>
            </w:r>
            <w:r>
              <w:rPr>
                <w:rFonts w:ascii="微软雅黑" w:eastAsia="微软雅黑" w:hAnsi="微软雅黑" w:cs="微软雅黑" w:hint="eastAsia"/>
                <w:b/>
                <w:bCs/>
                <w:color w:val="FF9900"/>
                <w:szCs w:val="21"/>
              </w:rPr>
              <w:t xml:space="preserve"> </w:t>
            </w:r>
            <w:r>
              <w:rPr>
                <w:rFonts w:ascii="宋体" w:hAnsi="宋体" w:cs="宋体" w:hint="eastAsia"/>
                <w:b/>
                <w:bCs/>
                <w:color w:val="FF9900"/>
                <w:szCs w:val="21"/>
              </w:rPr>
              <w:t>（免费喂食</w:t>
            </w:r>
            <w:r>
              <w:rPr>
                <w:rFonts w:ascii="微软雅黑" w:eastAsia="微软雅黑" w:hAnsi="微软雅黑" w:cs="微软雅黑" w:hint="eastAsia"/>
                <w:b/>
                <w:bCs/>
                <w:color w:val="FF9900"/>
                <w:szCs w:val="21"/>
              </w:rPr>
              <w:t>+</w:t>
            </w:r>
            <w:r>
              <w:rPr>
                <w:rFonts w:ascii="宋体" w:hAnsi="宋体" w:cs="宋体" w:hint="eastAsia"/>
                <w:b/>
                <w:bCs/>
                <w:color w:val="FF9900"/>
                <w:szCs w:val="21"/>
              </w:rPr>
              <w:t>帮忙大象洗澡</w:t>
            </w:r>
            <w:r>
              <w:rPr>
                <w:rFonts w:ascii="微软雅黑" w:eastAsia="微软雅黑" w:hAnsi="微软雅黑" w:cs="微软雅黑" w:hint="eastAsia"/>
                <w:b/>
                <w:bCs/>
                <w:color w:val="FF9900"/>
                <w:szCs w:val="21"/>
              </w:rPr>
              <w:t>+</w:t>
            </w:r>
            <w:r>
              <w:rPr>
                <w:rFonts w:ascii="宋体" w:hAnsi="宋体" w:cs="宋体" w:hint="eastAsia"/>
                <w:b/>
                <w:bCs/>
                <w:color w:val="FF9900"/>
                <w:szCs w:val="21"/>
              </w:rPr>
              <w:t>体验骑大象）</w:t>
            </w:r>
            <w:r>
              <w:rPr>
                <w:rFonts w:ascii="微软雅黑" w:eastAsia="微软雅黑" w:hAnsi="微软雅黑" w:cs="微软雅黑" w:hint="eastAsia"/>
                <w:b/>
                <w:bCs/>
                <w:color w:val="FF9900"/>
                <w:szCs w:val="21"/>
              </w:rPr>
              <w:t xml:space="preserve"> -</w:t>
            </w:r>
            <w:r w:rsidR="00E073CD">
              <w:rPr>
                <w:rFonts w:ascii="宋体" w:hAnsi="宋体" w:cs="宋体" w:hint="eastAsia"/>
                <w:b/>
                <w:bCs/>
                <w:color w:val="FF9900"/>
                <w:szCs w:val="21"/>
              </w:rPr>
              <w:t>国际五星</w:t>
            </w:r>
            <w:r>
              <w:rPr>
                <w:rFonts w:ascii="宋体" w:hAnsi="宋体" w:cs="宋体" w:hint="eastAsia"/>
                <w:b/>
                <w:bCs/>
                <w:color w:val="FF9900"/>
                <w:szCs w:val="21"/>
              </w:rPr>
              <w:t>下午茶</w:t>
            </w:r>
            <w:r>
              <w:rPr>
                <w:rFonts w:ascii="微软雅黑" w:eastAsia="微软雅黑" w:hAnsi="微软雅黑" w:cs="微软雅黑" w:hint="eastAsia"/>
                <w:b/>
                <w:bCs/>
                <w:color w:val="FF9900"/>
                <w:szCs w:val="21"/>
              </w:rPr>
              <w:t>-</w:t>
            </w:r>
            <w:r>
              <w:rPr>
                <w:rFonts w:ascii="宋体" w:hAnsi="宋体" w:cs="宋体" w:hint="eastAsia"/>
                <w:b/>
                <w:bCs/>
                <w:color w:val="FF9900"/>
                <w:szCs w:val="21"/>
              </w:rPr>
              <w:t>嘟嘟车游览古城</w:t>
            </w:r>
            <w:r>
              <w:rPr>
                <w:rFonts w:ascii="微软雅黑" w:eastAsiaTheme="minorEastAsia" w:hAnsi="微软雅黑" w:cs="微软雅黑" w:hint="eastAsia"/>
                <w:b/>
                <w:bCs/>
                <w:color w:val="FF9900"/>
                <w:szCs w:val="21"/>
              </w:rPr>
              <w:t>-</w:t>
            </w:r>
            <w:r>
              <w:rPr>
                <w:rFonts w:ascii="微软雅黑" w:eastAsiaTheme="minorEastAsia" w:hAnsi="微软雅黑" w:cs="微软雅黑" w:hint="eastAsia"/>
                <w:b/>
                <w:bCs/>
                <w:color w:val="FF9900"/>
                <w:szCs w:val="21"/>
              </w:rPr>
              <w:t>泰囧庙</w:t>
            </w:r>
          </w:p>
        </w:tc>
      </w:tr>
      <w:tr w:rsidR="00BB0BED" w:rsidTr="00804E1B">
        <w:tc>
          <w:tcPr>
            <w:tcW w:w="999" w:type="dxa"/>
            <w:vMerge/>
          </w:tcPr>
          <w:p w:rsidR="00BB0BED" w:rsidRDefault="00BB0BED" w:rsidP="00804E1B">
            <w:pPr>
              <w:jc w:val="center"/>
              <w:rPr>
                <w:rFonts w:ascii="微软雅黑" w:eastAsia="微软雅黑" w:hAnsi="微软雅黑" w:cs="微软雅黑"/>
                <w:b/>
                <w:bCs/>
                <w:szCs w:val="21"/>
              </w:rPr>
            </w:pPr>
          </w:p>
        </w:tc>
        <w:tc>
          <w:tcPr>
            <w:tcW w:w="1359" w:type="dxa"/>
          </w:tcPr>
          <w:p w:rsidR="00BB0BED" w:rsidRDefault="00BB0BED" w:rsidP="00804E1B">
            <w:pPr>
              <w:jc w:val="center"/>
              <w:rPr>
                <w:rFonts w:ascii="微软雅黑" w:eastAsia="微软雅黑" w:hAnsi="微软雅黑" w:cs="微软雅黑"/>
                <w:b/>
                <w:bCs/>
                <w:sz w:val="18"/>
                <w:szCs w:val="18"/>
              </w:rPr>
            </w:pPr>
            <w:r>
              <w:rPr>
                <w:rFonts w:ascii="宋体" w:hAnsi="宋体" w:cs="宋体" w:hint="eastAsia"/>
                <w:sz w:val="18"/>
                <w:szCs w:val="18"/>
              </w:rPr>
              <w:t>早餐：酒店内</w:t>
            </w:r>
          </w:p>
        </w:tc>
        <w:tc>
          <w:tcPr>
            <w:tcW w:w="2340" w:type="dxa"/>
          </w:tcPr>
          <w:p w:rsidR="00BB0BED" w:rsidRDefault="00BB0BED" w:rsidP="00804E1B">
            <w:pPr>
              <w:rPr>
                <w:szCs w:val="21"/>
              </w:rPr>
            </w:pPr>
            <w:r>
              <w:rPr>
                <w:rFonts w:ascii="宋体" w:hAnsi="宋体" w:cs="宋体" w:hint="eastAsia"/>
                <w:sz w:val="18"/>
                <w:szCs w:val="18"/>
              </w:rPr>
              <w:t>午餐：绿屋餐厅</w:t>
            </w:r>
          </w:p>
        </w:tc>
        <w:tc>
          <w:tcPr>
            <w:tcW w:w="2788" w:type="dxa"/>
          </w:tcPr>
          <w:p w:rsidR="00BB0BED" w:rsidRDefault="00BB0BED" w:rsidP="00804E1B">
            <w:pPr>
              <w:rPr>
                <w:szCs w:val="21"/>
              </w:rPr>
            </w:pPr>
            <w:r>
              <w:rPr>
                <w:rFonts w:ascii="宋体" w:hAnsi="宋体" w:cs="宋体" w:hint="eastAsia"/>
                <w:sz w:val="18"/>
                <w:szCs w:val="18"/>
              </w:rPr>
              <w:t>晚餐：</w:t>
            </w:r>
            <w:r>
              <w:rPr>
                <w:rFonts w:ascii="微软雅黑" w:eastAsia="微软雅黑" w:hAnsi="微软雅黑" w:cs="微软雅黑" w:hint="eastAsia"/>
                <w:sz w:val="18"/>
                <w:szCs w:val="18"/>
              </w:rPr>
              <w:t>SIRIPANNA</w:t>
            </w:r>
            <w:r>
              <w:rPr>
                <w:rFonts w:ascii="宋体" w:hAnsi="宋体" w:cs="宋体" w:hint="eastAsia"/>
                <w:sz w:val="18"/>
                <w:szCs w:val="18"/>
              </w:rPr>
              <w:t>国际自助餐</w:t>
            </w:r>
          </w:p>
        </w:tc>
        <w:tc>
          <w:tcPr>
            <w:tcW w:w="2972" w:type="dxa"/>
          </w:tcPr>
          <w:p w:rsidR="00BB0BED" w:rsidRDefault="00BB0BED" w:rsidP="00804E1B">
            <w:pPr>
              <w:rPr>
                <w:szCs w:val="21"/>
              </w:rPr>
            </w:pPr>
            <w:r>
              <w:rPr>
                <w:rFonts w:ascii="宋体" w:hAnsi="宋体" w:cs="宋体" w:hint="eastAsia"/>
                <w:sz w:val="18"/>
                <w:szCs w:val="18"/>
              </w:rPr>
              <w:t>住宿：</w:t>
            </w:r>
            <w:r>
              <w:rPr>
                <w:rFonts w:asciiTheme="minorEastAsia" w:eastAsiaTheme="minorEastAsia" w:hAnsiTheme="minorEastAsia" w:hint="eastAsia"/>
                <w:kern w:val="0"/>
                <w:sz w:val="20"/>
              </w:rPr>
              <w:t>清迈</w:t>
            </w:r>
          </w:p>
        </w:tc>
      </w:tr>
      <w:tr w:rsidR="00BB0BED" w:rsidTr="00804E1B">
        <w:tc>
          <w:tcPr>
            <w:tcW w:w="10458" w:type="dxa"/>
            <w:gridSpan w:val="5"/>
          </w:tcPr>
          <w:p w:rsidR="00BB0BED" w:rsidRPr="00BB0BED" w:rsidRDefault="00BB0BED" w:rsidP="00E073CD">
            <w:pPr>
              <w:ind w:firstLineChars="200" w:firstLine="400"/>
              <w:rPr>
                <w:rFonts w:ascii="微软雅黑" w:eastAsia="微软雅黑" w:hAnsi="微软雅黑" w:cs="微软雅黑"/>
                <w:color w:val="000000"/>
                <w:sz w:val="20"/>
              </w:rPr>
            </w:pPr>
            <w:r>
              <w:rPr>
                <w:rFonts w:ascii="微软雅黑" w:eastAsia="微软雅黑" w:hAnsi="微软雅黑" w:cs="微软雅黑" w:hint="eastAsia"/>
                <w:color w:val="000000"/>
                <w:sz w:val="20"/>
              </w:rPr>
              <w:t>酒店早餐后，前往【</w:t>
            </w:r>
            <w:r>
              <w:rPr>
                <w:rFonts w:ascii="微软雅黑" w:eastAsia="微软雅黑" w:hAnsi="微软雅黑" w:cs="微软雅黑" w:hint="eastAsia"/>
                <w:b/>
                <w:bCs/>
                <w:color w:val="000000"/>
                <w:sz w:val="20"/>
              </w:rPr>
              <w:t xml:space="preserve"> </w:t>
            </w:r>
            <w:r>
              <w:rPr>
                <w:rFonts w:ascii="宋体" w:hAnsi="宋体" w:cs="宋体" w:hint="eastAsia"/>
                <w:b/>
                <w:bCs/>
                <w:color w:val="000000"/>
                <w:sz w:val="20"/>
              </w:rPr>
              <w:t>清迈美旺大象营</w:t>
            </w:r>
            <w:r>
              <w:rPr>
                <w:rFonts w:ascii="微软雅黑" w:eastAsia="微软雅黑" w:hAnsi="微软雅黑" w:cs="微软雅黑" w:hint="eastAsia"/>
                <w:color w:val="000000"/>
                <w:sz w:val="20"/>
              </w:rPr>
              <w:t>】+骑大象+喂养大象+大象洗澡半日游【</w:t>
            </w:r>
            <w:r>
              <w:rPr>
                <w:rFonts w:ascii="宋体" w:hAnsi="宋体" w:cs="宋体" w:hint="eastAsia"/>
                <w:b/>
                <w:bCs/>
                <w:color w:val="000000"/>
                <w:sz w:val="20"/>
              </w:rPr>
              <w:t>原汁原味亲密接触大象</w:t>
            </w:r>
            <w:r>
              <w:rPr>
                <w:rFonts w:ascii="微软雅黑" w:eastAsia="微软雅黑" w:hAnsi="微软雅黑" w:cs="微软雅黑" w:hint="eastAsia"/>
                <w:color w:val="000000"/>
                <w:sz w:val="20"/>
              </w:rPr>
              <w:t>】 .... 相比于曼谷的繁华、普吉的声色，泰北的清迈是更适合体验骑大象的地方，优越的山林 ... 里面的骑大象过河，还有开发给大象洗澡的互动项目，同时免费赠送香蕉喂养萌萌大象。（建议多带一套换洗的衣物） 下午前往</w:t>
            </w:r>
            <w:r w:rsidRPr="00E073CD">
              <w:rPr>
                <w:rFonts w:ascii="微软雅黑" w:eastAsia="微软雅黑" w:hAnsi="微软雅黑" w:cs="微软雅黑" w:hint="eastAsia"/>
                <w:b/>
                <w:color w:val="000000"/>
                <w:sz w:val="20"/>
              </w:rPr>
              <w:t>国际五星酒店享受</w:t>
            </w:r>
            <w:r w:rsidR="00E073CD" w:rsidRPr="00E073CD">
              <w:rPr>
                <w:rFonts w:ascii="微软雅黑" w:eastAsia="微软雅黑" w:hAnsi="微软雅黑" w:cs="微软雅黑" w:hint="eastAsia"/>
                <w:b/>
                <w:color w:val="000000"/>
                <w:sz w:val="20"/>
              </w:rPr>
              <w:t>下午茶</w:t>
            </w:r>
            <w:r>
              <w:rPr>
                <w:rFonts w:ascii="微软雅黑" w:eastAsia="微软雅黑" w:hAnsi="微软雅黑" w:cs="微软雅黑" w:hint="eastAsia"/>
                <w:color w:val="000000"/>
                <w:sz w:val="20"/>
              </w:rPr>
              <w:t>（约90分钟），真正体验清迈轻松悠闲的下午时光。随后前往嘟嘟车清迈古城。【</w:t>
            </w:r>
            <w:r>
              <w:rPr>
                <w:rFonts w:ascii="宋体" w:hAnsi="宋体" w:cs="宋体" w:hint="eastAsia"/>
                <w:b/>
                <w:bCs/>
                <w:color w:val="000000"/>
                <w:sz w:val="20"/>
              </w:rPr>
              <w:t>三王雕像</w:t>
            </w:r>
            <w:r>
              <w:rPr>
                <w:rFonts w:ascii="微软雅黑" w:eastAsia="微软雅黑" w:hAnsi="微软雅黑" w:cs="微软雅黑" w:hint="eastAsia"/>
                <w:color w:val="000000"/>
                <w:sz w:val="20"/>
              </w:rPr>
              <w:t>】（约30分钟）位于清迈文化中心的正前方，是著名的三王雕像，为纪念三位对清迈有重大贡献的人物：兰甘亨大帝、孟莱王和南蒙王并立，他们是兰纳历史上最重要的三个北方泰国和老挝国王。随后乘坐</w:t>
            </w:r>
            <w:r>
              <w:rPr>
                <w:rFonts w:ascii="宋体" w:hAnsi="宋体" w:cs="宋体" w:hint="eastAsia"/>
                <w:b/>
                <w:bCs/>
                <w:color w:val="000000"/>
                <w:sz w:val="20"/>
              </w:rPr>
              <w:t>嘟嘟车游览古城</w:t>
            </w:r>
            <w:r>
              <w:rPr>
                <w:rFonts w:ascii="微软雅黑" w:eastAsia="微软雅黑" w:hAnsi="微软雅黑" w:cs="微软雅黑" w:hint="eastAsia"/>
                <w:color w:val="000000"/>
                <w:sz w:val="20"/>
              </w:rPr>
              <w:t>【</w:t>
            </w:r>
            <w:r>
              <w:rPr>
                <w:rFonts w:ascii="宋体" w:hAnsi="宋体" w:cs="宋体" w:hint="eastAsia"/>
                <w:b/>
                <w:bCs/>
                <w:color w:val="000000"/>
                <w:sz w:val="20"/>
              </w:rPr>
              <w:t>契迪隆寺</w:t>
            </w:r>
            <w:r>
              <w:rPr>
                <w:rFonts w:ascii="微软雅黑" w:eastAsia="微软雅黑" w:hAnsi="微软雅黑" w:cs="微软雅黑" w:hint="eastAsia"/>
                <w:color w:val="000000"/>
                <w:sz w:val="20"/>
              </w:rPr>
              <w:t>】（约30分钟）位于清迈古城的中央，柴迪隆寺在泰文的意思是“</w:t>
            </w:r>
            <w:r>
              <w:rPr>
                <w:rFonts w:ascii="宋体" w:hAnsi="宋体" w:cs="宋体" w:hint="eastAsia"/>
                <w:b/>
                <w:bCs/>
                <w:color w:val="000000"/>
                <w:sz w:val="20"/>
              </w:rPr>
              <w:t>大塔寺</w:t>
            </w:r>
            <w:r>
              <w:rPr>
                <w:rFonts w:ascii="微软雅黑" w:eastAsia="微软雅黑" w:hAnsi="微软雅黑" w:cs="微软雅黑" w:hint="eastAsia"/>
                <w:color w:val="000000"/>
                <w:sz w:val="20"/>
              </w:rPr>
              <w:t>”，又译作隆圣骨寺。【</w:t>
            </w:r>
            <w:r>
              <w:rPr>
                <w:rFonts w:ascii="宋体" w:hAnsi="宋体" w:cs="宋体" w:hint="eastAsia"/>
                <w:b/>
                <w:bCs/>
                <w:color w:val="000000"/>
                <w:sz w:val="20"/>
              </w:rPr>
              <w:t>泰囧庙</w:t>
            </w:r>
            <w:r>
              <w:rPr>
                <w:rFonts w:ascii="微软雅黑" w:eastAsia="微软雅黑" w:hAnsi="微软雅黑" w:cs="微软雅黑" w:hint="eastAsia"/>
                <w:color w:val="000000"/>
                <w:sz w:val="20"/>
              </w:rPr>
              <w:t>】（约30分钟）泰囧的拍摄地，是徐峥一直寻找的寺庙，那场文物大战的拍摄地。之后前往皮革店自由选购。</w:t>
            </w:r>
          </w:p>
        </w:tc>
      </w:tr>
    </w:tbl>
    <w:p w:rsidR="00BB0BED" w:rsidRDefault="00BB0BED">
      <w:pPr>
        <w:rPr>
          <w:rFonts w:ascii="微软雅黑" w:eastAsia="微软雅黑" w:hAnsi="微软雅黑" w:cs="微软雅黑" w:hint="eastAsia"/>
          <w:b/>
          <w:bCs/>
          <w:color w:val="FF9900"/>
          <w:sz w:val="52"/>
          <w:szCs w:val="52"/>
          <w:lang w:bidi="th-TH"/>
        </w:rPr>
      </w:pPr>
    </w:p>
    <w:p w:rsidR="0024030B" w:rsidRDefault="0024030B">
      <w:pPr>
        <w:rPr>
          <w:rFonts w:ascii="微软雅黑" w:eastAsia="微软雅黑" w:hAnsi="微软雅黑" w:cs="微软雅黑" w:hint="eastAsia"/>
          <w:b/>
          <w:bCs/>
          <w:color w:val="FF9900"/>
          <w:sz w:val="52"/>
          <w:szCs w:val="52"/>
          <w:lang w:bidi="th-TH"/>
        </w:rPr>
      </w:pPr>
    </w:p>
    <w:p w:rsidR="0024030B" w:rsidRDefault="0024030B">
      <w:pPr>
        <w:rPr>
          <w:rFonts w:ascii="微软雅黑" w:eastAsia="微软雅黑" w:hAnsi="微软雅黑" w:cs="微软雅黑" w:hint="eastAsia"/>
          <w:b/>
          <w:bCs/>
          <w:color w:val="FF9900"/>
          <w:sz w:val="52"/>
          <w:szCs w:val="52"/>
          <w:lang w:bidi="th-TH"/>
        </w:rPr>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629"/>
        <w:gridCol w:w="1890"/>
        <w:gridCol w:w="2718"/>
        <w:gridCol w:w="3240"/>
      </w:tblGrid>
      <w:tr w:rsidR="0024030B" w:rsidTr="00804E1B">
        <w:tc>
          <w:tcPr>
            <w:tcW w:w="999" w:type="dxa"/>
            <w:vMerge w:val="restart"/>
          </w:tcPr>
          <w:p w:rsidR="0024030B" w:rsidRDefault="0024030B" w:rsidP="00804E1B">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lastRenderedPageBreak/>
              <w:t>D5</w:t>
            </w:r>
          </w:p>
        </w:tc>
        <w:tc>
          <w:tcPr>
            <w:tcW w:w="9477" w:type="dxa"/>
            <w:gridSpan w:val="4"/>
          </w:tcPr>
          <w:p w:rsidR="0024030B" w:rsidRDefault="0024030B" w:rsidP="00804E1B">
            <w:pPr>
              <w:autoSpaceDE w:val="0"/>
              <w:autoSpaceDN w:val="0"/>
              <w:adjustRightInd w:val="0"/>
              <w:snapToGrid w:val="0"/>
              <w:jc w:val="left"/>
              <w:rPr>
                <w:rFonts w:ascii="微软雅黑" w:eastAsia="微软雅黑" w:hAnsi="微软雅黑" w:cs="微软雅黑" w:hint="eastAsia"/>
                <w:b/>
                <w:bCs/>
                <w:color w:val="FF9900"/>
                <w:szCs w:val="21"/>
              </w:rPr>
            </w:pPr>
            <w:r>
              <w:rPr>
                <w:rFonts w:ascii="微软雅黑" w:eastAsia="微软雅黑" w:hAnsi="微软雅黑" w:hint="eastAsia"/>
                <w:b/>
                <w:bCs/>
                <w:color w:val="FF9900"/>
                <w:sz w:val="20"/>
              </w:rPr>
              <w:t>双龙寺-宁曼路-</w:t>
            </w:r>
            <w:r>
              <w:rPr>
                <w:rFonts w:ascii="微软雅黑" w:eastAsia="微软雅黑" w:hAnsi="微软雅黑" w:cs="微软雅黑" w:hint="eastAsia"/>
                <w:b/>
                <w:bCs/>
                <w:color w:val="FF9900"/>
                <w:szCs w:val="21"/>
              </w:rPr>
              <w:t>宫甘古城，舍利佛塔 -返回温暖的家</w:t>
            </w:r>
          </w:p>
          <w:p w:rsidR="00FF16B8" w:rsidRDefault="00FF16B8" w:rsidP="00804E1B">
            <w:pPr>
              <w:autoSpaceDE w:val="0"/>
              <w:autoSpaceDN w:val="0"/>
              <w:adjustRightInd w:val="0"/>
              <w:snapToGrid w:val="0"/>
              <w:jc w:val="left"/>
              <w:rPr>
                <w:rFonts w:ascii="微软雅黑" w:eastAsia="微软雅黑" w:hAnsi="微软雅黑"/>
                <w:b/>
                <w:bCs/>
                <w:color w:val="FF9900"/>
                <w:sz w:val="20"/>
              </w:rPr>
            </w:pPr>
            <w:r>
              <w:rPr>
                <w:rFonts w:ascii="微软雅黑" w:eastAsia="微软雅黑" w:hAnsi="微软雅黑" w:cs="微软雅黑" w:hint="eastAsia"/>
                <w:b/>
                <w:bCs/>
                <w:color w:val="FF9900"/>
                <w:sz w:val="20"/>
              </w:rPr>
              <w:t>清迈成都  参考航班时间3U8090    2010-2330</w:t>
            </w:r>
          </w:p>
        </w:tc>
      </w:tr>
      <w:tr w:rsidR="0024030B" w:rsidTr="00804E1B">
        <w:tc>
          <w:tcPr>
            <w:tcW w:w="999" w:type="dxa"/>
            <w:vMerge/>
          </w:tcPr>
          <w:p w:rsidR="0024030B" w:rsidRDefault="0024030B" w:rsidP="00804E1B">
            <w:pPr>
              <w:jc w:val="center"/>
              <w:rPr>
                <w:rFonts w:ascii="微软雅黑" w:eastAsia="微软雅黑" w:hAnsi="微软雅黑" w:cs="微软雅黑"/>
                <w:b/>
                <w:bCs/>
                <w:szCs w:val="21"/>
              </w:rPr>
            </w:pPr>
          </w:p>
        </w:tc>
        <w:tc>
          <w:tcPr>
            <w:tcW w:w="1629" w:type="dxa"/>
          </w:tcPr>
          <w:p w:rsidR="0024030B" w:rsidRDefault="0024030B" w:rsidP="00804E1B">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1890" w:type="dxa"/>
          </w:tcPr>
          <w:p w:rsidR="0024030B" w:rsidRDefault="0024030B" w:rsidP="00804E1B">
            <w:pPr>
              <w:rPr>
                <w:rFonts w:ascii="微软雅黑" w:eastAsia="微软雅黑" w:hAnsi="微软雅黑" w:cs="微软雅黑"/>
                <w:b/>
                <w:bCs/>
                <w:sz w:val="18"/>
                <w:szCs w:val="18"/>
                <w:highlight w:val="yellow"/>
              </w:rPr>
            </w:pPr>
            <w:r>
              <w:rPr>
                <w:rFonts w:ascii="微软雅黑" w:eastAsia="微软雅黑" w:hAnsi="微软雅黑" w:cs="微软雅黑" w:hint="eastAsia"/>
                <w:sz w:val="18"/>
                <w:szCs w:val="18"/>
              </w:rPr>
              <w:t>午餐：</w:t>
            </w:r>
            <w:r>
              <w:rPr>
                <w:rFonts w:ascii="微软雅黑" w:eastAsia="微软雅黑" w:hAnsi="微软雅黑" w:hint="eastAsia"/>
                <w:b/>
                <w:bCs/>
                <w:sz w:val="18"/>
                <w:szCs w:val="18"/>
              </w:rPr>
              <w:t>蕉叶餐厅</w:t>
            </w:r>
          </w:p>
        </w:tc>
        <w:tc>
          <w:tcPr>
            <w:tcW w:w="2718" w:type="dxa"/>
          </w:tcPr>
          <w:p w:rsidR="0024030B" w:rsidRDefault="0024030B" w:rsidP="00804E1B">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晚餐：</w:t>
            </w:r>
            <w:r>
              <w:rPr>
                <w:rFonts w:ascii="微软雅黑" w:eastAsia="微软雅黑" w:hAnsi="微软雅黑" w:hint="eastAsia"/>
                <w:sz w:val="18"/>
                <w:szCs w:val="18"/>
              </w:rPr>
              <w:t>Mango泰式火锅</w:t>
            </w:r>
          </w:p>
        </w:tc>
        <w:tc>
          <w:tcPr>
            <w:tcW w:w="3240" w:type="dxa"/>
          </w:tcPr>
          <w:p w:rsidR="0024030B" w:rsidRDefault="0024030B" w:rsidP="00804E1B">
            <w:pPr>
              <w:rPr>
                <w:rFonts w:ascii="微软雅黑" w:eastAsia="微软雅黑" w:hAnsi="微软雅黑" w:cs="微软雅黑"/>
                <w:b/>
                <w:bCs/>
                <w:sz w:val="18"/>
                <w:szCs w:val="18"/>
              </w:rPr>
            </w:pPr>
            <w:r>
              <w:rPr>
                <w:rFonts w:ascii="微软雅黑" w:eastAsia="微软雅黑" w:hAnsi="微软雅黑" w:cs="微软雅黑" w:hint="eastAsia"/>
                <w:sz w:val="18"/>
                <w:szCs w:val="18"/>
              </w:rPr>
              <w:t>住宿：</w:t>
            </w:r>
            <w:r>
              <w:rPr>
                <w:rFonts w:asciiTheme="minorEastAsia" w:eastAsiaTheme="minorEastAsia" w:hAnsiTheme="minorEastAsia" w:hint="eastAsia"/>
                <w:kern w:val="0"/>
                <w:sz w:val="20"/>
              </w:rPr>
              <w:t>温暖的家</w:t>
            </w:r>
          </w:p>
        </w:tc>
      </w:tr>
      <w:tr w:rsidR="0024030B" w:rsidTr="00804E1B">
        <w:tc>
          <w:tcPr>
            <w:tcW w:w="10476" w:type="dxa"/>
            <w:gridSpan w:val="5"/>
          </w:tcPr>
          <w:p w:rsidR="0024030B" w:rsidRDefault="0024030B" w:rsidP="00804E1B">
            <w:pPr>
              <w:ind w:firstLineChars="200" w:firstLine="400"/>
              <w:rPr>
                <w:rFonts w:ascii="微软雅黑" w:eastAsia="微软雅黑" w:hAnsi="微软雅黑" w:cs="微软雅黑"/>
                <w:color w:val="000000"/>
                <w:sz w:val="20"/>
              </w:rPr>
            </w:pPr>
            <w:r>
              <w:rPr>
                <w:rFonts w:ascii="微软雅黑" w:eastAsia="微软雅黑" w:hAnsi="微软雅黑" w:cs="微软雅黑" w:hint="eastAsia"/>
                <w:color w:val="000000"/>
                <w:sz w:val="20"/>
              </w:rPr>
              <w:t>酒店早餐后前往</w:t>
            </w:r>
            <w:r>
              <w:rPr>
                <w:rFonts w:ascii="微软雅黑" w:eastAsiaTheme="minorEastAsia" w:hAnsi="微软雅黑" w:cs="微软雅黑" w:hint="eastAsia"/>
                <w:color w:val="000000"/>
                <w:sz w:val="20"/>
              </w:rPr>
              <w:t>协议购物店自由选购。</w:t>
            </w:r>
            <w:r>
              <w:rPr>
                <w:rFonts w:ascii="微软雅黑" w:eastAsia="微软雅黑" w:hAnsi="微软雅黑" w:cs="微软雅黑" w:hint="eastAsia"/>
                <w:color w:val="000000"/>
                <w:sz w:val="20"/>
              </w:rPr>
              <w:t>后前往泰北佛教避暑胜地—【</w:t>
            </w:r>
            <w:r>
              <w:rPr>
                <w:rFonts w:ascii="微软雅黑" w:eastAsia="微软雅黑" w:hAnsi="微软雅黑" w:cs="微软雅黑" w:hint="eastAsia"/>
                <w:b/>
                <w:bCs/>
                <w:color w:val="000000"/>
                <w:sz w:val="20"/>
              </w:rPr>
              <w:t>双龙寺</w:t>
            </w:r>
            <w:r>
              <w:rPr>
                <w:rFonts w:ascii="微软雅黑" w:eastAsia="微软雅黑" w:hAnsi="微软雅黑" w:cs="微软雅黑" w:hint="eastAsia"/>
                <w:color w:val="000000"/>
                <w:sz w:val="20"/>
              </w:rPr>
              <w:t>】（约60分钟）。泰国著名的</w:t>
            </w:r>
            <w:hyperlink r:id="rId22" w:history="1">
              <w:r>
                <w:rPr>
                  <w:rFonts w:ascii="微软雅黑" w:eastAsia="微软雅黑" w:hAnsi="微软雅黑" w:cs="微软雅黑" w:hint="eastAsia"/>
                  <w:color w:val="000000"/>
                  <w:sz w:val="20"/>
                </w:rPr>
                <w:t>佛教</w:t>
              </w:r>
            </w:hyperlink>
            <w:r>
              <w:rPr>
                <w:rFonts w:ascii="微软雅黑" w:eastAsia="微软雅黑" w:hAnsi="微软雅黑" w:cs="微软雅黑" w:hint="eastAsia"/>
                <w:color w:val="000000"/>
                <w:sz w:val="20"/>
              </w:rPr>
              <w:t>避暑胜地，位于泰国清迈，是一座由</w:t>
            </w:r>
            <w:hyperlink r:id="rId23" w:history="1">
              <w:r>
                <w:rPr>
                  <w:rFonts w:ascii="微软雅黑" w:eastAsia="微软雅黑" w:hAnsi="微软雅黑" w:cs="微软雅黑" w:hint="eastAsia"/>
                  <w:color w:val="000000"/>
                  <w:sz w:val="20"/>
                </w:rPr>
                <w:t>白象</w:t>
              </w:r>
            </w:hyperlink>
            <w:r>
              <w:rPr>
                <w:rFonts w:ascii="微软雅黑" w:eastAsia="微软雅黑" w:hAnsi="微软雅黑" w:cs="微软雅黑" w:hint="eastAsia"/>
                <w:color w:val="000000"/>
                <w:sz w:val="20"/>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 接着前往清迈著名的宁曼路又称【</w:t>
            </w:r>
            <w:r>
              <w:rPr>
                <w:rFonts w:ascii="微软雅黑" w:eastAsia="微软雅黑" w:hAnsi="微软雅黑" w:cs="微软雅黑" w:hint="eastAsia"/>
                <w:b/>
                <w:bCs/>
                <w:color w:val="000000"/>
                <w:sz w:val="20"/>
              </w:rPr>
              <w:t>欧陆风情街-宁曼路</w:t>
            </w:r>
            <w:r>
              <w:rPr>
                <w:rFonts w:ascii="微软雅黑" w:eastAsia="微软雅黑" w:hAnsi="微软雅黑" w:cs="微软雅黑" w:hint="eastAsia"/>
                <w:color w:val="000000"/>
                <w:sz w:val="20"/>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随后前往【</w:t>
            </w:r>
            <w:r>
              <w:rPr>
                <w:rFonts w:ascii="微软雅黑" w:eastAsia="微软雅黑" w:hAnsi="微软雅黑" w:cs="微软雅黑" w:hint="eastAsia"/>
                <w:b/>
                <w:bCs/>
                <w:color w:val="000000"/>
                <w:sz w:val="20"/>
              </w:rPr>
              <w:t>魏功甘古城</w:t>
            </w:r>
            <w:r>
              <w:rPr>
                <w:rFonts w:ascii="微软雅黑" w:eastAsia="微软雅黑" w:hAnsi="微软雅黑" w:cs="微软雅黑" w:hint="eastAsia"/>
                <w:color w:val="000000"/>
                <w:sz w:val="20"/>
              </w:rPr>
              <w:t>】功甘城是兰纳王朝(Lann Thai)的第一個首都，是了解清迈历史的重要一站。</w:t>
            </w:r>
          </w:p>
          <w:p w:rsidR="0024030B" w:rsidRDefault="0024030B" w:rsidP="00804E1B">
            <w:pPr>
              <w:ind w:firstLineChars="200" w:firstLine="400"/>
              <w:rPr>
                <w:rFonts w:ascii="宋体" w:eastAsiaTheme="minorEastAsia" w:hAnsi="宋体"/>
                <w:color w:val="000000"/>
                <w:sz w:val="18"/>
                <w:szCs w:val="18"/>
              </w:rPr>
            </w:pPr>
            <w:r>
              <w:rPr>
                <w:rFonts w:ascii="微软雅黑" w:eastAsia="微软雅黑" w:hAnsi="微软雅黑" w:cs="微软雅黑" w:hint="eastAsia"/>
                <w:noProof/>
                <w:color w:val="000000"/>
                <w:sz w:val="20"/>
              </w:rPr>
              <w:drawing>
                <wp:anchor distT="0" distB="0" distL="0" distR="0" simplePos="0" relativeHeight="252323840" behindDoc="1" locked="0" layoutInCell="1" allowOverlap="1">
                  <wp:simplePos x="0" y="0"/>
                  <wp:positionH relativeFrom="column">
                    <wp:posOffset>4281805</wp:posOffset>
                  </wp:positionH>
                  <wp:positionV relativeFrom="paragraph">
                    <wp:posOffset>159385</wp:posOffset>
                  </wp:positionV>
                  <wp:extent cx="1884680" cy="1432560"/>
                  <wp:effectExtent l="19050" t="0" r="1270" b="0"/>
                  <wp:wrapTight wrapText="bothSides">
                    <wp:wrapPolygon edited="0">
                      <wp:start x="-218" y="0"/>
                      <wp:lineTo x="-218" y="21255"/>
                      <wp:lineTo x="21615" y="21255"/>
                      <wp:lineTo x="21615" y="0"/>
                      <wp:lineTo x="-218" y="0"/>
                    </wp:wrapPolygon>
                  </wp:wrapTight>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4680" cy="1432560"/>
                          </a:xfrm>
                          <a:prstGeom prst="rect">
                            <a:avLst/>
                          </a:prstGeom>
                        </pic:spPr>
                      </pic:pic>
                    </a:graphicData>
                  </a:graphic>
                </wp:anchor>
              </w:drawing>
            </w:r>
            <w:r>
              <w:rPr>
                <w:rFonts w:ascii="微软雅黑" w:eastAsia="微软雅黑" w:hAnsi="微软雅黑" w:cs="微软雅黑" w:hint="eastAsia"/>
                <w:noProof/>
                <w:color w:val="000000"/>
                <w:sz w:val="20"/>
              </w:rPr>
              <w:drawing>
                <wp:anchor distT="0" distB="0" distL="0" distR="0" simplePos="0" relativeHeight="252322816" behindDoc="1" locked="0" layoutInCell="1" allowOverlap="1">
                  <wp:simplePos x="0" y="0"/>
                  <wp:positionH relativeFrom="column">
                    <wp:posOffset>2105025</wp:posOffset>
                  </wp:positionH>
                  <wp:positionV relativeFrom="paragraph">
                    <wp:posOffset>201930</wp:posOffset>
                  </wp:positionV>
                  <wp:extent cx="2005965" cy="1361440"/>
                  <wp:effectExtent l="19050" t="0" r="0" b="0"/>
                  <wp:wrapTight wrapText="bothSides">
                    <wp:wrapPolygon edited="0">
                      <wp:start x="-205" y="0"/>
                      <wp:lineTo x="-205" y="21157"/>
                      <wp:lineTo x="21538" y="21157"/>
                      <wp:lineTo x="21538" y="0"/>
                      <wp:lineTo x="-205"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5965" cy="1361440"/>
                          </a:xfrm>
                          <a:prstGeom prst="rect">
                            <a:avLst/>
                          </a:prstGeom>
                          <a:noFill/>
                          <a:ln>
                            <a:noFill/>
                          </a:ln>
                        </pic:spPr>
                      </pic:pic>
                    </a:graphicData>
                  </a:graphic>
                </wp:anchor>
              </w:drawing>
            </w:r>
            <w:r>
              <w:rPr>
                <w:rFonts w:ascii="微软雅黑" w:eastAsia="微软雅黑" w:hAnsi="微软雅黑" w:cs="微软雅黑" w:hint="eastAsia"/>
                <w:noProof/>
                <w:color w:val="000000"/>
                <w:sz w:val="20"/>
              </w:rPr>
              <w:drawing>
                <wp:anchor distT="0" distB="0" distL="0" distR="0" simplePos="0" relativeHeight="252324864" behindDoc="1" locked="0" layoutInCell="1" allowOverlap="1">
                  <wp:simplePos x="0" y="0"/>
                  <wp:positionH relativeFrom="column">
                    <wp:posOffset>19050</wp:posOffset>
                  </wp:positionH>
                  <wp:positionV relativeFrom="paragraph">
                    <wp:posOffset>201295</wp:posOffset>
                  </wp:positionV>
                  <wp:extent cx="1990090" cy="1362075"/>
                  <wp:effectExtent l="19050" t="0" r="0" b="0"/>
                  <wp:wrapTight wrapText="bothSides">
                    <wp:wrapPolygon edited="0">
                      <wp:start x="-207" y="0"/>
                      <wp:lineTo x="-207" y="21449"/>
                      <wp:lineTo x="21504" y="21449"/>
                      <wp:lineTo x="21504" y="0"/>
                      <wp:lineTo x="-207"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90090" cy="1362075"/>
                          </a:xfrm>
                          <a:prstGeom prst="rect">
                            <a:avLst/>
                          </a:prstGeom>
                          <a:noFill/>
                          <a:ln>
                            <a:noFill/>
                          </a:ln>
                        </pic:spPr>
                      </pic:pic>
                    </a:graphicData>
                  </a:graphic>
                </wp:anchor>
              </w:drawing>
            </w:r>
            <w:r>
              <w:rPr>
                <w:rFonts w:ascii="微软雅黑" w:eastAsia="微软雅黑" w:hAnsi="微软雅黑" w:cs="微软雅黑" w:hint="eastAsia"/>
                <w:color w:val="000000"/>
                <w:sz w:val="20"/>
              </w:rPr>
              <w:t xml:space="preserve">后前往机场送机，办理登机手续，返回成都！ </w:t>
            </w:r>
            <w:bookmarkStart w:id="0" w:name="_GoBack"/>
            <w:bookmarkEnd w:id="0"/>
          </w:p>
        </w:tc>
      </w:tr>
    </w:tbl>
    <w:p w:rsidR="00D07005" w:rsidRDefault="00D07005">
      <w:pPr>
        <w:rPr>
          <w:rFonts w:ascii="微软雅黑" w:eastAsia="微软雅黑" w:hAnsi="微软雅黑" w:cs="微软雅黑"/>
          <w:b/>
          <w:bCs/>
          <w:sz w:val="13"/>
          <w:szCs w:val="13"/>
        </w:rPr>
      </w:pPr>
    </w:p>
    <w:tbl>
      <w:tblPr>
        <w:tblpPr w:leftFromText="180" w:rightFromText="180" w:vertAnchor="text" w:horzAnchor="margin" w:tblpY="268"/>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9309"/>
      </w:tblGrid>
      <w:tr w:rsidR="00D07005">
        <w:tc>
          <w:tcPr>
            <w:tcW w:w="10458" w:type="dxa"/>
            <w:gridSpan w:val="2"/>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参考酒店</w:t>
            </w:r>
          </w:p>
        </w:tc>
      </w:tr>
      <w:tr w:rsidR="0024030B">
        <w:tc>
          <w:tcPr>
            <w:tcW w:w="1149" w:type="dxa"/>
          </w:tcPr>
          <w:p w:rsidR="0024030B" w:rsidRDefault="0024030B" w:rsidP="0024030B">
            <w:pPr>
              <w:jc w:val="center"/>
              <w:rPr>
                <w:rFonts w:ascii="微软雅黑" w:eastAsia="微软雅黑" w:hAnsi="微软雅黑" w:cs="微软雅黑"/>
                <w:sz w:val="20"/>
              </w:rPr>
            </w:pPr>
            <w:r>
              <w:rPr>
                <w:rFonts w:ascii="微软雅黑" w:eastAsia="微软雅黑" w:hAnsi="微软雅黑" w:cs="微软雅黑" w:hint="eastAsia"/>
                <w:sz w:val="20"/>
              </w:rPr>
              <w:t>清迈</w:t>
            </w:r>
          </w:p>
        </w:tc>
        <w:tc>
          <w:tcPr>
            <w:tcW w:w="9309" w:type="dxa"/>
          </w:tcPr>
          <w:p w:rsidR="0024030B" w:rsidRDefault="0024030B" w:rsidP="0024030B">
            <w:pPr>
              <w:spacing w:line="320" w:lineRule="exact"/>
              <w:rPr>
                <w:rFonts w:ascii="微软雅黑" w:eastAsia="微软雅黑" w:hAnsi="微软雅黑" w:cs="微软雅黑" w:hint="eastAsia"/>
                <w:color w:val="0066CC"/>
                <w:szCs w:val="21"/>
                <w:shd w:val="clear" w:color="auto" w:fill="FFFFFF"/>
              </w:rPr>
            </w:pPr>
            <w:r>
              <w:rPr>
                <w:rFonts w:ascii="微软雅黑" w:eastAsia="微软雅黑" w:hAnsi="微软雅黑" w:cs="微软雅黑" w:hint="eastAsia"/>
                <w:b/>
                <w:color w:val="0066CC"/>
                <w:szCs w:val="21"/>
                <w:shd w:val="clear" w:color="auto" w:fill="FFFFFF"/>
              </w:rPr>
              <w:t>首驿依山庄度假酒店</w:t>
            </w:r>
            <w:r>
              <w:rPr>
                <w:rFonts w:ascii="微软雅黑" w:eastAsia="微软雅黑" w:hAnsi="微软雅黑" w:cs="微软雅黑" w:hint="eastAsia"/>
                <w:color w:val="0066CC"/>
                <w:szCs w:val="21"/>
                <w:shd w:val="clear" w:color="auto" w:fill="FFFFFF"/>
              </w:rPr>
              <w:t>E-Outfitting Valley Resort Chiangmai</w:t>
            </w:r>
          </w:p>
          <w:p w:rsidR="0024030B" w:rsidRDefault="0024030B" w:rsidP="0024030B">
            <w:pPr>
              <w:spacing w:line="320" w:lineRule="exact"/>
              <w:rPr>
                <w:rFonts w:ascii="微软雅黑" w:eastAsia="微软雅黑" w:hAnsi="微软雅黑" w:cs="微软雅黑" w:hint="eastAsia"/>
                <w:color w:val="0066CC"/>
                <w:szCs w:val="21"/>
                <w:shd w:val="clear" w:color="auto" w:fill="FFFFFF"/>
              </w:rPr>
            </w:pPr>
            <w:r>
              <w:rPr>
                <w:rFonts w:ascii="微软雅黑" w:eastAsia="微软雅黑" w:hAnsi="微软雅黑" w:cs="微软雅黑" w:hint="eastAsia"/>
                <w:b/>
                <w:bCs/>
                <w:color w:val="0066CC"/>
                <w:szCs w:val="21"/>
                <w:shd w:val="clear" w:color="auto" w:fill="FFFFFF"/>
              </w:rPr>
              <w:t>首驿多康度假酒店</w:t>
            </w:r>
            <w:r>
              <w:rPr>
                <w:rFonts w:ascii="微软雅黑" w:eastAsia="微软雅黑" w:hAnsi="微软雅黑" w:cs="微软雅黑"/>
                <w:color w:val="0066CC"/>
                <w:szCs w:val="21"/>
                <w:shd w:val="clear" w:color="auto" w:fill="FFFFFF"/>
              </w:rPr>
              <w:t>E-Outfitting Doikham Resort</w:t>
            </w:r>
          </w:p>
          <w:p w:rsidR="0024030B" w:rsidRDefault="0024030B" w:rsidP="0024030B">
            <w:pPr>
              <w:rPr>
                <w:rFonts w:ascii="微软雅黑" w:eastAsiaTheme="minorEastAsia" w:hAnsi="微软雅黑" w:cs="微软雅黑"/>
                <w:sz w:val="20"/>
              </w:rPr>
            </w:pPr>
            <w:r w:rsidRPr="00880455">
              <w:rPr>
                <w:rFonts w:ascii="微软雅黑" w:eastAsia="微软雅黑" w:hAnsi="微软雅黑" w:cs="微软雅黑" w:hint="eastAsia"/>
                <w:b/>
                <w:bCs/>
                <w:color w:val="0066CC"/>
                <w:szCs w:val="21"/>
                <w:shd w:val="clear" w:color="auto" w:fill="FFFFFF"/>
              </w:rPr>
              <w:t>地平线乡村度假</w:t>
            </w:r>
            <w:r>
              <w:rPr>
                <w:rFonts w:ascii="微软雅黑" w:eastAsia="微软雅黑" w:hAnsi="微软雅黑" w:cs="微软雅黑" w:hint="eastAsia"/>
                <w:b/>
                <w:bCs/>
                <w:color w:val="0066CC"/>
                <w:szCs w:val="21"/>
                <w:shd w:val="clear" w:color="auto" w:fill="FFFFFF"/>
              </w:rPr>
              <w:t>酒店</w:t>
            </w:r>
            <w:r w:rsidRPr="00880455">
              <w:rPr>
                <w:rFonts w:ascii="微软雅黑" w:eastAsia="微软雅黑" w:hAnsi="微软雅黑" w:cs="微软雅黑" w:hint="eastAsia"/>
                <w:bCs/>
                <w:color w:val="0066CC"/>
                <w:szCs w:val="21"/>
                <w:shd w:val="clear" w:color="auto" w:fill="FFFFFF"/>
              </w:rPr>
              <w:t>HORIZON RESORT</w:t>
            </w:r>
          </w:p>
        </w:tc>
      </w:tr>
      <w:tr w:rsidR="0024030B">
        <w:tc>
          <w:tcPr>
            <w:tcW w:w="1149" w:type="dxa"/>
          </w:tcPr>
          <w:p w:rsidR="0024030B" w:rsidRDefault="0024030B" w:rsidP="0024030B">
            <w:pPr>
              <w:jc w:val="center"/>
              <w:rPr>
                <w:rFonts w:ascii="微软雅黑" w:eastAsia="微软雅黑" w:hAnsi="微软雅黑" w:cs="微软雅黑"/>
                <w:sz w:val="20"/>
              </w:rPr>
            </w:pPr>
            <w:r>
              <w:rPr>
                <w:rFonts w:ascii="微软雅黑" w:eastAsia="微软雅黑" w:hAnsi="微软雅黑" w:cs="微软雅黑" w:hint="eastAsia"/>
                <w:sz w:val="20"/>
              </w:rPr>
              <w:t>清莱</w:t>
            </w:r>
          </w:p>
        </w:tc>
        <w:tc>
          <w:tcPr>
            <w:tcW w:w="9309" w:type="dxa"/>
          </w:tcPr>
          <w:p w:rsidR="0024030B" w:rsidRPr="00880455" w:rsidRDefault="0024030B" w:rsidP="0024030B">
            <w:pPr>
              <w:rPr>
                <w:rFonts w:ascii="微软雅黑" w:eastAsiaTheme="minorEastAsia" w:hAnsi="微软雅黑" w:cs="微软雅黑"/>
                <w:sz w:val="20"/>
              </w:rPr>
            </w:pPr>
            <w:r w:rsidRPr="00880455">
              <w:rPr>
                <w:rFonts w:ascii="微软雅黑" w:eastAsia="微软雅黑" w:hAnsi="微软雅黑" w:cs="微软雅黑" w:hint="eastAsia"/>
                <w:b/>
                <w:bCs/>
                <w:color w:val="0066CC"/>
                <w:szCs w:val="21"/>
                <w:shd w:val="clear" w:color="auto" w:fill="FFFFFF"/>
              </w:rPr>
              <w:t>普拉尔谷A星酒店</w:t>
            </w:r>
            <w:r w:rsidRPr="00880455">
              <w:rPr>
                <w:rFonts w:ascii="微软雅黑" w:eastAsia="微软雅黑" w:hAnsi="微软雅黑" w:cs="微软雅黑"/>
                <w:bCs/>
                <w:color w:val="0066CC"/>
                <w:szCs w:val="21"/>
                <w:shd w:val="clear" w:color="auto" w:fill="FFFFFF"/>
              </w:rPr>
              <w:t>A-STAR RESORT</w:t>
            </w:r>
            <w:r>
              <w:rPr>
                <w:rFonts w:ascii="微软雅黑" w:eastAsia="微软雅黑" w:hAnsi="微软雅黑" w:cs="微软雅黑" w:hint="eastAsia"/>
                <w:bCs/>
                <w:color w:val="0066CC"/>
                <w:szCs w:val="21"/>
                <w:shd w:val="clear" w:color="auto" w:fill="FFFFFF"/>
              </w:rPr>
              <w:t xml:space="preserve"> 或同级</w:t>
            </w:r>
          </w:p>
        </w:tc>
      </w:tr>
    </w:tbl>
    <w:p w:rsidR="00D07005" w:rsidRDefault="00D07005">
      <w:pPr>
        <w:rPr>
          <w:rFonts w:ascii="微软雅黑" w:eastAsia="微软雅黑" w:hAnsi="微软雅黑" w:cs="微软雅黑"/>
          <w:b/>
          <w:bCs/>
          <w:sz w:val="13"/>
          <w:szCs w:val="13"/>
        </w:rPr>
      </w:pPr>
    </w:p>
    <w:p w:rsidR="00D07005" w:rsidRDefault="00D07005"/>
    <w:p w:rsidR="00D07005" w:rsidRDefault="00D07005"/>
    <w:p w:rsidR="00D07005" w:rsidRDefault="00D07005"/>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8"/>
      </w:tblGrid>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费用包含</w:t>
            </w:r>
          </w:p>
        </w:tc>
      </w:tr>
      <w:tr w:rsidR="00D07005">
        <w:tc>
          <w:tcPr>
            <w:tcW w:w="10458" w:type="dxa"/>
          </w:tcPr>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1</w:t>
            </w:r>
            <w:r>
              <w:rPr>
                <w:rFonts w:ascii="宋体" w:hAnsi="宋体" w:hint="eastAsia"/>
                <w:b/>
                <w:bCs/>
                <w:sz w:val="18"/>
                <w:szCs w:val="18"/>
              </w:rPr>
              <w:t>、</w:t>
            </w:r>
            <w:r>
              <w:rPr>
                <w:rFonts w:ascii="宋体" w:hAnsi="宋体" w:hint="eastAsia"/>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2</w:t>
            </w:r>
            <w:r>
              <w:rPr>
                <w:rFonts w:ascii="宋体" w:hAnsi="宋体" w:hint="eastAsia"/>
                <w:b/>
                <w:bCs/>
                <w:sz w:val="18"/>
                <w:szCs w:val="18"/>
              </w:rPr>
              <w:t>、</w:t>
            </w:r>
            <w:r>
              <w:rPr>
                <w:rFonts w:ascii="宋体" w:hAnsi="宋体" w:hint="eastAsia"/>
                <w:sz w:val="18"/>
                <w:szCs w:val="18"/>
              </w:rPr>
              <w:t>行程内所含景点首道大门票。</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3</w:t>
            </w:r>
            <w:r>
              <w:rPr>
                <w:rFonts w:ascii="宋体" w:hAnsi="宋体" w:hint="eastAsia"/>
                <w:b/>
                <w:bCs/>
                <w:sz w:val="18"/>
                <w:szCs w:val="18"/>
              </w:rPr>
              <w:t>、</w:t>
            </w:r>
            <w:r>
              <w:rPr>
                <w:rFonts w:ascii="宋体" w:hAnsi="宋体" w:hint="eastAsia"/>
                <w:sz w:val="18"/>
                <w:szCs w:val="18"/>
              </w:rPr>
              <w:t>行程内团队餐食</w:t>
            </w:r>
            <w:r>
              <w:rPr>
                <w:rFonts w:ascii="宋体" w:hAnsi="宋体" w:hint="eastAsia"/>
                <w:sz w:val="18"/>
                <w:szCs w:val="18"/>
              </w:rPr>
              <w:t>4</w:t>
            </w:r>
            <w:r>
              <w:rPr>
                <w:rFonts w:ascii="宋体" w:hAnsi="宋体" w:hint="eastAsia"/>
                <w:sz w:val="18"/>
                <w:szCs w:val="18"/>
              </w:rPr>
              <w:t>早</w:t>
            </w:r>
            <w:r>
              <w:rPr>
                <w:rFonts w:ascii="宋体" w:hAnsi="宋体" w:hint="eastAsia"/>
                <w:sz w:val="18"/>
                <w:szCs w:val="18"/>
              </w:rPr>
              <w:t>8</w:t>
            </w:r>
            <w:r>
              <w:rPr>
                <w:rFonts w:ascii="宋体" w:hAnsi="宋体" w:hint="eastAsia"/>
                <w:sz w:val="18"/>
                <w:szCs w:val="18"/>
              </w:rPr>
              <w:t>正餐（酒店含早餐、正餐</w:t>
            </w:r>
            <w:r>
              <w:rPr>
                <w:rFonts w:ascii="宋体" w:hAnsi="宋体" w:hint="eastAsia"/>
                <w:sz w:val="18"/>
                <w:szCs w:val="18"/>
              </w:rPr>
              <w:t>30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人·餐，正餐为自助餐或</w:t>
            </w:r>
            <w:r>
              <w:rPr>
                <w:rFonts w:ascii="宋体" w:hAnsi="宋体" w:hint="eastAsia"/>
                <w:sz w:val="18"/>
                <w:szCs w:val="18"/>
              </w:rPr>
              <w:t>8</w:t>
            </w:r>
            <w:r>
              <w:rPr>
                <w:rFonts w:ascii="宋体" w:hAnsi="宋体" w:hint="eastAsia"/>
                <w:sz w:val="18"/>
                <w:szCs w:val="18"/>
              </w:rPr>
              <w:t>菜</w:t>
            </w:r>
            <w:r>
              <w:rPr>
                <w:rFonts w:ascii="宋体" w:hAnsi="宋体" w:hint="eastAsia"/>
                <w:sz w:val="18"/>
                <w:szCs w:val="18"/>
              </w:rPr>
              <w:t>1</w:t>
            </w:r>
            <w:r>
              <w:rPr>
                <w:rFonts w:ascii="宋体" w:hAnsi="宋体" w:hint="eastAsia"/>
                <w:sz w:val="18"/>
                <w:szCs w:val="18"/>
              </w:rPr>
              <w:t>汤）。</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4</w:t>
            </w:r>
            <w:r>
              <w:rPr>
                <w:rFonts w:ascii="宋体" w:hAnsi="宋体" w:hint="eastAsia"/>
                <w:b/>
                <w:bCs/>
                <w:sz w:val="18"/>
                <w:szCs w:val="18"/>
              </w:rPr>
              <w:t>、</w:t>
            </w:r>
            <w:r>
              <w:rPr>
                <w:rFonts w:ascii="宋体" w:hAnsi="宋体" w:hint="eastAsia"/>
                <w:sz w:val="18"/>
                <w:szCs w:val="18"/>
              </w:rPr>
              <w:t>行程内指定酒店住宿。</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5</w:t>
            </w:r>
            <w:r>
              <w:rPr>
                <w:rFonts w:ascii="宋体" w:hAnsi="宋体" w:hint="eastAsia"/>
                <w:b/>
                <w:bCs/>
                <w:sz w:val="18"/>
                <w:szCs w:val="18"/>
              </w:rPr>
              <w:t>、</w:t>
            </w:r>
            <w:r>
              <w:rPr>
                <w:rFonts w:ascii="宋体" w:hAnsi="宋体" w:hint="eastAsia"/>
                <w:sz w:val="18"/>
                <w:szCs w:val="18"/>
              </w:rPr>
              <w:t>旅游资质车辆。</w:t>
            </w:r>
            <w:r>
              <w:rPr>
                <w:rFonts w:ascii="宋体" w:hAnsi="宋体" w:hint="eastAsia"/>
                <w:sz w:val="18"/>
                <w:szCs w:val="18"/>
              </w:rPr>
              <w:t xml:space="preserve"> (</w:t>
            </w:r>
            <w:r>
              <w:rPr>
                <w:rFonts w:ascii="宋体" w:hAnsi="宋体" w:hint="eastAsia"/>
                <w:sz w:val="18"/>
                <w:szCs w:val="18"/>
              </w:rPr>
              <w:t>自由活动不提供车辆）</w:t>
            </w:r>
          </w:p>
          <w:p w:rsidR="00D07005" w:rsidRDefault="00FF16B8">
            <w:pPr>
              <w:rPr>
                <w:rFonts w:ascii="微软雅黑" w:eastAsia="微软雅黑" w:hAnsi="微软雅黑" w:cs="微软雅黑"/>
                <w:b/>
                <w:bCs/>
                <w:sz w:val="13"/>
                <w:szCs w:val="13"/>
              </w:rPr>
            </w:pPr>
            <w:r>
              <w:rPr>
                <w:rFonts w:ascii="宋体" w:hAnsi="宋体" w:hint="eastAsia"/>
                <w:b/>
                <w:bCs/>
                <w:sz w:val="18"/>
                <w:szCs w:val="18"/>
              </w:rPr>
              <w:t>6</w:t>
            </w:r>
            <w:r>
              <w:rPr>
                <w:rFonts w:ascii="宋体" w:hAnsi="宋体" w:hint="eastAsia"/>
                <w:b/>
                <w:bCs/>
                <w:sz w:val="18"/>
                <w:szCs w:val="18"/>
              </w:rPr>
              <w:t>、</w:t>
            </w:r>
            <w:r>
              <w:rPr>
                <w:rFonts w:ascii="宋体" w:hAnsi="宋体" w:hint="eastAsia"/>
                <w:sz w:val="18"/>
                <w:szCs w:val="18"/>
              </w:rPr>
              <w:t>持证领队、持证导游服务费共计</w:t>
            </w:r>
            <w:r>
              <w:rPr>
                <w:rFonts w:ascii="宋体" w:hAnsi="宋体" w:hint="eastAsia"/>
                <w:sz w:val="18"/>
                <w:szCs w:val="18"/>
              </w:rPr>
              <w:t>100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人。</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费用不含</w:t>
            </w:r>
          </w:p>
        </w:tc>
      </w:tr>
      <w:tr w:rsidR="00D07005">
        <w:tc>
          <w:tcPr>
            <w:tcW w:w="10458" w:type="dxa"/>
          </w:tcPr>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护照费用；</w:t>
            </w:r>
            <w:r>
              <w:rPr>
                <w:rFonts w:ascii="微软雅黑" w:eastAsia="微软雅黑" w:hAnsi="微软雅黑" w:cs="微软雅黑" w:hint="eastAsia"/>
                <w:bCs/>
                <w:szCs w:val="21"/>
              </w:rPr>
              <w:t>泰国旅游车司机服务费</w:t>
            </w:r>
            <w:r>
              <w:rPr>
                <w:rFonts w:ascii="微软雅黑" w:eastAsia="微软雅黑" w:hAnsi="微软雅黑" w:cs="微软雅黑" w:hint="eastAsia"/>
                <w:bCs/>
                <w:szCs w:val="21"/>
              </w:rPr>
              <w:t>100</w:t>
            </w:r>
            <w:r>
              <w:rPr>
                <w:rFonts w:ascii="微软雅黑" w:eastAsia="微软雅黑" w:hAnsi="微软雅黑" w:cs="微软雅黑" w:hint="eastAsia"/>
                <w:bCs/>
                <w:szCs w:val="21"/>
              </w:rPr>
              <w:t>泰铢；</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酒店内电话、传真、洗熨、收费电视、饮料等费用；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服务项目未提到的其它一切费用；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洗衣，理发，电话，饮料，烟酒，付费电视，行李搬运、当地随性自愿小费等私人费用；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旅游费用不包括旅游者因违约、自身过错、自由活动期间内行为或自身疾病引起的人身和财产损失；</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因不可抗力原因所引致的额外费用。</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b/>
                <w:bCs/>
                <w:sz w:val="18"/>
                <w:szCs w:val="18"/>
              </w:rPr>
              <w:t>＊</w:t>
            </w:r>
            <w:r>
              <w:rPr>
                <w:rFonts w:ascii="宋体" w:hAnsi="宋体" w:hint="eastAsia"/>
                <w:sz w:val="18"/>
                <w:szCs w:val="18"/>
              </w:rPr>
              <w:t>泰国签证费用（如果为落地签则还不含快速通关小费）。。</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签证资料</w:t>
            </w:r>
          </w:p>
        </w:tc>
      </w:tr>
      <w:tr w:rsidR="00D07005">
        <w:tc>
          <w:tcPr>
            <w:tcW w:w="10458" w:type="dxa"/>
          </w:tcPr>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、护照原件（须有半年以上有效期及足够的空白页）；</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2</w:t>
            </w:r>
            <w:r>
              <w:rPr>
                <w:rFonts w:ascii="宋体" w:hAnsi="宋体" w:hint="eastAsia"/>
                <w:sz w:val="18"/>
                <w:szCs w:val="18"/>
              </w:rPr>
              <w:t>、半年内的近期</w:t>
            </w:r>
            <w:r>
              <w:rPr>
                <w:rFonts w:ascii="宋体" w:hAnsi="宋体" w:hint="eastAsia"/>
                <w:sz w:val="18"/>
                <w:szCs w:val="18"/>
              </w:rPr>
              <w:t>2</w:t>
            </w:r>
            <w:r>
              <w:rPr>
                <w:rFonts w:ascii="宋体" w:hAnsi="宋体" w:hint="eastAsia"/>
                <w:sz w:val="18"/>
                <w:szCs w:val="18"/>
              </w:rPr>
              <w:t>寸白底彩照</w:t>
            </w:r>
            <w:r>
              <w:rPr>
                <w:rFonts w:ascii="宋体" w:hAnsi="宋体" w:hint="eastAsia"/>
                <w:sz w:val="18"/>
                <w:szCs w:val="18"/>
              </w:rPr>
              <w:t>2</w:t>
            </w:r>
            <w:r>
              <w:rPr>
                <w:rFonts w:ascii="宋体" w:hAnsi="宋体" w:hint="eastAsia"/>
                <w:sz w:val="18"/>
                <w:szCs w:val="18"/>
              </w:rPr>
              <w:t>张；</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特别说明</w:t>
            </w:r>
          </w:p>
        </w:tc>
      </w:tr>
      <w:tr w:rsidR="00D07005">
        <w:tc>
          <w:tcPr>
            <w:tcW w:w="10458" w:type="dxa"/>
          </w:tcPr>
          <w:p w:rsidR="00D07005" w:rsidRDefault="00FF16B8">
            <w:pPr>
              <w:rPr>
                <w:rFonts w:ascii="宋体" w:hAnsi="宋体"/>
                <w:b/>
                <w:bCs/>
                <w:color w:val="FF0000"/>
                <w:sz w:val="18"/>
                <w:szCs w:val="18"/>
              </w:rPr>
            </w:pPr>
            <w:r>
              <w:rPr>
                <w:rFonts w:ascii="宋体" w:hAnsi="宋体" w:hint="eastAsia"/>
                <w:sz w:val="18"/>
                <w:szCs w:val="18"/>
              </w:rPr>
              <w:t>1</w:t>
            </w:r>
            <w:r>
              <w:rPr>
                <w:rFonts w:ascii="宋体" w:hAnsi="宋体" w:hint="eastAsia"/>
                <w:sz w:val="18"/>
                <w:szCs w:val="18"/>
              </w:rPr>
              <w:t>、</w:t>
            </w:r>
            <w:r>
              <w:rPr>
                <w:rFonts w:ascii="宋体" w:hAnsi="宋体" w:hint="eastAsia"/>
                <w:b/>
                <w:bCs/>
                <w:color w:val="FF0000"/>
                <w:sz w:val="18"/>
                <w:szCs w:val="18"/>
              </w:rPr>
              <w:t>由于是包机，一经确认不得取消、更改时间，否则机票款全款损失。</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、东南亚酒店没有官方公布的星级标准，没有挂星制度。行程中所标明的星级标准为当地行业参考标准，普遍比国内略差一点，</w:t>
            </w:r>
            <w:r>
              <w:rPr>
                <w:rFonts w:ascii="宋体" w:hAnsi="宋体" w:hint="eastAsia"/>
                <w:b/>
                <w:bCs/>
                <w:color w:val="FF0000"/>
                <w:sz w:val="18"/>
                <w:szCs w:val="18"/>
              </w:rPr>
              <w:t>行程中所列图片酒店为参考酒店，如果旺季或酒店超售，将替换为同等级酒店</w:t>
            </w:r>
            <w:r>
              <w:rPr>
                <w:rFonts w:ascii="宋体" w:hAnsi="宋体" w:hint="eastAsia"/>
                <w:sz w:val="18"/>
                <w:szCs w:val="18"/>
              </w:rPr>
              <w:t>。</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、任何非官方网站所公布的酒店星级档次，是属于该网站自己的评估标准，不代表该酒店的真实档次或星级。</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、此航班为包机，我社保留因航班、交通、签证等原因而导致行程变化，而对出团日期、线路等做适当调整的权利。</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、团队中如遇单男单女，一律按加床处理；</w:t>
            </w:r>
            <w:r>
              <w:rPr>
                <w:rFonts w:ascii="宋体" w:hAnsi="宋体" w:hint="eastAsia"/>
                <w:sz w:val="18"/>
                <w:szCs w:val="18"/>
              </w:rPr>
              <w:t>60</w:t>
            </w:r>
            <w:r>
              <w:rPr>
                <w:rFonts w:ascii="宋体" w:hAnsi="宋体" w:hint="eastAsia"/>
                <w:sz w:val="18"/>
                <w:szCs w:val="18"/>
              </w:rPr>
              <w:t>岁以上的老人参团需有直系亲属的陪同，患病旅行者和孕妇不得参团。</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、境外禁止脱团。如客人到境外后中途离团，按当地接待社规定请签署离团期间安全协议书并收取</w:t>
            </w:r>
            <w:r>
              <w:rPr>
                <w:rFonts w:ascii="宋体" w:hAnsi="宋体" w:hint="eastAsia"/>
                <w:sz w:val="18"/>
                <w:szCs w:val="18"/>
              </w:rPr>
              <w:t>1000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天脱团费。脱团期间，旅客的生命、身体、健康、财产安全等由旅客自行负责；</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7</w:t>
            </w:r>
            <w:r>
              <w:rPr>
                <w:rFonts w:ascii="宋体" w:hAnsi="宋体" w:hint="eastAsia"/>
                <w:sz w:val="18"/>
                <w:szCs w:val="18"/>
              </w:rPr>
              <w:t>、民航局规定国际航班晚点</w:t>
            </w:r>
            <w:r>
              <w:rPr>
                <w:rFonts w:ascii="宋体" w:hAnsi="宋体" w:hint="eastAsia"/>
                <w:sz w:val="18"/>
                <w:szCs w:val="18"/>
              </w:rPr>
              <w:t>4</w:t>
            </w:r>
            <w:r>
              <w:rPr>
                <w:rFonts w:ascii="宋体" w:hAnsi="宋体" w:hint="eastAsia"/>
                <w:sz w:val="18"/>
                <w:szCs w:val="18"/>
              </w:rPr>
              <w:t>个小时之内，不给予任何赔偿。</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8</w:t>
            </w:r>
            <w:r>
              <w:rPr>
                <w:rFonts w:ascii="宋体" w:hAnsi="宋体" w:hint="eastAsia"/>
                <w:sz w:val="18"/>
                <w:szCs w:val="18"/>
              </w:rPr>
              <w:t>、最低成团人数：</w:t>
            </w:r>
            <w:r>
              <w:rPr>
                <w:rFonts w:ascii="宋体" w:hAnsi="宋体" w:hint="eastAsia"/>
                <w:sz w:val="18"/>
                <w:szCs w:val="18"/>
              </w:rPr>
              <w:t>16</w:t>
            </w:r>
            <w:r>
              <w:rPr>
                <w:rFonts w:ascii="宋体" w:hAnsi="宋体" w:hint="eastAsia"/>
                <w:sz w:val="18"/>
                <w:szCs w:val="18"/>
              </w:rPr>
              <w:t>人。</w:t>
            </w:r>
          </w:p>
          <w:p w:rsidR="00D07005" w:rsidRDefault="00FF16B8">
            <w:pPr>
              <w:tabs>
                <w:tab w:val="left" w:pos="6180"/>
              </w:tabs>
              <w:adjustRightInd w:val="0"/>
              <w:snapToGrid w:val="0"/>
              <w:spacing w:line="300" w:lineRule="exact"/>
              <w:ind w:right="-74"/>
              <w:rPr>
                <w:rFonts w:ascii="微软雅黑" w:eastAsia="微软雅黑" w:hAnsi="微软雅黑" w:cs="微软雅黑"/>
                <w:b/>
                <w:bCs/>
                <w:sz w:val="18"/>
                <w:szCs w:val="18"/>
              </w:rPr>
            </w:pPr>
            <w:r>
              <w:rPr>
                <w:rFonts w:ascii="宋体" w:hAnsi="宋体" w:hint="eastAsia"/>
                <w:sz w:val="18"/>
                <w:szCs w:val="18"/>
              </w:rPr>
              <w:t>9</w:t>
            </w:r>
            <w:r>
              <w:rPr>
                <w:rFonts w:ascii="宋体" w:hAnsi="宋体" w:hint="eastAsia"/>
                <w:sz w:val="18"/>
                <w:szCs w:val="18"/>
              </w:rPr>
              <w:t>、地接社信息：泰国清迈大兴旅游公司。</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泰国旅游须知及注意事项</w:t>
            </w:r>
          </w:p>
        </w:tc>
      </w:tr>
      <w:tr w:rsidR="00D07005">
        <w:tc>
          <w:tcPr>
            <w:tcW w:w="10458" w:type="dxa"/>
          </w:tcPr>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、中国游客赴境外旅游，需遵守所在国家和地区的法律法规、遵守出境游文明公约，体现新时代中国公民的文明素养和精神风尚。</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、飞机上航班座位按姓氏英文字母编排，若需调整座位待起飞后再自行调整；飞机起降及用餐，座椅排背需放直；</w:t>
            </w:r>
            <w:r>
              <w:rPr>
                <w:rFonts w:ascii="宋体" w:hAnsi="宋体" w:hint="eastAsia"/>
                <w:sz w:val="18"/>
                <w:szCs w:val="18"/>
              </w:rPr>
              <w:t>NO SMOKING</w:t>
            </w:r>
            <w:r>
              <w:rPr>
                <w:rFonts w:ascii="宋体" w:hAnsi="宋体" w:hint="eastAsia"/>
                <w:sz w:val="18"/>
                <w:szCs w:val="18"/>
              </w:rPr>
              <w:t>即禁止吸烟，</w:t>
            </w:r>
            <w:r>
              <w:rPr>
                <w:rFonts w:ascii="宋体" w:hAnsi="宋体" w:hint="eastAsia"/>
                <w:sz w:val="18"/>
                <w:szCs w:val="18"/>
              </w:rPr>
              <w:t xml:space="preserve">FASTEN SEAT BELT </w:t>
            </w:r>
            <w:r>
              <w:rPr>
                <w:rFonts w:ascii="宋体" w:hAnsi="宋体" w:hint="eastAsia"/>
                <w:sz w:val="18"/>
                <w:szCs w:val="18"/>
              </w:rPr>
              <w:t>即系上安全带；非必要时勿随意走动，为了安全请务必遵守；</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、为避免不必要之尴尬，请勿擅取酒店内和飞机上任何物品</w:t>
            </w:r>
            <w:r>
              <w:rPr>
                <w:rFonts w:ascii="宋体" w:hAnsi="宋体" w:hint="eastAsia"/>
                <w:sz w:val="18"/>
                <w:szCs w:val="18"/>
              </w:rPr>
              <w:t>；若需留为纪念，请提出购买。</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、乘坐游览车时，请注意巴士公司名称、颜色、车号，以免停车时找不到车；请保持车内整洁，旅游巴士上禁止吸烟。</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、请紧记约定集合时间地点，务必准时集合上车以免影响旅游行程。旅程中若遇特殊情况而须调整，当以领队安排后通告为准。</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7</w:t>
            </w:r>
            <w:r>
              <w:rPr>
                <w:rFonts w:ascii="宋体" w:hAnsi="宋体" w:hint="eastAsia"/>
                <w:sz w:val="18"/>
                <w:szCs w:val="18"/>
              </w:rPr>
              <w:t>、团队旅游客人须随团行动，如需境外中途离团，按当地接待社规定，将向客人收取离团费，离团费及当天其它剩余费用不予退还。</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8</w:t>
            </w:r>
            <w:r>
              <w:rPr>
                <w:rFonts w:ascii="宋体" w:hAnsi="宋体" w:hint="eastAsia"/>
                <w:sz w:val="18"/>
                <w:szCs w:val="18"/>
              </w:rPr>
              <w:t>、酒店住宿注意，在大厅等待分配房号和钥匙时请保持安静。标准房间二人一间为原则，若出现单男单女情况，旅行社有权采取加床措施。外出时将钥匙放</w:t>
            </w:r>
            <w:r>
              <w:rPr>
                <w:rFonts w:ascii="宋体" w:hAnsi="宋体" w:hint="eastAsia"/>
                <w:sz w:val="18"/>
                <w:szCs w:val="18"/>
              </w:rPr>
              <w:t>置于柜台，以便同房者使用。如要求服务生提行李或房间送开水均要给相当于</w:t>
            </w:r>
            <w:r>
              <w:rPr>
                <w:rFonts w:ascii="宋体" w:hAnsi="宋体" w:hint="eastAsia"/>
                <w:sz w:val="18"/>
                <w:szCs w:val="18"/>
              </w:rPr>
              <w:t>5-10</w:t>
            </w:r>
            <w:r>
              <w:rPr>
                <w:rFonts w:ascii="宋体" w:hAnsi="宋体" w:hint="eastAsia"/>
                <w:sz w:val="18"/>
                <w:szCs w:val="18"/>
              </w:rPr>
              <w:t>元人民币的小费。请勿在酒店内或房间外的走廊大声喧哗，或衣冠不整地走动。退房时请在前台结清电话费、饮料费等个人消费；离开酒店外出请携带酒店名片，以防迷路时备用。客人需随身携带贵重</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9</w:t>
            </w:r>
            <w:r>
              <w:rPr>
                <w:rFonts w:ascii="宋体" w:hAnsi="宋体" w:hint="eastAsia"/>
                <w:sz w:val="18"/>
                <w:szCs w:val="18"/>
              </w:rPr>
              <w:t>、请特别注意安全，入住酒店后要记住领队及导游房号，需要帮助时可以找到他们。另要清楚自己房间所处位置及酒店走火通道。</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10</w:t>
            </w:r>
            <w:r>
              <w:rPr>
                <w:rFonts w:ascii="宋体" w:hAnsi="宋体" w:hint="eastAsia"/>
                <w:sz w:val="18"/>
                <w:szCs w:val="18"/>
              </w:rPr>
              <w:t>、东南亚酒店由于环保因素，无论星级均须自备牙刷、牙膏、拖鞋、电吹筒等生活用品；酒店一般都有游泳池，请自带泳衣等用品。</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11</w:t>
            </w:r>
            <w:r>
              <w:rPr>
                <w:rFonts w:ascii="宋体" w:hAnsi="宋体" w:hint="eastAsia"/>
                <w:sz w:val="18"/>
                <w:szCs w:val="18"/>
              </w:rPr>
              <w:t>、货币可在机场</w:t>
            </w:r>
            <w:r>
              <w:rPr>
                <w:rFonts w:ascii="宋体" w:hAnsi="宋体" w:hint="eastAsia"/>
                <w:sz w:val="18"/>
                <w:szCs w:val="18"/>
              </w:rPr>
              <w:t>、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D07005" w:rsidRDefault="00FF16B8">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12</w:t>
            </w:r>
            <w:r>
              <w:rPr>
                <w:rFonts w:ascii="宋体" w:hAnsi="宋体" w:hint="eastAsia"/>
                <w:sz w:val="18"/>
                <w:szCs w:val="18"/>
              </w:rPr>
              <w:t>、泰国多中式自助餐；自助餐请切勿浪费，以免被罚款。详情查询导游或随团领队。</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清迈旅游禁忌</w:t>
            </w:r>
          </w:p>
        </w:tc>
      </w:tr>
      <w:tr w:rsidR="00D07005">
        <w:tc>
          <w:tcPr>
            <w:tcW w:w="10458" w:type="dxa"/>
          </w:tcPr>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、不勾肩搭背，不从背后惊吓别人。</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、女士进入皇宫时不可穿短裙和无袖装，男士必须穿有领子的上装，不得穿拖鞋。</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、进入寺庙要脱鞋</w:t>
            </w:r>
            <w:r>
              <w:rPr>
                <w:rFonts w:ascii="宋体" w:hAnsi="宋体" w:hint="eastAsia"/>
                <w:sz w:val="18"/>
                <w:szCs w:val="18"/>
              </w:rPr>
              <w:t>,</w:t>
            </w:r>
            <w:r>
              <w:rPr>
                <w:rFonts w:ascii="宋体" w:hAnsi="宋体" w:hint="eastAsia"/>
                <w:sz w:val="18"/>
                <w:szCs w:val="18"/>
              </w:rPr>
              <w:t>服装应整齐、端庄</w:t>
            </w:r>
            <w:r>
              <w:rPr>
                <w:rFonts w:ascii="宋体" w:hAnsi="宋体" w:hint="eastAsia"/>
                <w:sz w:val="18"/>
                <w:szCs w:val="18"/>
              </w:rPr>
              <w:t>,</w:t>
            </w:r>
            <w:r>
              <w:rPr>
                <w:rFonts w:ascii="宋体" w:hAnsi="宋体" w:hint="eastAsia"/>
                <w:sz w:val="18"/>
                <w:szCs w:val="18"/>
              </w:rPr>
              <w:t>最好不要穿短裤。</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、遇见僧侣要礼让；女性避免碰触僧侣，如奉献财物，可请男士代劳或直接放在桌上。</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、打招呼时要双手合掌，不可以用脚指人或物。</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、头部为身体较神圣部份，不随便摸别人的头，泰语中的坤恩（</w:t>
            </w:r>
            <w:r>
              <w:rPr>
                <w:rFonts w:ascii="宋体" w:hAnsi="宋体" w:hint="eastAsia"/>
                <w:sz w:val="18"/>
                <w:szCs w:val="18"/>
              </w:rPr>
              <w:t>Khun</w:t>
            </w:r>
            <w:r>
              <w:rPr>
                <w:rFonts w:ascii="宋体" w:hAnsi="宋体" w:hint="eastAsia"/>
                <w:sz w:val="18"/>
                <w:szCs w:val="18"/>
              </w:rPr>
              <w:t>），意指先生、小姐、太太，男女适用。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7</w:t>
            </w:r>
            <w:r>
              <w:rPr>
                <w:rFonts w:ascii="宋体" w:hAnsi="宋体" w:hint="eastAsia"/>
                <w:sz w:val="18"/>
                <w:szCs w:val="18"/>
              </w:rPr>
              <w:t>、公共场所中男女不可有太过亲密的举动，亦不要当众发脾气。</w:t>
            </w:r>
          </w:p>
          <w:p w:rsidR="00D07005" w:rsidRDefault="00FF16B8">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8</w:t>
            </w:r>
            <w:r>
              <w:rPr>
                <w:rFonts w:ascii="宋体" w:hAnsi="宋体" w:hint="eastAsia"/>
                <w:sz w:val="18"/>
                <w:szCs w:val="18"/>
              </w:rPr>
              <w:t>、泰国禁赌，即使在酒店房间内也不可玩牌或打麻将。</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泰国旅游须知及注意事项</w:t>
            </w:r>
          </w:p>
        </w:tc>
      </w:tr>
      <w:tr w:rsidR="00D07005">
        <w:tc>
          <w:tcPr>
            <w:tcW w:w="10458" w:type="dxa"/>
          </w:tcPr>
          <w:p w:rsidR="00D07005" w:rsidRDefault="00FF16B8">
            <w:pPr>
              <w:rPr>
                <w:rFonts w:ascii="宋体"/>
                <w:b/>
                <w:color w:val="000000"/>
                <w:sz w:val="18"/>
                <w:szCs w:val="18"/>
              </w:rPr>
            </w:pPr>
            <w:r>
              <w:rPr>
                <w:rFonts w:ascii="宋体" w:hAnsi="宋体" w:hint="eastAsia"/>
                <w:b/>
                <w:color w:val="000000"/>
                <w:sz w:val="18"/>
                <w:szCs w:val="18"/>
              </w:rPr>
              <w:t>★泰国海关规定进入泰国的每位必须最少携带</w:t>
            </w:r>
            <w:r>
              <w:rPr>
                <w:rFonts w:ascii="宋体" w:hAnsi="宋体"/>
                <w:b/>
                <w:color w:val="000000"/>
                <w:sz w:val="18"/>
                <w:szCs w:val="18"/>
              </w:rPr>
              <w:t>3000</w:t>
            </w:r>
            <w:r>
              <w:rPr>
                <w:rFonts w:ascii="宋体" w:hAnsi="宋体" w:hint="eastAsia"/>
                <w:b/>
                <w:color w:val="000000"/>
                <w:sz w:val="18"/>
                <w:szCs w:val="18"/>
              </w:rPr>
              <w:t>元人民币现金，否则有可能被移民局误认为打工者，将无法进入泰国。原机返回！！！</w:t>
            </w:r>
          </w:p>
          <w:p w:rsidR="00D07005" w:rsidRDefault="00FF16B8">
            <w:pPr>
              <w:autoSpaceDN w:val="0"/>
              <w:jc w:val="left"/>
              <w:rPr>
                <w:rFonts w:ascii="微软雅黑" w:eastAsia="微软雅黑" w:hAnsi="微软雅黑" w:cs="微软雅黑"/>
                <w:b/>
                <w:bCs/>
                <w:sz w:val="18"/>
                <w:szCs w:val="18"/>
              </w:rPr>
            </w:pPr>
            <w:r>
              <w:rPr>
                <w:rFonts w:ascii="宋体" w:hAnsi="宋体" w:hint="eastAsia"/>
                <w:b/>
                <w:color w:val="FF9900"/>
                <w:sz w:val="18"/>
                <w:szCs w:val="18"/>
              </w:rPr>
              <w:t>泰国海关近日严查入关违禁</w:t>
            </w:r>
            <w:r>
              <w:rPr>
                <w:rFonts w:ascii="宋体" w:hAnsi="宋体"/>
                <w:b/>
                <w:color w:val="FF9900"/>
                <w:sz w:val="18"/>
                <w:szCs w:val="18"/>
              </w:rPr>
              <w:t>:</w:t>
            </w:r>
            <w:r>
              <w:rPr>
                <w:rFonts w:ascii="宋体" w:hAnsi="宋体" w:hint="eastAsia"/>
                <w:b/>
                <w:color w:val="FF9900"/>
                <w:sz w:val="18"/>
                <w:szCs w:val="18"/>
              </w:rPr>
              <w:t>每人香烟不超过</w:t>
            </w:r>
            <w:r>
              <w:rPr>
                <w:rFonts w:ascii="宋体" w:hAnsi="宋体"/>
                <w:b/>
                <w:color w:val="FF9900"/>
                <w:sz w:val="18"/>
                <w:szCs w:val="18"/>
              </w:rPr>
              <w:t>10</w:t>
            </w:r>
            <w:r>
              <w:rPr>
                <w:rFonts w:ascii="宋体" w:hAnsi="宋体" w:hint="eastAsia"/>
                <w:b/>
                <w:color w:val="FF9900"/>
                <w:sz w:val="18"/>
                <w:szCs w:val="18"/>
              </w:rPr>
              <w:t>包</w:t>
            </w:r>
            <w:r>
              <w:rPr>
                <w:rFonts w:ascii="宋体" w:hAnsi="宋体"/>
                <w:b/>
                <w:color w:val="FF9900"/>
                <w:sz w:val="18"/>
                <w:szCs w:val="18"/>
              </w:rPr>
              <w:t>(</w:t>
            </w:r>
            <w:r>
              <w:rPr>
                <w:rFonts w:ascii="宋体" w:hAnsi="宋体" w:hint="eastAsia"/>
                <w:b/>
                <w:color w:val="FF9900"/>
                <w:sz w:val="18"/>
                <w:szCs w:val="18"/>
              </w:rPr>
              <w:t>不超过</w:t>
            </w:r>
            <w:r>
              <w:rPr>
                <w:rFonts w:ascii="宋体" w:hAnsi="宋体"/>
                <w:b/>
                <w:color w:val="FF9900"/>
                <w:sz w:val="18"/>
                <w:szCs w:val="18"/>
              </w:rPr>
              <w:t>200</w:t>
            </w:r>
            <w:r>
              <w:rPr>
                <w:rFonts w:ascii="宋体" w:hAnsi="宋体" w:hint="eastAsia"/>
                <w:b/>
                <w:color w:val="FF9900"/>
                <w:sz w:val="18"/>
                <w:szCs w:val="18"/>
              </w:rPr>
              <w:t>支</w:t>
            </w:r>
            <w:r>
              <w:rPr>
                <w:rFonts w:ascii="宋体" w:hAnsi="宋体"/>
                <w:b/>
                <w:color w:val="FF9900"/>
                <w:sz w:val="18"/>
                <w:szCs w:val="18"/>
              </w:rPr>
              <w:t>),</w:t>
            </w:r>
            <w:r>
              <w:rPr>
                <w:rFonts w:ascii="宋体" w:hAnsi="宋体" w:hint="eastAsia"/>
                <w:b/>
                <w:color w:val="FF9900"/>
                <w:sz w:val="18"/>
                <w:szCs w:val="18"/>
              </w:rPr>
              <w:t>酒不超</w:t>
            </w:r>
            <w:r>
              <w:rPr>
                <w:rFonts w:ascii="宋体" w:hAnsi="宋体" w:hint="eastAsia"/>
                <w:b/>
                <w:color w:val="FF9900"/>
                <w:sz w:val="18"/>
                <w:szCs w:val="18"/>
              </w:rPr>
              <w:t>500</w:t>
            </w:r>
            <w:r>
              <w:rPr>
                <w:rFonts w:ascii="宋体" w:hAnsi="宋体" w:hint="eastAsia"/>
                <w:b/>
                <w:color w:val="FF9900"/>
                <w:sz w:val="18"/>
                <w:szCs w:val="18"/>
              </w:rPr>
              <w:t>毫升</w:t>
            </w:r>
            <w:r>
              <w:rPr>
                <w:rFonts w:ascii="宋体"/>
                <w:b/>
                <w:color w:val="FF9900"/>
                <w:sz w:val="18"/>
                <w:szCs w:val="18"/>
              </w:rPr>
              <w:t>.</w:t>
            </w:r>
            <w:r>
              <w:rPr>
                <w:rFonts w:ascii="宋体" w:hAnsi="宋体" w:hint="eastAsia"/>
                <w:b/>
                <w:color w:val="FF9900"/>
                <w:sz w:val="18"/>
                <w:szCs w:val="18"/>
              </w:rPr>
              <w:t>否则</w:t>
            </w:r>
            <w:r>
              <w:rPr>
                <w:rFonts w:ascii="宋体"/>
                <w:b/>
                <w:color w:val="FF9900"/>
                <w:sz w:val="18"/>
                <w:szCs w:val="18"/>
              </w:rPr>
              <w:t>,</w:t>
            </w:r>
            <w:r>
              <w:rPr>
                <w:rFonts w:ascii="宋体" w:hAnsi="宋体" w:hint="eastAsia"/>
                <w:b/>
                <w:color w:val="FF9900"/>
                <w:sz w:val="18"/>
                <w:szCs w:val="18"/>
              </w:rPr>
              <w:t>没收超额部分并重罚</w:t>
            </w:r>
            <w:r>
              <w:rPr>
                <w:rFonts w:ascii="宋体" w:hAnsi="宋体"/>
                <w:b/>
                <w:color w:val="FF9900"/>
                <w:sz w:val="18"/>
                <w:szCs w:val="18"/>
              </w:rPr>
              <w:t>.(10000</w:t>
            </w:r>
            <w:r>
              <w:rPr>
                <w:rFonts w:ascii="宋体" w:hAnsi="宋体" w:hint="eastAsia"/>
                <w:b/>
                <w:color w:val="FF9900"/>
                <w:sz w:val="18"/>
                <w:szCs w:val="18"/>
              </w:rPr>
              <w:t>铢起板</w:t>
            </w:r>
            <w:r>
              <w:rPr>
                <w:rFonts w:ascii="宋体" w:hAnsi="宋体"/>
                <w:b/>
                <w:color w:val="FF9900"/>
                <w:sz w:val="18"/>
                <w:szCs w:val="18"/>
              </w:rPr>
              <w:t>)</w:t>
            </w:r>
            <w:r>
              <w:rPr>
                <w:rFonts w:ascii="宋体" w:hAnsi="宋体"/>
                <w:b/>
                <w:color w:val="FF9900"/>
                <w:sz w:val="18"/>
                <w:szCs w:val="18"/>
              </w:rPr>
              <w:br/>
              <w:t>(</w:t>
            </w:r>
            <w:r>
              <w:rPr>
                <w:rFonts w:ascii="宋体" w:hAnsi="宋体" w:hint="eastAsia"/>
                <w:b/>
                <w:color w:val="FF9900"/>
                <w:sz w:val="18"/>
                <w:szCs w:val="18"/>
              </w:rPr>
              <w:t>如行李里有一条烟</w:t>
            </w:r>
            <w:r>
              <w:rPr>
                <w:rFonts w:ascii="宋体"/>
                <w:b/>
                <w:color w:val="FF9900"/>
                <w:sz w:val="18"/>
                <w:szCs w:val="18"/>
              </w:rPr>
              <w:t>,</w:t>
            </w:r>
            <w:r>
              <w:rPr>
                <w:rFonts w:ascii="宋体" w:hAnsi="宋体" w:hint="eastAsia"/>
                <w:b/>
                <w:color w:val="FF9900"/>
                <w:sz w:val="18"/>
                <w:szCs w:val="18"/>
              </w:rPr>
              <w:t>随身还有半包烟</w:t>
            </w:r>
            <w:r>
              <w:rPr>
                <w:rFonts w:ascii="宋体"/>
                <w:b/>
                <w:color w:val="FF9900"/>
                <w:sz w:val="18"/>
                <w:szCs w:val="18"/>
              </w:rPr>
              <w:t>,</w:t>
            </w:r>
            <w:r>
              <w:rPr>
                <w:rFonts w:ascii="宋体" w:hAnsi="宋体" w:hint="eastAsia"/>
                <w:b/>
                <w:color w:val="FF9900"/>
                <w:sz w:val="18"/>
                <w:szCs w:val="18"/>
              </w:rPr>
              <w:t>也算违规</w:t>
            </w:r>
            <w:r>
              <w:rPr>
                <w:rFonts w:ascii="宋体"/>
                <w:b/>
                <w:color w:val="FF9900"/>
                <w:sz w:val="18"/>
                <w:szCs w:val="18"/>
              </w:rPr>
              <w:t>,</w:t>
            </w:r>
            <w:r>
              <w:rPr>
                <w:rFonts w:ascii="宋体" w:hAnsi="宋体" w:hint="eastAsia"/>
                <w:b/>
                <w:color w:val="FF9900"/>
                <w:sz w:val="18"/>
                <w:szCs w:val="18"/>
              </w:rPr>
              <w:t>将重罚</w:t>
            </w:r>
            <w:r>
              <w:rPr>
                <w:rFonts w:ascii="宋体" w:hAnsi="宋体"/>
                <w:b/>
                <w:color w:val="FF9900"/>
                <w:sz w:val="18"/>
                <w:szCs w:val="18"/>
              </w:rPr>
              <w:t>.)</w:t>
            </w:r>
            <w:r>
              <w:rPr>
                <w:rFonts w:ascii="宋体" w:hAnsi="宋体"/>
                <w:b/>
                <w:color w:val="FF9900"/>
                <w:sz w:val="18"/>
                <w:szCs w:val="18"/>
              </w:rPr>
              <w:br/>
            </w:r>
            <w:r>
              <w:rPr>
                <w:rFonts w:ascii="宋体" w:hAnsi="宋体" w:hint="eastAsia"/>
                <w:b/>
                <w:color w:val="FF9900"/>
                <w:sz w:val="18"/>
                <w:szCs w:val="18"/>
              </w:rPr>
              <w:t>请各组团社务必通知参团客人</w:t>
            </w:r>
            <w:r>
              <w:rPr>
                <w:rFonts w:ascii="宋体"/>
                <w:b/>
                <w:color w:val="FF9900"/>
                <w:sz w:val="18"/>
                <w:szCs w:val="18"/>
              </w:rPr>
              <w:t>,</w:t>
            </w:r>
            <w:r>
              <w:rPr>
                <w:rFonts w:ascii="宋体" w:hAnsi="宋体" w:hint="eastAsia"/>
                <w:b/>
                <w:color w:val="FF9900"/>
                <w:sz w:val="18"/>
                <w:szCs w:val="18"/>
              </w:rPr>
              <w:t>以避免产生不必要的损失</w:t>
            </w:r>
            <w:r>
              <w:rPr>
                <w:rFonts w:ascii="宋体"/>
                <w:b/>
                <w:color w:val="FF9900"/>
                <w:sz w:val="18"/>
                <w:szCs w:val="18"/>
              </w:rPr>
              <w:t>.</w:t>
            </w:r>
          </w:p>
        </w:tc>
      </w:tr>
      <w:tr w:rsidR="00D07005">
        <w:tc>
          <w:tcPr>
            <w:tcW w:w="10458" w:type="dxa"/>
            <w:shd w:val="clear" w:color="auto" w:fill="FF9900"/>
          </w:tcPr>
          <w:p w:rsidR="00D07005" w:rsidRDefault="00FF16B8">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出国游安全须知</w:t>
            </w:r>
          </w:p>
        </w:tc>
      </w:tr>
      <w:tr w:rsidR="00D07005">
        <w:tc>
          <w:tcPr>
            <w:tcW w:w="10458" w:type="dxa"/>
          </w:tcPr>
          <w:p w:rsidR="00D07005" w:rsidRDefault="00FF16B8" w:rsidP="00BB0BED">
            <w:pPr>
              <w:widowControl/>
              <w:ind w:left="11" w:hangingChars="6" w:hanging="11"/>
              <w:jc w:val="left"/>
              <w:rPr>
                <w:rFonts w:ascii="楷体" w:eastAsia="楷体" w:hAnsi="楷体" w:cs="楷体"/>
                <w:sz w:val="18"/>
                <w:szCs w:val="18"/>
              </w:rPr>
            </w:pPr>
            <w:r>
              <w:rPr>
                <w:rFonts w:ascii="楷体" w:eastAsia="楷体" w:hAnsi="楷体" w:cs="楷体" w:hint="eastAsia"/>
                <w:sz w:val="18"/>
                <w:szCs w:val="18"/>
              </w:rPr>
              <w:t>亲爱的各位游客，首先感谢大家参加我社的旅游团，以下是我社出团前的安全须知，请大家仔细阅读并遵守，否则由此造成的后果，请自行承担。</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1</w:t>
            </w:r>
            <w:r>
              <w:rPr>
                <w:rFonts w:ascii="楷体" w:eastAsia="楷体" w:hAnsi="楷体" w:cs="楷体" w:hint="eastAsia"/>
                <w:b/>
                <w:bCs/>
                <w:color w:val="008000"/>
                <w:sz w:val="18"/>
                <w:szCs w:val="18"/>
              </w:rPr>
              <w:t>、证件安全：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护照、签证、身份证、信用卡、机船车票及文件等是出国</w:t>
            </w:r>
            <w:r>
              <w:rPr>
                <w:rFonts w:ascii="宋体" w:hAnsi="宋体" w:hint="eastAsia"/>
                <w:sz w:val="18"/>
                <w:szCs w:val="18"/>
              </w:rPr>
              <w:t>(</w:t>
            </w:r>
            <w:r>
              <w:rPr>
                <w:rFonts w:ascii="宋体" w:hAnsi="宋体" w:hint="eastAsia"/>
                <w:sz w:val="18"/>
                <w:szCs w:val="18"/>
              </w:rPr>
              <w:t>境</w:t>
            </w:r>
            <w:r>
              <w:rPr>
                <w:rFonts w:ascii="宋体" w:hAnsi="宋体" w:hint="eastAsia"/>
                <w:sz w:val="18"/>
                <w:szCs w:val="18"/>
              </w:rPr>
              <w:t>)</w:t>
            </w:r>
            <w:r>
              <w:rPr>
                <w:rFonts w:ascii="宋体" w:hAnsi="宋体" w:hint="eastAsia"/>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2</w:t>
            </w:r>
            <w:r>
              <w:rPr>
                <w:rFonts w:ascii="楷体" w:eastAsia="楷体" w:hAnsi="楷体" w:cs="楷体" w:hint="eastAsia"/>
                <w:b/>
                <w:bCs/>
                <w:color w:val="008000"/>
                <w:sz w:val="18"/>
                <w:szCs w:val="18"/>
              </w:rPr>
              <w:t>、人身安全：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传染性疾病患者，如传染性肝炎、活动期肺结核、伤寒等传染病人；</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心血管疾病患者，如严重高血压、心功能不全、心肌缺氧、心肌梗塞等病人；</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脑血管疾病患者，如脑栓塞、脑出血、脑肿瘤等病人；</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呼吸系统疾病患者，如肺气肿、肺心病等病人；</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精神病患者，如癫痫及各种精神病人；</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严重贫血病患者，如血红蛋白量水平在</w:t>
            </w:r>
            <w:r>
              <w:rPr>
                <w:rFonts w:ascii="宋体" w:hAnsi="宋体" w:hint="eastAsia"/>
                <w:sz w:val="18"/>
                <w:szCs w:val="18"/>
              </w:rPr>
              <w:t xml:space="preserve"> 50 </w:t>
            </w:r>
            <w:r>
              <w:rPr>
                <w:rFonts w:ascii="宋体" w:hAnsi="宋体" w:hint="eastAsia"/>
                <w:sz w:val="18"/>
                <w:szCs w:val="18"/>
              </w:rPr>
              <w:t>克</w:t>
            </w:r>
            <w:r>
              <w:rPr>
                <w:rFonts w:ascii="宋体" w:hAnsi="宋体" w:hint="eastAsia"/>
                <w:sz w:val="18"/>
                <w:szCs w:val="18"/>
              </w:rPr>
              <w:t xml:space="preserve"> / </w:t>
            </w:r>
            <w:r>
              <w:rPr>
                <w:rFonts w:ascii="宋体" w:hAnsi="宋体" w:hint="eastAsia"/>
                <w:sz w:val="18"/>
                <w:szCs w:val="18"/>
              </w:rPr>
              <w:t>升以下的病人；</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大中型手术的恢复期病患者；</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孕妇及行动不便者。</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③传染病、精神病等患者如危及其他游客的健康和安全，其本人或者法定监护人应当承担赔偿责任。</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3</w:t>
            </w:r>
            <w:r>
              <w:rPr>
                <w:rFonts w:ascii="楷体" w:eastAsia="楷体" w:hAnsi="楷体" w:cs="楷体" w:hint="eastAsia"/>
                <w:b/>
                <w:bCs/>
                <w:color w:val="008000"/>
                <w:sz w:val="18"/>
                <w:szCs w:val="18"/>
              </w:rPr>
              <w:t>、住宿安全：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入住酒店后，请自觉遵守酒店的相关规定，正确使用房间电器等设施，不要在床上吸烟，不要把衣物放在电灯台架上；如游客选择消费酒店的配套健身娱乐设施（如游泳池</w:t>
            </w:r>
            <w:r>
              <w:rPr>
                <w:rFonts w:ascii="宋体" w:hAnsi="宋体" w:hint="eastAsia"/>
                <w:sz w:val="18"/>
                <w:szCs w:val="18"/>
              </w:rPr>
              <w:t>、健身房等），请务必注意人身、财产安全；非本公司安排的活动，本公司仅限于提醒告知义务。</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4</w:t>
            </w:r>
            <w:r>
              <w:rPr>
                <w:rFonts w:ascii="楷体" w:eastAsia="楷体" w:hAnsi="楷体" w:cs="楷体" w:hint="eastAsia"/>
                <w:b/>
                <w:bCs/>
                <w:color w:val="008000"/>
                <w:sz w:val="18"/>
                <w:szCs w:val="18"/>
              </w:rPr>
              <w:t>、餐饮安全：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在旅游途中，请在指定或下榻的宾馆餐厅用餐，不要购买和饮用地摊或小商贩提供的饮料食品，以免造成肠胃不适或中毒。</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5</w:t>
            </w:r>
            <w:r>
              <w:rPr>
                <w:rFonts w:ascii="楷体" w:eastAsia="楷体" w:hAnsi="楷体" w:cs="楷体" w:hint="eastAsia"/>
                <w:b/>
                <w:bCs/>
                <w:color w:val="008000"/>
                <w:sz w:val="18"/>
                <w:szCs w:val="18"/>
              </w:rPr>
              <w:t>、交通安全：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①要熟悉所在国的交通信号标志，遵守交通规则，不要强行抢道，也不要随意横穿马路；</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②在国外乘坐旅游车时，不要乘坐第一排的工作人员专座，此专座设有工作人员保险，</w:t>
            </w:r>
            <w:r>
              <w:rPr>
                <w:rFonts w:ascii="宋体" w:hAnsi="宋体" w:hint="eastAsia"/>
                <w:sz w:val="18"/>
                <w:szCs w:val="18"/>
              </w:rPr>
              <w:t xml:space="preserve">     </w:t>
            </w:r>
            <w:r>
              <w:rPr>
                <w:rFonts w:ascii="宋体" w:hAnsi="宋体" w:hint="eastAsia"/>
                <w:sz w:val="18"/>
                <w:szCs w:val="18"/>
              </w:rPr>
              <w:t>但游客乘坐一旦发生意外是得不到赔付的；</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③在乘坐飞机或乘车时要系好安全带；</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④不要在飞机起飞后和降落前使用手机和相关电子用品；不要把头和手伸出旅游车外；</w:t>
            </w:r>
            <w:r>
              <w:rPr>
                <w:rFonts w:ascii="宋体" w:hAnsi="宋体" w:hint="eastAsia"/>
                <w:sz w:val="18"/>
                <w:szCs w:val="18"/>
              </w:rPr>
              <w:t xml:space="preserve"> </w:t>
            </w:r>
            <w:r>
              <w:rPr>
                <w:rFonts w:ascii="宋体" w:hAnsi="宋体" w:hint="eastAsia"/>
                <w:sz w:val="18"/>
                <w:szCs w:val="18"/>
              </w:rPr>
              <w:t>⑤在乘坐船、快艇等水上交通工具时，要穿救生衣</w:t>
            </w:r>
            <w:r>
              <w:rPr>
                <w:rFonts w:ascii="宋体" w:hAnsi="宋体" w:hint="eastAsia"/>
                <w:sz w:val="18"/>
                <w:szCs w:val="18"/>
              </w:rPr>
              <w:t>(</w:t>
            </w:r>
            <w:r>
              <w:rPr>
                <w:rFonts w:ascii="宋体" w:hAnsi="宋体" w:hint="eastAsia"/>
                <w:sz w:val="18"/>
                <w:szCs w:val="18"/>
              </w:rPr>
              <w:t>圈</w:t>
            </w:r>
            <w:r>
              <w:rPr>
                <w:rFonts w:ascii="宋体" w:hAnsi="宋体" w:hint="eastAsia"/>
                <w:sz w:val="18"/>
                <w:szCs w:val="18"/>
              </w:rPr>
              <w:t>)</w:t>
            </w:r>
            <w:r>
              <w:rPr>
                <w:rFonts w:ascii="宋体" w:hAnsi="宋体" w:hint="eastAsia"/>
                <w:sz w:val="18"/>
                <w:szCs w:val="18"/>
              </w:rPr>
              <w:t>；</w:t>
            </w:r>
          </w:p>
          <w:p w:rsidR="00D07005" w:rsidRDefault="00FF16B8">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6</w:t>
            </w:r>
            <w:r>
              <w:rPr>
                <w:rFonts w:ascii="楷体" w:eastAsia="楷体" w:hAnsi="楷体" w:cs="楷体" w:hint="eastAsia"/>
                <w:b/>
                <w:bCs/>
                <w:color w:val="008000"/>
                <w:sz w:val="18"/>
                <w:szCs w:val="18"/>
              </w:rPr>
              <w:t>、观光游览安全：</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②游客应根据自身的生理、心理健康状况选择参加带有刺激性、危险性的游览项目，并注意人</w:t>
            </w:r>
            <w:r>
              <w:rPr>
                <w:rFonts w:ascii="宋体" w:hAnsi="宋体" w:hint="eastAsia"/>
                <w:sz w:val="18"/>
                <w:szCs w:val="18"/>
              </w:rPr>
              <w:t>身安全。在从事户外活动或者水上活动时，请谨记领队、导游或者相关工作人员安全提示，留意景点的安全标识，切勿违反安全规定。请勿参加非本公司推荐的户外活动或者其他有危险性的活动，否则后果自负。</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D07005" w:rsidRDefault="00FF16B8">
            <w:pPr>
              <w:tabs>
                <w:tab w:val="left" w:pos="6180"/>
              </w:tabs>
              <w:adjustRightInd w:val="0"/>
              <w:snapToGrid w:val="0"/>
              <w:spacing w:line="300" w:lineRule="exact"/>
              <w:ind w:right="-74"/>
              <w:rPr>
                <w:rFonts w:ascii="楷体" w:eastAsia="楷体" w:hAnsi="楷体" w:cs="楷体"/>
                <w:b/>
                <w:bCs/>
                <w:color w:val="008000"/>
                <w:sz w:val="18"/>
                <w:szCs w:val="18"/>
              </w:rPr>
            </w:pPr>
            <w:r>
              <w:rPr>
                <w:rFonts w:ascii="宋体" w:hAnsi="宋体" w:hint="eastAsia"/>
                <w:sz w:val="18"/>
                <w:szCs w:val="18"/>
              </w:rPr>
              <w:t>④水上活动如游泳、水上摩托艇和快艇、水上跳伞、潜水等注意事项：参加水上活动宜结伴同行，并了解活动场</w:t>
            </w:r>
            <w:r>
              <w:rPr>
                <w:rFonts w:ascii="宋体" w:hAnsi="宋体" w:hint="eastAsia"/>
                <w:sz w:val="18"/>
                <w:szCs w:val="18"/>
              </w:rPr>
              <w:t>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宋体" w:hAnsi="宋体" w:hint="eastAsia"/>
                <w:sz w:val="18"/>
                <w:szCs w:val="18"/>
              </w:rPr>
              <w:t> </w:t>
            </w:r>
            <w:r>
              <w:rPr>
                <w:rFonts w:ascii="宋体" w:hAnsi="宋体" w:hint="eastAsia"/>
                <w:sz w:val="18"/>
                <w:szCs w:val="18"/>
              </w:rPr>
              <w:t>、降落伞等水上活动范围区内游泳。注意活动区域之安全标示、救援设备及救生人员设置地点。应注意自己的身体状况，有心脏病、高血压、感冒、发烧</w:t>
            </w:r>
            <w:r>
              <w:rPr>
                <w:rFonts w:ascii="宋体" w:hAnsi="宋体" w:hint="eastAsia"/>
                <w:sz w:val="18"/>
                <w:szCs w:val="18"/>
              </w:rPr>
              <w:t>、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D07005" w:rsidRDefault="00FF16B8">
            <w:pPr>
              <w:widowControl/>
              <w:ind w:left="11" w:hangingChars="6" w:hanging="11"/>
              <w:jc w:val="left"/>
              <w:rPr>
                <w:rFonts w:ascii="楷体" w:eastAsia="楷体" w:hAnsi="楷体" w:cs="楷体"/>
                <w:b/>
                <w:bCs/>
                <w:color w:val="008000"/>
                <w:sz w:val="18"/>
                <w:szCs w:val="18"/>
              </w:rPr>
            </w:pPr>
            <w:r>
              <w:rPr>
                <w:rFonts w:ascii="楷体" w:eastAsia="楷体" w:hAnsi="楷体" w:cs="楷体" w:hint="eastAsia"/>
                <w:b/>
                <w:bCs/>
                <w:color w:val="008000"/>
                <w:sz w:val="18"/>
                <w:szCs w:val="18"/>
              </w:rPr>
              <w:t>7</w:t>
            </w:r>
            <w:r>
              <w:rPr>
                <w:rFonts w:ascii="楷体" w:eastAsia="楷体" w:hAnsi="楷体" w:cs="楷体" w:hint="eastAsia"/>
                <w:b/>
                <w:bCs/>
                <w:color w:val="008000"/>
                <w:sz w:val="18"/>
                <w:szCs w:val="18"/>
              </w:rPr>
              <w:t>、关于旅游意外险的报赔：</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因下列情形之一，造成被保险人身故、残疾、Ⅲ度烧伤、支出医疗费用、支出医疗补充费用</w:t>
            </w:r>
            <w:r>
              <w:rPr>
                <w:rFonts w:ascii="宋体" w:hAnsi="宋体" w:hint="eastAsia"/>
                <w:sz w:val="18"/>
                <w:szCs w:val="18"/>
              </w:rPr>
              <w:t>或身故处理费用的，保险公司不承担给付保险金的责任：</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一、投保人对被保险人的故意杀害、故意伤害；</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二、被保险人故意犯罪或抗拒依法采取的刑事强制措施；</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三、被保险人自杀或故意自伤，但被保险人自杀或故意自伤时为无民事行为能力人的除外；</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四、被保险人斗殴、醉酒，服用、吸食或注射毒品；</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五、被保险人受酒精、毒品或管制药物的影响而导致的意外；</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六、被保险人酒后驾驶、无合法有效驾驶证驾驶或驾驶无有效行驶证的机动车；</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七、被保险人流产、分娩或投保前原有疾病；</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八、被保险人因整容手术或其它内、外科手术导致医疗</w:t>
            </w:r>
            <w:r>
              <w:rPr>
                <w:rFonts w:ascii="宋体" w:hAnsi="宋体" w:hint="eastAsia"/>
                <w:sz w:val="18"/>
                <w:szCs w:val="18"/>
              </w:rPr>
              <w:t>事故；</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九、被保险人未遵医嘱，私自服用、涂用或注射药物；</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十、被保险人参加潜水、跳伞、攀岩、探险、武术比赛、摔跤、特技表演、赛马或赛车等高风险运动；</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十一、用于矫形、整容、美容、心理咨询、器官移植，或修复、安装及购买残疾用具（如轮椅、假肢、助听器、配镜、假眼、假牙等）的费用；</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十二、被保险人体检、疗养或康复治疗。</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十三、战争、军事冲突、暴乱或武装叛乱；</w:t>
            </w:r>
            <w:r>
              <w:rPr>
                <w:rFonts w:ascii="宋体" w:hAnsi="宋体" w:hint="eastAsia"/>
                <w:sz w:val="18"/>
                <w:szCs w:val="18"/>
              </w:rPr>
              <w:t xml:space="preserve"> </w:t>
            </w:r>
          </w:p>
          <w:p w:rsidR="00D07005" w:rsidRDefault="00FF16B8">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十四、核爆炸、核辐射或核污染；</w:t>
            </w:r>
          </w:p>
          <w:p w:rsidR="00D07005" w:rsidRDefault="00FF16B8">
            <w:pPr>
              <w:autoSpaceDN w:val="0"/>
              <w:jc w:val="left"/>
              <w:rPr>
                <w:rFonts w:ascii="微软雅黑" w:eastAsia="微软雅黑" w:hAnsi="微软雅黑" w:cs="微软雅黑"/>
                <w:b/>
                <w:bCs/>
                <w:sz w:val="13"/>
                <w:szCs w:val="13"/>
              </w:rPr>
            </w:pPr>
            <w:r>
              <w:rPr>
                <w:rFonts w:ascii="宋体" w:hAnsi="宋体" w:hint="eastAsia"/>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rsidR="00D07005" w:rsidRDefault="00D07005">
      <w:pPr>
        <w:jc w:val="center"/>
        <w:rPr>
          <w:b/>
          <w:sz w:val="28"/>
          <w:szCs w:val="28"/>
        </w:rPr>
      </w:pPr>
    </w:p>
    <w:p w:rsidR="00D07005" w:rsidRDefault="00FF16B8">
      <w:pPr>
        <w:jc w:val="center"/>
        <w:rPr>
          <w:b/>
          <w:sz w:val="28"/>
          <w:szCs w:val="28"/>
        </w:rPr>
      </w:pPr>
      <w:r>
        <w:rPr>
          <w:rFonts w:hint="eastAsia"/>
          <w:b/>
          <w:sz w:val="28"/>
          <w:szCs w:val="28"/>
        </w:rPr>
        <w:t>旅游购物安排补充协议书</w:t>
      </w:r>
    </w:p>
    <w:p w:rsidR="00D07005" w:rsidRDefault="00FF16B8">
      <w:pPr>
        <w:rPr>
          <w:b/>
        </w:rPr>
      </w:pPr>
      <w:r>
        <w:rPr>
          <w:rFonts w:hint="eastAsia"/>
          <w:b/>
        </w:rPr>
        <w:t xml:space="preserve">                                             </w:t>
      </w:r>
    </w:p>
    <w:p w:rsidR="00D07005" w:rsidRDefault="00FF16B8">
      <w:pPr>
        <w:rPr>
          <w:sz w:val="18"/>
          <w:szCs w:val="18"/>
        </w:rPr>
      </w:pPr>
      <w:r>
        <w:rPr>
          <w:rFonts w:hint="eastAsia"/>
          <w:sz w:val="18"/>
          <w:szCs w:val="18"/>
        </w:rPr>
        <w:t>根据《旅游法》第</w:t>
      </w:r>
      <w:r>
        <w:rPr>
          <w:rFonts w:hint="eastAsia"/>
          <w:sz w:val="18"/>
          <w:szCs w:val="18"/>
        </w:rPr>
        <w:t>35</w:t>
      </w:r>
      <w:r>
        <w:rPr>
          <w:rFonts w:hint="eastAsia"/>
          <w:sz w:val="18"/>
          <w:szCs w:val="18"/>
        </w:rPr>
        <w:t>条规定“旅行社安排具体购物场所需应旅游者要求或经双方协商一致且不影响其他旅游者的行程安排”，因此在</w:t>
      </w:r>
      <w:r>
        <w:rPr>
          <w:rFonts w:hint="eastAsia"/>
          <w:sz w:val="18"/>
          <w:szCs w:val="18"/>
        </w:rPr>
        <w:t>本次旅行过程，本旅行社应旅游者（乙方）要求并经双方协商一致，由甲方协助安排乙方旅游购物场所具体约定如下：</w:t>
      </w:r>
    </w:p>
    <w:p w:rsidR="00D07005" w:rsidRDefault="00FF16B8">
      <w:pPr>
        <w:numPr>
          <w:ilvl w:val="0"/>
          <w:numId w:val="1"/>
        </w:numPr>
        <w:rPr>
          <w:b/>
          <w:bCs/>
          <w:sz w:val="20"/>
        </w:rPr>
      </w:pPr>
      <w:r>
        <w:rPr>
          <w:rFonts w:hint="eastAsia"/>
          <w:b/>
          <w:bCs/>
          <w:sz w:val="20"/>
        </w:rPr>
        <w:t>购物场所简述及安排</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3"/>
        <w:gridCol w:w="2685"/>
        <w:gridCol w:w="1410"/>
        <w:gridCol w:w="1335"/>
        <w:gridCol w:w="1129"/>
      </w:tblGrid>
      <w:tr w:rsidR="00D07005" w:rsidTr="00830CB3">
        <w:trPr>
          <w:jc w:val="center"/>
        </w:trPr>
        <w:tc>
          <w:tcPr>
            <w:tcW w:w="1963" w:type="dxa"/>
            <w:shd w:val="clear" w:color="auto" w:fill="FF9900"/>
          </w:tcPr>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购物场所名称</w:t>
            </w:r>
          </w:p>
        </w:tc>
        <w:tc>
          <w:tcPr>
            <w:tcW w:w="2685" w:type="dxa"/>
            <w:shd w:val="clear" w:color="auto" w:fill="FF9900"/>
          </w:tcPr>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购物场所特色</w:t>
            </w:r>
          </w:p>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（指主要售卖商品等）</w:t>
            </w:r>
          </w:p>
        </w:tc>
        <w:tc>
          <w:tcPr>
            <w:tcW w:w="1410" w:type="dxa"/>
            <w:shd w:val="clear" w:color="auto" w:fill="FF9900"/>
          </w:tcPr>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前往时间</w:t>
            </w:r>
          </w:p>
        </w:tc>
        <w:tc>
          <w:tcPr>
            <w:tcW w:w="1335" w:type="dxa"/>
            <w:shd w:val="clear" w:color="auto" w:fill="FF9900"/>
          </w:tcPr>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停留时间</w:t>
            </w:r>
          </w:p>
        </w:tc>
        <w:tc>
          <w:tcPr>
            <w:tcW w:w="1129" w:type="dxa"/>
            <w:shd w:val="clear" w:color="auto" w:fill="FF9900"/>
          </w:tcPr>
          <w:p w:rsidR="00D07005" w:rsidRDefault="00FF16B8">
            <w:pPr>
              <w:jc w:val="center"/>
              <w:rPr>
                <w:rFonts w:ascii="微软雅黑" w:eastAsia="微软雅黑" w:hAnsi="微软雅黑" w:cs="微软雅黑"/>
                <w:b/>
                <w:bCs/>
                <w:color w:val="FFFFFF"/>
                <w:sz w:val="20"/>
              </w:rPr>
            </w:pPr>
            <w:r>
              <w:rPr>
                <w:rFonts w:ascii="微软雅黑" w:eastAsia="微软雅黑" w:hAnsi="微软雅黑" w:cs="微软雅黑" w:hint="eastAsia"/>
                <w:b/>
                <w:bCs/>
                <w:color w:val="FFFFFF"/>
                <w:sz w:val="20"/>
              </w:rPr>
              <w:t>备注</w:t>
            </w:r>
          </w:p>
        </w:tc>
      </w:tr>
      <w:tr w:rsidR="00D07005" w:rsidTr="00830CB3">
        <w:trPr>
          <w:jc w:val="center"/>
        </w:trPr>
        <w:tc>
          <w:tcPr>
            <w:tcW w:w="1963"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【清邁画廊珠宝】</w:t>
            </w:r>
          </w:p>
        </w:tc>
        <w:tc>
          <w:tcPr>
            <w:tcW w:w="2685"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 xml:space="preserve"> </w:t>
            </w:r>
            <w:r>
              <w:rPr>
                <w:rFonts w:ascii="微软雅黑" w:eastAsia="微软雅黑" w:hAnsi="微软雅黑" w:cs="微软雅黑" w:hint="eastAsia"/>
                <w:sz w:val="20"/>
              </w:rPr>
              <w:t>各种珍贵有色宝石</w:t>
            </w:r>
          </w:p>
        </w:tc>
        <w:tc>
          <w:tcPr>
            <w:tcW w:w="1410" w:type="dxa"/>
          </w:tcPr>
          <w:p w:rsidR="00D07005" w:rsidRDefault="00D07005">
            <w:pPr>
              <w:jc w:val="center"/>
              <w:rPr>
                <w:rFonts w:ascii="微软雅黑" w:eastAsia="微软雅黑" w:hAnsi="微软雅黑" w:cs="微软雅黑"/>
                <w:sz w:val="20"/>
              </w:rPr>
            </w:pPr>
          </w:p>
        </w:tc>
        <w:tc>
          <w:tcPr>
            <w:tcW w:w="1335"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60m</w:t>
            </w:r>
          </w:p>
        </w:tc>
        <w:tc>
          <w:tcPr>
            <w:tcW w:w="1129" w:type="dxa"/>
          </w:tcPr>
          <w:p w:rsidR="00D07005" w:rsidRDefault="00D07005">
            <w:pPr>
              <w:jc w:val="center"/>
              <w:rPr>
                <w:rFonts w:ascii="微软雅黑" w:eastAsia="微软雅黑" w:hAnsi="微软雅黑" w:cs="微软雅黑"/>
                <w:sz w:val="20"/>
              </w:rPr>
            </w:pPr>
          </w:p>
        </w:tc>
      </w:tr>
      <w:tr w:rsidR="00D07005" w:rsidTr="00830CB3">
        <w:trPr>
          <w:jc w:val="center"/>
        </w:trPr>
        <w:tc>
          <w:tcPr>
            <w:tcW w:w="1963" w:type="dxa"/>
            <w:shd w:val="clear" w:color="auto" w:fill="FFCC99"/>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【清邁兰娜乳胶】</w:t>
            </w:r>
          </w:p>
        </w:tc>
        <w:tc>
          <w:tcPr>
            <w:tcW w:w="2685" w:type="dxa"/>
            <w:shd w:val="clear" w:color="auto" w:fill="FFCC99"/>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各式各樣乳胶制品等</w:t>
            </w:r>
          </w:p>
        </w:tc>
        <w:tc>
          <w:tcPr>
            <w:tcW w:w="1410" w:type="dxa"/>
            <w:shd w:val="clear" w:color="auto" w:fill="FFCC99"/>
          </w:tcPr>
          <w:p w:rsidR="00D07005" w:rsidRDefault="00D07005">
            <w:pPr>
              <w:jc w:val="center"/>
              <w:rPr>
                <w:rFonts w:ascii="微软雅黑" w:eastAsia="微软雅黑" w:hAnsi="微软雅黑" w:cs="微软雅黑"/>
                <w:sz w:val="20"/>
              </w:rPr>
            </w:pPr>
          </w:p>
        </w:tc>
        <w:tc>
          <w:tcPr>
            <w:tcW w:w="1335" w:type="dxa"/>
            <w:shd w:val="clear" w:color="auto" w:fill="FFCC99"/>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60m</w:t>
            </w:r>
          </w:p>
        </w:tc>
        <w:tc>
          <w:tcPr>
            <w:tcW w:w="1129" w:type="dxa"/>
            <w:shd w:val="clear" w:color="auto" w:fill="FFCC99"/>
          </w:tcPr>
          <w:p w:rsidR="00D07005" w:rsidRDefault="00D07005">
            <w:pPr>
              <w:jc w:val="center"/>
              <w:rPr>
                <w:rFonts w:ascii="微软雅黑" w:eastAsia="微软雅黑" w:hAnsi="微软雅黑" w:cs="微软雅黑"/>
                <w:sz w:val="20"/>
              </w:rPr>
            </w:pPr>
          </w:p>
        </w:tc>
      </w:tr>
      <w:tr w:rsidR="00D07005" w:rsidTr="00830CB3">
        <w:trPr>
          <w:jc w:val="center"/>
        </w:trPr>
        <w:tc>
          <w:tcPr>
            <w:tcW w:w="1963"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w:t>
            </w:r>
            <w:r>
              <w:rPr>
                <w:rFonts w:ascii="微软雅黑" w:eastAsia="微软雅黑" w:hAnsi="微软雅黑" w:cs="微软雅黑" w:hint="eastAsia"/>
                <w:sz w:val="20"/>
              </w:rPr>
              <w:t>N.P.B</w:t>
            </w:r>
            <w:r>
              <w:rPr>
                <w:rFonts w:ascii="微软雅黑" w:eastAsia="微软雅黑" w:hAnsi="微软雅黑" w:cs="微软雅黑" w:hint="eastAsia"/>
                <w:sz w:val="20"/>
              </w:rPr>
              <w:t>皮革中心】</w:t>
            </w:r>
          </w:p>
        </w:tc>
        <w:tc>
          <w:tcPr>
            <w:tcW w:w="2685"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鳄鱼皮、珍珠鱼皮等皮制饰品</w:t>
            </w:r>
          </w:p>
        </w:tc>
        <w:tc>
          <w:tcPr>
            <w:tcW w:w="1410" w:type="dxa"/>
          </w:tcPr>
          <w:p w:rsidR="00D07005" w:rsidRDefault="00D07005">
            <w:pPr>
              <w:jc w:val="center"/>
              <w:rPr>
                <w:rFonts w:ascii="微软雅黑" w:eastAsia="微软雅黑" w:hAnsi="微软雅黑" w:cs="微软雅黑"/>
                <w:sz w:val="20"/>
              </w:rPr>
            </w:pPr>
          </w:p>
        </w:tc>
        <w:tc>
          <w:tcPr>
            <w:tcW w:w="1335" w:type="dxa"/>
          </w:tcPr>
          <w:p w:rsidR="00D07005" w:rsidRDefault="00FF16B8">
            <w:pPr>
              <w:jc w:val="center"/>
              <w:rPr>
                <w:rFonts w:ascii="微软雅黑" w:eastAsia="微软雅黑" w:hAnsi="微软雅黑" w:cs="微软雅黑"/>
                <w:sz w:val="20"/>
              </w:rPr>
            </w:pPr>
            <w:r>
              <w:rPr>
                <w:rFonts w:ascii="微软雅黑" w:eastAsia="微软雅黑" w:hAnsi="微软雅黑" w:cs="微软雅黑" w:hint="eastAsia"/>
                <w:sz w:val="20"/>
              </w:rPr>
              <w:t>60m</w:t>
            </w:r>
          </w:p>
        </w:tc>
        <w:tc>
          <w:tcPr>
            <w:tcW w:w="1129" w:type="dxa"/>
          </w:tcPr>
          <w:p w:rsidR="00D07005" w:rsidRDefault="00D07005">
            <w:pPr>
              <w:jc w:val="center"/>
              <w:rPr>
                <w:rFonts w:ascii="微软雅黑" w:eastAsia="微软雅黑" w:hAnsi="微软雅黑" w:cs="微软雅黑"/>
                <w:sz w:val="20"/>
              </w:rPr>
            </w:pPr>
          </w:p>
        </w:tc>
      </w:tr>
    </w:tbl>
    <w:p w:rsidR="00D07005" w:rsidRDefault="00D07005">
      <w:pPr>
        <w:rPr>
          <w:b/>
          <w:bCs/>
          <w:sz w:val="20"/>
        </w:rPr>
      </w:pPr>
    </w:p>
    <w:p w:rsidR="00D07005" w:rsidRDefault="00FF16B8">
      <w:pPr>
        <w:rPr>
          <w:b/>
          <w:sz w:val="18"/>
          <w:szCs w:val="18"/>
        </w:rPr>
      </w:pPr>
      <w:r>
        <w:rPr>
          <w:rFonts w:hint="eastAsia"/>
          <w:b/>
          <w:sz w:val="18"/>
          <w:szCs w:val="18"/>
        </w:rPr>
        <w:t>二、相关约定</w:t>
      </w:r>
    </w:p>
    <w:p w:rsidR="00D07005" w:rsidRDefault="00FF16B8">
      <w:pPr>
        <w:rPr>
          <w:sz w:val="18"/>
          <w:szCs w:val="18"/>
        </w:rPr>
      </w:pPr>
      <w:r>
        <w:rPr>
          <w:rFonts w:hint="eastAsia"/>
          <w:sz w:val="18"/>
          <w:szCs w:val="18"/>
        </w:rPr>
        <w:t>1</w:t>
      </w:r>
      <w:r>
        <w:rPr>
          <w:rFonts w:hint="eastAsia"/>
          <w:sz w:val="18"/>
          <w:szCs w:val="18"/>
        </w:rPr>
        <w:t>、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rsidR="00D07005" w:rsidRDefault="00FF16B8">
      <w:pPr>
        <w:rPr>
          <w:sz w:val="18"/>
          <w:szCs w:val="18"/>
        </w:rPr>
      </w:pPr>
      <w:r>
        <w:rPr>
          <w:rFonts w:hint="eastAsia"/>
          <w:sz w:val="18"/>
          <w:szCs w:val="18"/>
        </w:rPr>
        <w:t>2</w:t>
      </w:r>
      <w:r>
        <w:rPr>
          <w:rFonts w:hint="eastAsia"/>
          <w:sz w:val="18"/>
          <w:szCs w:val="18"/>
        </w:rPr>
        <w:t>、旅游者在购买产品时请主动向购物场所需要发票或售卖单据以做凭证。</w:t>
      </w:r>
    </w:p>
    <w:p w:rsidR="00D07005" w:rsidRDefault="00FF16B8">
      <w:pPr>
        <w:rPr>
          <w:sz w:val="18"/>
          <w:szCs w:val="18"/>
        </w:rPr>
      </w:pPr>
      <w:r>
        <w:rPr>
          <w:rFonts w:hint="eastAsia"/>
          <w:sz w:val="18"/>
          <w:szCs w:val="18"/>
        </w:rPr>
        <w:t>3</w:t>
      </w:r>
      <w:r>
        <w:rPr>
          <w:rFonts w:hint="eastAsia"/>
          <w:sz w:val="18"/>
          <w:szCs w:val="18"/>
        </w:rPr>
        <w:t>、本协议约定下由甲方协助安排乙方前往的购物场所，甲方承诺该购物场所售卖的产品不存在假冒伪劣产品。</w:t>
      </w:r>
    </w:p>
    <w:p w:rsidR="00D07005" w:rsidRDefault="00FF16B8">
      <w:pPr>
        <w:rPr>
          <w:b/>
          <w:sz w:val="18"/>
          <w:szCs w:val="18"/>
        </w:rPr>
      </w:pPr>
      <w:r>
        <w:rPr>
          <w:rFonts w:hint="eastAsia"/>
          <w:sz w:val="18"/>
          <w:szCs w:val="18"/>
        </w:rPr>
        <w:t>4</w:t>
      </w:r>
      <w:r>
        <w:rPr>
          <w:rFonts w:hint="eastAsia"/>
          <w:sz w:val="18"/>
          <w:szCs w:val="18"/>
        </w:rPr>
        <w:t>、旅行社行程单中的景点、餐厅、长途中途休息站等以内及周边购物点不属于安排的购物场所，旅行社不建议购买，如购买商品出现质量问题，旅行社不承担</w:t>
      </w:r>
      <w:r>
        <w:rPr>
          <w:rFonts w:hint="eastAsia"/>
          <w:sz w:val="18"/>
          <w:szCs w:val="18"/>
        </w:rPr>
        <w:t>任何责任。</w:t>
      </w:r>
    </w:p>
    <w:p w:rsidR="00D07005" w:rsidRDefault="00FF16B8">
      <w:pPr>
        <w:rPr>
          <w:b/>
          <w:sz w:val="18"/>
          <w:szCs w:val="18"/>
        </w:rPr>
      </w:pPr>
      <w:r>
        <w:rPr>
          <w:rFonts w:hint="eastAsia"/>
          <w:b/>
          <w:sz w:val="18"/>
          <w:szCs w:val="18"/>
        </w:rPr>
        <w:t>三、关于退换货</w:t>
      </w:r>
    </w:p>
    <w:p w:rsidR="00D07005" w:rsidRDefault="00FF16B8">
      <w:pPr>
        <w:rPr>
          <w:sz w:val="18"/>
          <w:szCs w:val="18"/>
        </w:rPr>
      </w:pPr>
      <w:r>
        <w:rPr>
          <w:rFonts w:hint="eastAsia"/>
          <w:sz w:val="18"/>
          <w:szCs w:val="18"/>
        </w:rPr>
        <w:t>1</w:t>
      </w:r>
      <w:r>
        <w:rPr>
          <w:rFonts w:hint="eastAsia"/>
          <w:sz w:val="18"/>
          <w:szCs w:val="18"/>
        </w:rPr>
        <w:t>、本协议约定下旅游者在由甲方协助安排乙方前往的购物场所购买的产品，如旅游者有退换货要求时需将产品及售卖单据提交甲方或组团社，甲方或组团社有协助乙方退换货的责任和义务。</w:t>
      </w:r>
    </w:p>
    <w:p w:rsidR="00D07005" w:rsidRDefault="00FF16B8">
      <w:pPr>
        <w:rPr>
          <w:sz w:val="18"/>
          <w:szCs w:val="18"/>
        </w:rPr>
      </w:pPr>
      <w:r>
        <w:rPr>
          <w:rFonts w:hint="eastAsia"/>
          <w:sz w:val="18"/>
          <w:szCs w:val="18"/>
        </w:rPr>
        <w:lastRenderedPageBreak/>
        <w:t>2</w:t>
      </w:r>
      <w:r>
        <w:rPr>
          <w:rFonts w:hint="eastAsia"/>
          <w:sz w:val="18"/>
          <w:szCs w:val="18"/>
        </w:rPr>
        <w:t>、对于旅游者退换货要求为在货品退货约定期限内（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rsidR="00D07005" w:rsidRDefault="00FF16B8">
      <w:pPr>
        <w:rPr>
          <w:sz w:val="18"/>
          <w:szCs w:val="18"/>
        </w:rPr>
      </w:pPr>
      <w:r>
        <w:rPr>
          <w:rFonts w:hint="eastAsia"/>
          <w:sz w:val="18"/>
          <w:szCs w:val="18"/>
        </w:rPr>
        <w:t>五、本协议一式二份，双方各执一份，受组团社及地接社委托该团导游为甲方授权签字代表，乙方为旅游者本人（</w:t>
      </w:r>
      <w:r>
        <w:rPr>
          <w:rFonts w:hint="eastAsia"/>
          <w:sz w:val="18"/>
          <w:szCs w:val="18"/>
        </w:rPr>
        <w:t>18</w:t>
      </w:r>
      <w:r>
        <w:rPr>
          <w:rFonts w:hint="eastAsia"/>
          <w:sz w:val="18"/>
          <w:szCs w:val="18"/>
        </w:rPr>
        <w:t>岁以下未成年人需监护人签名</w:t>
      </w:r>
      <w:r>
        <w:rPr>
          <w:rFonts w:hint="eastAsia"/>
          <w:sz w:val="18"/>
          <w:szCs w:val="18"/>
        </w:rPr>
        <w:t>）。</w:t>
      </w:r>
    </w:p>
    <w:p w:rsidR="00D07005" w:rsidRDefault="00D07005">
      <w:pPr>
        <w:rPr>
          <w:b/>
          <w:sz w:val="18"/>
          <w:szCs w:val="18"/>
        </w:rPr>
      </w:pPr>
    </w:p>
    <w:p w:rsidR="00D07005" w:rsidRDefault="00D07005">
      <w:pPr>
        <w:rPr>
          <w:b/>
          <w:sz w:val="18"/>
          <w:szCs w:val="18"/>
        </w:rPr>
      </w:pPr>
    </w:p>
    <w:p w:rsidR="00D07005" w:rsidRDefault="00D07005">
      <w:pPr>
        <w:rPr>
          <w:sz w:val="18"/>
          <w:szCs w:val="18"/>
        </w:rPr>
      </w:pPr>
    </w:p>
    <w:p w:rsidR="00D07005" w:rsidRDefault="00FF16B8">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w:t>
      </w:r>
      <w:r>
        <w:rPr>
          <w:rFonts w:hint="eastAsia"/>
          <w:sz w:val="24"/>
          <w:szCs w:val="24"/>
        </w:rPr>
        <w:t xml:space="preserve">          </w:t>
      </w:r>
      <w:r>
        <w:rPr>
          <w:rFonts w:hint="eastAsia"/>
          <w:sz w:val="24"/>
          <w:szCs w:val="24"/>
        </w:rPr>
        <w:t>乙方（旅游者签名）：</w:t>
      </w:r>
      <w:r>
        <w:rPr>
          <w:rFonts w:hint="eastAsia"/>
          <w:sz w:val="24"/>
          <w:szCs w:val="24"/>
          <w:u w:val="single"/>
        </w:rPr>
        <w:t xml:space="preserve">                     </w:t>
      </w:r>
    </w:p>
    <w:p w:rsidR="00D07005" w:rsidRDefault="00FF16B8">
      <w:pPr>
        <w:rPr>
          <w:sz w:val="24"/>
          <w:szCs w:val="24"/>
        </w:rPr>
      </w:pPr>
      <w:r>
        <w:rPr>
          <w:rFonts w:hint="eastAsia"/>
          <w:sz w:val="24"/>
          <w:szCs w:val="24"/>
        </w:rPr>
        <w:t xml:space="preserve">                                                 </w:t>
      </w:r>
    </w:p>
    <w:p w:rsidR="00D07005" w:rsidRDefault="00FF16B8">
      <w:pPr>
        <w:tabs>
          <w:tab w:val="left" w:pos="6180"/>
        </w:tabs>
        <w:adjustRightInd w:val="0"/>
        <w:snapToGrid w:val="0"/>
        <w:spacing w:line="300" w:lineRule="exact"/>
        <w:ind w:right="-74"/>
        <w:rPr>
          <w:rFonts w:ascii="宋体" w:hAnsi="宋体"/>
          <w:sz w:val="20"/>
        </w:rPr>
      </w:pPr>
      <w:r>
        <w:rPr>
          <w:rFonts w:hint="eastAsia"/>
          <w:sz w:val="24"/>
          <w:szCs w:val="24"/>
        </w:rPr>
        <w:t xml:space="preserve">                                                   </w:t>
      </w:r>
      <w:r>
        <w:rPr>
          <w:rFonts w:hint="eastAsia"/>
          <w:sz w:val="24"/>
          <w:szCs w:val="24"/>
        </w:rPr>
        <w:t>时间：</w:t>
      </w:r>
      <w:r>
        <w:rPr>
          <w:rFonts w:hint="eastAsia"/>
          <w:sz w:val="24"/>
          <w:szCs w:val="24"/>
          <w:u w:val="single"/>
        </w:rPr>
        <w:t xml:space="preserve">                  </w:t>
      </w:r>
    </w:p>
    <w:p w:rsidR="00D07005" w:rsidRDefault="00D07005">
      <w:pPr>
        <w:rPr>
          <w:rFonts w:ascii="微软雅黑" w:eastAsia="微软雅黑" w:hAnsi="微软雅黑" w:cs="微软雅黑"/>
          <w:b/>
          <w:bCs/>
          <w:sz w:val="13"/>
          <w:szCs w:val="13"/>
        </w:rPr>
      </w:pPr>
    </w:p>
    <w:p w:rsidR="00D07005" w:rsidRDefault="00D07005">
      <w:pPr>
        <w:rPr>
          <w:rFonts w:ascii="微软雅黑" w:eastAsia="微软雅黑" w:hAnsi="微软雅黑" w:cs="微软雅黑"/>
          <w:szCs w:val="21"/>
        </w:rPr>
      </w:pPr>
    </w:p>
    <w:sectPr w:rsidR="00D07005" w:rsidSect="00D07005">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BED" w:rsidRDefault="00BB0BED" w:rsidP="00BB0BED">
      <w:pPr>
        <w:spacing w:after="0" w:line="240" w:lineRule="auto"/>
      </w:pPr>
      <w:r>
        <w:separator/>
      </w:r>
    </w:p>
  </w:endnote>
  <w:endnote w:type="continuationSeparator" w:id="0">
    <w:p w:rsidR="00BB0BED" w:rsidRDefault="00BB0BED" w:rsidP="00BB0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BED" w:rsidRDefault="00BB0BED" w:rsidP="00BB0BED">
      <w:pPr>
        <w:spacing w:after="0" w:line="240" w:lineRule="auto"/>
      </w:pPr>
      <w:r>
        <w:separator/>
      </w:r>
    </w:p>
  </w:footnote>
  <w:footnote w:type="continuationSeparator" w:id="0">
    <w:p w:rsidR="00BB0BED" w:rsidRDefault="00BB0BED" w:rsidP="00BB0B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E7A31"/>
    <w:multiLevelType w:val="singleLevel"/>
    <w:tmpl w:val="556E7A31"/>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applyBreakingRules/>
    <w:useFELayout/>
  </w:compat>
  <w:rsids>
    <w:rsidRoot w:val="00512CE5"/>
    <w:rsid w:val="00001B87"/>
    <w:rsid w:val="00005819"/>
    <w:rsid w:val="00041040"/>
    <w:rsid w:val="00067668"/>
    <w:rsid w:val="000A25F5"/>
    <w:rsid w:val="000A666C"/>
    <w:rsid w:val="000E6BB4"/>
    <w:rsid w:val="00147A9A"/>
    <w:rsid w:val="001D0123"/>
    <w:rsid w:val="001E2B4D"/>
    <w:rsid w:val="001F44B4"/>
    <w:rsid w:val="0024030B"/>
    <w:rsid w:val="00322D96"/>
    <w:rsid w:val="00343BAF"/>
    <w:rsid w:val="0034505D"/>
    <w:rsid w:val="003616A8"/>
    <w:rsid w:val="00375E12"/>
    <w:rsid w:val="003B1DB9"/>
    <w:rsid w:val="0041682A"/>
    <w:rsid w:val="00417FF6"/>
    <w:rsid w:val="00512485"/>
    <w:rsid w:val="00512CE5"/>
    <w:rsid w:val="005229FF"/>
    <w:rsid w:val="0052666D"/>
    <w:rsid w:val="005505F9"/>
    <w:rsid w:val="005609EB"/>
    <w:rsid w:val="00577E16"/>
    <w:rsid w:val="006C1726"/>
    <w:rsid w:val="006C59CD"/>
    <w:rsid w:val="006D0EB7"/>
    <w:rsid w:val="006E4A70"/>
    <w:rsid w:val="007722D8"/>
    <w:rsid w:val="007A3BEE"/>
    <w:rsid w:val="007E4DC6"/>
    <w:rsid w:val="00830CB3"/>
    <w:rsid w:val="00836212"/>
    <w:rsid w:val="0087623F"/>
    <w:rsid w:val="00881E6F"/>
    <w:rsid w:val="0089036B"/>
    <w:rsid w:val="008C35BC"/>
    <w:rsid w:val="008D0C04"/>
    <w:rsid w:val="00905CE9"/>
    <w:rsid w:val="00981EFF"/>
    <w:rsid w:val="009A4F9A"/>
    <w:rsid w:val="009E0608"/>
    <w:rsid w:val="00A62AF1"/>
    <w:rsid w:val="00B43308"/>
    <w:rsid w:val="00B550A3"/>
    <w:rsid w:val="00B72605"/>
    <w:rsid w:val="00BB06A8"/>
    <w:rsid w:val="00BB0BED"/>
    <w:rsid w:val="00C02C4C"/>
    <w:rsid w:val="00C20E81"/>
    <w:rsid w:val="00C4440E"/>
    <w:rsid w:val="00C60D38"/>
    <w:rsid w:val="00C71069"/>
    <w:rsid w:val="00D07005"/>
    <w:rsid w:val="00D525EF"/>
    <w:rsid w:val="00D848C3"/>
    <w:rsid w:val="00DA5CBF"/>
    <w:rsid w:val="00E073CD"/>
    <w:rsid w:val="00E2607E"/>
    <w:rsid w:val="00E87551"/>
    <w:rsid w:val="00E91FCB"/>
    <w:rsid w:val="00F01C83"/>
    <w:rsid w:val="00F273BC"/>
    <w:rsid w:val="00F30903"/>
    <w:rsid w:val="00F3396B"/>
    <w:rsid w:val="00FF16B8"/>
    <w:rsid w:val="02706279"/>
    <w:rsid w:val="03936DC9"/>
    <w:rsid w:val="04ED3020"/>
    <w:rsid w:val="07950E3F"/>
    <w:rsid w:val="0AA908FE"/>
    <w:rsid w:val="0D8B3429"/>
    <w:rsid w:val="0DBB530B"/>
    <w:rsid w:val="0ED44384"/>
    <w:rsid w:val="12057D20"/>
    <w:rsid w:val="13457CC2"/>
    <w:rsid w:val="13702514"/>
    <w:rsid w:val="13744154"/>
    <w:rsid w:val="143D47D7"/>
    <w:rsid w:val="155F431C"/>
    <w:rsid w:val="15C546D8"/>
    <w:rsid w:val="17F20F09"/>
    <w:rsid w:val="1D1C4F3C"/>
    <w:rsid w:val="1E3A33C7"/>
    <w:rsid w:val="1FEF665D"/>
    <w:rsid w:val="23363B85"/>
    <w:rsid w:val="246F4554"/>
    <w:rsid w:val="255A3520"/>
    <w:rsid w:val="273A1EA3"/>
    <w:rsid w:val="281031D7"/>
    <w:rsid w:val="28552642"/>
    <w:rsid w:val="351D5D54"/>
    <w:rsid w:val="3716554E"/>
    <w:rsid w:val="371E1DB3"/>
    <w:rsid w:val="373A5F3A"/>
    <w:rsid w:val="38E34DD8"/>
    <w:rsid w:val="3C842972"/>
    <w:rsid w:val="3EEA6059"/>
    <w:rsid w:val="3FB5730C"/>
    <w:rsid w:val="407D297E"/>
    <w:rsid w:val="465F7802"/>
    <w:rsid w:val="49181EAA"/>
    <w:rsid w:val="4C3221FC"/>
    <w:rsid w:val="4DDF1FFD"/>
    <w:rsid w:val="4E6C32A2"/>
    <w:rsid w:val="4ECE69B8"/>
    <w:rsid w:val="4EE03DB3"/>
    <w:rsid w:val="51642F22"/>
    <w:rsid w:val="525574A1"/>
    <w:rsid w:val="539951C5"/>
    <w:rsid w:val="53DE6574"/>
    <w:rsid w:val="5A980861"/>
    <w:rsid w:val="5BB41174"/>
    <w:rsid w:val="5C4F351E"/>
    <w:rsid w:val="5E9478DB"/>
    <w:rsid w:val="5EA53BDC"/>
    <w:rsid w:val="5ECC38D5"/>
    <w:rsid w:val="5F057366"/>
    <w:rsid w:val="5F360501"/>
    <w:rsid w:val="60AD306D"/>
    <w:rsid w:val="685C50A2"/>
    <w:rsid w:val="6B812600"/>
    <w:rsid w:val="6BFC294A"/>
    <w:rsid w:val="6C003461"/>
    <w:rsid w:val="6FD0644B"/>
    <w:rsid w:val="70277AC6"/>
    <w:rsid w:val="71753EF6"/>
    <w:rsid w:val="729756AA"/>
    <w:rsid w:val="76533DC9"/>
    <w:rsid w:val="78495909"/>
    <w:rsid w:val="789407D4"/>
    <w:rsid w:val="7A6E0975"/>
    <w:rsid w:val="7C2D3CE6"/>
    <w:rsid w:val="7CAA0E69"/>
    <w:rsid w:val="7D961477"/>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005"/>
    <w:pPr>
      <w:widowControl w:val="0"/>
      <w:spacing w:after="200" w:line="276" w:lineRule="auto"/>
      <w:jc w:val="both"/>
    </w:pPr>
    <w:rPr>
      <w:rFonts w:eastAsia="宋体"/>
      <w:kern w:val="2"/>
      <w:sz w:val="21"/>
    </w:rPr>
  </w:style>
  <w:style w:type="paragraph" w:styleId="1">
    <w:name w:val="heading 1"/>
    <w:basedOn w:val="a"/>
    <w:next w:val="a"/>
    <w:link w:val="1Char"/>
    <w:uiPriority w:val="9"/>
    <w:qFormat/>
    <w:rsid w:val="00D070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D07005"/>
    <w:rPr>
      <w:rFonts w:ascii="Tahoma" w:hAnsi="Tahoma" w:cs="Tahoma"/>
      <w:sz w:val="16"/>
      <w:szCs w:val="16"/>
    </w:rPr>
  </w:style>
  <w:style w:type="paragraph" w:styleId="a4">
    <w:name w:val="footer"/>
    <w:basedOn w:val="a"/>
    <w:uiPriority w:val="99"/>
    <w:unhideWhenUsed/>
    <w:qFormat/>
    <w:rsid w:val="00D07005"/>
    <w:pPr>
      <w:tabs>
        <w:tab w:val="center" w:pos="4153"/>
        <w:tab w:val="right" w:pos="8306"/>
      </w:tabs>
      <w:snapToGrid w:val="0"/>
      <w:jc w:val="left"/>
    </w:pPr>
    <w:rPr>
      <w:sz w:val="18"/>
    </w:rPr>
  </w:style>
  <w:style w:type="paragraph" w:styleId="a5">
    <w:name w:val="header"/>
    <w:basedOn w:val="a"/>
    <w:uiPriority w:val="99"/>
    <w:unhideWhenUsed/>
    <w:qFormat/>
    <w:rsid w:val="00D07005"/>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6">
    <w:name w:val="Hyperlink"/>
    <w:basedOn w:val="a0"/>
    <w:uiPriority w:val="99"/>
    <w:unhideWhenUsed/>
    <w:qFormat/>
    <w:rsid w:val="00D07005"/>
    <w:rPr>
      <w:color w:val="0000FF" w:themeColor="hyperlink"/>
      <w:u w:val="single"/>
    </w:rPr>
  </w:style>
  <w:style w:type="character" w:customStyle="1" w:styleId="Char">
    <w:name w:val="批注框文本 Char"/>
    <w:basedOn w:val="a0"/>
    <w:link w:val="a3"/>
    <w:uiPriority w:val="99"/>
    <w:semiHidden/>
    <w:qFormat/>
    <w:rsid w:val="00D07005"/>
    <w:rPr>
      <w:rFonts w:ascii="Tahoma" w:eastAsia="宋体" w:hAnsi="Tahoma" w:cs="Tahoma"/>
      <w:kern w:val="2"/>
      <w:sz w:val="16"/>
      <w:szCs w:val="16"/>
      <w:lang w:bidi="ar-SA"/>
    </w:rPr>
  </w:style>
  <w:style w:type="character" w:customStyle="1" w:styleId="1Char">
    <w:name w:val="标题 1 Char"/>
    <w:basedOn w:val="a0"/>
    <w:link w:val="1"/>
    <w:uiPriority w:val="9"/>
    <w:qFormat/>
    <w:rsid w:val="00D07005"/>
    <w:rPr>
      <w:rFonts w:asciiTheme="majorHAnsi" w:eastAsiaTheme="majorEastAsia" w:hAnsiTheme="majorHAnsi" w:cstheme="majorBidi"/>
      <w:color w:val="365F91" w:themeColor="accent1" w:themeShade="BF"/>
      <w:kern w:val="2"/>
      <w:sz w:val="32"/>
      <w:szCs w:val="32"/>
      <w:lang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baike.baidu.com/view/479299.htm"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baike.baidu.com/view/4696.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2816C0-8A62-4BB6-B77A-F97027CF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1265</Words>
  <Characters>7213</Characters>
  <Application>Microsoft Office Word</Application>
  <DocSecurity>0</DocSecurity>
  <Lines>60</Lines>
  <Paragraphs>16</Paragraphs>
  <ScaleCrop>false</ScaleCrop>
  <Company/>
  <LinksUpToDate>false</LinksUpToDate>
  <CharactersWithSpaces>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GIGABYTEH81M</dc:creator>
  <cp:lastModifiedBy>Administrator</cp:lastModifiedBy>
  <cp:revision>49</cp:revision>
  <dcterms:created xsi:type="dcterms:W3CDTF">2016-06-13T02:15:00Z</dcterms:created>
  <dcterms:modified xsi:type="dcterms:W3CDTF">2019-08-13T08:18:00Z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