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95" w:rsidRDefault="00E56095" w:rsidP="00E56095">
      <w:pPr>
        <w:pStyle w:val="a3"/>
        <w:shd w:val="clear" w:color="auto" w:fill="FFFFFF"/>
        <w:spacing w:line="357" w:lineRule="atLeast"/>
        <w:rPr>
          <w:rFonts w:ascii="Verdana" w:hAnsi="Verdana"/>
          <w:color w:val="000000"/>
          <w:sz w:val="21"/>
          <w:szCs w:val="21"/>
        </w:rPr>
      </w:pPr>
      <w:r>
        <w:rPr>
          <w:rFonts w:ascii="Verdana" w:hAnsi="Verdana"/>
          <w:b/>
          <w:bCs/>
          <w:color w:val="000000"/>
          <w:sz w:val="21"/>
          <w:szCs w:val="21"/>
        </w:rPr>
        <w:t>尊敬的客户：</w:t>
      </w:r>
    </w:p>
    <w:tbl>
      <w:tblPr>
        <w:tblW w:w="5000" w:type="pct"/>
        <w:tblCellSpacing w:w="15" w:type="dxa"/>
        <w:shd w:val="clear" w:color="auto" w:fill="FFFFFF"/>
        <w:tblCellMar>
          <w:top w:w="15" w:type="dxa"/>
          <w:left w:w="15" w:type="dxa"/>
          <w:bottom w:w="15" w:type="dxa"/>
          <w:right w:w="15" w:type="dxa"/>
        </w:tblCellMar>
        <w:tblLook w:val="04A0"/>
      </w:tblPr>
      <w:tblGrid>
        <w:gridCol w:w="4843"/>
        <w:gridCol w:w="3673"/>
      </w:tblGrid>
      <w:tr w:rsidR="00E56095" w:rsidTr="00E56095">
        <w:trPr>
          <w:trHeight w:val="1665"/>
          <w:tblCellSpacing w:w="15" w:type="dxa"/>
        </w:trPr>
        <w:tc>
          <w:tcPr>
            <w:tcW w:w="0" w:type="auto"/>
            <w:tcBorders>
              <w:top w:val="single" w:sz="24" w:space="0" w:color="auto"/>
              <w:left w:val="single" w:sz="24" w:space="0" w:color="auto"/>
              <w:bottom w:val="single" w:sz="24" w:space="0" w:color="D4D0C8"/>
              <w:right w:val="single" w:sz="24"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noProof/>
                <w:color w:val="000000"/>
                <w:sz w:val="18"/>
                <w:szCs w:val="18"/>
              </w:rPr>
              <w:drawing>
                <wp:inline distT="0" distB="0" distL="0" distR="0">
                  <wp:extent cx="2857500" cy="1200150"/>
                  <wp:effectExtent l="19050" t="0" r="0" b="0"/>
                  <wp:docPr id="1" name="图片 1" descr="http://202.82.66.153/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82.66.153/images/logo.jpg"/>
                          <pic:cNvPicPr>
                            <a:picLocks noChangeAspect="1" noChangeArrowheads="1"/>
                          </pic:cNvPicPr>
                        </pic:nvPicPr>
                        <pic:blipFill>
                          <a:blip r:embed="rId6" cstate="print"/>
                          <a:srcRect/>
                          <a:stretch>
                            <a:fillRect/>
                          </a:stretch>
                        </pic:blipFill>
                        <pic:spPr bwMode="auto">
                          <a:xfrm>
                            <a:off x="0" y="0"/>
                            <a:ext cx="2857500" cy="1200150"/>
                          </a:xfrm>
                          <a:prstGeom prst="rect">
                            <a:avLst/>
                          </a:prstGeom>
                          <a:noFill/>
                          <a:ln w="9525">
                            <a:noFill/>
                            <a:miter lim="800000"/>
                            <a:headEnd/>
                            <a:tailEnd/>
                          </a:ln>
                        </pic:spPr>
                      </pic:pic>
                    </a:graphicData>
                  </a:graphic>
                </wp:inline>
              </w:drawing>
            </w:r>
          </w:p>
        </w:tc>
        <w:tc>
          <w:tcPr>
            <w:tcW w:w="0" w:type="auto"/>
            <w:tcBorders>
              <w:top w:val="single" w:sz="24" w:space="0" w:color="auto"/>
              <w:left w:val="single" w:sz="24" w:space="0" w:color="auto"/>
              <w:bottom w:val="single" w:sz="24" w:space="0" w:color="D4D0C8"/>
              <w:right w:val="single" w:sz="24" w:space="0" w:color="auto"/>
            </w:tcBorders>
            <w:shd w:val="clear" w:color="auto" w:fill="FFFFFF"/>
            <w:tcMar>
              <w:top w:w="15" w:type="dxa"/>
              <w:left w:w="150" w:type="dxa"/>
              <w:bottom w:w="15" w:type="dxa"/>
              <w:right w:w="15" w:type="dxa"/>
            </w:tcMar>
            <w:vAlign w:val="center"/>
            <w:hideMark/>
          </w:tcPr>
          <w:p w:rsidR="00E56095" w:rsidRDefault="00E56095">
            <w:pPr>
              <w:pStyle w:val="2"/>
              <w:spacing w:before="199" w:beforeAutospacing="0" w:after="199" w:afterAutospacing="0"/>
              <w:jc w:val="center"/>
              <w:rPr>
                <w:rFonts w:ascii="Verdana" w:hAnsi="Verdana"/>
                <w:color w:val="000000"/>
                <w:sz w:val="27"/>
                <w:szCs w:val="27"/>
              </w:rPr>
            </w:pPr>
            <w:r>
              <w:rPr>
                <w:rFonts w:ascii="Verdana" w:hAnsi="Verdana"/>
                <w:color w:val="000000"/>
                <w:sz w:val="27"/>
                <w:szCs w:val="27"/>
              </w:rPr>
              <w:t>金光飞航机场线订票确认单</w:t>
            </w:r>
          </w:p>
        </w:tc>
      </w:tr>
    </w:tbl>
    <w:p w:rsidR="00E56095" w:rsidRDefault="00E56095" w:rsidP="00E56095">
      <w:pPr>
        <w:rPr>
          <w:rFonts w:ascii="宋体" w:hAnsi="宋体"/>
          <w:sz w:val="24"/>
        </w:rPr>
      </w:pPr>
    </w:p>
    <w:tbl>
      <w:tblPr>
        <w:tblW w:w="11235" w:type="dxa"/>
        <w:tblInd w:w="-14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89"/>
        <w:gridCol w:w="230"/>
        <w:gridCol w:w="712"/>
        <w:gridCol w:w="411"/>
        <w:gridCol w:w="1057"/>
        <w:gridCol w:w="1094"/>
        <w:gridCol w:w="728"/>
        <w:gridCol w:w="1634"/>
        <w:gridCol w:w="795"/>
        <w:gridCol w:w="1697"/>
        <w:gridCol w:w="571"/>
        <w:gridCol w:w="571"/>
        <w:gridCol w:w="346"/>
      </w:tblGrid>
      <w:tr w:rsidR="00E56095" w:rsidTr="00E56095">
        <w:trPr>
          <w:trHeight w:val="300"/>
        </w:trPr>
        <w:tc>
          <w:tcPr>
            <w:tcW w:w="618"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船票号码</w:t>
            </w:r>
          </w:p>
        </w:tc>
        <w:tc>
          <w:tcPr>
            <w:tcW w:w="103"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姓</w:t>
            </w:r>
          </w:p>
        </w:tc>
        <w:tc>
          <w:tcPr>
            <w:tcW w:w="317"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名</w:t>
            </w:r>
          </w:p>
        </w:tc>
        <w:tc>
          <w:tcPr>
            <w:tcW w:w="183"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国籍</w:t>
            </w:r>
          </w:p>
        </w:tc>
        <w:tc>
          <w:tcPr>
            <w:tcW w:w="470"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护照号码</w:t>
            </w:r>
          </w:p>
        </w:tc>
        <w:tc>
          <w:tcPr>
            <w:tcW w:w="487"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出生日期</w:t>
            </w:r>
          </w:p>
        </w:tc>
        <w:tc>
          <w:tcPr>
            <w:tcW w:w="324"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班机编号</w:t>
            </w:r>
          </w:p>
        </w:tc>
        <w:tc>
          <w:tcPr>
            <w:tcW w:w="727"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飞机扺达</w:t>
            </w:r>
            <w:r>
              <w:rPr>
                <w:rFonts w:ascii="Verdana" w:hAnsi="Verdana"/>
                <w:b/>
                <w:bCs/>
                <w:color w:val="000000"/>
                <w:sz w:val="18"/>
                <w:szCs w:val="18"/>
              </w:rPr>
              <w:t>/</w:t>
            </w:r>
            <w:r>
              <w:rPr>
                <w:rStyle w:val="apple-converted-space"/>
                <w:rFonts w:ascii="Verdana" w:hAnsi="Verdana"/>
                <w:b/>
                <w:bCs/>
                <w:color w:val="000000"/>
                <w:sz w:val="18"/>
                <w:szCs w:val="18"/>
              </w:rPr>
              <w:t> </w:t>
            </w:r>
            <w:r>
              <w:rPr>
                <w:rFonts w:ascii="Verdana" w:hAnsi="Verdana"/>
                <w:b/>
                <w:bCs/>
                <w:color w:val="000000"/>
                <w:sz w:val="18"/>
                <w:szCs w:val="18"/>
              </w:rPr>
              <w:br/>
            </w:r>
            <w:r>
              <w:rPr>
                <w:rFonts w:ascii="Verdana" w:hAnsi="Verdana"/>
                <w:b/>
                <w:bCs/>
                <w:color w:val="000000"/>
                <w:sz w:val="18"/>
                <w:szCs w:val="18"/>
              </w:rPr>
              <w:t>起飞时间</w:t>
            </w:r>
          </w:p>
        </w:tc>
        <w:tc>
          <w:tcPr>
            <w:tcW w:w="354"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航班编号</w:t>
            </w:r>
          </w:p>
        </w:tc>
        <w:tc>
          <w:tcPr>
            <w:tcW w:w="755"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航班时间</w:t>
            </w:r>
          </w:p>
        </w:tc>
        <w:tc>
          <w:tcPr>
            <w:tcW w:w="254"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始发港</w:t>
            </w:r>
          </w:p>
        </w:tc>
        <w:tc>
          <w:tcPr>
            <w:tcW w:w="254"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目的港</w:t>
            </w:r>
          </w:p>
        </w:tc>
        <w:tc>
          <w:tcPr>
            <w:tcW w:w="154" w:type="pct"/>
            <w:tcBorders>
              <w:top w:val="outset" w:sz="6" w:space="0" w:color="auto"/>
              <w:left w:val="outset" w:sz="6" w:space="0" w:color="auto"/>
              <w:bottom w:val="outset" w:sz="6" w:space="0" w:color="auto"/>
              <w:right w:val="outset" w:sz="6" w:space="0" w:color="auto"/>
            </w:tcBorders>
            <w:shd w:val="clear" w:color="auto" w:fill="D3E4FE"/>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等级</w:t>
            </w:r>
          </w:p>
        </w:tc>
      </w:tr>
      <w:tr w:rsidR="00E56095" w:rsidTr="00E560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114718611520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BOJING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CHN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C45663257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2014-12-08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CA412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2018-02-1611:10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3A061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2018-02-16</w:t>
            </w:r>
            <w:r>
              <w:rPr>
                <w:rStyle w:val="apple-converted-space"/>
                <w:rFonts w:ascii="Verdana" w:hAnsi="Verdana"/>
                <w:color w:val="000000"/>
                <w:sz w:val="18"/>
                <w:szCs w:val="18"/>
              </w:rPr>
              <w:t> </w:t>
            </w:r>
            <w:r>
              <w:rPr>
                <w:rFonts w:ascii="Verdana" w:hAnsi="Verdana"/>
                <w:color w:val="000000"/>
                <w:sz w:val="18"/>
                <w:szCs w:val="18"/>
              </w:rPr>
              <w:t>07:15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氹仔客运码头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香港机场海天码头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C</w:t>
            </w:r>
          </w:p>
        </w:tc>
      </w:tr>
      <w:tr w:rsidR="00E56095" w:rsidTr="00E560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114748611601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JI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JIAYU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CHN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C77586503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2011-03-11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CA412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2018-02-1611:10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3A061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2018-02-16</w:t>
            </w:r>
            <w:r>
              <w:rPr>
                <w:rStyle w:val="apple-converted-space"/>
                <w:rFonts w:ascii="Verdana" w:hAnsi="Verdana"/>
                <w:color w:val="000000"/>
                <w:sz w:val="18"/>
                <w:szCs w:val="18"/>
              </w:rPr>
              <w:t> </w:t>
            </w:r>
            <w:r>
              <w:rPr>
                <w:rFonts w:ascii="Verdana" w:hAnsi="Verdana"/>
                <w:color w:val="000000"/>
                <w:sz w:val="18"/>
                <w:szCs w:val="18"/>
              </w:rPr>
              <w:t>07:15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氹仔客运码头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香港机场海天码头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color w:val="000000"/>
                <w:sz w:val="18"/>
                <w:szCs w:val="18"/>
              </w:rPr>
            </w:pPr>
            <w:r>
              <w:rPr>
                <w:rFonts w:ascii="Verdana" w:hAnsi="Verdana"/>
                <w:color w:val="000000"/>
                <w:sz w:val="18"/>
                <w:szCs w:val="18"/>
              </w:rPr>
              <w:t>C</w:t>
            </w:r>
          </w:p>
        </w:tc>
      </w:tr>
    </w:tbl>
    <w:p w:rsidR="00E56095" w:rsidRPr="00E56095" w:rsidRDefault="00E56095" w:rsidP="00E56095">
      <w:r>
        <w:rPr>
          <w:rFonts w:ascii="PMingLiU" w:eastAsia="PMingLiU" w:hAnsi="PMingLiU" w:hint="eastAsia"/>
          <w:b/>
          <w:bCs/>
          <w:color w:val="000000"/>
          <w:sz w:val="20"/>
          <w:szCs w:val="20"/>
        </w:rPr>
        <w:t>交易编号：1058342408</w:t>
      </w:r>
      <w:r>
        <w:rPr>
          <w:rStyle w:val="apple-converted-space"/>
          <w:rFonts w:ascii="PMingLiU" w:eastAsia="PMingLiU" w:hAnsi="PMingLiU" w:hint="eastAsia"/>
          <w:b/>
          <w:bCs/>
          <w:color w:val="000000"/>
          <w:sz w:val="20"/>
          <w:szCs w:val="20"/>
        </w:rPr>
        <w:t> </w:t>
      </w:r>
      <w:r>
        <w:rPr>
          <w:rFonts w:ascii="PMingLiU" w:eastAsia="PMingLiU" w:hAnsi="PMingLiU" w:hint="eastAsia"/>
          <w:b/>
          <w:bCs/>
          <w:color w:val="000000"/>
          <w:sz w:val="20"/>
          <w:szCs w:val="20"/>
        </w:rPr>
        <w:t>旅游代理：深圳市港华国际旅行社有限公司</w:t>
      </w:r>
    </w:p>
    <w:p w:rsidR="00E56095" w:rsidRDefault="00E56095" w:rsidP="00E56095">
      <w:pPr>
        <w:shd w:val="clear" w:color="auto" w:fill="FFFFFF"/>
        <w:rPr>
          <w:rFonts w:ascii="Verdana" w:hAnsi="Verdana"/>
          <w:color w:val="000000"/>
          <w:szCs w:val="21"/>
        </w:rPr>
      </w:pPr>
      <w:r>
        <w:rPr>
          <w:rFonts w:ascii="Verdana" w:hAnsi="Verdana"/>
          <w:color w:val="000000"/>
          <w:szCs w:val="21"/>
        </w:rPr>
        <w:t>请打印此订票确认单，并于开航时间</w:t>
      </w:r>
      <w:r>
        <w:rPr>
          <w:rFonts w:ascii="Verdana" w:hAnsi="Verdana"/>
          <w:color w:val="000000"/>
          <w:szCs w:val="21"/>
        </w:rPr>
        <w:t>60</w:t>
      </w:r>
      <w:r>
        <w:rPr>
          <w:rFonts w:ascii="Verdana" w:hAnsi="Verdana"/>
          <w:color w:val="000000"/>
          <w:szCs w:val="21"/>
        </w:rPr>
        <w:t>分钟前到达相关票务柜台，换领船票后方可登船。</w:t>
      </w:r>
    </w:p>
    <w:p w:rsidR="00E56095" w:rsidRDefault="00E56095" w:rsidP="00E56095">
      <w:pPr>
        <w:pStyle w:val="a3"/>
        <w:shd w:val="clear" w:color="auto" w:fill="FFFFFF"/>
        <w:spacing w:line="332" w:lineRule="atLeast"/>
        <w:rPr>
          <w:rFonts w:ascii="Verdana" w:hAnsi="Verdana"/>
          <w:color w:val="000000"/>
          <w:sz w:val="20"/>
          <w:szCs w:val="20"/>
          <w:u w:val="single"/>
        </w:rPr>
      </w:pPr>
      <w:r>
        <w:rPr>
          <w:rStyle w:val="a4"/>
          <w:rFonts w:ascii="Verdana" w:hAnsi="Verdana"/>
          <w:color w:val="000000"/>
          <w:sz w:val="20"/>
          <w:szCs w:val="20"/>
          <w:u w:val="single"/>
        </w:rPr>
        <w:t>旅客须知（海</w:t>
      </w:r>
      <w:r>
        <w:rPr>
          <w:rStyle w:val="a4"/>
          <w:rFonts w:ascii="Verdana" w:hAnsi="Verdana"/>
          <w:color w:val="000000"/>
          <w:sz w:val="20"/>
          <w:szCs w:val="20"/>
          <w:u w:val="single"/>
        </w:rPr>
        <w:t>-</w:t>
      </w:r>
      <w:r>
        <w:rPr>
          <w:rStyle w:val="a4"/>
          <w:rFonts w:ascii="Verdana" w:hAnsi="Verdana"/>
          <w:color w:val="000000"/>
          <w:sz w:val="20"/>
          <w:szCs w:val="20"/>
          <w:u w:val="single"/>
        </w:rPr>
        <w:t>空中转）</w:t>
      </w:r>
      <w:r>
        <w:rPr>
          <w:rStyle w:val="a4"/>
          <w:rFonts w:ascii="Verdana" w:hAnsi="Verdana"/>
          <w:color w:val="000000"/>
          <w:sz w:val="20"/>
          <w:szCs w:val="20"/>
          <w:u w:val="single"/>
        </w:rPr>
        <w:t>:</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rPr>
        <w:t>此航线只适用于前往香港国际机场转机的旅客。</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rPr>
        <w:t>旅客不能经此进入香港境内，故此请确定没有行李寄存在机场禁区范围外。</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rPr>
        <w:t>乘坐金光飞航由澳门到香港国际机场转机的旅客，须选用在海天客运码头提供有关服务的</w:t>
      </w:r>
      <w:hyperlink r:id="rId7" w:tgtFrame="_blank" w:history="1">
        <w:r>
          <w:rPr>
            <w:rStyle w:val="a5"/>
            <w:rFonts w:ascii="Verdana" w:hAnsi="Verdana"/>
            <w:color w:val="1E5494"/>
            <w:sz w:val="20"/>
            <w:szCs w:val="20"/>
          </w:rPr>
          <w:t>航空公司</w:t>
        </w:r>
      </w:hyperlink>
      <w:r>
        <w:rPr>
          <w:rFonts w:ascii="Verdana" w:hAnsi="Verdana"/>
          <w:color w:val="000000"/>
          <w:sz w:val="20"/>
          <w:szCs w:val="20"/>
        </w:rPr>
        <w:t>。</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u w:val="single"/>
        </w:rPr>
        <w:t>最少中转时间</w:t>
      </w:r>
      <w:r>
        <w:rPr>
          <w:rFonts w:ascii="Verdana" w:hAnsi="Verdana"/>
          <w:color w:val="000000"/>
          <w:sz w:val="20"/>
          <w:szCs w:val="20"/>
        </w:rPr>
        <w:t>：旅客应于航班起飞前</w:t>
      </w:r>
      <w:r>
        <w:rPr>
          <w:rFonts w:ascii="Verdana" w:hAnsi="Verdana"/>
          <w:color w:val="000000"/>
          <w:sz w:val="20"/>
          <w:szCs w:val="20"/>
        </w:rPr>
        <w:t>2</w:t>
      </w:r>
      <w:r>
        <w:rPr>
          <w:rFonts w:ascii="Verdana" w:hAnsi="Verdana"/>
          <w:color w:val="000000"/>
          <w:sz w:val="20"/>
          <w:szCs w:val="20"/>
        </w:rPr>
        <w:t>小时抵达海天码头办理登机手续。</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rPr>
        <w:t>旅客须本人携同此订票确认单并持有效旅游证件</w:t>
      </w:r>
      <w:r>
        <w:rPr>
          <w:rFonts w:ascii="Verdana" w:hAnsi="Verdana"/>
          <w:color w:val="000000"/>
          <w:sz w:val="20"/>
          <w:szCs w:val="20"/>
        </w:rPr>
        <w:t>(</w:t>
      </w:r>
      <w:r>
        <w:rPr>
          <w:rFonts w:ascii="Verdana" w:hAnsi="Verdana"/>
          <w:color w:val="000000"/>
          <w:sz w:val="20"/>
          <w:szCs w:val="20"/>
        </w:rPr>
        <w:t>有效期不少于六个月</w:t>
      </w:r>
      <w:r>
        <w:rPr>
          <w:rFonts w:ascii="Verdana" w:hAnsi="Verdana"/>
          <w:color w:val="000000"/>
          <w:sz w:val="20"/>
          <w:szCs w:val="20"/>
        </w:rPr>
        <w:t>)</w:t>
      </w:r>
      <w:r>
        <w:rPr>
          <w:rFonts w:ascii="Verdana" w:hAnsi="Verdana"/>
          <w:color w:val="000000"/>
          <w:sz w:val="20"/>
          <w:szCs w:val="20"/>
        </w:rPr>
        <w:t>、目的地所需签证和已被航空公司确认的当天机票。持有航空公司职员或家属机票之旅客恕不能使用此服务。</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rPr>
        <w:t>旅客须在航班启航时间前至少</w:t>
      </w:r>
      <w:r>
        <w:rPr>
          <w:rFonts w:ascii="Verdana" w:hAnsi="Verdana"/>
          <w:color w:val="000000"/>
          <w:sz w:val="20"/>
          <w:szCs w:val="20"/>
        </w:rPr>
        <w:t>60</w:t>
      </w:r>
      <w:r>
        <w:rPr>
          <w:rFonts w:ascii="Verdana" w:hAnsi="Verdana"/>
          <w:color w:val="000000"/>
          <w:sz w:val="20"/>
          <w:szCs w:val="20"/>
        </w:rPr>
        <w:t>分钟到达出发港票务柜台办理登船手续，开航前</w:t>
      </w:r>
      <w:r>
        <w:rPr>
          <w:rFonts w:ascii="Verdana" w:hAnsi="Verdana"/>
          <w:color w:val="000000"/>
          <w:sz w:val="20"/>
          <w:szCs w:val="20"/>
        </w:rPr>
        <w:t>30</w:t>
      </w:r>
      <w:r>
        <w:rPr>
          <w:rFonts w:ascii="Verdana" w:hAnsi="Verdana"/>
          <w:color w:val="000000"/>
          <w:sz w:val="20"/>
          <w:szCs w:val="20"/>
        </w:rPr>
        <w:t>分钟停止入闸。</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rPr>
        <w:t>标准舱旅客可免费托运一件总重量不超出</w:t>
      </w:r>
      <w:r>
        <w:rPr>
          <w:rFonts w:ascii="Verdana" w:hAnsi="Verdana"/>
          <w:color w:val="000000"/>
          <w:sz w:val="20"/>
          <w:szCs w:val="20"/>
        </w:rPr>
        <w:t>20</w:t>
      </w:r>
      <w:r>
        <w:rPr>
          <w:rFonts w:ascii="Verdana" w:hAnsi="Verdana"/>
          <w:color w:val="000000"/>
          <w:sz w:val="20"/>
          <w:szCs w:val="20"/>
        </w:rPr>
        <w:t>公斤的行李，头等舱旅客可以免费托运一件总重量不超出</w:t>
      </w:r>
      <w:r>
        <w:rPr>
          <w:rFonts w:ascii="Verdana" w:hAnsi="Verdana"/>
          <w:color w:val="000000"/>
          <w:sz w:val="20"/>
          <w:szCs w:val="20"/>
        </w:rPr>
        <w:t>30</w:t>
      </w:r>
      <w:r>
        <w:rPr>
          <w:rFonts w:ascii="Verdana" w:hAnsi="Verdana"/>
          <w:color w:val="000000"/>
          <w:sz w:val="20"/>
          <w:szCs w:val="20"/>
        </w:rPr>
        <w:t>公斤的行李。超出重量按照每</w:t>
      </w:r>
      <w:r>
        <w:rPr>
          <w:rFonts w:ascii="Verdana" w:hAnsi="Verdana"/>
          <w:color w:val="000000"/>
          <w:sz w:val="20"/>
          <w:szCs w:val="20"/>
        </w:rPr>
        <w:t>5</w:t>
      </w:r>
      <w:r>
        <w:rPr>
          <w:rFonts w:ascii="Verdana" w:hAnsi="Verdana"/>
          <w:color w:val="000000"/>
          <w:sz w:val="20"/>
          <w:szCs w:val="20"/>
        </w:rPr>
        <w:t>公斤港币</w:t>
      </w:r>
      <w:r>
        <w:rPr>
          <w:rFonts w:ascii="Verdana" w:hAnsi="Verdana"/>
          <w:color w:val="000000"/>
          <w:sz w:val="20"/>
          <w:szCs w:val="20"/>
        </w:rPr>
        <w:t>30</w:t>
      </w:r>
      <w:r>
        <w:rPr>
          <w:rFonts w:ascii="Verdana" w:hAnsi="Verdana"/>
          <w:color w:val="000000"/>
          <w:sz w:val="20"/>
          <w:szCs w:val="20"/>
        </w:rPr>
        <w:t>元收费。每件行李的长、阔、高总和不得超过</w:t>
      </w:r>
      <w:r>
        <w:rPr>
          <w:rFonts w:ascii="Verdana" w:hAnsi="Verdana"/>
          <w:color w:val="000000"/>
          <w:sz w:val="20"/>
          <w:szCs w:val="20"/>
        </w:rPr>
        <w:t>158</w:t>
      </w:r>
      <w:r>
        <w:rPr>
          <w:rFonts w:ascii="Verdana" w:hAnsi="Verdana"/>
          <w:color w:val="000000"/>
          <w:sz w:val="20"/>
          <w:szCs w:val="20"/>
        </w:rPr>
        <w:t>厘米（</w:t>
      </w:r>
      <w:r>
        <w:rPr>
          <w:rFonts w:ascii="Verdana" w:hAnsi="Verdana"/>
          <w:color w:val="000000"/>
          <w:sz w:val="20"/>
          <w:szCs w:val="20"/>
        </w:rPr>
        <w:t xml:space="preserve">62 </w:t>
      </w:r>
      <w:r>
        <w:rPr>
          <w:rFonts w:ascii="Verdana" w:hAnsi="Verdana"/>
          <w:color w:val="000000"/>
          <w:sz w:val="20"/>
          <w:szCs w:val="20"/>
        </w:rPr>
        <w:t>吋）。</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rPr>
        <w:t>旅客如因违反香港机场管理局所订之条例、被航空公司拒绝办理登机而被遣返、或遇上航班更改及取消而招致任何损失，金光飞航概不负责。</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rPr>
        <w:t>金光飞航保留权利要求旅客自行负责有关香港机场管理局向船公司征收之港币</w:t>
      </w:r>
      <w:r>
        <w:rPr>
          <w:rFonts w:ascii="Verdana" w:hAnsi="Verdana"/>
          <w:color w:val="000000"/>
          <w:sz w:val="20"/>
          <w:szCs w:val="20"/>
        </w:rPr>
        <w:t>2500</w:t>
      </w:r>
      <w:r>
        <w:rPr>
          <w:rFonts w:ascii="Verdana" w:hAnsi="Verdana"/>
          <w:color w:val="000000"/>
          <w:sz w:val="20"/>
          <w:szCs w:val="20"/>
        </w:rPr>
        <w:t>元罚款。</w:t>
      </w:r>
    </w:p>
    <w:p w:rsidR="00E56095" w:rsidRDefault="00E56095" w:rsidP="00E56095">
      <w:pPr>
        <w:widowControl/>
        <w:numPr>
          <w:ilvl w:val="0"/>
          <w:numId w:val="6"/>
        </w:numPr>
        <w:shd w:val="clear" w:color="auto" w:fill="FFFFFF"/>
        <w:jc w:val="left"/>
        <w:rPr>
          <w:rFonts w:ascii="Verdana" w:hAnsi="Verdana"/>
          <w:color w:val="000000"/>
          <w:sz w:val="20"/>
          <w:szCs w:val="20"/>
        </w:rPr>
      </w:pPr>
      <w:r>
        <w:rPr>
          <w:rFonts w:ascii="Verdana" w:hAnsi="Verdana"/>
          <w:color w:val="000000"/>
          <w:sz w:val="20"/>
          <w:szCs w:val="20"/>
        </w:rPr>
        <w:t>金光飞航提供指定航空公司行李直挂以及上游港口预办登机服务，详情请访问</w:t>
      </w:r>
      <w:hyperlink r:id="rId8" w:tgtFrame="_blank" w:history="1">
        <w:r>
          <w:rPr>
            <w:rStyle w:val="a5"/>
            <w:rFonts w:ascii="Verdana" w:hAnsi="Verdana"/>
            <w:color w:val="1E5494"/>
            <w:sz w:val="20"/>
            <w:szCs w:val="20"/>
          </w:rPr>
          <w:t>www.cotaiwaterjet.com</w:t>
        </w:r>
      </w:hyperlink>
      <w:r>
        <w:rPr>
          <w:rFonts w:ascii="Verdana" w:hAnsi="Verdana"/>
          <w:color w:val="000000"/>
          <w:sz w:val="20"/>
          <w:szCs w:val="20"/>
        </w:rPr>
        <w:t>。</w:t>
      </w:r>
    </w:p>
    <w:p w:rsidR="00E56095" w:rsidRDefault="00E56095" w:rsidP="00E56095">
      <w:pPr>
        <w:tabs>
          <w:tab w:val="left" w:pos="720"/>
        </w:tabs>
        <w:rPr>
          <w:rFonts w:ascii="宋体" w:hAnsi="宋体"/>
          <w:sz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45" w:type="dxa"/>
          <w:left w:w="75" w:type="dxa"/>
          <w:bottom w:w="45" w:type="dxa"/>
          <w:right w:w="45" w:type="dxa"/>
        </w:tblCellMar>
        <w:tblLook w:val="04A0"/>
      </w:tblPr>
      <w:tblGrid>
        <w:gridCol w:w="1197"/>
        <w:gridCol w:w="7229"/>
      </w:tblGrid>
      <w:tr w:rsidR="00E56095" w:rsidTr="00E56095">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lastRenderedPageBreak/>
              <w:t>金光飞航票务柜台</w:t>
            </w:r>
          </w:p>
        </w:tc>
      </w:tr>
      <w:tr w:rsidR="00E56095" w:rsidTr="00E560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jc w:val="center"/>
              <w:rPr>
                <w:rFonts w:ascii="Verdana" w:eastAsia="宋体" w:hAnsi="Verdana" w:cs="宋体"/>
                <w:b/>
                <w:bCs/>
                <w:color w:val="000000"/>
                <w:sz w:val="18"/>
                <w:szCs w:val="18"/>
              </w:rPr>
            </w:pPr>
            <w:r>
              <w:rPr>
                <w:rFonts w:ascii="Verdana" w:hAnsi="Verdana"/>
                <w:b/>
                <w:bCs/>
                <w:color w:val="000000"/>
                <w:sz w:val="18"/>
                <w:szCs w:val="18"/>
              </w:rPr>
              <w:t>澳门氹仔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95" w:rsidRDefault="00E56095">
            <w:pPr>
              <w:rPr>
                <w:rFonts w:ascii="Verdana" w:eastAsia="宋体" w:hAnsi="Verdana" w:cs="宋体"/>
                <w:color w:val="000000"/>
                <w:sz w:val="18"/>
                <w:szCs w:val="18"/>
              </w:rPr>
            </w:pPr>
            <w:r>
              <w:rPr>
                <w:rFonts w:ascii="Verdana" w:hAnsi="Verdana"/>
                <w:color w:val="000000"/>
                <w:sz w:val="18"/>
                <w:szCs w:val="18"/>
              </w:rPr>
              <w:t>澳门氹仔客运码头金光飞航售票处（码头二楼，</w:t>
            </w:r>
            <w:r>
              <w:rPr>
                <w:rFonts w:ascii="Verdana" w:hAnsi="Verdana"/>
                <w:color w:val="000000"/>
                <w:sz w:val="18"/>
                <w:szCs w:val="18"/>
              </w:rPr>
              <w:t>1-15</w:t>
            </w:r>
            <w:r>
              <w:rPr>
                <w:rFonts w:ascii="Verdana" w:hAnsi="Verdana"/>
                <w:color w:val="000000"/>
                <w:sz w:val="18"/>
                <w:szCs w:val="18"/>
              </w:rPr>
              <w:t>号柜台）</w:t>
            </w:r>
            <w:r>
              <w:rPr>
                <w:rFonts w:ascii="Verdana" w:hAnsi="Verdana"/>
                <w:color w:val="000000"/>
                <w:sz w:val="18"/>
                <w:szCs w:val="18"/>
              </w:rPr>
              <w:br/>
            </w:r>
            <w:r>
              <w:rPr>
                <w:rFonts w:ascii="Verdana" w:hAnsi="Verdana"/>
                <w:color w:val="000000"/>
                <w:sz w:val="18"/>
                <w:szCs w:val="18"/>
              </w:rPr>
              <w:t>营业时间：</w:t>
            </w:r>
            <w:r>
              <w:rPr>
                <w:rFonts w:ascii="Verdana" w:hAnsi="Verdana"/>
                <w:color w:val="000000"/>
                <w:sz w:val="18"/>
                <w:szCs w:val="18"/>
              </w:rPr>
              <w:t>06:00 - 16:00</w:t>
            </w:r>
          </w:p>
        </w:tc>
      </w:tr>
    </w:tbl>
    <w:p w:rsidR="00817A71" w:rsidRPr="00F46068" w:rsidRDefault="00817A71" w:rsidP="00CF4210"/>
    <w:sectPr w:rsidR="00817A71" w:rsidRPr="00F46068" w:rsidSect="00116E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3BF"/>
    <w:multiLevelType w:val="multilevel"/>
    <w:tmpl w:val="815E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72C7A"/>
    <w:multiLevelType w:val="multilevel"/>
    <w:tmpl w:val="0494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DC2688"/>
    <w:multiLevelType w:val="multilevel"/>
    <w:tmpl w:val="59DC268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nsid w:val="59DC2693"/>
    <w:multiLevelType w:val="multilevel"/>
    <w:tmpl w:val="59DC269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
    <w:nsid w:val="59DC269E"/>
    <w:multiLevelType w:val="multilevel"/>
    <w:tmpl w:val="59DC269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
    <w:nsid w:val="797008B7"/>
    <w:multiLevelType w:val="multilevel"/>
    <w:tmpl w:val="053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6EFE"/>
    <w:rsid w:val="00116EFE"/>
    <w:rsid w:val="001D5369"/>
    <w:rsid w:val="003103AB"/>
    <w:rsid w:val="006201B9"/>
    <w:rsid w:val="00817A71"/>
    <w:rsid w:val="00CF4210"/>
    <w:rsid w:val="00E56095"/>
    <w:rsid w:val="00F46068"/>
    <w:rsid w:val="00F716CD"/>
    <w:rsid w:val="25820C54"/>
    <w:rsid w:val="316B0099"/>
    <w:rsid w:val="77140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6EFE"/>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116EF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6EFE"/>
    <w:pPr>
      <w:spacing w:beforeAutospacing="1" w:afterAutospacing="1"/>
      <w:jc w:val="left"/>
    </w:pPr>
    <w:rPr>
      <w:rFonts w:cs="Times New Roman"/>
      <w:kern w:val="0"/>
      <w:sz w:val="24"/>
    </w:rPr>
  </w:style>
  <w:style w:type="character" w:styleId="a4">
    <w:name w:val="Strong"/>
    <w:basedOn w:val="a0"/>
    <w:uiPriority w:val="22"/>
    <w:qFormat/>
    <w:rsid w:val="00116EFE"/>
    <w:rPr>
      <w:b/>
    </w:rPr>
  </w:style>
  <w:style w:type="character" w:styleId="a5">
    <w:name w:val="Hyperlink"/>
    <w:basedOn w:val="a0"/>
    <w:rsid w:val="00116EFE"/>
    <w:rPr>
      <w:color w:val="0000FF"/>
      <w:u w:val="single"/>
    </w:rPr>
  </w:style>
  <w:style w:type="paragraph" w:styleId="a6">
    <w:name w:val="Balloon Text"/>
    <w:basedOn w:val="a"/>
    <w:link w:val="Char"/>
    <w:rsid w:val="00F46068"/>
    <w:rPr>
      <w:sz w:val="18"/>
      <w:szCs w:val="18"/>
    </w:rPr>
  </w:style>
  <w:style w:type="character" w:customStyle="1" w:styleId="Char">
    <w:name w:val="批注框文本 Char"/>
    <w:basedOn w:val="a0"/>
    <w:link w:val="a6"/>
    <w:rsid w:val="00F46068"/>
    <w:rPr>
      <w:rFonts w:asciiTheme="minorHAnsi" w:eastAsiaTheme="minorEastAsia" w:hAnsiTheme="minorHAnsi" w:cstheme="minorBidi"/>
      <w:kern w:val="2"/>
      <w:sz w:val="18"/>
      <w:szCs w:val="18"/>
    </w:rPr>
  </w:style>
  <w:style w:type="character" w:customStyle="1" w:styleId="apple-converted-space">
    <w:name w:val="apple-converted-space"/>
    <w:basedOn w:val="a0"/>
    <w:rsid w:val="00E56095"/>
  </w:style>
</w:styles>
</file>

<file path=word/webSettings.xml><?xml version="1.0" encoding="utf-8"?>
<w:webSettings xmlns:r="http://schemas.openxmlformats.org/officeDocument/2006/relationships" xmlns:w="http://schemas.openxmlformats.org/wordprocessingml/2006/main">
  <w:divs>
    <w:div w:id="194021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taiwaterjet.com/" TargetMode="External"/><Relationship Id="rId3" Type="http://schemas.openxmlformats.org/officeDocument/2006/relationships/styles" Target="styles.xml"/><Relationship Id="rId7" Type="http://schemas.openxmlformats.org/officeDocument/2006/relationships/hyperlink" Target="http://www.hongkongairport.com/gb/transport/transport-connection-with-mainland-china/ferry-transfer/participating-airlines-li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2017-09-13T03:56:00Z</cp:lastPrinted>
  <dcterms:created xsi:type="dcterms:W3CDTF">2018-02-02T10:06:00Z</dcterms:created>
  <dcterms:modified xsi:type="dcterms:W3CDTF">2018-02-02T10:06:00Z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