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hint="eastAsia" w:ascii="Verdana" w:hAnsi="Verdana" w:cs="Verdana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Verdana" w:hAnsi="Verdana" w:cs="Verdana"/>
          <w:b/>
          <w:color w:val="000000"/>
          <w:kern w:val="0"/>
          <w:sz w:val="30"/>
          <w:szCs w:val="30"/>
          <w:lang w:eastAsia="zh-CN"/>
        </w:rPr>
        <w:t>广州中山珠海</w:t>
      </w:r>
      <w:r>
        <w:rPr>
          <w:rFonts w:hint="eastAsia" w:ascii="Verdana" w:hAnsi="Verdana" w:cs="Verdana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Verdana" w:hAnsi="Verdana" w:cs="Verdana"/>
          <w:b/>
          <w:color w:val="000000"/>
          <w:kern w:val="0"/>
          <w:sz w:val="30"/>
          <w:szCs w:val="30"/>
        </w:rPr>
        <w:t>日</w:t>
      </w:r>
      <w:r>
        <w:rPr>
          <w:rFonts w:hint="eastAsia" w:ascii="Verdana" w:hAnsi="Verdana" w:cs="Verdana"/>
          <w:b/>
          <w:color w:val="000000"/>
          <w:kern w:val="0"/>
          <w:sz w:val="30"/>
          <w:szCs w:val="30"/>
          <w:lang w:eastAsia="zh-CN"/>
        </w:rPr>
        <w:t>游</w:t>
      </w:r>
    </w:p>
    <w:p>
      <w:pPr>
        <w:widowControl/>
        <w:spacing w:line="270" w:lineRule="atLeast"/>
        <w:jc w:val="both"/>
        <w:rPr>
          <w:rFonts w:cs="Verdana" w:asciiTheme="majorEastAsia" w:hAnsiTheme="majorEastAsia" w:eastAsiaTheme="majorEastAsia"/>
          <w:kern w:val="0"/>
          <w:szCs w:val="21"/>
        </w:rPr>
      </w:pPr>
      <w:r>
        <w:rPr>
          <w:rFonts w:hint="eastAsia" w:cs="Verdana" w:asciiTheme="majorEastAsia" w:hAnsiTheme="majorEastAsia" w:eastAsiaTheme="majorEastAsia"/>
          <w:b/>
          <w:kern w:val="0"/>
          <w:szCs w:val="21"/>
        </w:rPr>
        <w:t>行程安排：</w:t>
      </w:r>
    </w:p>
    <w:p>
      <w:pPr>
        <w:widowControl/>
        <w:jc w:val="left"/>
        <w:rPr>
          <w:rFonts w:cs="Verdana" w:asciiTheme="majorEastAsia" w:hAnsiTheme="majorEastAsia" w:eastAsiaTheme="majorEastAsia"/>
          <w:b/>
          <w:kern w:val="0"/>
          <w:szCs w:val="21"/>
        </w:rPr>
      </w:pPr>
      <w:r>
        <w:rPr>
          <w:rFonts w:hint="eastAsia" w:cs="Verdana" w:asciiTheme="majorEastAsia" w:hAnsiTheme="majorEastAsia" w:eastAsiaTheme="majorEastAsia"/>
          <w:b/>
          <w:kern w:val="0"/>
          <w:szCs w:val="21"/>
          <w:lang w:val="en-US" w:eastAsia="zh-CN"/>
        </w:rPr>
        <w:t xml:space="preserve">  </w:t>
      </w:r>
      <w:r>
        <w:rPr>
          <w:rFonts w:hint="eastAsia" w:cs="Verdana" w:asciiTheme="majorEastAsia" w:hAnsiTheme="majorEastAsia" w:eastAsiaTheme="majorEastAsia"/>
          <w:b/>
          <w:kern w:val="0"/>
          <w:szCs w:val="21"/>
        </w:rPr>
        <w:t>第</w:t>
      </w:r>
      <w:r>
        <w:rPr>
          <w:rFonts w:hint="eastAsia" w:cs="Verdana" w:asciiTheme="majorEastAsia" w:hAnsiTheme="majorEastAsia" w:eastAsiaTheme="majorEastAsia"/>
          <w:b/>
          <w:kern w:val="0"/>
          <w:szCs w:val="21"/>
          <w:lang w:eastAsia="zh-CN"/>
        </w:rPr>
        <w:t>一</w:t>
      </w:r>
      <w:r>
        <w:rPr>
          <w:rFonts w:hint="eastAsia" w:cs="Verdana" w:asciiTheme="majorEastAsia" w:hAnsiTheme="majorEastAsia" w:eastAsiaTheme="majorEastAsia"/>
          <w:b/>
          <w:kern w:val="0"/>
          <w:szCs w:val="21"/>
        </w:rPr>
        <w:t>天</w:t>
      </w:r>
      <w:r>
        <w:rPr>
          <w:rFonts w:cs="Verdana" w:asciiTheme="majorEastAsia" w:hAnsiTheme="majorEastAsia" w:eastAsiaTheme="majorEastAsia"/>
          <w:b/>
          <w:kern w:val="0"/>
          <w:szCs w:val="21"/>
        </w:rPr>
        <w:t>：</w:t>
      </w:r>
      <w:r>
        <w:rPr>
          <w:rFonts w:hint="eastAsia" w:cs="Verdana" w:asciiTheme="majorEastAsia" w:hAnsiTheme="majorEastAsia" w:eastAsiaTheme="majorEastAsia"/>
          <w:b/>
          <w:kern w:val="0"/>
          <w:szCs w:val="21"/>
          <w:lang w:val="en-US" w:eastAsia="zh-CN"/>
        </w:rPr>
        <w:t>广州-海心沙公园-白云山-黄埔军校-越秀公园</w:t>
      </w:r>
      <w:r>
        <w:rPr>
          <w:rFonts w:hint="eastAsia" w:cs="Verdana" w:asciiTheme="majorEastAsia" w:hAnsiTheme="majorEastAsia" w:eastAsiaTheme="majorEastAsia"/>
          <w:b/>
          <w:kern w:val="0"/>
          <w:szCs w:val="21"/>
        </w:rPr>
        <w:t xml:space="preserve">         用餐:</w:t>
      </w:r>
      <w:r>
        <w:rPr>
          <w:rFonts w:hint="eastAsia" w:cs="Verdana" w:asciiTheme="majorEastAsia" w:hAnsiTheme="majorEastAsia" w:eastAsiaTheme="majorEastAsia"/>
          <w:b/>
          <w:kern w:val="0"/>
          <w:szCs w:val="21"/>
          <w:lang w:val="en-US" w:eastAsia="zh-CN"/>
        </w:rPr>
        <w:t>中晚餐</w:t>
      </w:r>
      <w:r>
        <w:rPr>
          <w:rFonts w:hint="eastAsia" w:cs="Verdana" w:asciiTheme="majorEastAsia" w:hAnsiTheme="majorEastAsia" w:eastAsiaTheme="majorEastAsia"/>
          <w:b/>
          <w:kern w:val="0"/>
          <w:szCs w:val="21"/>
        </w:rPr>
        <w:t xml:space="preserve">     住宿：</w:t>
      </w:r>
      <w:r>
        <w:rPr>
          <w:rFonts w:hint="eastAsia" w:cs="Verdana" w:asciiTheme="majorEastAsia" w:hAnsiTheme="majorEastAsia" w:eastAsiaTheme="majorEastAsia"/>
          <w:b/>
          <w:kern w:val="0"/>
          <w:szCs w:val="21"/>
          <w:lang w:eastAsia="zh-CN"/>
        </w:rPr>
        <w:t>准四酒店</w:t>
      </w:r>
    </w:p>
    <w:p>
      <w:pPr>
        <w:widowControl/>
        <w:ind w:left="738" w:hanging="738" w:hangingChars="35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"http://img02.sogoucdn.com/net/a/04/link?url=http://i02.pictn.sogoucdn.com/c151dacceca3e84e&amp;appid=122"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09775" cy="1685925"/>
            <wp:effectExtent l="0" t="0" r="9525" b="9525"/>
            <wp:docPr id="2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"http://www.gzmemory.com/_mediafile/gzdag/2012/12/25/1199mxdo3x.jpg"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19300" cy="1684655"/>
            <wp:effectExtent l="0" t="0" r="0" b="10795"/>
            <wp:docPr id="2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"http://ugc.qpic.cn/baikepic/35306/cut-20140428103146-1151016798.jpg/0"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62785" cy="1695450"/>
            <wp:effectExtent l="0" t="0" r="18415" b="0"/>
            <wp:docPr id="24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widowControl/>
        <w:ind w:left="738" w:hanging="738" w:hangingChars="35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1"/>
          <w:szCs w:val="21"/>
          <w:lang w:eastAsia="zh-CN"/>
        </w:rPr>
        <w:t>广州机场接后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乘车前往珠江新城，乘车前往珠江新城，游览【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花城广场海心沙公园】（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30分钟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广州城市新中轴线广场正式命名“花城广场”，位于黄埔大道以南、华夏路以东、冼村路以西、临江大道以北，广场最宽处250米，总面积约56万平方米，是人民公园面积的8-10倍。周边规划建有39幢建筑，其中，少年宫、大剧院、图书馆、博物馆等8幢已建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游览【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白云山风景区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】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（100分钟）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含大门票，不含缆车及环保车60元，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不属于推荐项目，自由选择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）。</w:t>
      </w:r>
      <w:r>
        <w:rPr>
          <w:rFonts w:hint="eastAsia" w:ascii="宋体" w:hAnsi="宋体" w:eastAsia="宋体" w:cs="宋体"/>
          <w:sz w:val="21"/>
          <w:szCs w:val="21"/>
        </w:rPr>
        <w:t>白云山已是广州市风景区行业的第一家5A级旅游景区，也是广州市唯一同时拥有“全国文明风景旅游区”、“国家5A级旅游景区”两项荣誉的景区。作为广州“市肺”，白云山的绿化面积达4.2万亩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广州白云山属岭南丘陵地形，最高点海拔382米，自古以来就是羊城有名的风景胜地。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eastAsia="zh-CN"/>
        </w:rPr>
        <w:t>后乘车前往黄埔军校景区；午餐后，</w:t>
      </w:r>
      <w:r>
        <w:rPr>
          <w:rFonts w:hint="eastAsia" w:ascii="宋体" w:hAnsi="宋体" w:eastAsia="宋体" w:cs="宋体"/>
          <w:sz w:val="21"/>
          <w:szCs w:val="21"/>
          <w:u w:val="none" w:color="auto"/>
        </w:rPr>
        <w:t>参观全国及广东省重点文物保护单位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eastAsia="zh-CN"/>
        </w:rPr>
        <w:t>【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</w:rPr>
        <w:t>黄埔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  <w:lang w:eastAsia="zh-CN"/>
        </w:rPr>
        <w:t>军校】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  <w:lang w:eastAsia="zh-CN"/>
        </w:rPr>
        <w:t>游览约70分钟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</w:rPr>
        <w:t>）,</w:t>
      </w: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u w:val="none" w:color="auto"/>
        </w:rPr>
        <w:t>是近代中国最著名的一所军事学校，培养了许多在抗日战争和国共内战中闻名的指挥官。第一次国共合作时期的一至六期，原址设于中国大陆广东省广州市黄埔区长洲岛，</w:t>
      </w:r>
      <w:r>
        <w:rPr>
          <w:rFonts w:hint="eastAsia" w:ascii="宋体" w:hAnsi="宋体" w:eastAsia="宋体" w:cs="宋体"/>
          <w:b w:val="0"/>
          <w:sz w:val="21"/>
          <w:szCs w:val="21"/>
          <w:u w:val="none" w:color="auto"/>
          <w:lang w:eastAsia="zh-CN"/>
        </w:rPr>
        <w:t>后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eastAsia="zh-CN"/>
        </w:rPr>
        <w:t>参观【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</w:rPr>
        <w:t>岭南印象园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  <w:lang w:eastAsia="zh-CN"/>
        </w:rPr>
        <w:t>】（游览约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  <w:lang w:eastAsia="zh-CN"/>
        </w:rPr>
        <w:t>0分钟）</w:t>
      </w:r>
      <w:r>
        <w:rPr>
          <w:rFonts w:hint="eastAsia" w:ascii="宋体" w:hAnsi="宋体" w:eastAsia="宋体" w:cs="宋体"/>
          <w:sz w:val="21"/>
          <w:szCs w:val="21"/>
          <w:u w:val="none" w:color="auto"/>
        </w:rPr>
        <w:t>参观，它富有特色的街巷、宗祠、民居和店铺等，充分展现了岭南传统文化的精华。景区突出原生的岭南文化和乡土景观，复原岭南民间繁荣生活场景，适应蓬勃发展的大城市周边旅游日益生活化的趋势，满足现代都市居民不断增长的文化溯源、访古寻幽、复归田园的旅游需求，将成为以岭南建筑完整、民间文化深厚、田园乡村风情浓郁，融文化溯源、旅游观光、乡村度假、休闲娱乐等功能为一体的文化旅游大观园。浏览具有广州十佳景点之一的</w:t>
      </w:r>
      <w:r>
        <w:rPr>
          <w:rFonts w:hint="eastAsia" w:ascii="宋体" w:hAnsi="宋体" w:eastAsia="宋体" w:cs="宋体"/>
          <w:sz w:val="21"/>
          <w:szCs w:val="21"/>
          <w:u w:val="none" w:color="auto"/>
          <w:lang w:eastAsia="zh-CN"/>
        </w:rPr>
        <w:t>【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</w:rPr>
        <w:t>越秀公园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none" w:color="auto"/>
          <w:lang w:eastAsia="zh-CN"/>
        </w:rPr>
        <w:t>】（游览约40分钟）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、广州最大的综合性公园，观看广州羊城城市标志——五羊石像，多年来，五羊石雕被誉为广州城徽，为越秀公园增色不少。五羊的传说也广为流传，海内外游客到此浮想联翩，流连忘返，纷纷摄影留念。</w:t>
      </w:r>
      <w:r>
        <w:rPr>
          <w:rFonts w:hint="eastAsia" w:ascii="宋体" w:hAnsi="宋体" w:cs="宋体"/>
          <w:sz w:val="21"/>
          <w:szCs w:val="21"/>
          <w:lang w:eastAsia="zh-CN"/>
        </w:rPr>
        <w:t>晚餐后回酒店。</w:t>
      </w:r>
    </w:p>
    <w:p>
      <w:pPr>
        <w:widowControl/>
        <w:ind w:left="738" w:hanging="738" w:hangingChars="350"/>
        <w:jc w:val="left"/>
        <w:rPr>
          <w:rFonts w:hint="eastAsia" w:cs="Verdana" w:asciiTheme="majorEastAsia" w:hAnsiTheme="majorEastAsia" w:eastAsiaTheme="majorEastAsia"/>
          <w:b/>
          <w:kern w:val="0"/>
          <w:szCs w:val="21"/>
        </w:rPr>
      </w:pPr>
    </w:p>
    <w:p>
      <w:pPr>
        <w:widowControl/>
        <w:ind w:left="738" w:hanging="738" w:hangingChars="350"/>
        <w:jc w:val="left"/>
        <w:rPr>
          <w:rFonts w:cs="Verdana" w:asciiTheme="majorEastAsia" w:hAnsiTheme="majorEastAsia" w:eastAsiaTheme="majorEastAsia"/>
          <w:b/>
          <w:kern w:val="0"/>
          <w:szCs w:val="21"/>
        </w:rPr>
      </w:pPr>
      <w:r>
        <w:rPr>
          <w:rFonts w:hint="eastAsia" w:cs="Verdana" w:asciiTheme="majorEastAsia" w:hAnsiTheme="majorEastAsia" w:eastAsiaTheme="majorEastAsia"/>
          <w:b/>
          <w:kern w:val="0"/>
          <w:szCs w:val="21"/>
        </w:rPr>
        <w:t>第</w:t>
      </w:r>
      <w:r>
        <w:rPr>
          <w:rFonts w:hint="eastAsia" w:cs="Verdana" w:asciiTheme="majorEastAsia" w:hAnsiTheme="majorEastAsia" w:eastAsiaTheme="majorEastAsia"/>
          <w:b/>
          <w:kern w:val="0"/>
          <w:szCs w:val="21"/>
          <w:lang w:eastAsia="zh-CN"/>
        </w:rPr>
        <w:t>二</w:t>
      </w:r>
      <w:r>
        <w:rPr>
          <w:rFonts w:hint="eastAsia" w:cs="Verdana" w:asciiTheme="majorEastAsia" w:hAnsiTheme="majorEastAsia" w:eastAsiaTheme="majorEastAsia"/>
          <w:b/>
          <w:kern w:val="0"/>
          <w:szCs w:val="21"/>
        </w:rPr>
        <w:t>天</w:t>
      </w:r>
      <w:r>
        <w:rPr>
          <w:rFonts w:cs="Verdana" w:asciiTheme="majorEastAsia" w:hAnsiTheme="majorEastAsia" w:eastAsiaTheme="majorEastAsia"/>
          <w:b/>
          <w:kern w:val="0"/>
          <w:szCs w:val="21"/>
        </w:rPr>
        <w:t>：</w:t>
      </w:r>
      <w:r>
        <w:rPr>
          <w:rFonts w:hint="eastAsia" w:cs="Verdana" w:asciiTheme="majorEastAsia" w:hAnsiTheme="majorEastAsia" w:eastAsiaTheme="majorEastAsia"/>
          <w:b/>
          <w:kern w:val="0"/>
          <w:szCs w:val="21"/>
          <w:lang w:eastAsia="zh-CN"/>
        </w:rPr>
        <w:t>广州</w:t>
      </w:r>
      <w:r>
        <w:rPr>
          <w:rFonts w:hint="eastAsia" w:cs="Verdana" w:asciiTheme="majorEastAsia" w:hAnsiTheme="majorEastAsia" w:eastAsiaTheme="majorEastAsia"/>
          <w:b/>
          <w:kern w:val="0"/>
          <w:szCs w:val="21"/>
          <w:lang w:val="en-US" w:eastAsia="zh-CN"/>
        </w:rPr>
        <w:t>-中山</w:t>
      </w:r>
      <w:r>
        <w:rPr>
          <w:rFonts w:hint="eastAsia" w:cs="Verdana" w:asciiTheme="majorEastAsia" w:hAnsiTheme="majorEastAsia" w:eastAsiaTheme="majorEastAsia"/>
          <w:b/>
          <w:kern w:val="0"/>
          <w:szCs w:val="21"/>
        </w:rPr>
        <w:t xml:space="preserve">                  用餐：</w:t>
      </w:r>
      <w:r>
        <w:rPr>
          <w:rFonts w:hint="eastAsia" w:cs="Verdana" w:asciiTheme="majorEastAsia" w:hAnsiTheme="majorEastAsia" w:eastAsiaTheme="majorEastAsia"/>
          <w:b/>
          <w:kern w:val="0"/>
          <w:szCs w:val="21"/>
          <w:lang w:eastAsia="zh-CN"/>
        </w:rPr>
        <w:t>全程会场自理</w:t>
      </w:r>
      <w:r>
        <w:rPr>
          <w:rFonts w:hint="eastAsia" w:cs="Verdana" w:asciiTheme="majorEastAsia" w:hAnsiTheme="majorEastAsia" w:eastAsiaTheme="majorEastAsia"/>
          <w:b/>
          <w:kern w:val="0"/>
          <w:szCs w:val="21"/>
        </w:rPr>
        <w:t xml:space="preserve">        住宿：</w:t>
      </w:r>
      <w:r>
        <w:rPr>
          <w:rFonts w:hint="eastAsia" w:cs="Verdana" w:asciiTheme="majorEastAsia" w:hAnsiTheme="majorEastAsia" w:eastAsiaTheme="majorEastAsia"/>
          <w:b/>
          <w:kern w:val="0"/>
          <w:szCs w:val="21"/>
          <w:lang w:eastAsia="zh-CN"/>
        </w:rPr>
        <w:t>会场自理</w:t>
      </w:r>
    </w:p>
    <w:p>
      <w:pPr>
        <w:widowControl/>
        <w:ind w:firstLine="420"/>
        <w:jc w:val="left"/>
        <w:rPr>
          <w:rFonts w:hint="eastAsia" w:cs="Verdana" w:asciiTheme="majorEastAsia" w:hAnsiTheme="majorEastAsia" w:eastAsiaTheme="majorEastAsia"/>
          <w:kern w:val="0"/>
          <w:szCs w:val="21"/>
          <w:lang w:val="en-US" w:eastAsia="zh-CN"/>
        </w:rPr>
      </w:pPr>
      <w:r>
        <w:rPr>
          <w:rFonts w:hint="eastAsia" w:cs="Verdana" w:asciiTheme="majorEastAsia" w:hAnsiTheme="majorEastAsia" w:eastAsiaTheme="majorEastAsia"/>
          <w:kern w:val="0"/>
          <w:szCs w:val="21"/>
          <w:lang w:val="en-US" w:eastAsia="zh-CN"/>
        </w:rPr>
        <w:t xml:space="preserve">   </w:t>
      </w:r>
      <w:r>
        <w:rPr>
          <w:rFonts w:hint="eastAsia" w:cs="Verdana" w:asciiTheme="majorEastAsia" w:hAnsiTheme="majorEastAsia" w:eastAsiaTheme="majorEastAsia"/>
          <w:kern w:val="0"/>
          <w:szCs w:val="21"/>
          <w:lang w:eastAsia="zh-CN"/>
        </w:rPr>
        <w:t>指定时间前往中山南头酒店参加活动，活动结束后返回中山酒店</w:t>
      </w:r>
      <w:r>
        <w:rPr>
          <w:rFonts w:hint="eastAsia" w:cs="Verdana" w:asciiTheme="majorEastAsia" w:hAnsiTheme="majorEastAsia" w:eastAsiaTheme="majorEastAsia"/>
          <w:kern w:val="0"/>
          <w:szCs w:val="21"/>
          <w:lang w:val="en-US" w:eastAsia="zh-CN"/>
        </w:rPr>
        <w:t>(酒店自理）</w:t>
      </w:r>
    </w:p>
    <w:p>
      <w:pPr>
        <w:widowControl/>
        <w:jc w:val="left"/>
        <w:rPr>
          <w:rFonts w:hint="eastAsia" w:cs="Verdana" w:asciiTheme="majorEastAsia" w:hAnsiTheme="majorEastAsia" w:eastAsiaTheme="majorEastAsia"/>
          <w:b/>
          <w:bCs/>
          <w:kern w:val="0"/>
          <w:szCs w:val="21"/>
          <w:lang w:val="en-US" w:eastAsia="zh-CN"/>
        </w:rPr>
      </w:pPr>
      <w:r>
        <w:rPr>
          <w:rFonts w:hint="eastAsia" w:cs="Verdana" w:asciiTheme="majorEastAsia" w:hAnsiTheme="majorEastAsia" w:eastAsiaTheme="majorEastAsia"/>
          <w:b/>
          <w:bCs/>
          <w:kern w:val="0"/>
          <w:szCs w:val="21"/>
          <w:lang w:eastAsia="zh-CN"/>
        </w:rPr>
        <w:t>第三天</w:t>
      </w:r>
      <w:r>
        <w:rPr>
          <w:rFonts w:hint="eastAsia" w:cs="Verdana" w:asciiTheme="majorEastAsia" w:hAnsiTheme="majorEastAsia" w:eastAsiaTheme="majorEastAsia"/>
          <w:b/>
          <w:bCs/>
          <w:kern w:val="0"/>
          <w:szCs w:val="21"/>
          <w:lang w:val="en-US" w:eastAsia="zh-CN"/>
        </w:rPr>
        <w:t xml:space="preserve"> </w:t>
      </w:r>
      <w:r>
        <w:rPr>
          <w:rFonts w:cs="Verdana" w:asciiTheme="majorEastAsia" w:hAnsiTheme="majorEastAsia" w:eastAsiaTheme="majorEastAsia"/>
          <w:b/>
          <w:bCs/>
          <w:kern w:val="0"/>
          <w:szCs w:val="21"/>
        </w:rPr>
        <w:t xml:space="preserve"> </w:t>
      </w:r>
      <w:r>
        <w:rPr>
          <w:rFonts w:hint="eastAsia" w:cs="Verdana" w:asciiTheme="majorEastAsia" w:hAnsiTheme="majorEastAsia" w:eastAsiaTheme="majorEastAsia"/>
          <w:b/>
          <w:bCs/>
          <w:kern w:val="0"/>
          <w:szCs w:val="21"/>
          <w:lang w:eastAsia="zh-CN"/>
        </w:rPr>
        <w:t>中山</w:t>
      </w:r>
      <w:r>
        <w:rPr>
          <w:rFonts w:hint="eastAsia" w:cs="Verdana" w:asciiTheme="majorEastAsia" w:hAnsiTheme="majorEastAsia" w:eastAsiaTheme="majorEastAsia"/>
          <w:b/>
          <w:bCs/>
          <w:kern w:val="0"/>
          <w:szCs w:val="21"/>
          <w:lang w:val="en-US" w:eastAsia="zh-CN"/>
        </w:rPr>
        <w:t>-珠海-广州机场    含：</w:t>
      </w:r>
      <w:bookmarkStart w:id="0" w:name="_GoBack"/>
      <w:bookmarkEnd w:id="0"/>
      <w:r>
        <w:rPr>
          <w:rFonts w:hint="eastAsia" w:cs="Verdana" w:asciiTheme="majorEastAsia" w:hAnsiTheme="majorEastAsia" w:eastAsiaTheme="majorEastAsia"/>
          <w:b/>
          <w:bCs/>
          <w:kern w:val="0"/>
          <w:szCs w:val="21"/>
          <w:lang w:val="en-US" w:eastAsia="zh-CN"/>
        </w:rPr>
        <w:t>中晚餐</w:t>
      </w:r>
    </w:p>
    <w:p>
      <w:pPr>
        <w:pStyle w:val="5"/>
        <w:keepNext w:val="0"/>
        <w:keepLines w:val="0"/>
        <w:widowControl/>
        <w:suppressLineNumbers w:val="0"/>
        <w:spacing w:before="452" w:beforeAutospacing="0" w:after="150" w:afterAutospacing="0" w:line="375" w:lineRule="atLeast"/>
        <w:ind w:left="0" w:right="0" w:firstLine="420"/>
        <w:rPr>
          <w:rFonts w:hint="eastAsia" w:cs="Verdana" w:asciiTheme="majorEastAsia" w:hAnsiTheme="majorEastAsia" w:eastAsiaTheme="majorEastAsia"/>
          <w:kern w:val="0"/>
          <w:szCs w:val="21"/>
          <w:lang w:val="en-US" w:eastAsia="zh-CN"/>
        </w:rPr>
      </w:pPr>
      <w:r>
        <w:drawing>
          <wp:inline distT="0" distB="0" distL="114300" distR="114300">
            <wp:extent cx="2266950" cy="1947545"/>
            <wp:effectExtent l="0" t="0" r="0" b="146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25295" cy="1884045"/>
            <wp:effectExtent l="0" t="0" r="8255" b="19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cs="Verdana" w:asciiTheme="majorEastAsia" w:hAnsiTheme="majorEastAsia" w:eastAsiaTheme="majorEastAsia"/>
          <w:kern w:val="0"/>
          <w:szCs w:val="21"/>
          <w:lang w:val="en-US" w:eastAsia="zh-CN"/>
        </w:rPr>
        <w:t>指定时间中山酒店接，后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游览珠海的最高山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——【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石景山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游览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60分钟，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eastAsia="zh-CN"/>
        </w:rPr>
        <w:t>不含缆车费用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60元/位，不属于推荐项目，自由选择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，这里石景独特幽洞奇异，因山上有近三十处形态各异的石头景观，就象栩栩如生的小动物，有山颠的猴头、白天鹅，正在开屏的孔雀，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当你坐在缆车上往下看时，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那些小动物一个个鲜活起来，让你感叹大自然的鬼斧神工，化腐朽为神奇的魅力！在山顶左眺香港，右望澳门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沿着温馨浪漫的情侣路，远观</w:t>
      </w:r>
      <w:r>
        <w:rPr>
          <w:rFonts w:hint="eastAsia" w:ascii="宋体" w:hAnsi="宋体" w:eastAsia="宋体" w:cs="宋体"/>
          <w:sz w:val="21"/>
          <w:szCs w:val="21"/>
        </w:rPr>
        <w:t>珠海市城徽——</w:t>
      </w:r>
      <w:r>
        <w:rPr>
          <w:rFonts w:hint="eastAsia" w:ascii="宋体" w:hAnsi="宋体" w:eastAsia="宋体" w:cs="宋体"/>
          <w:b/>
          <w:i/>
          <w:sz w:val="21"/>
          <w:szCs w:val="21"/>
        </w:rPr>
        <w:t>珠海渔女像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cs="Verdana" w:asciiTheme="majorEastAsia" w:hAnsiTheme="majorEastAsia" w:eastAsiaTheme="majorEastAsia"/>
          <w:kern w:val="0"/>
          <w:szCs w:val="21"/>
          <w:lang w:val="en-US" w:eastAsia="zh-CN"/>
        </w:rPr>
        <w:t>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"http://baike.sogou.com/lemma/ShowInnerLink.htm?lemmaId=7751385"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10"/>
          <w:rFonts w:hint="default" w:ascii="Arial" w:hAnsi="Arial" w:cs="Arial"/>
          <w:sz w:val="21"/>
          <w:szCs w:val="21"/>
          <w:shd w:val="clear" w:fill="FFFFFF"/>
        </w:rPr>
        <w:t>珠海石景山公园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成立于1987年，面积约50万平方米，地处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"http://baike.sogou.com/lemma/ShowInnerLink.htm?lemmaId=19211"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10"/>
          <w:rFonts w:hint="default" w:ascii="Arial" w:hAnsi="Arial" w:cs="Arial"/>
          <w:sz w:val="21"/>
          <w:szCs w:val="21"/>
          <w:shd w:val="clear" w:fill="FFFFFF"/>
        </w:rPr>
        <w:t>珠海市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旅游中心地段。东接海滨北路，南连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"http://baike.sogou.com/lemma/ShowInnerLink.htm?lemmaId=64442949"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10"/>
          <w:rFonts w:hint="default" w:ascii="Arial" w:hAnsi="Arial" w:cs="Arial"/>
          <w:sz w:val="21"/>
          <w:szCs w:val="21"/>
          <w:shd w:val="clear" w:fill="FFFFFF"/>
        </w:rPr>
        <w:t>石景山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旅游中心，北靠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"http://baike.sogou.com/lemma/ShowInnerLink.htm?lemmaId=101372525"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10"/>
          <w:rFonts w:hint="default" w:ascii="Arial" w:hAnsi="Arial" w:cs="Arial"/>
          <w:sz w:val="21"/>
          <w:szCs w:val="21"/>
          <w:shd w:val="clear" w:fill="FFFFFF"/>
        </w:rPr>
        <w:t>香洲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"http://baike.sogou.com/lemma/ShowInnerLink.htm?lemmaId=40371914"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10"/>
          <w:rFonts w:hint="default" w:ascii="Arial" w:hAnsi="Arial" w:cs="Arial"/>
          <w:sz w:val="21"/>
          <w:szCs w:val="21"/>
          <w:shd w:val="clear" w:fill="FFFFFF"/>
        </w:rPr>
        <w:t>闹市区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 xml:space="preserve">，交通便利，地理位置十分优越。 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"http://baike.sogou.com/lemma/ShowInnerLink.htm?lemmaId=27945"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10"/>
          <w:rFonts w:hint="default" w:ascii="Arial" w:hAnsi="Arial" w:cs="Arial"/>
          <w:sz w:val="21"/>
          <w:szCs w:val="21"/>
          <w:shd w:val="clear" w:fill="FFFFFF"/>
        </w:rPr>
        <w:t>景山公园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依山傍水面海，风景精致迷人，是珠海市区内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"http://baike.sogou.com/lemma/ShowInnerLink.htm?lemmaId=427843"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10"/>
          <w:rFonts w:hint="default" w:ascii="Arial" w:hAnsi="Arial" w:cs="Arial"/>
          <w:sz w:val="21"/>
          <w:szCs w:val="21"/>
          <w:shd w:val="clear" w:fill="FFFFFF"/>
        </w:rPr>
        <w:t>自然景观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和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"http://baike.sogou.com/lemma/ShowInnerLink.htm?lemmaId=2608567"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10"/>
          <w:rFonts w:hint="default" w:ascii="Arial" w:hAnsi="Arial" w:cs="Arial"/>
          <w:sz w:val="21"/>
          <w:szCs w:val="21"/>
          <w:shd w:val="clear" w:fill="FFFFFF"/>
        </w:rPr>
        <w:t>生态环境保护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的十分优良的公园，是集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begin"/>
      </w:r>
      <w:r>
        <w:rPr>
          <w:rFonts w:hint="default" w:ascii="Arial" w:hAnsi="Arial" w:cs="Arial"/>
          <w:sz w:val="21"/>
          <w:szCs w:val="21"/>
          <w:shd w:val="clear" w:fill="FFFFFF"/>
        </w:rPr>
        <w:instrText xml:space="preserve"> HYPERLINK "http://baike.sogou.com/lemma/ShowInnerLink.htm?lemmaId=230134" \t "http://baike.sogou.com/_blank" </w:instrTex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separate"/>
      </w:r>
      <w:r>
        <w:rPr>
          <w:rStyle w:val="10"/>
          <w:rFonts w:hint="default" w:ascii="Arial" w:hAnsi="Arial" w:cs="Arial"/>
          <w:sz w:val="21"/>
          <w:szCs w:val="21"/>
          <w:shd w:val="clear" w:fill="FFFFFF"/>
        </w:rPr>
        <w:t>观赏石</w:t>
      </w:r>
      <w:r>
        <w:rPr>
          <w:rFonts w:hint="default" w:ascii="Arial" w:hAnsi="Arial" w:cs="Arial"/>
          <w:sz w:val="21"/>
          <w:szCs w:val="21"/>
          <w:shd w:val="clear" w:fill="FFFFFF"/>
        </w:rPr>
        <w:fldChar w:fldCharType="end"/>
      </w: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景，登高望远，儿童游乐，体育极限远动和娱乐高科技成果展示为一体的花园式公园</w:t>
      </w:r>
      <w:r>
        <w:rPr>
          <w:rFonts w:hint="eastAsia" w:cs="Verdana" w:asciiTheme="majorEastAsia" w:hAnsiTheme="majorEastAsia" w:eastAsiaTheme="majorEastAsia"/>
          <w:kern w:val="0"/>
          <w:szCs w:val="21"/>
          <w:lang w:val="en-US" w:eastAsia="zh-CN"/>
        </w:rPr>
        <w:t>后送广州机场。</w:t>
      </w:r>
    </w:p>
    <w:p>
      <w:pPr>
        <w:widowControl/>
        <w:ind w:left="735" w:hanging="735" w:hangingChars="350"/>
        <w:jc w:val="left"/>
        <w:rPr>
          <w:rFonts w:hint="eastAsia" w:cs="Verdana" w:asciiTheme="majorEastAsia" w:hAnsiTheme="majorEastAsia" w:eastAsiaTheme="majorEastAsia"/>
          <w:kern w:val="0"/>
          <w:szCs w:val="21"/>
          <w:lang w:eastAsia="zh-CN"/>
        </w:rPr>
      </w:pPr>
    </w:p>
    <w:p>
      <w:pPr>
        <w:widowControl/>
        <w:ind w:left="735" w:hanging="735" w:hangingChars="350"/>
        <w:jc w:val="left"/>
        <w:rPr>
          <w:rFonts w:cs="Verdana" w:asciiTheme="majorEastAsia" w:hAnsiTheme="majorEastAsia" w:eastAsiaTheme="majorEastAsia"/>
          <w:kern w:val="0"/>
          <w:szCs w:val="21"/>
        </w:rPr>
      </w:pPr>
    </w:p>
    <w:p>
      <w:pPr>
        <w:widowControl/>
        <w:ind w:left="735" w:hanging="735" w:hangingChars="350"/>
        <w:jc w:val="left"/>
        <w:rPr>
          <w:rFonts w:cs="宋体" w:asciiTheme="majorEastAsia" w:hAnsiTheme="majorEastAsia" w:eastAsiaTheme="majorEastAsia"/>
          <w:szCs w:val="21"/>
          <w:shd w:val="clear" w:color="auto" w:fill="FFFFFF"/>
        </w:rPr>
      </w:pPr>
    </w:p>
    <w:p>
      <w:pPr>
        <w:widowControl/>
        <w:ind w:left="735" w:hanging="735" w:hangingChars="350"/>
        <w:jc w:val="left"/>
        <w:rPr>
          <w:rFonts w:cs="宋体" w:asciiTheme="majorEastAsia" w:hAnsiTheme="majorEastAsia" w:eastAsiaTheme="majorEastAsia"/>
          <w:szCs w:val="21"/>
          <w:shd w:val="clear" w:color="auto" w:fill="FFFFFF"/>
        </w:rPr>
      </w:pPr>
    </w:p>
    <w:p>
      <w:pPr>
        <w:widowControl/>
        <w:ind w:left="735" w:hanging="735" w:hangingChars="350"/>
        <w:jc w:val="left"/>
        <w:rPr>
          <w:rFonts w:cs="宋体" w:asciiTheme="majorEastAsia" w:hAnsiTheme="majorEastAsia" w:eastAsiaTheme="majorEastAsia"/>
          <w:szCs w:val="21"/>
          <w:shd w:val="clear" w:color="auto" w:fill="FFFFFF"/>
        </w:rPr>
      </w:pPr>
    </w:p>
    <w:p>
      <w:pPr>
        <w:tabs>
          <w:tab w:val="left" w:pos="607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E6C20"/>
    <w:rsid w:val="00004039"/>
    <w:rsid w:val="0016706F"/>
    <w:rsid w:val="002E6C20"/>
    <w:rsid w:val="003E7EDC"/>
    <w:rsid w:val="00612E85"/>
    <w:rsid w:val="007D3B58"/>
    <w:rsid w:val="008E3DFC"/>
    <w:rsid w:val="00A76DF4"/>
    <w:rsid w:val="00AF2A35"/>
    <w:rsid w:val="00C16E43"/>
    <w:rsid w:val="00CC6462"/>
    <w:rsid w:val="00DB2544"/>
    <w:rsid w:val="00E01B0A"/>
    <w:rsid w:val="187002F7"/>
    <w:rsid w:val="19C07B27"/>
    <w:rsid w:val="1D896D55"/>
    <w:rsid w:val="226346DA"/>
    <w:rsid w:val="25464E43"/>
    <w:rsid w:val="2EB7083F"/>
    <w:rsid w:val="3CF527C7"/>
    <w:rsid w:val="3EE0578C"/>
    <w:rsid w:val="4E35092F"/>
    <w:rsid w:val="59543C21"/>
    <w:rsid w:val="5BC14869"/>
    <w:rsid w:val="5D2B5BBF"/>
    <w:rsid w:val="5DEF765F"/>
    <w:rsid w:val="67B61986"/>
    <w:rsid w:val="68FA3833"/>
    <w:rsid w:val="6BB469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800080" w:themeColor="followedHyperlink"/>
      <w:u w:val="single"/>
    </w:rPr>
  </w:style>
  <w:style w:type="character" w:styleId="9">
    <w:name w:val="Emphasis"/>
    <w:basedOn w:val="6"/>
    <w:qFormat/>
    <w:uiPriority w:val="20"/>
    <w:rPr>
      <w:sz w:val="21"/>
      <w:szCs w:val="21"/>
    </w:rPr>
  </w:style>
  <w:style w:type="character" w:styleId="10">
    <w:name w:val="Hyperlink"/>
    <w:basedOn w:val="6"/>
    <w:unhideWhenUsed/>
    <w:qFormat/>
    <w:uiPriority w:val="99"/>
    <w:rPr>
      <w:color w:val="3366CC"/>
      <w:u w:val="none"/>
    </w:rPr>
  </w:style>
  <w:style w:type="character" w:styleId="11">
    <w:name w:val="HTML Code"/>
    <w:basedOn w:val="6"/>
    <w:unhideWhenUsed/>
    <w:qFormat/>
    <w:uiPriority w:val="99"/>
    <w:rPr>
      <w:rFonts w:ascii="Courier New" w:hAnsi="Courier New"/>
      <w:sz w:val="21"/>
      <w:szCs w:val="21"/>
    </w:rPr>
  </w:style>
  <w:style w:type="character" w:styleId="12">
    <w:name w:val="HTML Cite"/>
    <w:basedOn w:val="6"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text_img"/>
    <w:basedOn w:val="6"/>
    <w:qFormat/>
    <w:uiPriority w:val="0"/>
  </w:style>
  <w:style w:type="character" w:customStyle="1" w:styleId="1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description"/>
    <w:basedOn w:val="6"/>
    <w:qFormat/>
    <w:uiPriority w:val="0"/>
  </w:style>
  <w:style w:type="character" w:customStyle="1" w:styleId="20">
    <w:name w:val="editor_createlink_disabled"/>
    <w:basedOn w:val="6"/>
    <w:qFormat/>
    <w:uiPriority w:val="0"/>
  </w:style>
  <w:style w:type="character" w:customStyle="1" w:styleId="21">
    <w:name w:val="editor_quote_mouseover"/>
    <w:basedOn w:val="6"/>
    <w:qFormat/>
    <w:uiPriority w:val="0"/>
  </w:style>
  <w:style w:type="character" w:customStyle="1" w:styleId="22">
    <w:name w:val="hover40"/>
    <w:basedOn w:val="6"/>
    <w:qFormat/>
    <w:uiPriority w:val="0"/>
    <w:rPr>
      <w:shd w:val="clear" w:fill="E9EDFF"/>
    </w:rPr>
  </w:style>
  <w:style w:type="character" w:customStyle="1" w:styleId="23">
    <w:name w:val="editor_createlink"/>
    <w:basedOn w:val="6"/>
    <w:qFormat/>
    <w:uiPriority w:val="0"/>
  </w:style>
  <w:style w:type="character" w:customStyle="1" w:styleId="24">
    <w:name w:val="editor_quote_mousedown"/>
    <w:basedOn w:val="6"/>
    <w:qFormat/>
    <w:uiPriority w:val="0"/>
  </w:style>
  <w:style w:type="character" w:customStyle="1" w:styleId="25">
    <w:name w:val="editor_createlink_mouseover"/>
    <w:basedOn w:val="6"/>
    <w:qFormat/>
    <w:uiPriority w:val="0"/>
  </w:style>
  <w:style w:type="character" w:customStyle="1" w:styleId="26">
    <w:name w:val="editor_quote_active"/>
    <w:basedOn w:val="6"/>
    <w:qFormat/>
    <w:uiPriority w:val="0"/>
  </w:style>
  <w:style w:type="character" w:customStyle="1" w:styleId="27">
    <w:name w:val="editor_createlink_mousedown"/>
    <w:basedOn w:val="6"/>
    <w:qFormat/>
    <w:uiPriority w:val="0"/>
  </w:style>
  <w:style w:type="character" w:customStyle="1" w:styleId="28">
    <w:name w:val="editor_createlink_active"/>
    <w:basedOn w:val="6"/>
    <w:qFormat/>
    <w:uiPriority w:val="0"/>
  </w:style>
  <w:style w:type="character" w:customStyle="1" w:styleId="29">
    <w:name w:val="editor_quote"/>
    <w:basedOn w:val="6"/>
    <w:qFormat/>
    <w:uiPriority w:val="0"/>
  </w:style>
  <w:style w:type="character" w:customStyle="1" w:styleId="30">
    <w:name w:val="editor_quote_disable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1247</Words>
  <Characters>7112</Characters>
  <Lines>59</Lines>
  <Paragraphs>16</Paragraphs>
  <ScaleCrop>false</ScaleCrop>
  <LinksUpToDate>false</LinksUpToDate>
  <CharactersWithSpaces>8343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2015-12-29T02:47:00Z</dcterms:created>
  <dc:creator>微软用户</dc:creator>
  <cp:lastModifiedBy>Administrator</cp:lastModifiedBy>
  <dcterms:modified xsi:type="dcterms:W3CDTF">2017-02-08T08:36:40Z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