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843C0B" w:themeColor="accent2" w:themeShade="80"/>
          <w:sz w:val="24"/>
          <w:szCs w:val="24"/>
        </w:rPr>
      </w:pPr>
      <w:bookmarkStart w:id="0" w:name="bookmark16"/>
      <w:bookmarkStart w:id="1" w:name="bookmark17"/>
      <w:bookmarkStart w:id="2" w:name="bookmark15"/>
      <w:r>
        <w:rPr>
          <w:rFonts w:hint="eastAsia"/>
          <w:b/>
          <w:bCs/>
          <w:color w:val="843C0B" w:themeColor="accent2" w:themeShade="80"/>
          <w:sz w:val="24"/>
          <w:szCs w:val="24"/>
          <w:lang w:val="en-US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-771525</wp:posOffset>
            </wp:positionV>
            <wp:extent cx="7596505" cy="10741660"/>
            <wp:effectExtent l="0" t="0" r="4445" b="2540"/>
            <wp:wrapTopAndBottom/>
            <wp:docPr id="12" name="图片 1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封面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074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color w:val="843C0B" w:themeColor="accent2" w:themeShade="80"/>
          <w:sz w:val="24"/>
          <w:szCs w:val="24"/>
        </w:rPr>
      </w:pPr>
      <w:r>
        <w:rPr>
          <w:rFonts w:hint="eastAsia"/>
          <w:b/>
          <w:bCs/>
          <w:color w:val="843C0B" w:themeColor="accent2" w:themeShade="80"/>
          <w:sz w:val="24"/>
          <w:szCs w:val="24"/>
          <w:lang w:val="en-US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-778510</wp:posOffset>
            </wp:positionV>
            <wp:extent cx="7607300" cy="10758170"/>
            <wp:effectExtent l="0" t="0" r="12700" b="5080"/>
            <wp:wrapNone/>
            <wp:docPr id="17" name="图片 17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843C0B" w:themeColor="accent2" w:themeShade="80"/>
          <w:sz w:val="24"/>
          <w:szCs w:val="24"/>
          <w:lang w:val="en-US" w:bidi="ar-SA"/>
        </w:rPr>
        <w:drawing>
          <wp:inline distT="0" distB="0" distL="114300" distR="114300">
            <wp:extent cx="3133725" cy="1068070"/>
            <wp:effectExtent l="0" t="0" r="0" b="0"/>
            <wp:docPr id="13" name="图片 13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titl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rPr>
          <w:b/>
          <w:bCs/>
          <w:color w:val="843C0B" w:themeColor="accent2" w:themeShade="80"/>
          <w:sz w:val="24"/>
          <w:szCs w:val="24"/>
        </w:rPr>
      </w:pPr>
    </w:p>
    <w:p>
      <w:pPr>
        <w:jc w:val="center"/>
        <w:rPr>
          <w:b/>
          <w:bCs/>
          <w:color w:val="843C0B" w:themeColor="accent2" w:themeShade="80"/>
          <w:sz w:val="24"/>
          <w:szCs w:val="24"/>
        </w:rPr>
      </w:pPr>
      <w:r>
        <w:rPr>
          <w:rFonts w:hint="eastAsia"/>
          <w:b/>
          <w:bCs/>
          <w:color w:val="843C0B" w:themeColor="accent2" w:themeShade="80"/>
          <w:sz w:val="24"/>
          <w:szCs w:val="24"/>
          <w:lang w:val="en-US" w:bidi="ar-SA"/>
        </w:rPr>
        <w:drawing>
          <wp:inline distT="0" distB="0" distL="114300" distR="114300">
            <wp:extent cx="3344545" cy="1139190"/>
            <wp:effectExtent l="0" t="0" r="0" b="0"/>
            <wp:docPr id="9" name="图片 9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itl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>
      <w:pPr>
        <w:jc w:val="both"/>
        <w:rPr>
          <w:color w:val="FFC000"/>
          <w:sz w:val="21"/>
          <w:szCs w:val="20"/>
          <w:lang w:val="en-US"/>
        </w:rPr>
      </w:pPr>
      <w:r>
        <w:rPr>
          <w:rFonts w:hint="eastAsia"/>
          <w:b/>
          <w:bCs/>
          <w:color w:val="FFC000"/>
          <w:sz w:val="36"/>
          <w:szCs w:val="32"/>
          <w:lang w:val="en-US"/>
        </w:rPr>
        <w:t xml:space="preserve">Day 1： </w:t>
      </w:r>
      <w:r>
        <w:rPr>
          <w:rFonts w:hint="eastAsia"/>
          <w:b/>
          <w:bCs/>
          <w:color w:val="0070C0"/>
          <w:sz w:val="24"/>
          <w:lang w:val="en-US"/>
        </w:rPr>
        <w:t>住宿：孟屯河谷   餐饮：中晚餐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早上约定统一时间地点集合，途径都江堰，前往位于阿坝州理县西北部的</w:t>
      </w:r>
      <w:r>
        <w:rPr>
          <w:b/>
          <w:bCs/>
          <w:color w:val="0070C0"/>
          <w:sz w:val="21"/>
          <w:szCs w:val="20"/>
          <w:lang w:val="en-US"/>
        </w:rPr>
        <w:t>孟屯河谷</w:t>
      </w:r>
      <w:r>
        <w:rPr>
          <w:sz w:val="21"/>
          <w:szCs w:val="20"/>
          <w:lang w:val="en-US"/>
        </w:rPr>
        <w:t>。在这里居住着离汉族最近的溪谷居民、格萨尔王的后裔——嘉绒藏族，白云缭绕群山环抱，经幡飘动灵光闪耀。到达后，</w:t>
      </w:r>
      <w:r>
        <w:rPr>
          <w:b/>
          <w:bCs/>
          <w:color w:val="0070C0"/>
          <w:sz w:val="21"/>
          <w:szCs w:val="20"/>
          <w:lang w:val="en-US"/>
        </w:rPr>
        <w:t>举行欢迎仪式</w:t>
      </w:r>
      <w:r>
        <w:rPr>
          <w:sz w:val="21"/>
          <w:szCs w:val="20"/>
          <w:lang w:val="en-US"/>
        </w:rPr>
        <w:t>，当地居民载歌载舞欢迎避暑客人，献上哈达，酥油茶、表达着自己对宾朋的欢迎与爱戴。多元化复合的嘉绒藏民族文化繁衍出的服饰、歌舞、民俗、宗教、建筑、饮食、艺术更是独具魅力。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下午自由活动。</w:t>
      </w:r>
    </w:p>
    <w:p>
      <w:pPr>
        <w:spacing w:line="480" w:lineRule="auto"/>
        <w:rPr>
          <w:color w:val="FFC000"/>
          <w:sz w:val="21"/>
          <w:szCs w:val="20"/>
          <w:lang w:val="en-US"/>
        </w:rPr>
      </w:pPr>
      <w:r>
        <w:rPr>
          <w:rFonts w:hint="eastAsia"/>
          <w:b/>
          <w:bCs/>
          <w:color w:val="FFC000"/>
          <w:sz w:val="36"/>
          <w:szCs w:val="32"/>
          <w:lang w:val="en-US"/>
        </w:rPr>
        <w:t xml:space="preserve">Day 2： </w:t>
      </w:r>
      <w:r>
        <w:rPr>
          <w:rFonts w:hint="eastAsia"/>
          <w:b/>
          <w:bCs/>
          <w:color w:val="0070C0"/>
          <w:sz w:val="24"/>
          <w:lang w:val="en-US"/>
        </w:rPr>
        <w:t>住宿：孟屯河谷   餐饮：早中晚餐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早餐后，徒步当地吉都沟看瀑布 , 感受藏族转山风俗拜山撒龙达。然后前往【老君沟风景区】，步前往</w:t>
      </w:r>
      <w:r>
        <w:rPr>
          <w:b/>
          <w:bCs/>
          <w:color w:val="0070C0"/>
          <w:sz w:val="21"/>
          <w:szCs w:val="20"/>
          <w:lang w:val="en-US"/>
        </w:rPr>
        <w:t>【老君沟】</w:t>
      </w:r>
      <w:r>
        <w:rPr>
          <w:sz w:val="21"/>
          <w:szCs w:val="20"/>
          <w:lang w:val="en-US"/>
        </w:rPr>
        <w:t>，老君沟奇险幽深，君临天下，为孟屯河谷自然景观之典型代表。特别是麦多什古神山（万年雪隆包 5726）及其围绕她的九个海子（高山湖泊）以及高寒地质、地貌和生态景观，堪称一绝。其中千丈瀑布、万亩杜鹃、千亩冰川、高山草甸原始森林的雪景。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午餐后，稍作休息，可</w:t>
      </w:r>
      <w:r>
        <w:rPr>
          <w:b/>
          <w:bCs/>
          <w:color w:val="0070C0"/>
          <w:sz w:val="21"/>
          <w:szCs w:val="20"/>
          <w:lang w:val="en-US"/>
        </w:rPr>
        <w:t>邀约打麻将</w:t>
      </w:r>
      <w:r>
        <w:rPr>
          <w:sz w:val="21"/>
          <w:szCs w:val="20"/>
          <w:lang w:val="en-US"/>
        </w:rPr>
        <w:t>。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晚餐后，微风阵阵，天气好的话，可见</w:t>
      </w:r>
      <w:r>
        <w:rPr>
          <w:b/>
          <w:bCs/>
          <w:color w:val="0070C0"/>
          <w:sz w:val="21"/>
          <w:szCs w:val="20"/>
          <w:lang w:val="en-US"/>
        </w:rPr>
        <w:t>最美星空</w:t>
      </w:r>
      <w:r>
        <w:rPr>
          <w:sz w:val="21"/>
          <w:szCs w:val="20"/>
          <w:lang w:val="en-US"/>
        </w:rPr>
        <w:t>。</w:t>
      </w:r>
    </w:p>
    <w:p>
      <w:pPr>
        <w:spacing w:line="480" w:lineRule="auto"/>
        <w:rPr>
          <w:color w:val="FFC000"/>
          <w:sz w:val="21"/>
          <w:szCs w:val="20"/>
          <w:lang w:val="en-US"/>
        </w:rPr>
      </w:pPr>
      <w:r>
        <w:rPr>
          <w:rFonts w:hint="eastAsia"/>
          <w:b/>
          <w:bCs/>
          <w:color w:val="FFC000"/>
          <w:sz w:val="36"/>
          <w:szCs w:val="32"/>
          <w:lang w:val="en-US"/>
        </w:rPr>
        <w:t xml:space="preserve">Day 3： </w:t>
      </w:r>
      <w:r>
        <w:rPr>
          <w:rFonts w:hint="eastAsia"/>
          <w:b/>
          <w:bCs/>
          <w:color w:val="0070C0"/>
          <w:sz w:val="24"/>
          <w:lang w:val="en-US"/>
        </w:rPr>
        <w:t>住宿：孟屯河谷   餐饮：早中晚餐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早餐后，可观赏当地寨子，民居墙体用石头、原木和泥水建筑而成，非常有当地传统特点，雪山相依、溪水相伴、聊聊炊烟、清风徐来，好不惬意。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午餐后自由活动。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晚上组织一场</w:t>
      </w:r>
      <w:r>
        <w:rPr>
          <w:b/>
          <w:bCs/>
          <w:color w:val="0070C0"/>
          <w:sz w:val="21"/>
          <w:szCs w:val="20"/>
          <w:lang w:val="en-US"/>
        </w:rPr>
        <w:t>坝坝舞表演</w:t>
      </w:r>
      <w:r>
        <w:rPr>
          <w:sz w:val="21"/>
          <w:szCs w:val="20"/>
          <w:lang w:val="en-US"/>
        </w:rPr>
        <w:t>。积极参与其中。让避暑旅途不枯燥，充满激情。</w:t>
      </w:r>
    </w:p>
    <w:p>
      <w:pPr>
        <w:spacing w:line="480" w:lineRule="auto"/>
        <w:rPr>
          <w:color w:val="FFC000"/>
          <w:sz w:val="21"/>
          <w:szCs w:val="20"/>
          <w:lang w:val="en-US"/>
        </w:rPr>
      </w:pPr>
      <w:r>
        <w:rPr>
          <w:rFonts w:hint="eastAsia"/>
          <w:b/>
          <w:bCs/>
          <w:color w:val="FFC000"/>
          <w:sz w:val="36"/>
          <w:szCs w:val="32"/>
          <w:lang w:val="en-US"/>
        </w:rPr>
        <w:t xml:space="preserve">Day 4： </w:t>
      </w:r>
      <w:r>
        <w:rPr>
          <w:rFonts w:hint="eastAsia"/>
          <w:b/>
          <w:bCs/>
          <w:color w:val="0070C0"/>
          <w:sz w:val="24"/>
          <w:lang w:val="en-US"/>
        </w:rPr>
        <w:t>住宿：孟屯河谷   餐饮：早中晚餐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自由活动。</w:t>
      </w:r>
    </w:p>
    <w:p>
      <w:pPr>
        <w:spacing w:line="480" w:lineRule="auto"/>
        <w:rPr>
          <w:color w:val="FFC000"/>
          <w:sz w:val="21"/>
          <w:szCs w:val="20"/>
          <w:lang w:val="en-US"/>
        </w:rPr>
      </w:pPr>
      <w:r>
        <w:rPr>
          <w:rFonts w:hint="eastAsia"/>
          <w:b/>
          <w:bCs/>
          <w:color w:val="FFC000"/>
          <w:sz w:val="36"/>
          <w:szCs w:val="32"/>
          <w:lang w:val="en-US"/>
        </w:rPr>
        <w:t xml:space="preserve">Day 5： </w:t>
      </w:r>
      <w:r>
        <w:rPr>
          <w:rFonts w:hint="eastAsia"/>
          <w:b/>
          <w:bCs/>
          <w:color w:val="0070C0"/>
          <w:sz w:val="24"/>
          <w:lang w:val="en-US"/>
        </w:rPr>
        <w:t>住宿：孟屯河谷   餐饮：早中晚餐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自由活动。</w:t>
      </w:r>
    </w:p>
    <w:p>
      <w:pPr>
        <w:spacing w:line="480" w:lineRule="auto"/>
        <w:rPr>
          <w:color w:val="FFC000"/>
          <w:sz w:val="21"/>
          <w:szCs w:val="20"/>
          <w:lang w:val="en-US"/>
        </w:rPr>
      </w:pPr>
      <w:r>
        <w:rPr>
          <w:rFonts w:hint="eastAsia"/>
          <w:b/>
          <w:bCs/>
          <w:color w:val="FFC000"/>
          <w:sz w:val="36"/>
          <w:szCs w:val="32"/>
          <w:lang w:val="en-US"/>
        </w:rPr>
        <w:t xml:space="preserve">Day 6： </w:t>
      </w:r>
      <w:r>
        <w:rPr>
          <w:rFonts w:hint="eastAsia"/>
          <w:b/>
          <w:bCs/>
          <w:color w:val="0070C0"/>
          <w:sz w:val="24"/>
          <w:lang w:val="en-US"/>
        </w:rPr>
        <w:t>住宿：孟屯河谷   餐饮：早中晚餐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自由活动。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晚餐后，还将举行篝火晚会，在当地人引领下，唱歌，跳锅庄。在欢声笑语中道别，即将踏上明天的归程。</w:t>
      </w:r>
    </w:p>
    <w:p>
      <w:pPr>
        <w:spacing w:line="480" w:lineRule="auto"/>
        <w:rPr>
          <w:color w:val="FFC000"/>
          <w:sz w:val="21"/>
          <w:szCs w:val="20"/>
          <w:lang w:val="en-US"/>
        </w:rPr>
      </w:pPr>
      <w:r>
        <w:rPr>
          <w:rFonts w:hint="eastAsia"/>
          <w:b/>
          <w:bCs/>
          <w:color w:val="FFC000"/>
          <w:sz w:val="36"/>
          <w:szCs w:val="32"/>
          <w:lang w:val="en-US"/>
        </w:rPr>
        <w:t xml:space="preserve">Day 7： </w:t>
      </w:r>
      <w:r>
        <w:rPr>
          <w:rFonts w:hint="eastAsia"/>
          <w:b/>
          <w:bCs/>
          <w:color w:val="0070C0"/>
          <w:sz w:val="24"/>
          <w:lang w:val="en-US"/>
        </w:rPr>
        <w:t>住宿：温馨的家   餐饮：早中餐</w:t>
      </w:r>
    </w:p>
    <w:p>
      <w:pPr>
        <w:spacing w:line="480" w:lineRule="auto"/>
        <w:rPr>
          <w:sz w:val="21"/>
          <w:szCs w:val="20"/>
          <w:lang w:val="en-US"/>
        </w:rPr>
      </w:pPr>
      <w:r>
        <w:rPr>
          <w:sz w:val="21"/>
          <w:szCs w:val="20"/>
          <w:lang w:val="en-US"/>
        </w:rPr>
        <w:t>最后一天的旅途一样精彩，举行盛大的欢送仪式。挥手告别，踏上回家的路途。后乘车返回</w:t>
      </w:r>
      <w:bookmarkStart w:id="3" w:name="_GoBack"/>
      <w:bookmarkEnd w:id="3"/>
      <w:r>
        <w:rPr>
          <w:sz w:val="21"/>
          <w:szCs w:val="20"/>
          <w:lang w:val="en-US"/>
        </w:rPr>
        <w:t>，结束愉快的旅行。</w:t>
      </w:r>
    </w:p>
    <w:p>
      <w:pPr>
        <w:spacing w:line="480" w:lineRule="auto"/>
        <w:rPr>
          <w:sz w:val="21"/>
          <w:szCs w:val="20"/>
          <w:lang w:val="en-US"/>
        </w:rPr>
      </w:pPr>
    </w:p>
    <w:p>
      <w:pPr>
        <w:spacing w:line="480" w:lineRule="auto"/>
        <w:jc w:val="center"/>
        <w:rPr>
          <w:sz w:val="21"/>
          <w:szCs w:val="20"/>
          <w:lang w:val="en-US"/>
        </w:rPr>
      </w:pPr>
      <w:r>
        <w:rPr>
          <w:rFonts w:hint="eastAsia"/>
          <w:b/>
          <w:bCs/>
          <w:color w:val="FFC000"/>
          <w:sz w:val="36"/>
          <w:szCs w:val="32"/>
          <w:lang w:val="en-US" w:bidi="ar-SA"/>
        </w:rPr>
        <w:drawing>
          <wp:inline distT="0" distB="0" distL="114300" distR="114300">
            <wp:extent cx="3324225" cy="1131570"/>
            <wp:effectExtent l="0" t="0" r="0" b="0"/>
            <wp:docPr id="11" name="图片 11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itl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"/>
        <w:ind w:left="0" w:right="326"/>
        <w:rPr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交通：</w:t>
      </w:r>
      <w:r>
        <w:rPr>
          <w:rFonts w:hint="eastAsia"/>
          <w:sz w:val="18"/>
          <w:szCs w:val="18"/>
        </w:rPr>
        <w:t>正规空调旅游车（车辆大小根据人数多少安排，保证一人一正座）</w:t>
      </w:r>
    </w:p>
    <w:p>
      <w:pPr>
        <w:spacing w:before="1"/>
        <w:rPr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住宿：</w:t>
      </w:r>
      <w:r>
        <w:rPr>
          <w:rFonts w:hint="eastAsia"/>
          <w:sz w:val="18"/>
          <w:szCs w:val="18"/>
        </w:rPr>
        <w:t xml:space="preserve">普通双人间   </w:t>
      </w:r>
    </w:p>
    <w:p>
      <w:pPr>
        <w:pStyle w:val="3"/>
        <w:spacing w:before="3"/>
        <w:ind w:left="0" w:right="109"/>
        <w:rPr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餐标：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 xml:space="preserve"> 早 </w:t>
      </w:r>
      <w:r>
        <w:rPr>
          <w:rFonts w:hint="eastAsia"/>
          <w:sz w:val="18"/>
          <w:szCs w:val="18"/>
          <w:lang w:val="en-US" w:eastAsia="zh-CN"/>
        </w:rPr>
        <w:t>13</w:t>
      </w:r>
      <w:r>
        <w:rPr>
          <w:rFonts w:hint="eastAsia"/>
          <w:sz w:val="18"/>
          <w:szCs w:val="18"/>
        </w:rPr>
        <w:t xml:space="preserve"> 正</w:t>
      </w:r>
    </w:p>
    <w:p>
      <w:pPr>
        <w:pStyle w:val="3"/>
        <w:spacing w:before="3"/>
        <w:ind w:left="0" w:right="109"/>
        <w:rPr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门票：</w:t>
      </w:r>
      <w:r>
        <w:rPr>
          <w:rFonts w:hint="eastAsia"/>
          <w:sz w:val="18"/>
          <w:szCs w:val="18"/>
        </w:rPr>
        <w:t>行程中所列大门票</w:t>
      </w:r>
    </w:p>
    <w:p>
      <w:pPr>
        <w:spacing w:before="3"/>
        <w:rPr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导服：</w:t>
      </w:r>
      <w:r>
        <w:rPr>
          <w:rFonts w:hint="eastAsia"/>
          <w:sz w:val="18"/>
          <w:szCs w:val="18"/>
        </w:rPr>
        <w:t>全程优秀专业导游服务！</w:t>
      </w:r>
    </w:p>
    <w:p>
      <w:pPr>
        <w:pStyle w:val="3"/>
        <w:spacing w:before="3"/>
        <w:ind w:left="0"/>
        <w:rPr>
          <w:sz w:val="21"/>
          <w:szCs w:val="20"/>
          <w:lang w:val="en-US"/>
        </w:rPr>
      </w:pPr>
      <w:r>
        <w:rPr>
          <w:rFonts w:hint="eastAsia"/>
          <w:b/>
          <w:bCs/>
          <w:color w:val="0070C0"/>
          <w:sz w:val="18"/>
          <w:szCs w:val="18"/>
        </w:rPr>
        <w:t>保险：</w:t>
      </w:r>
      <w:r>
        <w:rPr>
          <w:rFonts w:hint="eastAsia"/>
          <w:sz w:val="18"/>
          <w:szCs w:val="18"/>
        </w:rPr>
        <w:t>旅行社责任险以及旅游意外险</w:t>
      </w:r>
    </w:p>
    <w:p>
      <w:pPr>
        <w:pStyle w:val="3"/>
        <w:spacing w:before="3"/>
        <w:ind w:left="0"/>
        <w:rPr>
          <w:sz w:val="21"/>
          <w:szCs w:val="20"/>
          <w:lang w:val="en-US"/>
        </w:rPr>
      </w:pPr>
      <w:r>
        <w:rPr>
          <w:rFonts w:hint="eastAsia"/>
          <w:b/>
          <w:bCs/>
          <w:color w:val="0070C0"/>
          <w:sz w:val="18"/>
          <w:szCs w:val="18"/>
        </w:rPr>
        <w:t>不含费用：</w:t>
      </w:r>
      <w:r>
        <w:rPr>
          <w:rFonts w:hint="eastAsia"/>
          <w:sz w:val="18"/>
          <w:szCs w:val="18"/>
        </w:rPr>
        <w:t>其他自费项目、单房差及个人消费</w:t>
      </w:r>
    </w:p>
    <w:p>
      <w:pPr>
        <w:rPr>
          <w:color w:val="FFD965" w:themeColor="accent4" w:themeTint="99"/>
          <w:sz w:val="18"/>
          <w:szCs w:val="18"/>
        </w:rPr>
      </w:pPr>
    </w:p>
    <w:p>
      <w:pPr>
        <w:rPr>
          <w:color w:val="FFD965" w:themeColor="accent4" w:themeTint="99"/>
          <w:sz w:val="18"/>
          <w:szCs w:val="18"/>
        </w:rPr>
      </w:pPr>
      <w:r>
        <w:rPr>
          <w:rFonts w:hint="eastAsia"/>
          <w:color w:val="FFD965" w:themeColor="accent4" w:themeTint="99"/>
          <w:sz w:val="18"/>
          <w:szCs w:val="18"/>
        </w:rPr>
        <w:t>★★★</w:t>
      </w:r>
      <w:r>
        <w:rPr>
          <w:rFonts w:hint="eastAsia"/>
          <w:color w:val="FFD965" w:themeColor="accent4" w:themeTint="99"/>
          <w:sz w:val="18"/>
          <w:szCs w:val="18"/>
          <w:lang w:val="en-US"/>
        </w:rPr>
        <w:t xml:space="preserve"> </w:t>
      </w:r>
      <w:r>
        <w:rPr>
          <w:rFonts w:hint="eastAsia"/>
          <w:color w:val="0070C0"/>
          <w:sz w:val="18"/>
          <w:szCs w:val="18"/>
        </w:rPr>
        <w:t>温馨提示</w:t>
      </w:r>
      <w:r>
        <w:rPr>
          <w:rFonts w:hint="eastAsia"/>
          <w:color w:val="FFD965" w:themeColor="accent4" w:themeTint="99"/>
          <w:sz w:val="18"/>
          <w:szCs w:val="18"/>
          <w:lang w:val="en-US"/>
        </w:rPr>
        <w:t xml:space="preserve"> </w:t>
      </w:r>
      <w:r>
        <w:rPr>
          <w:rFonts w:hint="eastAsia"/>
          <w:color w:val="FFD965" w:themeColor="accent4" w:themeTint="99"/>
          <w:sz w:val="18"/>
          <w:szCs w:val="18"/>
        </w:rPr>
        <w:t>★★★</w:t>
      </w:r>
    </w:p>
    <w:p>
      <w:pPr>
        <w:rPr>
          <w:color w:val="FFD965" w:themeColor="accent4" w:themeTint="99"/>
          <w:sz w:val="18"/>
          <w:szCs w:val="18"/>
        </w:rPr>
      </w:pP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1、如遇不可抗拒因素，造成延误游程或返程，增加的费用客人自理。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2、如果您旅途中对接待质量有异议，请及时与我社联系，我社将及时解决，回团后我社不予受理。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3、若团队中出现单男或单女的情况下，旅行社将安排三人间或客人自补单房差价。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4、行程内所列游览时间和行车时间均为参考时间，具体根据当天天气和道路实际情况，时间有所提前或延迟、游览顺序有可能变化。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5、旅游期间，游客出现财物损失、人身伤亡等，以保险公司的解释和理赔为准，保险公司的赔付额为最终赔付，旅行社不再进行赔偿。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6、行程中途经的很多场所（如：景区、酒店、餐厅、机场、火车站等），内部都设有购物性的商店，此类均不属于旅行社安排，我社对其商品质量无法担保，请慎重选择！</w:t>
      </w:r>
    </w:p>
    <w:p>
      <w:pPr>
        <w:spacing w:line="480" w:lineRule="auto"/>
        <w:rPr>
          <w:sz w:val="18"/>
          <w:szCs w:val="18"/>
          <w:lang w:val="en-US"/>
        </w:rPr>
      </w:pPr>
    </w:p>
    <w:p>
      <w:pPr>
        <w:ind w:firstLine="3242" w:firstLineChars="900"/>
        <w:rPr>
          <w:b/>
          <w:bCs/>
          <w:color w:val="0070C0"/>
          <w:sz w:val="36"/>
          <w:szCs w:val="32"/>
          <w:lang w:val="en-US"/>
        </w:rPr>
      </w:pPr>
      <w:r>
        <w:rPr>
          <w:rFonts w:hint="eastAsia"/>
          <w:b/>
          <w:bCs/>
          <w:color w:val="0070C0"/>
          <w:sz w:val="36"/>
          <w:szCs w:val="32"/>
          <w:lang w:val="en-US"/>
        </w:rPr>
        <w:t>承 诺 函</w:t>
      </w:r>
    </w:p>
    <w:p>
      <w:pPr>
        <w:spacing w:line="360" w:lineRule="auto"/>
        <w:rPr>
          <w:sz w:val="18"/>
          <w:szCs w:val="18"/>
          <w:lang w:val="en-US"/>
        </w:rPr>
      </w:pPr>
    </w:p>
    <w:p>
      <w:pPr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本人报名参加贵社组织的     </w:t>
      </w:r>
      <w:r>
        <w:rPr>
          <w:rFonts w:hint="eastAsia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月     </w:t>
      </w:r>
      <w:r>
        <w:rPr>
          <w:rFonts w:hint="eastAsia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日至    </w:t>
      </w:r>
      <w:r>
        <w:rPr>
          <w:rFonts w:hint="eastAsia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 月    </w:t>
      </w:r>
      <w:r>
        <w:rPr>
          <w:rFonts w:hint="eastAsia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  日赴    </w:t>
      </w:r>
      <w:r>
        <w:rPr>
          <w:rFonts w:hint="eastAsia"/>
          <w:sz w:val="18"/>
          <w:szCs w:val="18"/>
          <w:lang w:val="en-US"/>
        </w:rPr>
        <w:t xml:space="preserve">     </w:t>
      </w:r>
      <w:r>
        <w:rPr>
          <w:sz w:val="18"/>
          <w:szCs w:val="18"/>
          <w:lang w:val="en-US"/>
        </w:rPr>
        <w:t>地区旅游团旅游。</w:t>
      </w:r>
    </w:p>
    <w:p>
      <w:pPr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本人已完全了解和理解了贵社接待人员告知的注意事项，并根据对高龄人群的相关要求，承诺如下：  </w:t>
      </w:r>
    </w:p>
    <w:p>
      <w:pPr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本人了解自己的身体情况，适合参加此旅游团；本人能够完成旅游团全部行程并按期返回。如本人未按贵社要求如实告知相关健康情况，本人承担因此而产生的全部责任及发生的全部费用，并承担给贵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社造成损失的赔偿责任。且未完成的行程，贵社不用退任何费用。在旅游过程中，本人放弃禁止高龄人群参加的相应景点或相应活动权利；若因本人坚持参加所产生的全部后果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均由本人承担。在旅游过程中，如果本人由于身体原因或其他病历史导致不能继续完成行程，需要贵社协助提前返回、就医等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情况发生，本人承担全部责任及发生的全部费用。</w:t>
      </w:r>
    </w:p>
    <w:p>
      <w:pPr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本人已就此承诺告知了直系亲属并得到他们的同意，本人同意贵社任何单一或全部核实的义务。</w:t>
      </w:r>
    </w:p>
    <w:p>
      <w:pPr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以上承诺内容是本人的真实意思表示。对本承诺函的各项条款，贵社工作人员已充分告知本人认真思考含义,本人已阅读并完全理解各项条款的意思。若发生纠纷，以本承诺函中的承诺为准。</w:t>
      </w:r>
    </w:p>
    <w:p>
      <w:pPr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特此承诺！</w:t>
      </w:r>
    </w:p>
    <w:p>
      <w:pPr>
        <w:spacing w:line="480" w:lineRule="auto"/>
        <w:rPr>
          <w:sz w:val="21"/>
          <w:szCs w:val="20"/>
          <w:lang w:val="en-US"/>
        </w:rPr>
      </w:pPr>
    </w:p>
    <w:p>
      <w:pPr>
        <w:rPr>
          <w:color w:val="000000" w:themeColor="text1"/>
          <w:sz w:val="16"/>
          <w:szCs w:val="16"/>
          <w:lang w:val="en-US"/>
        </w:rPr>
      </w:pPr>
    </w:p>
    <w:sectPr>
      <w:headerReference r:id="rId3" w:type="default"/>
      <w:pgSz w:w="11906" w:h="16838"/>
      <w:pgMar w:top="567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Theme="minorEastAsia"/>
      </w:rPr>
    </w:pPr>
    <w:r>
      <w:rPr>
        <w:rFonts w:hint="eastAsia" w:eastAsiaTheme="minorEastAsia"/>
        <w:lang w:val="en-US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-581025</wp:posOffset>
          </wp:positionV>
          <wp:extent cx="7596505" cy="10741660"/>
          <wp:effectExtent l="0" t="0" r="4445" b="2540"/>
          <wp:wrapNone/>
          <wp:docPr id="4" name="图片 4" descr="孟屯河-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孟屯河-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1074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B06A2B"/>
    <w:rsid w:val="001F5863"/>
    <w:rsid w:val="00427C62"/>
    <w:rsid w:val="00460301"/>
    <w:rsid w:val="00526B32"/>
    <w:rsid w:val="00567C66"/>
    <w:rsid w:val="005C3D69"/>
    <w:rsid w:val="006A2D90"/>
    <w:rsid w:val="007404C3"/>
    <w:rsid w:val="00747F58"/>
    <w:rsid w:val="00757C84"/>
    <w:rsid w:val="007A7B8A"/>
    <w:rsid w:val="009F6B61"/>
    <w:rsid w:val="00A07FED"/>
    <w:rsid w:val="00A80043"/>
    <w:rsid w:val="00CA5DBE"/>
    <w:rsid w:val="00D5184C"/>
    <w:rsid w:val="00D630CD"/>
    <w:rsid w:val="00E17E4D"/>
    <w:rsid w:val="00F33054"/>
    <w:rsid w:val="00FF1E96"/>
    <w:rsid w:val="05101BC6"/>
    <w:rsid w:val="08B6359C"/>
    <w:rsid w:val="09350C41"/>
    <w:rsid w:val="100C70D0"/>
    <w:rsid w:val="13D66103"/>
    <w:rsid w:val="159A1E4E"/>
    <w:rsid w:val="19B64B90"/>
    <w:rsid w:val="254B0841"/>
    <w:rsid w:val="2B1431BE"/>
    <w:rsid w:val="350522BA"/>
    <w:rsid w:val="36594A48"/>
    <w:rsid w:val="40CA4DE5"/>
    <w:rsid w:val="43006607"/>
    <w:rsid w:val="45B06A2B"/>
    <w:rsid w:val="5030543D"/>
    <w:rsid w:val="51DC7664"/>
    <w:rsid w:val="532920EF"/>
    <w:rsid w:val="5ED434DA"/>
    <w:rsid w:val="610A5056"/>
    <w:rsid w:val="650A2D82"/>
    <w:rsid w:val="683A2219"/>
    <w:rsid w:val="721F1C04"/>
    <w:rsid w:val="753137A4"/>
    <w:rsid w:val="78706354"/>
    <w:rsid w:val="79345B48"/>
    <w:rsid w:val="7A34791D"/>
    <w:rsid w:val="7C1621E1"/>
    <w:rsid w:val="7F9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60"/>
      <w:outlineLvl w:val="0"/>
    </w:pPr>
    <w:rPr>
      <w:sz w:val="24"/>
      <w:szCs w:val="24"/>
    </w:rPr>
  </w:style>
  <w:style w:type="paragraph" w:styleId="3">
    <w:name w:val="heading 2"/>
    <w:basedOn w:val="1"/>
    <w:next w:val="1"/>
    <w:qFormat/>
    <w:uiPriority w:val="1"/>
    <w:pPr>
      <w:spacing w:before="4"/>
      <w:ind w:left="100"/>
      <w:outlineLvl w:val="1"/>
    </w:p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rPr>
      <w:sz w:val="20"/>
      <w:szCs w:val="20"/>
    </w:rPr>
  </w:style>
  <w:style w:type="paragraph" w:styleId="5">
    <w:name w:val="Balloon Text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10">
    <w:name w:val="Heading #2|1"/>
    <w:basedOn w:val="1"/>
    <w:qFormat/>
    <w:uiPriority w:val="0"/>
    <w:pPr>
      <w:spacing w:after="50" w:line="293" w:lineRule="auto"/>
      <w:ind w:left="880"/>
      <w:outlineLvl w:val="1"/>
    </w:pPr>
    <w:rPr>
      <w:rFonts w:ascii="宋体" w:hAnsi="宋体" w:eastAsia="宋体" w:cs="宋体"/>
      <w:color w:val="972831"/>
    </w:rPr>
  </w:style>
  <w:style w:type="paragraph" w:customStyle="1" w:styleId="11">
    <w:name w:val="Body text|1"/>
    <w:basedOn w:val="1"/>
    <w:qFormat/>
    <w:uiPriority w:val="0"/>
    <w:pPr>
      <w:spacing w:line="391" w:lineRule="auto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Char"/>
    <w:basedOn w:val="9"/>
    <w:link w:val="4"/>
    <w:qFormat/>
    <w:uiPriority w:val="1"/>
    <w:rPr>
      <w:rFonts w:ascii="微软雅黑" w:hAnsi="微软雅黑" w:eastAsia="微软雅黑" w:cs="微软雅黑"/>
      <w:lang w:val="zh-CN" w:bidi="zh-CN"/>
    </w:rPr>
  </w:style>
  <w:style w:type="character" w:customStyle="1" w:styleId="14">
    <w:name w:val="批注框文本 Char"/>
    <w:basedOn w:val="9"/>
    <w:link w:val="5"/>
    <w:qFormat/>
    <w:uiPriority w:val="0"/>
    <w:rPr>
      <w:rFonts w:ascii="宋体" w:hAnsi="微软雅黑" w:eastAsia="宋体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1517</Characters>
  <Lines>12</Lines>
  <Paragraphs>3</Paragraphs>
  <TotalTime>4</TotalTime>
  <ScaleCrop>false</ScaleCrop>
  <LinksUpToDate>false</LinksUpToDate>
  <CharactersWithSpaces>1779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2020-05-06T14:49:00Z</dcterms:created>
  <dc:creator>Administrator</dc:creator>
  <cp:lastModifiedBy>Administrator</cp:lastModifiedBy>
  <cp:lastPrinted>2020-05-06T14:47:00Z</cp:lastPrinted>
  <dcterms:modified xsi:type="dcterms:W3CDTF">2020-06-10T06:12:44Z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