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sz w:val="24"/>
          <w:szCs w:val="24"/>
          <w:lang w:eastAsia="zh-CN"/>
        </w:rPr>
      </w:pPr>
      <w:r>
        <w:rPr>
          <w:rFonts w:hint="eastAsia" w:eastAsiaTheme="minorEastAsia"/>
          <w:sz w:val="24"/>
          <w:szCs w:val="24"/>
          <w:lang w:eastAsia="zh-CN"/>
        </w:rPr>
        <w:drawing>
          <wp:anchor distT="0" distB="0" distL="114300" distR="114300" simplePos="0" relativeHeight="251684864" behindDoc="1" locked="0" layoutInCell="1" allowOverlap="1">
            <wp:simplePos x="0" y="0"/>
            <wp:positionH relativeFrom="column">
              <wp:posOffset>-1143000</wp:posOffset>
            </wp:positionH>
            <wp:positionV relativeFrom="paragraph">
              <wp:posOffset>-930910</wp:posOffset>
            </wp:positionV>
            <wp:extent cx="7574280" cy="10716895"/>
            <wp:effectExtent l="0" t="0" r="7620" b="8255"/>
            <wp:wrapNone/>
            <wp:docPr id="8" name="图片 8" descr="46684289113428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66842891134289905"/>
                    <pic:cNvPicPr>
                      <a:picLocks noChangeAspect="1"/>
                    </pic:cNvPicPr>
                  </pic:nvPicPr>
                  <pic:blipFill>
                    <a:blip r:embed="rId4"/>
                    <a:stretch>
                      <a:fillRect/>
                    </a:stretch>
                  </pic:blipFill>
                  <pic:spPr>
                    <a:xfrm>
                      <a:off x="0" y="0"/>
                      <a:ext cx="7574280" cy="10716895"/>
                    </a:xfrm>
                    <a:prstGeom prst="rect">
                      <a:avLst/>
                    </a:prstGeom>
                  </pic:spPr>
                </pic:pic>
              </a:graphicData>
            </a:graphic>
          </wp:anchor>
        </w:drawing>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r>
        <w:rPr>
          <w:rFonts w:hint="eastAsia"/>
          <w:sz w:val="24"/>
          <w:szCs w:val="24"/>
        </w:rPr>
        <w:drawing>
          <wp:anchor distT="0" distB="0" distL="114300" distR="114300" simplePos="0" relativeHeight="251659264" behindDoc="0" locked="0" layoutInCell="1" allowOverlap="1">
            <wp:simplePos x="0" y="0"/>
            <wp:positionH relativeFrom="column">
              <wp:posOffset>-1147445</wp:posOffset>
            </wp:positionH>
            <wp:positionV relativeFrom="paragraph">
              <wp:posOffset>-902970</wp:posOffset>
            </wp:positionV>
            <wp:extent cx="7581900" cy="10721975"/>
            <wp:effectExtent l="19050" t="0" r="0" b="0"/>
            <wp:wrapNone/>
            <wp:docPr id="2" name="图片 1" descr="我们不一样 普吉行程美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我们不一样 普吉行程美化2.jpg"/>
                    <pic:cNvPicPr>
                      <a:picLocks noChangeAspect="1"/>
                    </pic:cNvPicPr>
                  </pic:nvPicPr>
                  <pic:blipFill>
                    <a:blip r:embed="rId5" cstate="print"/>
                    <a:stretch>
                      <a:fillRect/>
                    </a:stretch>
                  </pic:blipFill>
                  <pic:spPr>
                    <a:xfrm>
                      <a:off x="0" y="0"/>
                      <a:ext cx="7581900" cy="10721662"/>
                    </a:xfrm>
                    <a:prstGeom prst="rect">
                      <a:avLst/>
                    </a:prstGeom>
                  </pic:spPr>
                </pic:pic>
              </a:graphicData>
            </a:graphic>
          </wp:anchor>
        </w:drawing>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r>
        <w:rPr>
          <w:sz w:val="24"/>
          <w:szCs w:val="24"/>
        </w:rPr>
        <w:drawing>
          <wp:anchor distT="0" distB="0" distL="114300" distR="114300" simplePos="0" relativeHeight="251682816" behindDoc="0" locked="0" layoutInCell="1" allowOverlap="1">
            <wp:simplePos x="0" y="0"/>
            <wp:positionH relativeFrom="column">
              <wp:posOffset>-1216025</wp:posOffset>
            </wp:positionH>
            <wp:positionV relativeFrom="paragraph">
              <wp:posOffset>-1112520</wp:posOffset>
            </wp:positionV>
            <wp:extent cx="7673975" cy="10852150"/>
            <wp:effectExtent l="0" t="0" r="3175" b="6350"/>
            <wp:wrapNone/>
            <wp:docPr id="9" name="图片 8" descr="我们不一样 普吉行程美化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我们不一样 普吉行程美化5.jpg"/>
                    <pic:cNvPicPr>
                      <a:picLocks noChangeAspect="1"/>
                    </pic:cNvPicPr>
                  </pic:nvPicPr>
                  <pic:blipFill>
                    <a:blip r:embed="rId6" cstate="print"/>
                    <a:stretch>
                      <a:fillRect/>
                    </a:stretch>
                  </pic:blipFill>
                  <pic:spPr>
                    <a:xfrm>
                      <a:off x="0" y="0"/>
                      <a:ext cx="7673975" cy="10852150"/>
                    </a:xfrm>
                    <a:prstGeom prst="rect">
                      <a:avLst/>
                    </a:prstGeom>
                  </pic:spPr>
                </pic:pic>
              </a:graphicData>
            </a:graphic>
          </wp:anchor>
        </w:drawing>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spacing w:line="0" w:lineRule="atLeast"/>
        <w:rPr>
          <w:rFonts w:ascii="微软雅黑" w:hAnsi="微软雅黑" w:eastAsia="微软雅黑"/>
          <w:b/>
          <w:sz w:val="24"/>
          <w:szCs w:val="24"/>
        </w:rPr>
      </w:pPr>
    </w:p>
    <w:p>
      <w:pPr>
        <w:spacing w:line="0" w:lineRule="atLeast"/>
        <w:rPr>
          <w:rFonts w:ascii="微软雅黑" w:hAnsi="微软雅黑" w:eastAsia="微软雅黑"/>
          <w:b/>
          <w:color w:val="76923C" w:themeColor="accent3" w:themeShade="BF"/>
          <w:sz w:val="36"/>
          <w:szCs w:val="36"/>
        </w:rPr>
      </w:pPr>
      <w:r>
        <w:rPr>
          <w:rFonts w:hint="eastAsia" w:ascii="微软雅黑" w:hAnsi="微软雅黑" w:eastAsia="微软雅黑"/>
          <w:b/>
          <w:sz w:val="24"/>
          <w:szCs w:val="24"/>
        </w:rPr>
        <w:drawing>
          <wp:anchor distT="0" distB="0" distL="114300" distR="114300" simplePos="0" relativeHeight="251668480" behindDoc="1" locked="0" layoutInCell="1" allowOverlap="1">
            <wp:simplePos x="0" y="0"/>
            <wp:positionH relativeFrom="column">
              <wp:posOffset>-1147445</wp:posOffset>
            </wp:positionH>
            <wp:positionV relativeFrom="paragraph">
              <wp:posOffset>-906780</wp:posOffset>
            </wp:positionV>
            <wp:extent cx="7562850" cy="10706100"/>
            <wp:effectExtent l="19050" t="0" r="0" b="0"/>
            <wp:wrapNone/>
            <wp:docPr id="12" name="图片 11" descr="我们不一样 普吉行程美化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我们不一样 普吉行程美化X.jpg"/>
                    <pic:cNvPicPr>
                      <a:picLocks noChangeAspect="1"/>
                    </pic:cNvPicPr>
                  </pic:nvPicPr>
                  <pic:blipFill>
                    <a:blip r:embed="rId7" cstate="print"/>
                    <a:stretch>
                      <a:fillRect/>
                    </a:stretch>
                  </pic:blipFill>
                  <pic:spPr>
                    <a:xfrm>
                      <a:off x="0" y="0"/>
                      <a:ext cx="7562850" cy="10706100"/>
                    </a:xfrm>
                    <a:prstGeom prst="rect">
                      <a:avLst/>
                    </a:prstGeom>
                  </pic:spPr>
                </pic:pic>
              </a:graphicData>
            </a:graphic>
          </wp:anchor>
        </w:drawing>
      </w:r>
      <w:r>
        <w:rPr>
          <w:rFonts w:hint="eastAsia" w:ascii="微软雅黑" w:hAnsi="微软雅黑" w:eastAsia="微软雅黑"/>
          <w:b/>
          <w:color w:val="76923C" w:themeColor="accent3" w:themeShade="BF"/>
          <w:sz w:val="36"/>
          <w:szCs w:val="36"/>
        </w:rPr>
        <w:t>D1：成都飞普吉,不熬夜的航班</w:t>
      </w:r>
    </w:p>
    <w:p>
      <w:pPr>
        <w:spacing w:line="240" w:lineRule="auto"/>
        <w:ind w:firstLine="480" w:firstLineChars="200"/>
        <w:jc w:val="both"/>
        <w:rPr>
          <w:rFonts w:hint="eastAsia" w:ascii="微软雅黑" w:hAnsi="微软雅黑" w:eastAsia="微软雅黑" w:cs="宋体"/>
          <w:sz w:val="24"/>
          <w:szCs w:val="24"/>
        </w:rPr>
      </w:pPr>
      <w:r>
        <w:rPr>
          <w:rFonts w:hint="eastAsia" w:ascii="微软雅黑" w:hAnsi="微软雅黑" w:eastAsia="微软雅黑" w:cs="宋体"/>
          <w:sz w:val="24"/>
          <w:szCs w:val="24"/>
        </w:rPr>
        <w:t>于当天搭乘豪华客机飞往泰国素有“珍宝岛”、“金银岛”美称的普吉岛。</w:t>
      </w:r>
      <w:r>
        <w:rPr>
          <w:rFonts w:hint="eastAsia" w:ascii="微软雅黑" w:hAnsi="微软雅黑" w:eastAsia="微软雅黑" w:cs="宋体"/>
          <w:sz w:val="24"/>
          <w:szCs w:val="24"/>
          <w:lang w:val="en-US" w:eastAsia="zh-CN"/>
        </w:rPr>
        <w:t xml:space="preserve">普吉岛(Phuket Island)位于泰国南部马来半岛西海岸外的安达曼海，拥有32个离岛。首府普吉镇地处岛的东南部，是一个大港口和商业中心。普吉岛是泰国最大的海岛，也是泰国最小的一个府。以其迷人的风光和丰富的旅游资源被称为“安达曼海上的一颗明珠”。主要矿产是锡，还盛产橡胶、海产和各种水果。 </w:t>
      </w:r>
    </w:p>
    <w:p>
      <w:pPr>
        <w:spacing w:line="0" w:lineRule="atLeast"/>
        <w:ind w:firstLine="360" w:firstLineChars="150"/>
        <w:rPr>
          <w:rFonts w:ascii="微软雅黑" w:hAnsi="微软雅黑" w:eastAsia="微软雅黑"/>
          <w:sz w:val="24"/>
          <w:szCs w:val="24"/>
        </w:rPr>
      </w:pPr>
    </w:p>
    <w:p>
      <w:pPr>
        <w:spacing w:line="0" w:lineRule="atLeast"/>
        <w:rPr>
          <w:rFonts w:ascii="微软雅黑" w:hAnsi="微软雅黑" w:eastAsia="微软雅黑"/>
          <w:b/>
          <w:color w:val="76923C" w:themeColor="accent3" w:themeShade="BF"/>
          <w:sz w:val="24"/>
          <w:szCs w:val="24"/>
        </w:rPr>
      </w:pPr>
      <w:r>
        <w:rPr>
          <w:rFonts w:hint="eastAsia" w:ascii="微软雅黑" w:hAnsi="微软雅黑" w:eastAsia="微软雅黑"/>
          <w:b/>
          <w:color w:val="76923C" w:themeColor="accent3" w:themeShade="BF"/>
          <w:sz w:val="36"/>
          <w:szCs w:val="36"/>
        </w:rPr>
        <w:t>D2：</w:t>
      </w:r>
      <w:r>
        <w:rPr>
          <w:rFonts w:hint="eastAsia" w:ascii="微软雅黑" w:hAnsi="微软雅黑" w:eastAsia="微软雅黑"/>
          <w:b/>
          <w:color w:val="76923C" w:themeColor="accent3" w:themeShade="BF"/>
          <w:sz w:val="36"/>
          <w:szCs w:val="36"/>
          <w:lang w:eastAsia="zh-CN"/>
        </w:rPr>
        <w:t>推荐行程：</w:t>
      </w:r>
      <w:r>
        <w:rPr>
          <w:rFonts w:hint="eastAsia" w:ascii="微软雅黑" w:hAnsi="微软雅黑" w:eastAsia="微软雅黑"/>
          <w:b/>
          <w:color w:val="76923C" w:themeColor="accent3" w:themeShade="BF"/>
          <w:sz w:val="36"/>
          <w:szCs w:val="36"/>
        </w:rPr>
        <w:t>双体帆船珊瑚岛＋皇帝岛＋日落一日游（中文导游）</w:t>
      </w:r>
    </w:p>
    <w:p>
      <w:pPr>
        <w:spacing w:line="240" w:lineRule="auto"/>
        <w:ind w:firstLine="480" w:firstLineChars="200"/>
        <w:rPr>
          <w:rFonts w:hint="eastAsia" w:ascii="微软雅黑" w:hAnsi="微软雅黑" w:eastAsia="微软雅黑" w:cs="宋体"/>
          <w:sz w:val="24"/>
          <w:szCs w:val="24"/>
          <w:lang w:val="en-US" w:eastAsia="zh-CN"/>
        </w:rPr>
      </w:pPr>
      <w:r>
        <w:rPr>
          <w:rFonts w:hint="eastAsia" w:ascii="微软雅黑" w:hAnsi="微软雅黑" w:eastAsia="微软雅黑" w:cs="宋体"/>
          <w:sz w:val="24"/>
          <w:szCs w:val="24"/>
          <w:lang w:val="en-US" w:eastAsia="zh-CN"/>
        </w:rPr>
        <w:t>“Racha”在当地语言中是”皇帝”的意思，Racha岛原本是泰国王室度假专属岛，后来这个小岛才对外开放，这里有不输马尔代夫的海景，另外还有山景，使得景色不像马尔代夫一样单一。</w:t>
      </w:r>
      <w:r>
        <w:rPr>
          <w:rFonts w:hint="eastAsia" w:ascii="微软雅黑" w:hAnsi="微软雅黑" w:eastAsia="微软雅黑" w:cs="宋体"/>
          <w:sz w:val="24"/>
          <w:szCs w:val="24"/>
          <w:lang w:val="en-US" w:eastAsia="zh-CN"/>
        </w:rPr>
        <w:br w:type="textWrapping"/>
      </w:r>
      <w:r>
        <w:rPr>
          <w:rFonts w:hint="eastAsia" w:ascii="微软雅黑" w:hAnsi="微软雅黑" w:eastAsia="微软雅黑" w:cs="宋体"/>
          <w:sz w:val="24"/>
          <w:szCs w:val="24"/>
          <w:lang w:val="en-US" w:eastAsia="zh-CN"/>
        </w:rPr>
        <w:t>皇帝岛很小，岛上酒店很少，大多数人选择参加皇帝岛一日游，白天皇帝岛上会有很多一日游的游客上岛玩，傍晚一日游的人群离开后，岛上就十分安静了.</w:t>
      </w:r>
    </w:p>
    <w:p>
      <w:pPr>
        <w:spacing w:line="0" w:lineRule="atLeast"/>
        <w:ind w:firstLine="480" w:firstLineChars="200"/>
        <w:rPr>
          <w:rFonts w:hint="eastAsia" w:ascii="微软雅黑" w:hAnsi="微软雅黑" w:eastAsia="微软雅黑" w:cs="宋体"/>
          <w:sz w:val="24"/>
          <w:szCs w:val="24"/>
          <w:lang w:val="en-US" w:eastAsia="zh-CN"/>
        </w:rPr>
      </w:pPr>
    </w:p>
    <w:p>
      <w:pPr>
        <w:spacing w:line="0" w:lineRule="atLeast"/>
        <w:rPr>
          <w:rFonts w:hint="eastAsia" w:ascii="微软雅黑" w:hAnsi="微软雅黑" w:eastAsia="微软雅黑" w:cs="宋体"/>
          <w:sz w:val="24"/>
          <w:szCs w:val="24"/>
          <w:lang w:val="en-US" w:eastAsia="zh-CN"/>
        </w:rPr>
      </w:pPr>
      <w:r>
        <w:rPr>
          <w:rFonts w:hint="eastAsia" w:ascii="微软雅黑" w:hAnsi="微软雅黑" w:eastAsia="微软雅黑" w:cs="宋体"/>
          <w:sz w:val="24"/>
          <w:szCs w:val="24"/>
          <w:lang w:val="en-US" w:eastAsia="zh-CN"/>
        </w:rPr>
        <w:t>参考行程：</w:t>
      </w:r>
    </w:p>
    <w:p>
      <w:pPr>
        <w:spacing w:line="0" w:lineRule="atLeast"/>
        <w:rPr>
          <w:rFonts w:hint="eastAsia" w:ascii="微软雅黑" w:hAnsi="微软雅黑" w:eastAsia="微软雅黑" w:cs="宋体"/>
          <w:sz w:val="24"/>
          <w:szCs w:val="24"/>
          <w:lang w:val="en-US" w:eastAsia="zh-CN"/>
        </w:rPr>
      </w:pPr>
      <w:r>
        <w:rPr>
          <w:rFonts w:hint="eastAsia" w:ascii="微软雅黑" w:hAnsi="微软雅黑" w:eastAsia="微软雅黑" w:cs="宋体"/>
          <w:sz w:val="24"/>
          <w:szCs w:val="24"/>
          <w:lang w:val="en-US" w:eastAsia="zh-CN"/>
        </w:rPr>
        <w:t>08.00-09.00 am. 从酒店大堂由面包车接客人到查龙码头。</w:t>
      </w:r>
    </w:p>
    <w:p>
      <w:pPr>
        <w:spacing w:line="0" w:lineRule="atLeast"/>
        <w:rPr>
          <w:rFonts w:hint="eastAsia" w:ascii="微软雅黑" w:hAnsi="微软雅黑" w:eastAsia="微软雅黑" w:cs="宋体"/>
          <w:sz w:val="24"/>
          <w:szCs w:val="24"/>
          <w:lang w:val="en-US" w:eastAsia="zh-CN"/>
        </w:rPr>
      </w:pPr>
      <w:r>
        <w:rPr>
          <w:rFonts w:hint="eastAsia" w:ascii="微软雅黑" w:hAnsi="微软雅黑" w:eastAsia="微软雅黑" w:cs="宋体"/>
          <w:sz w:val="24"/>
          <w:szCs w:val="24"/>
          <w:lang w:val="en-US" w:eastAsia="zh-CN"/>
        </w:rPr>
        <w:t>09.00-09.30 am. 从码头登上双体帆船出发，前往珊瑚岛。</w:t>
      </w:r>
    </w:p>
    <w:p>
      <w:pPr>
        <w:spacing w:line="0" w:lineRule="atLeast"/>
        <w:rPr>
          <w:rFonts w:hint="eastAsia" w:ascii="微软雅黑" w:hAnsi="微软雅黑" w:eastAsia="微软雅黑" w:cs="宋体"/>
          <w:sz w:val="24"/>
          <w:szCs w:val="24"/>
          <w:lang w:val="en-US" w:eastAsia="zh-CN"/>
        </w:rPr>
      </w:pPr>
      <w:r>
        <w:rPr>
          <w:rFonts w:hint="eastAsia" w:ascii="微软雅黑" w:hAnsi="微软雅黑" w:eastAsia="微软雅黑" w:cs="宋体"/>
          <w:sz w:val="24"/>
          <w:szCs w:val="24"/>
          <w:lang w:val="en-US" w:eastAsia="zh-CN"/>
        </w:rPr>
        <w:t>10.00 am.</w:t>
      </w:r>
    </w:p>
    <w:p>
      <w:pPr>
        <w:spacing w:line="0" w:lineRule="atLeast"/>
        <w:rPr>
          <w:rFonts w:hint="eastAsia" w:ascii="微软雅黑" w:hAnsi="微软雅黑" w:eastAsia="微软雅黑" w:cs="宋体"/>
          <w:sz w:val="24"/>
          <w:szCs w:val="24"/>
          <w:lang w:val="en-US" w:eastAsia="zh-CN"/>
        </w:rPr>
      </w:pPr>
      <w:r>
        <w:rPr>
          <w:rFonts w:hint="eastAsia" w:ascii="微软雅黑" w:hAnsi="微软雅黑" w:eastAsia="微软雅黑" w:cs="宋体"/>
          <w:sz w:val="24"/>
          <w:szCs w:val="24"/>
          <w:lang w:val="en-US" w:eastAsia="zh-CN"/>
        </w:rPr>
        <w:t>抵达珊瑚岛，您可以在海滩上放松休闲，或者自行浮潜。</w:t>
      </w:r>
    </w:p>
    <w:p>
      <w:pPr>
        <w:spacing w:line="0" w:lineRule="atLeast"/>
        <w:rPr>
          <w:rFonts w:hint="eastAsia" w:ascii="微软雅黑" w:hAnsi="微软雅黑" w:eastAsia="微软雅黑" w:cs="宋体"/>
          <w:sz w:val="24"/>
          <w:szCs w:val="24"/>
          <w:lang w:val="en-US" w:eastAsia="zh-CN"/>
        </w:rPr>
      </w:pPr>
      <w:r>
        <w:rPr>
          <w:rFonts w:hint="eastAsia" w:ascii="微软雅黑" w:hAnsi="微软雅黑" w:eastAsia="微软雅黑" w:cs="宋体"/>
          <w:sz w:val="24"/>
          <w:szCs w:val="24"/>
          <w:lang w:val="en-US" w:eastAsia="zh-CN"/>
        </w:rPr>
        <w:t>珊瑚岛水上活动（自费参加）：体验潜水/海上钓鱼/ 香蕉船/拖曳伞</w:t>
      </w:r>
    </w:p>
    <w:p>
      <w:pPr>
        <w:spacing w:line="0" w:lineRule="atLeast"/>
        <w:rPr>
          <w:rFonts w:hint="eastAsia" w:ascii="微软雅黑" w:hAnsi="微软雅黑" w:eastAsia="微软雅黑" w:cs="宋体"/>
          <w:sz w:val="24"/>
          <w:szCs w:val="24"/>
          <w:lang w:val="en-US" w:eastAsia="zh-CN"/>
        </w:rPr>
      </w:pPr>
      <w:r>
        <w:rPr>
          <w:rFonts w:hint="eastAsia" w:ascii="微软雅黑" w:hAnsi="微软雅黑" w:eastAsia="微软雅黑" w:cs="宋体"/>
          <w:sz w:val="24"/>
          <w:szCs w:val="24"/>
          <w:lang w:val="en-US" w:eastAsia="zh-CN"/>
        </w:rPr>
        <w:t>13.00 pm. 在船上享用午餐，欣赏安达曼海的美景。</w:t>
      </w:r>
    </w:p>
    <w:p>
      <w:pPr>
        <w:spacing w:line="0" w:lineRule="atLeast"/>
        <w:rPr>
          <w:rFonts w:hint="eastAsia" w:ascii="微软雅黑" w:hAnsi="微软雅黑" w:eastAsia="微软雅黑" w:cs="宋体"/>
          <w:sz w:val="24"/>
          <w:szCs w:val="24"/>
          <w:lang w:val="en-US" w:eastAsia="zh-CN"/>
        </w:rPr>
      </w:pPr>
      <w:r>
        <w:rPr>
          <w:rFonts w:hint="eastAsia" w:ascii="微软雅黑" w:hAnsi="微软雅黑" w:eastAsia="微软雅黑" w:cs="宋体"/>
          <w:sz w:val="24"/>
          <w:szCs w:val="24"/>
          <w:lang w:val="en-US" w:eastAsia="zh-CN"/>
        </w:rPr>
        <w:t>14.00 pm. 抵达皇帝岛，享受浮潜的乐趣，在水下有许多种类的珊瑚和鱼类，然后可以在皇帝岛上休闲放松。</w:t>
      </w:r>
    </w:p>
    <w:p>
      <w:pPr>
        <w:spacing w:line="0" w:lineRule="atLeast"/>
        <w:rPr>
          <w:rFonts w:hint="eastAsia" w:ascii="微软雅黑" w:hAnsi="微软雅黑" w:eastAsia="微软雅黑" w:cs="宋体"/>
          <w:sz w:val="24"/>
          <w:szCs w:val="24"/>
          <w:lang w:val="en-US" w:eastAsia="zh-CN"/>
        </w:rPr>
      </w:pPr>
      <w:r>
        <w:rPr>
          <w:rFonts w:hint="eastAsia" w:ascii="微软雅黑" w:hAnsi="微软雅黑" w:eastAsia="微软雅黑" w:cs="宋体"/>
          <w:sz w:val="24"/>
          <w:szCs w:val="24"/>
          <w:lang w:val="en-US" w:eastAsia="zh-CN"/>
        </w:rPr>
        <w:t>16.30 pm. 从皇帝岛出发，在船上尝试手丝钓鱼，一边欣赏日落的美景。</w:t>
      </w:r>
    </w:p>
    <w:p>
      <w:pPr>
        <w:spacing w:line="0" w:lineRule="atLeast"/>
        <w:rPr>
          <w:rFonts w:hint="eastAsia" w:ascii="微软雅黑" w:hAnsi="微软雅黑" w:eastAsia="微软雅黑" w:cs="宋体"/>
          <w:sz w:val="24"/>
          <w:szCs w:val="24"/>
          <w:lang w:val="en-US" w:eastAsia="zh-CN"/>
        </w:rPr>
      </w:pPr>
      <w:r>
        <w:rPr>
          <w:rFonts w:hint="eastAsia" w:ascii="微软雅黑" w:hAnsi="微软雅黑" w:eastAsia="微软雅黑" w:cs="宋体"/>
          <w:sz w:val="24"/>
          <w:szCs w:val="24"/>
          <w:lang w:val="en-US" w:eastAsia="zh-CN"/>
        </w:rPr>
        <w:t>17.00 pm. 出发返航回查龙码头。</w:t>
      </w:r>
    </w:p>
    <w:p>
      <w:pPr>
        <w:spacing w:line="0" w:lineRule="atLeast"/>
        <w:rPr>
          <w:rFonts w:hint="eastAsia" w:ascii="微软雅黑" w:hAnsi="微软雅黑" w:eastAsia="微软雅黑" w:cs="宋体"/>
          <w:sz w:val="24"/>
          <w:szCs w:val="24"/>
          <w:lang w:val="en-US" w:eastAsia="zh-CN"/>
        </w:rPr>
      </w:pPr>
      <w:r>
        <w:rPr>
          <w:rFonts w:hint="eastAsia" w:ascii="微软雅黑" w:hAnsi="微软雅黑" w:eastAsia="微软雅黑" w:cs="宋体"/>
          <w:sz w:val="24"/>
          <w:szCs w:val="24"/>
          <w:lang w:val="en-US" w:eastAsia="zh-CN"/>
        </w:rPr>
        <w:t>18.30 pm. 抵达查龙码头，送回您的酒店。</w:t>
      </w:r>
    </w:p>
    <w:p>
      <w:pPr>
        <w:spacing w:line="0" w:lineRule="atLeast"/>
        <w:rPr>
          <w:rFonts w:ascii="微软雅黑" w:hAnsi="微软雅黑" w:eastAsia="微软雅黑" w:cs="宋体"/>
          <w:b/>
          <w:color w:val="76923C" w:themeColor="accent3" w:themeShade="BF"/>
          <w:sz w:val="36"/>
          <w:szCs w:val="36"/>
        </w:rPr>
      </w:pPr>
      <w:r>
        <w:rPr>
          <w:rFonts w:hint="eastAsia" w:ascii="微软雅黑" w:hAnsi="微软雅黑" w:eastAsia="微软雅黑" w:cs="宋体"/>
          <w:sz w:val="24"/>
          <w:szCs w:val="24"/>
        </w:rPr>
        <w:drawing>
          <wp:anchor distT="0" distB="0" distL="114300" distR="114300" simplePos="0" relativeHeight="252836864" behindDoc="1" locked="0" layoutInCell="1" allowOverlap="1">
            <wp:simplePos x="0" y="0"/>
            <wp:positionH relativeFrom="column">
              <wp:posOffset>-1132205</wp:posOffset>
            </wp:positionH>
            <wp:positionV relativeFrom="paragraph">
              <wp:posOffset>-906145</wp:posOffset>
            </wp:positionV>
            <wp:extent cx="7562850" cy="10706100"/>
            <wp:effectExtent l="0" t="0" r="0" b="0"/>
            <wp:wrapNone/>
            <wp:docPr id="4" name="图片 11" descr="我们不一样 普吉行程美化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我们不一样 普吉行程美化X.jpg"/>
                    <pic:cNvPicPr>
                      <a:picLocks noChangeAspect="1"/>
                    </pic:cNvPicPr>
                  </pic:nvPicPr>
                  <pic:blipFill>
                    <a:blip r:embed="rId7" cstate="print"/>
                    <a:stretch>
                      <a:fillRect/>
                    </a:stretch>
                  </pic:blipFill>
                  <pic:spPr>
                    <a:xfrm>
                      <a:off x="0" y="0"/>
                      <a:ext cx="7562850" cy="10706100"/>
                    </a:xfrm>
                    <a:prstGeom prst="rect">
                      <a:avLst/>
                    </a:prstGeom>
                  </pic:spPr>
                </pic:pic>
              </a:graphicData>
            </a:graphic>
          </wp:anchor>
        </w:drawing>
      </w:r>
      <w:r>
        <w:rPr>
          <w:rFonts w:ascii="宋体" w:hAnsi="宋体" w:eastAsia="宋体" w:cs="宋体"/>
          <w:kern w:val="0"/>
          <w:sz w:val="24"/>
          <w:szCs w:val="24"/>
          <w:lang w:val="en-US" w:eastAsia="zh-CN" w:bidi="ar"/>
        </w:rPr>
        <w:t xml:space="preserve"> </w:t>
      </w:r>
      <w:r>
        <w:rPr>
          <w:rFonts w:hint="eastAsia" w:ascii="微软雅黑" w:hAnsi="微软雅黑" w:eastAsia="微软雅黑"/>
          <w:b/>
          <w:color w:val="76923C" w:themeColor="accent3" w:themeShade="BF"/>
          <w:sz w:val="36"/>
          <w:szCs w:val="36"/>
        </w:rPr>
        <w:t>D</w:t>
      </w:r>
      <w:r>
        <w:rPr>
          <w:rFonts w:hint="eastAsia" w:ascii="微软雅黑" w:hAnsi="微软雅黑" w:eastAsia="微软雅黑"/>
          <w:b/>
          <w:color w:val="76923C" w:themeColor="accent3" w:themeShade="BF"/>
          <w:sz w:val="36"/>
          <w:szCs w:val="36"/>
          <w:lang w:val="en-US" w:eastAsia="zh-CN"/>
        </w:rPr>
        <w:t>3</w:t>
      </w:r>
      <w:r>
        <w:rPr>
          <w:rFonts w:hint="eastAsia" w:ascii="微软雅黑" w:hAnsi="微软雅黑" w:eastAsia="微软雅黑"/>
          <w:b/>
          <w:color w:val="76923C" w:themeColor="accent3" w:themeShade="BF"/>
          <w:sz w:val="36"/>
          <w:szCs w:val="36"/>
        </w:rPr>
        <w:t>：</w:t>
      </w:r>
      <w:r>
        <w:rPr>
          <w:rFonts w:hint="eastAsia" w:ascii="微软雅黑" w:hAnsi="微软雅黑" w:eastAsia="微软雅黑"/>
          <w:b/>
          <w:color w:val="76923C" w:themeColor="accent3" w:themeShade="BF"/>
          <w:sz w:val="36"/>
          <w:szCs w:val="36"/>
          <w:lang w:eastAsia="zh-CN"/>
        </w:rPr>
        <w:t>推荐：</w:t>
      </w:r>
      <w:r>
        <w:rPr>
          <w:rFonts w:hint="eastAsia" w:ascii="微软雅黑" w:hAnsi="微软雅黑" w:eastAsia="微软雅黑" w:cs="宋体"/>
          <w:b/>
          <w:color w:val="76923C" w:themeColor="accent3" w:themeShade="BF"/>
          <w:sz w:val="36"/>
          <w:szCs w:val="36"/>
        </w:rPr>
        <w:t>西蒙秀场观国际人妖秀</w:t>
      </w:r>
      <w:r>
        <w:rPr>
          <w:rFonts w:hint="eastAsia" w:ascii="微软雅黑" w:hAnsi="微软雅黑" w:eastAsia="微软雅黑" w:cs="宋体"/>
          <w:b/>
          <w:color w:val="76923C" w:themeColor="accent3" w:themeShade="BF"/>
          <w:sz w:val="36"/>
          <w:szCs w:val="36"/>
          <w:lang w:eastAsia="zh-CN"/>
        </w:rPr>
        <w:t>或者一场紧张刺激大泰拳</w:t>
      </w:r>
    </w:p>
    <w:p>
      <w:pPr>
        <w:spacing w:line="240" w:lineRule="auto"/>
        <w:ind w:firstLine="480" w:firstLineChars="200"/>
        <w:rPr>
          <w:rFonts w:hint="eastAsia" w:ascii="微软雅黑" w:hAnsi="微软雅黑" w:eastAsia="微软雅黑"/>
          <w:sz w:val="18"/>
          <w:szCs w:val="18"/>
        </w:rPr>
      </w:pPr>
      <w:r>
        <w:rPr>
          <w:rFonts w:hint="eastAsia" w:ascii="微软雅黑" w:hAnsi="微软雅黑" w:eastAsia="微软雅黑" w:cs="宋体"/>
          <w:sz w:val="24"/>
          <w:szCs w:val="24"/>
        </w:rPr>
        <w:t>西蒙秀场观国际人妖秀：</w:t>
      </w:r>
      <w:r>
        <w:rPr>
          <w:rFonts w:ascii="微软雅黑" w:hAnsi="微软雅黑" w:eastAsia="微软雅黑" w:cs="Arial"/>
          <w:sz w:val="24"/>
          <w:szCs w:val="24"/>
          <w:shd w:val="clear" w:color="auto" w:fill="FFFFFF"/>
        </w:rPr>
        <w:t>秀场大量借鉴了拉斯维加斯的音乐歌舞秀，只是场上所有外表为女性的表演者全部为人妖。秀场内将表演奕程一场盛大的音乐歌舞秀</w:t>
      </w:r>
      <w:r>
        <w:rPr>
          <w:rFonts w:hint="eastAsia" w:ascii="微软雅黑" w:hAnsi="微软雅黑" w:eastAsia="微软雅黑" w:cs="Arial"/>
          <w:sz w:val="24"/>
          <w:szCs w:val="24"/>
          <w:shd w:val="clear" w:color="auto" w:fill="FFFFFF"/>
        </w:rPr>
        <w:t>。</w:t>
      </w:r>
      <w:r>
        <w:rPr>
          <w:rFonts w:hint="eastAsia" w:ascii="微软雅黑" w:hAnsi="微软雅黑" w:eastAsia="微软雅黑"/>
          <w:sz w:val="18"/>
          <w:szCs w:val="18"/>
        </w:rPr>
        <w:t>温馨提示：人妖歌舞表演属于健康的歌舞表演，老少咸宜，表演结束后团友如要与人妖合影需要支付拍照费用20-100铢/次。（早中晚）</w:t>
      </w:r>
    </w:p>
    <w:p>
      <w:pPr>
        <w:spacing w:line="240" w:lineRule="auto"/>
        <w:ind w:firstLine="480" w:firstLineChars="200"/>
        <w:rPr>
          <w:rFonts w:hint="eastAsia" w:ascii="微软雅黑" w:hAnsi="微软雅黑" w:eastAsia="微软雅黑" w:cs="宋体"/>
          <w:sz w:val="24"/>
          <w:szCs w:val="24"/>
        </w:rPr>
      </w:pPr>
      <w:r>
        <w:rPr>
          <w:rFonts w:hint="eastAsia" w:ascii="微软雅黑" w:hAnsi="微软雅黑" w:eastAsia="微软雅黑" w:cs="宋体"/>
          <w:sz w:val="24"/>
          <w:szCs w:val="24"/>
        </w:rPr>
        <w:t>如果您看腻了歌舞升平的文娱节目,另外一样您不能错过的精采节目是紧张刺激的泰拳比赛。这种拳击赛是世界独一无二、纯泰国式的。拳击可以用手肘、赤脚和手套来进行攻击，而且在正式开打之前先要有一段拜师仪式，十分有趣。</w:t>
      </w:r>
    </w:p>
    <w:p>
      <w:pPr>
        <w:spacing w:line="0" w:lineRule="atLeast"/>
        <w:ind w:firstLine="480" w:firstLineChars="200"/>
        <w:rPr>
          <w:rFonts w:hint="eastAsia" w:ascii="微软雅黑" w:hAnsi="微软雅黑" w:eastAsia="微软雅黑" w:cs="宋体"/>
          <w:sz w:val="24"/>
          <w:szCs w:val="24"/>
          <w:lang w:eastAsia="zh-CN"/>
        </w:rPr>
      </w:pPr>
      <w:r>
        <w:rPr>
          <w:rFonts w:hint="eastAsia" w:ascii="微软雅黑" w:hAnsi="微软雅黑" w:eastAsia="微软雅黑" w:cs="宋体"/>
          <w:sz w:val="24"/>
          <w:szCs w:val="24"/>
          <w:lang w:eastAsia="zh-CN"/>
        </w:rPr>
        <w:t>泰拳场馆小贴士：</w:t>
      </w:r>
    </w:p>
    <w:p>
      <w:pPr>
        <w:spacing w:line="0" w:lineRule="atLeast"/>
        <w:ind w:firstLine="480" w:firstLineChars="200"/>
        <w:rPr>
          <w:rFonts w:hint="eastAsia" w:ascii="微软雅黑" w:hAnsi="微软雅黑" w:eastAsia="微软雅黑" w:cs="宋体"/>
          <w:b/>
          <w:bCs/>
          <w:sz w:val="24"/>
          <w:szCs w:val="24"/>
        </w:rPr>
      </w:pPr>
      <w:r>
        <w:rPr>
          <w:rFonts w:hint="eastAsia" w:ascii="微软雅黑" w:hAnsi="微软雅黑" w:eastAsia="微软雅黑" w:cs="宋体"/>
          <w:b/>
          <w:bCs/>
          <w:sz w:val="24"/>
          <w:szCs w:val="24"/>
        </w:rPr>
        <w:t>普吉·孟加拉拳击体育场 (周三、五、日)</w:t>
      </w:r>
    </w:p>
    <w:p>
      <w:pPr>
        <w:spacing w:line="0" w:lineRule="atLeast"/>
        <w:ind w:firstLine="480" w:firstLineChars="200"/>
        <w:rPr>
          <w:rFonts w:hint="eastAsia" w:ascii="微软雅黑" w:hAnsi="微软雅黑" w:eastAsia="微软雅黑" w:cs="宋体"/>
          <w:sz w:val="24"/>
          <w:szCs w:val="24"/>
        </w:rPr>
      </w:pPr>
      <w:r>
        <w:rPr>
          <w:rFonts w:hint="eastAsia" w:ascii="微软雅黑" w:hAnsi="微软雅黑" w:eastAsia="微软雅黑" w:cs="宋体"/>
          <w:sz w:val="24"/>
          <w:szCs w:val="24"/>
        </w:rPr>
        <w:t>营业时间：每周三、周五、周日21:00pm–23:30pm</w:t>
      </w:r>
    </w:p>
    <w:p>
      <w:pPr>
        <w:spacing w:line="0" w:lineRule="atLeast"/>
        <w:ind w:firstLine="480" w:firstLineChars="200"/>
        <w:rPr>
          <w:rFonts w:hint="default" w:ascii="微软雅黑" w:hAnsi="微软雅黑" w:eastAsia="微软雅黑" w:cs="宋体"/>
          <w:sz w:val="24"/>
          <w:szCs w:val="24"/>
        </w:rPr>
      </w:pPr>
      <w:r>
        <w:rPr>
          <w:rFonts w:hint="default" w:ascii="微软雅黑" w:hAnsi="微软雅黑" w:eastAsia="微软雅黑" w:cs="宋体"/>
          <w:sz w:val="24"/>
          <w:szCs w:val="24"/>
        </w:rPr>
        <w:t>营业地址：198/4 Ratautit Road, Patong Beach, Amphur Kathu, Phuket, 83150 Thailand</w:t>
      </w:r>
    </w:p>
    <w:p>
      <w:pPr>
        <w:spacing w:line="0" w:lineRule="atLeast"/>
        <w:ind w:firstLine="480" w:firstLineChars="200"/>
        <w:rPr>
          <w:rFonts w:hint="default" w:ascii="微软雅黑" w:hAnsi="微软雅黑" w:eastAsia="微软雅黑" w:cs="宋体"/>
          <w:b/>
          <w:bCs/>
          <w:sz w:val="24"/>
          <w:szCs w:val="24"/>
        </w:rPr>
      </w:pPr>
      <w:r>
        <w:rPr>
          <w:rFonts w:hint="default" w:ascii="微软雅黑" w:hAnsi="微软雅黑" w:eastAsia="微软雅黑" w:cs="宋体"/>
          <w:b/>
          <w:bCs/>
          <w:sz w:val="24"/>
          <w:szCs w:val="24"/>
        </w:rPr>
        <w:t>普吉·芭东凉水拳击体育馆(周一、四、六）</w:t>
      </w:r>
    </w:p>
    <w:p>
      <w:pPr>
        <w:spacing w:line="0" w:lineRule="atLeast"/>
        <w:ind w:firstLine="480" w:firstLineChars="200"/>
        <w:rPr>
          <w:rFonts w:hint="eastAsia" w:ascii="微软雅黑" w:hAnsi="微软雅黑" w:eastAsia="微软雅黑" w:cs="宋体"/>
          <w:sz w:val="24"/>
          <w:szCs w:val="24"/>
        </w:rPr>
      </w:pPr>
      <w:r>
        <w:rPr>
          <w:rFonts w:hint="default" w:ascii="微软雅黑" w:hAnsi="微软雅黑" w:eastAsia="微软雅黑" w:cs="宋体"/>
          <w:sz w:val="24"/>
          <w:szCs w:val="24"/>
        </w:rPr>
        <w:t>营业时间：每周一和周四21:00pm–23:30pm</w:t>
      </w:r>
    </w:p>
    <w:p>
      <w:pPr>
        <w:spacing w:line="0" w:lineRule="atLeast"/>
        <w:ind w:firstLine="480" w:firstLineChars="200"/>
        <w:rPr>
          <w:rFonts w:hint="eastAsia" w:ascii="微软雅黑" w:hAnsi="微软雅黑" w:eastAsia="微软雅黑" w:cs="宋体"/>
          <w:sz w:val="24"/>
          <w:szCs w:val="24"/>
        </w:rPr>
      </w:pPr>
      <w:r>
        <w:rPr>
          <w:rFonts w:hint="default" w:ascii="微软雅黑" w:hAnsi="微软雅黑" w:eastAsia="微软雅黑" w:cs="宋体"/>
          <w:sz w:val="24"/>
          <w:szCs w:val="24"/>
        </w:rPr>
        <w:t>营业地址：2/59 Sai Nam Yen Road, Patong Beach, Amphur Kathu, Phuket, 83150 Thailand</w:t>
      </w:r>
    </w:p>
    <w:p>
      <w:pPr>
        <w:spacing w:line="0" w:lineRule="atLeast"/>
        <w:rPr>
          <w:rFonts w:hint="eastAsia" w:ascii="Helvetica Neue" w:hAnsi="Helvetica Neue" w:eastAsia="宋体" w:cs="Helvetica Neue"/>
          <w:b w:val="0"/>
          <w:i w:val="0"/>
          <w:caps w:val="0"/>
          <w:color w:val="3E3E3E"/>
          <w:spacing w:val="0"/>
          <w:sz w:val="24"/>
          <w:szCs w:val="24"/>
          <w:shd w:val="clear" w:fill="FFFFFF"/>
          <w:lang w:eastAsia="zh-CN"/>
        </w:rPr>
      </w:pPr>
    </w:p>
    <w:p>
      <w:pPr>
        <w:spacing w:line="0" w:lineRule="atLeast"/>
        <w:rPr>
          <w:rFonts w:hint="eastAsia" w:ascii="微软雅黑" w:hAnsi="微软雅黑" w:eastAsia="微软雅黑"/>
          <w:b/>
          <w:color w:val="76923C" w:themeColor="accent3" w:themeShade="BF"/>
          <w:sz w:val="36"/>
          <w:szCs w:val="36"/>
        </w:rPr>
      </w:pPr>
      <w:r>
        <w:rPr>
          <w:rFonts w:hint="eastAsia" w:ascii="微软雅黑" w:hAnsi="微软雅黑" w:eastAsia="微软雅黑"/>
          <w:b/>
          <w:color w:val="76923C" w:themeColor="accent3" w:themeShade="BF"/>
          <w:sz w:val="36"/>
          <w:szCs w:val="36"/>
        </w:rPr>
        <w:t>D</w:t>
      </w:r>
      <w:r>
        <w:rPr>
          <w:rFonts w:hint="eastAsia" w:ascii="微软雅黑" w:hAnsi="微软雅黑" w:eastAsia="微软雅黑"/>
          <w:b/>
          <w:color w:val="76923C" w:themeColor="accent3" w:themeShade="BF"/>
          <w:sz w:val="36"/>
          <w:szCs w:val="36"/>
          <w:lang w:val="en-US" w:eastAsia="zh-CN"/>
        </w:rPr>
        <w:t>4</w:t>
      </w:r>
      <w:r>
        <w:rPr>
          <w:rFonts w:hint="eastAsia" w:ascii="微软雅黑" w:hAnsi="微软雅黑" w:eastAsia="微软雅黑"/>
          <w:b/>
          <w:color w:val="76923C" w:themeColor="accent3" w:themeShade="BF"/>
          <w:sz w:val="36"/>
          <w:szCs w:val="36"/>
        </w:rPr>
        <w:t>：</w:t>
      </w:r>
      <w:r>
        <w:rPr>
          <w:rFonts w:hint="eastAsia" w:ascii="微软雅黑" w:hAnsi="微软雅黑" w:eastAsia="微软雅黑"/>
          <w:b/>
          <w:color w:val="76923C" w:themeColor="accent3" w:themeShade="BF"/>
          <w:sz w:val="36"/>
          <w:szCs w:val="36"/>
          <w:lang w:eastAsia="zh-CN"/>
        </w:rPr>
        <w:t>推荐卡马拉海景骑大象</w:t>
      </w:r>
      <w:r>
        <w:rPr>
          <w:rFonts w:hint="eastAsia" w:ascii="微软雅黑" w:hAnsi="微软雅黑" w:eastAsia="微软雅黑"/>
          <w:b/>
          <w:color w:val="76923C" w:themeColor="accent3" w:themeShade="BF"/>
          <w:sz w:val="36"/>
          <w:szCs w:val="36"/>
          <w:lang w:val="en-US" w:eastAsia="zh-CN"/>
        </w:rPr>
        <w:t>-</w:t>
      </w:r>
      <w:r>
        <w:rPr>
          <w:rFonts w:hint="eastAsia" w:ascii="微软雅黑" w:hAnsi="微软雅黑" w:eastAsia="微软雅黑"/>
          <w:b/>
          <w:color w:val="76923C" w:themeColor="accent3" w:themeShade="BF"/>
          <w:sz w:val="36"/>
          <w:szCs w:val="36"/>
        </w:rPr>
        <w:t>免税店</w:t>
      </w:r>
      <w:r>
        <w:rPr>
          <w:rFonts w:hint="eastAsia" w:ascii="微软雅黑" w:hAnsi="微软雅黑" w:eastAsia="微软雅黑"/>
          <w:b/>
          <w:color w:val="76923C" w:themeColor="accent3" w:themeShade="BF"/>
          <w:sz w:val="36"/>
          <w:szCs w:val="36"/>
          <w:lang w:val="en-US" w:eastAsia="zh-CN"/>
        </w:rPr>
        <w:t>/</w:t>
      </w:r>
      <w:r>
        <w:rPr>
          <w:rFonts w:hint="eastAsia" w:ascii="微软雅黑" w:hAnsi="微软雅黑" w:eastAsia="微软雅黑"/>
          <w:b/>
          <w:color w:val="76923C" w:themeColor="accent3" w:themeShade="BF"/>
          <w:sz w:val="36"/>
          <w:szCs w:val="36"/>
          <w:lang w:eastAsia="zh-CN"/>
        </w:rPr>
        <w:t>junceylon</w:t>
      </w:r>
    </w:p>
    <w:p>
      <w:pPr>
        <w:spacing w:line="0" w:lineRule="atLeast"/>
        <w:ind w:firstLine="480" w:firstLineChars="200"/>
        <w:rPr>
          <w:rFonts w:hint="eastAsia" w:ascii="微软雅黑" w:hAnsi="微软雅黑" w:eastAsia="微软雅黑" w:cs="Arial"/>
          <w:sz w:val="24"/>
          <w:szCs w:val="24"/>
          <w:shd w:val="clear" w:color="auto" w:fill="FFFFFF"/>
          <w:lang w:eastAsia="zh-CN"/>
        </w:rPr>
      </w:pPr>
      <w:r>
        <w:rPr>
          <w:rFonts w:ascii="微软雅黑" w:hAnsi="微软雅黑" w:eastAsia="微软雅黑" w:cs="Arial"/>
          <w:sz w:val="24"/>
          <w:szCs w:val="24"/>
          <w:shd w:val="clear" w:color="auto" w:fill="FFFFFF"/>
        </w:rPr>
        <w:t>卡马拉·丛林海景大象营地位于芭东海滩与卡马拉海滩之间的半山，不但可以领略热带雨林风光，还可以远眺到芭东海景！可以选择30分钟、45分钟、一小时；两个人一头大象，儿童需和父母一起乘坐。</w:t>
      </w:r>
      <w:r>
        <w:rPr>
          <w:rFonts w:hint="eastAsia" w:ascii="微软雅黑" w:hAnsi="微软雅黑" w:eastAsia="微软雅黑" w:cs="Arial"/>
          <w:sz w:val="24"/>
          <w:szCs w:val="24"/>
          <w:shd w:val="clear" w:color="auto" w:fill="FFFFFF"/>
          <w:lang w:eastAsia="zh-CN"/>
        </w:rPr>
        <w:t>一般费用</w:t>
      </w:r>
      <w:r>
        <w:rPr>
          <w:rFonts w:hint="eastAsia" w:ascii="微软雅黑" w:hAnsi="微软雅黑" w:eastAsia="微软雅黑" w:cs="Arial"/>
          <w:sz w:val="24"/>
          <w:szCs w:val="24"/>
          <w:shd w:val="clear" w:color="auto" w:fill="FFFFFF"/>
        </w:rPr>
        <w:t>包含巴东patong，卡马拉kamala地区酒店接送</w:t>
      </w:r>
      <w:r>
        <w:rPr>
          <w:rFonts w:hint="eastAsia" w:ascii="微软雅黑" w:hAnsi="微软雅黑" w:eastAsia="微软雅黑" w:cs="Arial"/>
          <w:sz w:val="24"/>
          <w:szCs w:val="24"/>
          <w:shd w:val="clear" w:color="auto" w:fill="FFFFFF"/>
          <w:lang w:eastAsia="zh-CN"/>
        </w:rPr>
        <w:t>，</w:t>
      </w:r>
      <w:r>
        <w:rPr>
          <w:rFonts w:hint="eastAsia" w:ascii="微软雅黑" w:hAnsi="微软雅黑" w:eastAsia="微软雅黑" w:cs="Arial"/>
          <w:sz w:val="24"/>
          <w:szCs w:val="24"/>
          <w:shd w:val="clear" w:color="auto" w:fill="FFFFFF"/>
        </w:rPr>
        <w:t>九点至下午五点，每个整点时间段</w:t>
      </w:r>
      <w:r>
        <w:rPr>
          <w:rFonts w:hint="eastAsia" w:ascii="微软雅黑" w:hAnsi="微软雅黑" w:eastAsia="微软雅黑" w:cs="Arial"/>
          <w:sz w:val="24"/>
          <w:szCs w:val="24"/>
          <w:shd w:val="clear" w:color="auto" w:fill="FFFFFF"/>
          <w:lang w:eastAsia="zh-CN"/>
        </w:rPr>
        <w:t>可以接客人。</w:t>
      </w:r>
    </w:p>
    <w:p>
      <w:pPr>
        <w:spacing w:line="0" w:lineRule="atLeast"/>
        <w:ind w:firstLine="480" w:firstLineChars="200"/>
        <w:rPr>
          <w:rFonts w:hint="eastAsia" w:ascii="微软雅黑" w:hAnsi="微软雅黑" w:eastAsia="微软雅黑" w:cs="Arial"/>
          <w:sz w:val="24"/>
          <w:szCs w:val="24"/>
          <w:shd w:val="clear" w:color="auto" w:fill="FFFFFF"/>
          <w:lang w:eastAsia="zh-CN"/>
        </w:rPr>
      </w:pPr>
      <w:r>
        <w:rPr>
          <w:rFonts w:hint="eastAsia" w:ascii="微软雅黑" w:hAnsi="微软雅黑" w:eastAsia="微软雅黑" w:cs="Arial"/>
          <w:sz w:val="24"/>
          <w:szCs w:val="24"/>
          <w:shd w:val="clear" w:color="auto" w:fill="FFFFFF"/>
          <w:lang w:eastAsia="zh-CN"/>
        </w:rPr>
        <w:t>下午可以去免税店狂吃、狂购，巴东江西冷是芭东主要的一个商业区，有junceylon, Robinson 和Big C 组成的，这里聚集了购物、娱乐、餐饮等各种项目，很值得一逛。</w:t>
      </w:r>
    </w:p>
    <w:p>
      <w:pPr>
        <w:spacing w:line="0" w:lineRule="atLeast"/>
        <w:ind w:firstLine="480" w:firstLineChars="200"/>
        <w:rPr>
          <w:rFonts w:hint="eastAsia" w:ascii="微软雅黑" w:hAnsi="微软雅黑" w:eastAsia="微软雅黑" w:cs="Arial"/>
          <w:sz w:val="24"/>
          <w:szCs w:val="24"/>
          <w:shd w:val="clear" w:color="auto" w:fill="FFFFFF"/>
          <w:lang w:eastAsia="zh-CN"/>
        </w:rPr>
      </w:pPr>
      <w:r>
        <w:rPr>
          <w:rFonts w:hint="eastAsia" w:ascii="微软雅黑" w:hAnsi="微软雅黑" w:eastAsia="微软雅黑" w:cs="Arial"/>
          <w:sz w:val="24"/>
          <w:szCs w:val="24"/>
          <w:shd w:val="clear" w:color="auto" w:fill="FFFFFF"/>
          <w:lang w:eastAsia="zh-CN"/>
        </w:rPr>
        <w:t>购物小贴士：</w:t>
      </w:r>
    </w:p>
    <w:p>
      <w:pPr>
        <w:spacing w:line="0" w:lineRule="atLeast"/>
        <w:ind w:firstLine="480" w:firstLineChars="200"/>
        <w:rPr>
          <w:rFonts w:ascii="微软雅黑" w:hAnsi="微软雅黑" w:eastAsia="微软雅黑" w:cs="Arial"/>
          <w:sz w:val="24"/>
          <w:szCs w:val="24"/>
          <w:shd w:val="clear" w:color="auto" w:fill="FFFFFF"/>
        </w:rPr>
      </w:pPr>
      <w:r>
        <w:rPr>
          <w:rFonts w:hint="default" w:ascii="微软雅黑" w:hAnsi="微软雅黑" w:eastAsia="微软雅黑" w:cs="Arial"/>
          <w:sz w:val="24"/>
          <w:szCs w:val="24"/>
          <w:shd w:val="clear" w:color="auto" w:fill="FFFFFF"/>
        </w:rPr>
        <w:t>营业时间：购物中心5月-10月，11：00~22：00；11月-4月，10：00~22：</w:t>
      </w:r>
      <w:r>
        <w:rPr>
          <w:rFonts w:hint="eastAsia" w:ascii="微软雅黑" w:hAnsi="微软雅黑" w:eastAsia="微软雅黑" w:cs="Arial"/>
          <w:sz w:val="24"/>
          <w:szCs w:val="24"/>
          <w:shd w:val="clear" w:color="auto" w:fill="FFFFFF"/>
          <w:lang w:eastAsia="zh-CN"/>
        </w:rPr>
        <w:drawing>
          <wp:anchor distT="0" distB="0" distL="114300" distR="114300" simplePos="0" relativeHeight="251683840" behindDoc="0" locked="0" layoutInCell="1" allowOverlap="1">
            <wp:simplePos x="0" y="0"/>
            <wp:positionH relativeFrom="column">
              <wp:posOffset>-655955</wp:posOffset>
            </wp:positionH>
            <wp:positionV relativeFrom="paragraph">
              <wp:posOffset>-498475</wp:posOffset>
            </wp:positionV>
            <wp:extent cx="6292850" cy="5596890"/>
            <wp:effectExtent l="0" t="0" r="12700" b="3810"/>
            <wp:wrapNone/>
            <wp:docPr id="5" name="图片 5"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0"/>
                    <pic:cNvPicPr>
                      <a:picLocks noChangeAspect="1"/>
                    </pic:cNvPicPr>
                  </pic:nvPicPr>
                  <pic:blipFill>
                    <a:blip r:embed="rId8"/>
                    <a:stretch>
                      <a:fillRect/>
                    </a:stretch>
                  </pic:blipFill>
                  <pic:spPr>
                    <a:xfrm>
                      <a:off x="0" y="0"/>
                      <a:ext cx="6292850" cy="5596890"/>
                    </a:xfrm>
                    <a:prstGeom prst="rect">
                      <a:avLst/>
                    </a:prstGeom>
                  </pic:spPr>
                </pic:pic>
              </a:graphicData>
            </a:graphic>
          </wp:anchor>
        </w:drawing>
      </w:r>
      <w:r>
        <w:rPr>
          <w:rFonts w:hint="eastAsia" w:ascii="微软雅黑" w:hAnsi="微软雅黑" w:eastAsia="微软雅黑" w:cs="宋体"/>
          <w:sz w:val="24"/>
          <w:szCs w:val="24"/>
        </w:rPr>
        <w:drawing>
          <wp:anchor distT="0" distB="0" distL="114300" distR="114300" simplePos="0" relativeHeight="251730944" behindDoc="1" locked="0" layoutInCell="1" allowOverlap="1">
            <wp:simplePos x="0" y="0"/>
            <wp:positionH relativeFrom="column">
              <wp:posOffset>-1132205</wp:posOffset>
            </wp:positionH>
            <wp:positionV relativeFrom="paragraph">
              <wp:posOffset>-906145</wp:posOffset>
            </wp:positionV>
            <wp:extent cx="7562850" cy="10706100"/>
            <wp:effectExtent l="0" t="0" r="0" b="0"/>
            <wp:wrapNone/>
            <wp:docPr id="6" name="图片 11" descr="我们不一样 普吉行程美化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我们不一样 普吉行程美化X.jpg"/>
                    <pic:cNvPicPr>
                      <a:picLocks noChangeAspect="1"/>
                    </pic:cNvPicPr>
                  </pic:nvPicPr>
                  <pic:blipFill>
                    <a:blip r:embed="rId7" cstate="print"/>
                    <a:stretch>
                      <a:fillRect/>
                    </a:stretch>
                  </pic:blipFill>
                  <pic:spPr>
                    <a:xfrm>
                      <a:off x="0" y="0"/>
                      <a:ext cx="7562850" cy="10706100"/>
                    </a:xfrm>
                    <a:prstGeom prst="rect">
                      <a:avLst/>
                    </a:prstGeom>
                  </pic:spPr>
                </pic:pic>
              </a:graphicData>
            </a:graphic>
          </wp:anchor>
        </w:drawing>
      </w:r>
      <w:r>
        <w:rPr>
          <w:rFonts w:hint="default" w:ascii="微软雅黑" w:hAnsi="微软雅黑" w:eastAsia="微软雅黑" w:cs="Arial"/>
          <w:sz w:val="24"/>
          <w:szCs w:val="24"/>
          <w:shd w:val="clear" w:color="auto" w:fill="FFFFFF"/>
        </w:rPr>
        <w:t>00；BigC超市：全年营业10：00~22：00</w:t>
      </w:r>
    </w:p>
    <w:p>
      <w:pPr>
        <w:spacing w:line="0" w:lineRule="atLeast"/>
        <w:ind w:firstLine="480" w:firstLineChars="200"/>
        <w:rPr>
          <w:rFonts w:hint="default" w:ascii="微软雅黑" w:hAnsi="微软雅黑" w:eastAsia="微软雅黑" w:cs="Arial"/>
          <w:sz w:val="24"/>
          <w:szCs w:val="24"/>
          <w:shd w:val="clear" w:color="auto" w:fill="FFFFFF"/>
        </w:rPr>
      </w:pPr>
      <w:r>
        <w:rPr>
          <w:rFonts w:hint="default" w:ascii="微软雅黑" w:hAnsi="微软雅黑" w:eastAsia="微软雅黑" w:cs="Arial"/>
          <w:sz w:val="24"/>
          <w:szCs w:val="24"/>
          <w:shd w:val="clear" w:color="auto" w:fill="FFFFFF"/>
        </w:rPr>
        <w:t>地址：巴东主干道Rat-U-Thit 200 Pee Road上</w:t>
      </w:r>
    </w:p>
    <w:p>
      <w:pPr>
        <w:spacing w:line="0" w:lineRule="atLeast"/>
        <w:jc w:val="both"/>
        <w:rPr>
          <w:rFonts w:hint="eastAsia" w:ascii="微软雅黑" w:hAnsi="微软雅黑" w:eastAsia="微软雅黑" w:cs="Arial"/>
          <w:sz w:val="24"/>
          <w:szCs w:val="24"/>
          <w:shd w:val="clear" w:color="auto" w:fill="FFFFFF"/>
          <w:lang w:eastAsia="zh-CN"/>
        </w:rPr>
      </w:pPr>
    </w:p>
    <w:p>
      <w:pPr>
        <w:spacing w:line="0" w:lineRule="atLeast"/>
        <w:ind w:firstLine="480" w:firstLineChars="200"/>
        <w:rPr>
          <w:rFonts w:hint="eastAsia" w:ascii="微软雅黑" w:hAnsi="微软雅黑" w:eastAsia="微软雅黑" w:cs="Arial"/>
          <w:sz w:val="24"/>
          <w:szCs w:val="24"/>
          <w:shd w:val="clear" w:color="auto" w:fill="FFFFFF"/>
          <w:lang w:eastAsia="zh-CN"/>
        </w:rPr>
      </w:pPr>
    </w:p>
    <w:p>
      <w:pPr>
        <w:spacing w:line="0" w:lineRule="atLeast"/>
        <w:ind w:firstLine="480" w:firstLineChars="200"/>
        <w:rPr>
          <w:rFonts w:hint="eastAsia" w:ascii="微软雅黑" w:hAnsi="微软雅黑" w:eastAsia="微软雅黑" w:cs="Arial"/>
          <w:sz w:val="24"/>
          <w:szCs w:val="24"/>
          <w:shd w:val="clear" w:color="auto" w:fill="FFFFFF"/>
          <w:lang w:eastAsia="zh-CN"/>
        </w:rPr>
      </w:pPr>
    </w:p>
    <w:p>
      <w:pPr>
        <w:spacing w:line="0" w:lineRule="atLeast"/>
        <w:ind w:firstLine="420" w:firstLineChars="200"/>
        <w:rPr>
          <w:rFonts w:ascii="微软雅黑" w:hAnsi="微软雅黑" w:eastAsia="微软雅黑" w:cs="微软雅黑"/>
          <w:b w:val="0"/>
          <w:i w:val="0"/>
          <w:caps w:val="0"/>
          <w:color w:val="3E3E3E"/>
          <w:spacing w:val="0"/>
          <w:sz w:val="21"/>
          <w:szCs w:val="21"/>
          <w:shd w:val="clear" w:fill="FFFFFF"/>
        </w:rPr>
      </w:pPr>
    </w:p>
    <w:p>
      <w:pPr>
        <w:spacing w:line="0" w:lineRule="atLeast"/>
        <w:rPr>
          <w:rFonts w:hint="eastAsia" w:ascii="微软雅黑" w:hAnsi="微软雅黑" w:eastAsia="微软雅黑"/>
          <w:b/>
          <w:color w:val="76923C" w:themeColor="accent3" w:themeShade="BF"/>
          <w:sz w:val="36"/>
          <w:szCs w:val="36"/>
        </w:rPr>
      </w:pPr>
    </w:p>
    <w:p>
      <w:pPr>
        <w:spacing w:line="0" w:lineRule="atLeast"/>
        <w:rPr>
          <w:rFonts w:hint="eastAsia" w:ascii="微软雅黑" w:hAnsi="微软雅黑" w:eastAsia="微软雅黑"/>
          <w:b/>
          <w:color w:val="76923C" w:themeColor="accent3" w:themeShade="BF"/>
          <w:sz w:val="36"/>
          <w:szCs w:val="36"/>
        </w:rPr>
      </w:pPr>
    </w:p>
    <w:p>
      <w:pPr>
        <w:spacing w:line="0" w:lineRule="atLeast"/>
        <w:rPr>
          <w:rFonts w:hint="eastAsia" w:ascii="微软雅黑" w:hAnsi="微软雅黑" w:eastAsia="微软雅黑"/>
          <w:b/>
          <w:color w:val="76923C" w:themeColor="accent3" w:themeShade="BF"/>
          <w:sz w:val="36"/>
          <w:szCs w:val="36"/>
        </w:rPr>
      </w:pPr>
    </w:p>
    <w:p>
      <w:pPr>
        <w:spacing w:line="0" w:lineRule="atLeast"/>
        <w:rPr>
          <w:rFonts w:hint="eastAsia" w:ascii="微软雅黑" w:hAnsi="微软雅黑" w:eastAsia="微软雅黑"/>
          <w:b/>
          <w:color w:val="76923C" w:themeColor="accent3" w:themeShade="BF"/>
          <w:sz w:val="36"/>
          <w:szCs w:val="36"/>
        </w:rPr>
      </w:pPr>
    </w:p>
    <w:p>
      <w:pPr>
        <w:spacing w:line="0" w:lineRule="atLeast"/>
        <w:rPr>
          <w:rFonts w:hint="eastAsia" w:ascii="微软雅黑" w:hAnsi="微软雅黑" w:eastAsia="微软雅黑"/>
          <w:b/>
          <w:color w:val="76923C" w:themeColor="accent3" w:themeShade="BF"/>
          <w:sz w:val="36"/>
          <w:szCs w:val="36"/>
        </w:rPr>
      </w:pPr>
    </w:p>
    <w:p>
      <w:pPr>
        <w:spacing w:line="0" w:lineRule="atLeast"/>
        <w:rPr>
          <w:rFonts w:hint="eastAsia" w:ascii="微软雅黑" w:hAnsi="微软雅黑" w:eastAsia="微软雅黑"/>
          <w:b/>
          <w:color w:val="76923C" w:themeColor="accent3" w:themeShade="BF"/>
          <w:sz w:val="36"/>
          <w:szCs w:val="36"/>
        </w:rPr>
      </w:pPr>
    </w:p>
    <w:p>
      <w:pPr>
        <w:spacing w:line="0" w:lineRule="atLeast"/>
        <w:rPr>
          <w:rFonts w:hint="eastAsia" w:ascii="微软雅黑" w:hAnsi="微软雅黑" w:eastAsia="微软雅黑"/>
          <w:b/>
          <w:color w:val="76923C" w:themeColor="accent3" w:themeShade="BF"/>
          <w:sz w:val="36"/>
          <w:szCs w:val="36"/>
        </w:rPr>
      </w:pPr>
    </w:p>
    <w:p>
      <w:pPr>
        <w:spacing w:line="0" w:lineRule="atLeast"/>
        <w:rPr>
          <w:rFonts w:hint="eastAsia" w:ascii="微软雅黑" w:hAnsi="微软雅黑" w:eastAsia="微软雅黑"/>
          <w:b/>
          <w:color w:val="76923C" w:themeColor="accent3" w:themeShade="BF"/>
          <w:sz w:val="36"/>
          <w:szCs w:val="36"/>
        </w:rPr>
      </w:pPr>
    </w:p>
    <w:p>
      <w:pPr>
        <w:spacing w:line="0" w:lineRule="atLeast"/>
        <w:rPr>
          <w:rFonts w:hint="eastAsia" w:ascii="微软雅黑" w:hAnsi="微软雅黑" w:eastAsia="微软雅黑"/>
          <w:b/>
          <w:color w:val="76923C" w:themeColor="accent3" w:themeShade="BF"/>
          <w:sz w:val="36"/>
          <w:szCs w:val="36"/>
        </w:rPr>
      </w:pPr>
    </w:p>
    <w:p>
      <w:pPr>
        <w:spacing w:line="0" w:lineRule="atLeast"/>
        <w:rPr>
          <w:rFonts w:hint="eastAsia" w:ascii="微软雅黑" w:hAnsi="微软雅黑" w:eastAsia="微软雅黑"/>
          <w:b/>
          <w:color w:val="76923C" w:themeColor="accent3" w:themeShade="BF"/>
          <w:sz w:val="36"/>
          <w:szCs w:val="36"/>
        </w:rPr>
      </w:pPr>
    </w:p>
    <w:p>
      <w:pPr>
        <w:spacing w:line="0" w:lineRule="atLeast"/>
        <w:rPr>
          <w:rFonts w:hint="eastAsia" w:ascii="微软雅黑" w:hAnsi="微软雅黑" w:eastAsia="微软雅黑"/>
          <w:b/>
          <w:color w:val="76923C" w:themeColor="accent3" w:themeShade="BF"/>
          <w:sz w:val="36"/>
          <w:szCs w:val="36"/>
        </w:rPr>
      </w:pPr>
      <w:r>
        <w:rPr>
          <w:rFonts w:hint="eastAsia" w:ascii="微软雅黑" w:hAnsi="微软雅黑" w:eastAsia="微软雅黑"/>
          <w:b/>
          <w:color w:val="76923C" w:themeColor="accent3" w:themeShade="BF"/>
          <w:sz w:val="36"/>
          <w:szCs w:val="36"/>
        </w:rPr>
        <w:t>D</w:t>
      </w:r>
      <w:r>
        <w:rPr>
          <w:rFonts w:hint="eastAsia" w:ascii="微软雅黑" w:hAnsi="微软雅黑" w:eastAsia="微软雅黑"/>
          <w:b/>
          <w:color w:val="76923C" w:themeColor="accent3" w:themeShade="BF"/>
          <w:sz w:val="36"/>
          <w:szCs w:val="36"/>
          <w:lang w:val="en-US" w:eastAsia="zh-CN"/>
        </w:rPr>
        <w:t>5</w:t>
      </w:r>
      <w:r>
        <w:rPr>
          <w:rFonts w:hint="eastAsia" w:ascii="微软雅黑" w:hAnsi="微软雅黑" w:eastAsia="微软雅黑"/>
          <w:b/>
          <w:color w:val="76923C" w:themeColor="accent3" w:themeShade="BF"/>
          <w:sz w:val="36"/>
          <w:szCs w:val="36"/>
        </w:rPr>
        <w:t>：睡到自然醒，自由活动，乘机返回成都。</w:t>
      </w:r>
    </w:p>
    <w:p>
      <w:pPr>
        <w:spacing w:line="0" w:lineRule="atLeast"/>
        <w:ind w:firstLine="480" w:firstLineChars="200"/>
        <w:rPr>
          <w:rFonts w:hint="eastAsia" w:ascii="微软雅黑" w:hAnsi="微软雅黑" w:eastAsia="微软雅黑" w:cs="宋体"/>
          <w:sz w:val="24"/>
          <w:szCs w:val="24"/>
        </w:rPr>
      </w:pPr>
      <w:r>
        <w:rPr>
          <w:rFonts w:hint="eastAsia" w:ascii="微软雅黑" w:hAnsi="微软雅黑" w:eastAsia="微软雅黑" w:cs="宋体"/>
          <w:sz w:val="24"/>
          <w:szCs w:val="24"/>
        </w:rPr>
        <w:t>请各位贵宾收拾起快乐回忆的行囊，指定时间前往机场。搭乘豪华客机返回甜蜜温暖的家，结束此次浪漫的普吉之旅，愿您留下美好的回忆，并期待下一次的相逢…</w:t>
      </w:r>
    </w:p>
    <w:p>
      <w:pPr>
        <w:spacing w:afterAutospacing="0" w:line="0" w:lineRule="atLeast"/>
        <w:ind w:firstLine="480" w:firstLineChars="200"/>
        <w:rPr>
          <w:rFonts w:hint="eastAsia" w:ascii="微软雅黑" w:hAnsi="微软雅黑" w:eastAsia="微软雅黑" w:cs="宋体"/>
          <w:sz w:val="24"/>
          <w:szCs w:val="24"/>
        </w:rPr>
      </w:pPr>
      <w:r>
        <w:rPr>
          <w:rFonts w:hint="eastAsia" w:ascii="微软雅黑" w:hAnsi="微软雅黑" w:eastAsia="微软雅黑" w:cs="宋体"/>
          <w:sz w:val="24"/>
          <w:szCs w:val="24"/>
        </w:rPr>
        <w:t>温馨提示：具体行程及景点若有变更，以最后确认的航班及境外接待社的安排为准。</w:t>
      </w:r>
    </w:p>
    <w:p>
      <w:pPr>
        <w:spacing w:before="159" w:beforeLines="50" w:beforeAutospacing="0" w:line="0" w:lineRule="atLeast"/>
        <w:jc w:val="center"/>
        <w:rPr>
          <w:rFonts w:hint="eastAsia" w:ascii="微软雅黑" w:hAnsi="微软雅黑" w:eastAsia="微软雅黑"/>
          <w:b/>
          <w:color w:val="76923C" w:themeColor="accent3" w:themeShade="BF"/>
          <w:sz w:val="28"/>
          <w:szCs w:val="28"/>
        </w:rPr>
      </w:pPr>
      <w:r>
        <w:rPr>
          <w:rFonts w:hint="eastAsia" w:ascii="微软雅黑" w:hAnsi="微软雅黑" w:eastAsia="微软雅黑"/>
          <w:b/>
          <w:color w:val="76923C" w:themeColor="accent3" w:themeShade="BF"/>
          <w:sz w:val="28"/>
          <w:szCs w:val="28"/>
        </w:rPr>
        <w:t>***保证由当地优秀地接社接待，确保质量，让您玩得开心放心***</w:t>
      </w:r>
    </w:p>
    <w:tbl>
      <w:tblPr>
        <w:tblStyle w:val="8"/>
        <w:tblpPr w:leftFromText="180" w:rightFromText="180" w:vertAnchor="text" w:horzAnchor="page" w:tblpX="753" w:tblpY="322"/>
        <w:tblW w:w="10793" w:type="dxa"/>
        <w:tblInd w:w="0" w:type="dxa"/>
        <w:tblBorders>
          <w:top w:val="single" w:color="002060" w:sz="6" w:space="0"/>
          <w:left w:val="single" w:color="002060" w:sz="6" w:space="0"/>
          <w:bottom w:val="single" w:color="002060" w:sz="6" w:space="0"/>
          <w:right w:val="single" w:color="002060" w:sz="6" w:space="0"/>
          <w:insideH w:val="single" w:color="002060" w:sz="6" w:space="0"/>
          <w:insideV w:val="single" w:color="002060" w:sz="6" w:space="0"/>
        </w:tblBorders>
        <w:tblLayout w:type="fixed"/>
        <w:tblCellMar>
          <w:top w:w="0" w:type="dxa"/>
          <w:left w:w="108" w:type="dxa"/>
          <w:bottom w:w="0" w:type="dxa"/>
          <w:right w:w="108" w:type="dxa"/>
        </w:tblCellMar>
      </w:tblPr>
      <w:tblGrid>
        <w:gridCol w:w="3368"/>
        <w:gridCol w:w="1894"/>
        <w:gridCol w:w="5531"/>
      </w:tblGrid>
      <w:tr>
        <w:tblPrEx>
          <w:tblBorders>
            <w:top w:val="single" w:color="002060" w:sz="6" w:space="0"/>
            <w:left w:val="single" w:color="002060" w:sz="6" w:space="0"/>
            <w:bottom w:val="single" w:color="002060" w:sz="6" w:space="0"/>
            <w:right w:val="single" w:color="002060" w:sz="6" w:space="0"/>
            <w:insideH w:val="single" w:color="002060" w:sz="6" w:space="0"/>
            <w:insideV w:val="single" w:color="002060" w:sz="6" w:space="0"/>
          </w:tblBorders>
          <w:tblLayout w:type="fixed"/>
          <w:tblCellMar>
            <w:top w:w="0" w:type="dxa"/>
            <w:left w:w="108" w:type="dxa"/>
            <w:bottom w:w="0" w:type="dxa"/>
            <w:right w:w="108" w:type="dxa"/>
          </w:tblCellMar>
        </w:tblPrEx>
        <w:trPr>
          <w:trHeight w:val="519" w:hRule="atLeast"/>
        </w:trPr>
        <w:tc>
          <w:tcPr>
            <w:tcW w:w="10793" w:type="dxa"/>
            <w:gridSpan w:val="3"/>
            <w:shd w:val="clear" w:color="auto" w:fill="99FFCC"/>
            <w:vAlign w:val="center"/>
          </w:tcPr>
          <w:p>
            <w:pPr>
              <w:tabs>
                <w:tab w:val="left" w:pos="630"/>
                <w:tab w:val="left" w:pos="1377"/>
              </w:tabs>
              <w:adjustRightInd w:val="0"/>
              <w:snapToGrid w:val="0"/>
              <w:rPr>
                <w:rFonts w:ascii="微软雅黑" w:hAnsi="微软雅黑" w:eastAsia="微软雅黑" w:cs="微软雅黑"/>
                <w:b/>
                <w:bCs/>
                <w:color w:val="auto"/>
                <w:kern w:val="0"/>
                <w:sz w:val="22"/>
                <w:szCs w:val="24"/>
              </w:rPr>
            </w:pPr>
            <w:r>
              <w:rPr>
                <w:rFonts w:hint="eastAsia" w:ascii="方正大标宋简体" w:hAnsi="方正大标宋简体" w:eastAsia="方正大标宋简体" w:cs="方正大标宋简体"/>
                <w:b/>
                <w:bCs/>
                <w:color w:val="auto"/>
                <w:kern w:val="0"/>
                <w:sz w:val="24"/>
                <w:szCs w:val="28"/>
              </w:rPr>
              <w:t>签证资料</w:t>
            </w:r>
          </w:p>
        </w:tc>
      </w:tr>
      <w:tr>
        <w:tblPrEx>
          <w:tblBorders>
            <w:top w:val="single" w:color="002060" w:sz="6" w:space="0"/>
            <w:left w:val="single" w:color="002060" w:sz="6" w:space="0"/>
            <w:bottom w:val="single" w:color="002060" w:sz="6" w:space="0"/>
            <w:right w:val="single" w:color="002060" w:sz="6" w:space="0"/>
            <w:insideH w:val="single" w:color="002060" w:sz="6" w:space="0"/>
            <w:insideV w:val="single" w:color="002060" w:sz="6" w:space="0"/>
          </w:tblBorders>
          <w:tblLayout w:type="fixed"/>
          <w:tblCellMar>
            <w:top w:w="0" w:type="dxa"/>
            <w:left w:w="108" w:type="dxa"/>
            <w:bottom w:w="0" w:type="dxa"/>
            <w:right w:w="108" w:type="dxa"/>
          </w:tblCellMar>
        </w:tblPrEx>
        <w:trPr>
          <w:trHeight w:val="189" w:hRule="atLeast"/>
        </w:trPr>
        <w:tc>
          <w:tcPr>
            <w:tcW w:w="5262" w:type="dxa"/>
            <w:gridSpan w:val="2"/>
            <w:vAlign w:val="center"/>
          </w:tcPr>
          <w:p>
            <w:pPr>
              <w:adjustRightInd w:val="0"/>
              <w:snapToGrid w:val="0"/>
              <w:spacing w:line="400" w:lineRule="exact"/>
              <w:rPr>
                <w:rFonts w:ascii="微软雅黑" w:hAnsi="微软雅黑" w:eastAsia="微软雅黑"/>
                <w:color w:val="auto"/>
                <w:kern w:val="0"/>
                <w:sz w:val="20"/>
                <w:szCs w:val="20"/>
              </w:rPr>
            </w:pPr>
            <w:r>
              <w:rPr>
                <w:rFonts w:hint="eastAsia" w:ascii="微软雅黑" w:hAnsi="微软雅黑" w:eastAsia="微软雅黑"/>
                <w:color w:val="auto"/>
                <w:kern w:val="0"/>
                <w:sz w:val="20"/>
                <w:szCs w:val="20"/>
              </w:rPr>
              <w:t>1．因私护照，6个月以上有效期，护照末页本人签字</w:t>
            </w:r>
          </w:p>
        </w:tc>
        <w:tc>
          <w:tcPr>
            <w:tcW w:w="5531" w:type="dxa"/>
            <w:vAlign w:val="center"/>
          </w:tcPr>
          <w:p>
            <w:pPr>
              <w:rPr>
                <w:rFonts w:ascii="Times New Roman" w:hAnsi="Times New Roman"/>
                <w:color w:val="auto"/>
                <w:kern w:val="0"/>
                <w:sz w:val="21"/>
                <w:szCs w:val="21"/>
              </w:rPr>
            </w:pPr>
            <w:r>
              <w:rPr>
                <w:rFonts w:hint="eastAsia" w:ascii="微软雅黑" w:hAnsi="微软雅黑" w:eastAsia="微软雅黑"/>
                <w:color w:val="auto"/>
                <w:kern w:val="0"/>
                <w:sz w:val="20"/>
                <w:szCs w:val="20"/>
              </w:rPr>
              <w:t>2. 三个月内2寸白底彩照2张</w:t>
            </w:r>
          </w:p>
        </w:tc>
      </w:tr>
      <w:tr>
        <w:tblPrEx>
          <w:tblBorders>
            <w:top w:val="single" w:color="002060" w:sz="6" w:space="0"/>
            <w:left w:val="single" w:color="002060" w:sz="6" w:space="0"/>
            <w:bottom w:val="single" w:color="002060" w:sz="6" w:space="0"/>
            <w:right w:val="single" w:color="002060" w:sz="6" w:space="0"/>
            <w:insideH w:val="single" w:color="002060" w:sz="6" w:space="0"/>
            <w:insideV w:val="single" w:color="002060" w:sz="6" w:space="0"/>
          </w:tblBorders>
          <w:tblLayout w:type="fixed"/>
          <w:tblCellMar>
            <w:top w:w="0" w:type="dxa"/>
            <w:left w:w="108" w:type="dxa"/>
            <w:bottom w:w="0" w:type="dxa"/>
            <w:right w:w="108" w:type="dxa"/>
          </w:tblCellMar>
        </w:tblPrEx>
        <w:trPr>
          <w:trHeight w:val="216" w:hRule="atLeast"/>
        </w:trPr>
        <w:tc>
          <w:tcPr>
            <w:tcW w:w="3368" w:type="dxa"/>
            <w:shd w:val="clear" w:color="auto" w:fill="99FFCC"/>
            <w:vAlign w:val="center"/>
          </w:tcPr>
          <w:p>
            <w:pPr>
              <w:tabs>
                <w:tab w:val="left" w:pos="630"/>
                <w:tab w:val="left" w:pos="1377"/>
              </w:tabs>
              <w:adjustRightInd w:val="0"/>
              <w:snapToGrid w:val="0"/>
              <w:rPr>
                <w:rFonts w:hint="eastAsia" w:ascii="方正大标宋简体" w:hAnsi="方正大标宋简体" w:eastAsia="方正大标宋简体" w:cs="方正大标宋简体"/>
                <w:b/>
                <w:bCs/>
                <w:color w:val="auto"/>
                <w:kern w:val="0"/>
                <w:sz w:val="24"/>
                <w:szCs w:val="28"/>
              </w:rPr>
            </w:pPr>
            <w:r>
              <w:rPr>
                <w:rFonts w:hint="eastAsia" w:ascii="方正大标宋简体" w:hAnsi="方正大标宋简体" w:eastAsia="方正大标宋简体" w:cs="方正大标宋简体"/>
                <w:b/>
                <w:bCs/>
                <w:color w:val="auto"/>
                <w:kern w:val="0"/>
                <w:sz w:val="24"/>
                <w:szCs w:val="28"/>
              </w:rPr>
              <w:t>费用包含</w:t>
            </w:r>
          </w:p>
        </w:tc>
        <w:tc>
          <w:tcPr>
            <w:tcW w:w="7425" w:type="dxa"/>
            <w:gridSpan w:val="2"/>
            <w:shd w:val="clear" w:color="auto" w:fill="99FFCC"/>
            <w:vAlign w:val="center"/>
          </w:tcPr>
          <w:p>
            <w:pPr>
              <w:tabs>
                <w:tab w:val="left" w:pos="630"/>
                <w:tab w:val="left" w:pos="1377"/>
              </w:tabs>
              <w:adjustRightInd w:val="0"/>
              <w:snapToGrid w:val="0"/>
              <w:rPr>
                <w:rFonts w:ascii="微软雅黑" w:hAnsi="微软雅黑" w:eastAsia="微软雅黑" w:cs="微软雅黑"/>
                <w:b/>
                <w:bCs/>
                <w:color w:val="auto"/>
                <w:kern w:val="0"/>
              </w:rPr>
            </w:pPr>
            <w:r>
              <w:rPr>
                <w:rFonts w:hint="eastAsia" w:ascii="方正大标宋简体" w:hAnsi="方正大标宋简体" w:eastAsia="方正大标宋简体" w:cs="方正大标宋简体"/>
                <w:b/>
                <w:bCs/>
                <w:color w:val="auto"/>
                <w:kern w:val="0"/>
              </w:rPr>
              <w:t>费用不含</w:t>
            </w:r>
          </w:p>
        </w:tc>
      </w:tr>
      <w:tr>
        <w:tblPrEx>
          <w:tblBorders>
            <w:top w:val="single" w:color="002060" w:sz="6" w:space="0"/>
            <w:left w:val="single" w:color="002060" w:sz="6" w:space="0"/>
            <w:bottom w:val="single" w:color="002060" w:sz="6" w:space="0"/>
            <w:right w:val="single" w:color="002060" w:sz="6" w:space="0"/>
            <w:insideH w:val="single" w:color="002060" w:sz="6" w:space="0"/>
            <w:insideV w:val="single" w:color="002060" w:sz="6" w:space="0"/>
          </w:tblBorders>
          <w:tblLayout w:type="fixed"/>
          <w:tblCellMar>
            <w:top w:w="0" w:type="dxa"/>
            <w:left w:w="108" w:type="dxa"/>
            <w:bottom w:w="0" w:type="dxa"/>
            <w:right w:w="108" w:type="dxa"/>
          </w:tblCellMar>
        </w:tblPrEx>
        <w:trPr>
          <w:trHeight w:val="4261" w:hRule="atLeast"/>
        </w:trPr>
        <w:tc>
          <w:tcPr>
            <w:tcW w:w="3368" w:type="dxa"/>
            <w:vAlign w:val="center"/>
          </w:tcPr>
          <w:p>
            <w:pPr>
              <w:numPr>
                <w:ilvl w:val="0"/>
                <w:numId w:val="0"/>
              </w:numPr>
              <w:adjustRightInd w:val="0"/>
              <w:snapToGrid w:val="0"/>
              <w:spacing w:line="264" w:lineRule="auto"/>
              <w:rPr>
                <w:rFonts w:hint="eastAsia" w:ascii="微软雅黑" w:hAnsi="微软雅黑" w:eastAsia="微软雅黑" w:cs="宋体"/>
                <w:color w:val="auto"/>
                <w:kern w:val="0"/>
                <w:sz w:val="20"/>
                <w:szCs w:val="20"/>
                <w:lang w:eastAsia="zh-CN"/>
              </w:rPr>
            </w:pPr>
            <w:r>
              <w:rPr>
                <w:rFonts w:hint="eastAsia" w:ascii="微软雅黑" w:hAnsi="微软雅黑" w:eastAsia="微软雅黑" w:cs="宋体"/>
                <w:color w:val="auto"/>
                <w:kern w:val="0"/>
                <w:sz w:val="20"/>
                <w:szCs w:val="20"/>
                <w:lang w:val="en-US" w:eastAsia="zh-CN"/>
              </w:rPr>
              <w:t>1、</w:t>
            </w:r>
            <w:r>
              <w:rPr>
                <w:rFonts w:hint="eastAsia" w:ascii="微软雅黑" w:hAnsi="微软雅黑" w:eastAsia="微软雅黑" w:cs="宋体"/>
                <w:color w:val="auto"/>
                <w:kern w:val="0"/>
                <w:sz w:val="20"/>
                <w:szCs w:val="20"/>
              </w:rPr>
              <w:t>目的地至普吉的往返国际段机票</w:t>
            </w:r>
            <w:r>
              <w:rPr>
                <w:rFonts w:hint="eastAsia" w:ascii="微软雅黑" w:hAnsi="微软雅黑" w:eastAsia="微软雅黑" w:cs="宋体"/>
                <w:color w:val="auto"/>
                <w:kern w:val="0"/>
                <w:sz w:val="20"/>
                <w:szCs w:val="20"/>
                <w:lang w:eastAsia="zh-CN"/>
              </w:rPr>
              <w:t>，</w:t>
            </w:r>
          </w:p>
          <w:p>
            <w:pPr>
              <w:numPr>
                <w:ilvl w:val="0"/>
                <w:numId w:val="0"/>
              </w:numPr>
              <w:adjustRightInd w:val="0"/>
              <w:snapToGrid w:val="0"/>
              <w:spacing w:line="264" w:lineRule="auto"/>
              <w:rPr>
                <w:rFonts w:hint="eastAsia" w:ascii="微软雅黑" w:hAnsi="微软雅黑" w:eastAsia="微软雅黑" w:cs="宋体"/>
                <w:color w:val="auto"/>
                <w:kern w:val="0"/>
                <w:sz w:val="20"/>
                <w:szCs w:val="20"/>
              </w:rPr>
            </w:pPr>
            <w:r>
              <w:rPr>
                <w:rFonts w:hint="eastAsia" w:ascii="微软雅黑" w:hAnsi="微软雅黑" w:eastAsia="微软雅黑" w:cs="宋体"/>
                <w:color w:val="auto"/>
                <w:kern w:val="0"/>
                <w:sz w:val="20"/>
                <w:szCs w:val="20"/>
              </w:rPr>
              <w:t>经济舱含税；</w:t>
            </w:r>
          </w:p>
          <w:p>
            <w:pPr>
              <w:adjustRightInd w:val="0"/>
              <w:snapToGrid w:val="0"/>
              <w:spacing w:line="264" w:lineRule="auto"/>
              <w:rPr>
                <w:rFonts w:hint="eastAsia" w:ascii="微软雅黑" w:hAnsi="微软雅黑" w:eastAsia="微软雅黑" w:cs="宋体"/>
                <w:color w:val="auto"/>
                <w:kern w:val="0"/>
                <w:sz w:val="20"/>
                <w:szCs w:val="20"/>
              </w:rPr>
            </w:pPr>
            <w:r>
              <w:rPr>
                <w:rFonts w:hint="eastAsia" w:ascii="微软雅黑" w:hAnsi="微软雅黑" w:eastAsia="微软雅黑" w:cs="宋体"/>
                <w:color w:val="auto"/>
                <w:kern w:val="0"/>
                <w:sz w:val="20"/>
                <w:szCs w:val="20"/>
              </w:rPr>
              <w:t>2、行程中所列住宿：</w:t>
            </w:r>
            <w:r>
              <w:rPr>
                <w:rFonts w:hint="eastAsia" w:ascii="微软雅黑" w:hAnsi="微软雅黑" w:eastAsia="微软雅黑" w:cs="宋体"/>
                <w:color w:val="auto"/>
                <w:kern w:val="0"/>
                <w:sz w:val="20"/>
                <w:szCs w:val="20"/>
                <w:lang w:val="en-US" w:eastAsia="zh-CN"/>
              </w:rPr>
              <w:t>4</w:t>
            </w:r>
            <w:bookmarkStart w:id="0" w:name="_GoBack"/>
            <w:bookmarkEnd w:id="0"/>
            <w:r>
              <w:rPr>
                <w:rFonts w:hint="eastAsia" w:ascii="微软雅黑" w:hAnsi="微软雅黑" w:eastAsia="微软雅黑" w:cs="宋体"/>
                <w:color w:val="auto"/>
                <w:kern w:val="0"/>
                <w:sz w:val="20"/>
                <w:szCs w:val="20"/>
              </w:rPr>
              <w:t>晚酒店住宿；</w:t>
            </w:r>
          </w:p>
          <w:p>
            <w:pPr>
              <w:adjustRightInd w:val="0"/>
              <w:snapToGrid w:val="0"/>
              <w:spacing w:line="264" w:lineRule="auto"/>
              <w:rPr>
                <w:rFonts w:hint="eastAsia" w:ascii="微软雅黑" w:hAnsi="微软雅黑" w:eastAsia="微软雅黑" w:cs="宋体"/>
                <w:color w:val="auto"/>
                <w:kern w:val="0"/>
                <w:sz w:val="20"/>
                <w:szCs w:val="20"/>
                <w:lang w:eastAsia="zh-CN"/>
              </w:rPr>
            </w:pPr>
            <w:r>
              <w:rPr>
                <w:rFonts w:hint="eastAsia" w:ascii="微软雅黑" w:hAnsi="微软雅黑" w:eastAsia="微软雅黑" w:cs="宋体"/>
                <w:color w:val="auto"/>
                <w:kern w:val="0"/>
                <w:sz w:val="20"/>
                <w:szCs w:val="20"/>
              </w:rPr>
              <w:t>4、</w:t>
            </w:r>
            <w:r>
              <w:rPr>
                <w:rFonts w:hint="eastAsia" w:ascii="微软雅黑" w:hAnsi="微软雅黑" w:eastAsia="微软雅黑" w:cs="宋体"/>
                <w:color w:val="auto"/>
                <w:kern w:val="0"/>
                <w:sz w:val="20"/>
                <w:szCs w:val="20"/>
                <w:lang w:eastAsia="zh-CN"/>
              </w:rPr>
              <w:t>接送机（单次）；</w:t>
            </w:r>
          </w:p>
          <w:p>
            <w:pPr>
              <w:adjustRightInd w:val="0"/>
              <w:snapToGrid w:val="0"/>
              <w:spacing w:line="264" w:lineRule="auto"/>
              <w:rPr>
                <w:rFonts w:hint="eastAsia" w:ascii="微软雅黑" w:hAnsi="微软雅黑" w:eastAsia="微软雅黑" w:cs="宋体"/>
                <w:color w:val="auto"/>
                <w:kern w:val="0"/>
                <w:sz w:val="20"/>
                <w:szCs w:val="20"/>
              </w:rPr>
            </w:pPr>
            <w:r>
              <w:rPr>
                <w:rFonts w:hint="eastAsia" w:ascii="微软雅黑" w:hAnsi="微软雅黑" w:eastAsia="微软雅黑" w:cs="宋体"/>
                <w:color w:val="auto"/>
                <w:kern w:val="0"/>
                <w:sz w:val="20"/>
                <w:szCs w:val="20"/>
                <w:lang w:val="en-US" w:eastAsia="zh-CN"/>
              </w:rPr>
              <w:t>5</w:t>
            </w:r>
            <w:r>
              <w:rPr>
                <w:rFonts w:hint="eastAsia" w:ascii="微软雅黑" w:hAnsi="微软雅黑" w:eastAsia="微软雅黑" w:cs="宋体"/>
                <w:color w:val="auto"/>
                <w:kern w:val="0"/>
                <w:sz w:val="20"/>
                <w:szCs w:val="20"/>
              </w:rPr>
              <w:t xml:space="preserve">、旅行社责任险； </w:t>
            </w:r>
          </w:p>
          <w:p>
            <w:pPr>
              <w:adjustRightInd w:val="0"/>
              <w:snapToGrid w:val="0"/>
              <w:spacing w:line="264" w:lineRule="auto"/>
              <w:rPr>
                <w:rFonts w:ascii="微软雅黑" w:hAnsi="微软雅黑" w:eastAsia="微软雅黑" w:cs="微软雅黑"/>
                <w:color w:val="auto"/>
                <w:kern w:val="0"/>
                <w:sz w:val="20"/>
                <w:szCs w:val="20"/>
              </w:rPr>
            </w:pPr>
            <w:r>
              <w:rPr>
                <w:rFonts w:hint="eastAsia" w:ascii="微软雅黑" w:hAnsi="微软雅黑" w:eastAsia="微软雅黑" w:cs="宋体"/>
                <w:color w:val="auto"/>
                <w:kern w:val="0"/>
                <w:sz w:val="20"/>
                <w:szCs w:val="20"/>
                <w:lang w:val="en-US" w:eastAsia="zh-CN"/>
              </w:rPr>
              <w:t>6</w:t>
            </w:r>
            <w:r>
              <w:rPr>
                <w:rFonts w:hint="eastAsia" w:ascii="微软雅黑" w:hAnsi="微软雅黑" w:eastAsia="微软雅黑" w:cs="宋体"/>
                <w:color w:val="auto"/>
                <w:kern w:val="0"/>
                <w:sz w:val="20"/>
                <w:szCs w:val="20"/>
              </w:rPr>
              <w:t>、个人旅游意外险；</w:t>
            </w:r>
          </w:p>
        </w:tc>
        <w:tc>
          <w:tcPr>
            <w:tcW w:w="7425" w:type="dxa"/>
            <w:gridSpan w:val="2"/>
            <w:vAlign w:val="center"/>
          </w:tcPr>
          <w:p>
            <w:pPr>
              <w:adjustRightInd w:val="0"/>
              <w:snapToGrid w:val="0"/>
              <w:spacing w:line="264" w:lineRule="auto"/>
              <w:rPr>
                <w:rFonts w:hint="eastAsia" w:ascii="微软雅黑" w:hAnsi="微软雅黑" w:eastAsia="微软雅黑" w:cs="宋体"/>
                <w:color w:val="auto"/>
                <w:kern w:val="0"/>
                <w:sz w:val="20"/>
                <w:szCs w:val="20"/>
              </w:rPr>
            </w:pPr>
            <w:r>
              <w:rPr>
                <w:rFonts w:hint="eastAsia" w:ascii="微软雅黑" w:hAnsi="微软雅黑" w:eastAsia="微软雅黑" w:cs="宋体"/>
                <w:color w:val="auto"/>
                <w:kern w:val="0"/>
                <w:sz w:val="20"/>
                <w:szCs w:val="20"/>
                <w:lang w:val="en-US" w:eastAsia="zh-CN"/>
              </w:rPr>
              <w:t>1、</w:t>
            </w:r>
            <w:r>
              <w:rPr>
                <w:rFonts w:hint="eastAsia" w:ascii="微软雅黑" w:hAnsi="微软雅黑" w:eastAsia="微软雅黑" w:cs="宋体"/>
                <w:color w:val="auto"/>
                <w:kern w:val="0"/>
                <w:sz w:val="20"/>
                <w:szCs w:val="20"/>
              </w:rPr>
              <w:t>护照费及人力不可抗因素导致的额外费用、旅游意外险(请组团社建议客人购买)；</w:t>
            </w:r>
          </w:p>
          <w:p>
            <w:pPr>
              <w:adjustRightInd w:val="0"/>
              <w:snapToGrid w:val="0"/>
              <w:spacing w:line="264" w:lineRule="auto"/>
              <w:rPr>
                <w:rFonts w:hint="eastAsia" w:ascii="微软雅黑" w:hAnsi="微软雅黑" w:eastAsia="微软雅黑" w:cs="宋体"/>
                <w:color w:val="auto"/>
                <w:kern w:val="0"/>
                <w:sz w:val="20"/>
                <w:szCs w:val="20"/>
              </w:rPr>
            </w:pPr>
            <w:r>
              <w:rPr>
                <w:rFonts w:hint="eastAsia" w:ascii="微软雅黑" w:hAnsi="微软雅黑" w:eastAsia="微软雅黑" w:cs="宋体"/>
                <w:color w:val="auto"/>
                <w:kern w:val="0"/>
                <w:sz w:val="20"/>
                <w:szCs w:val="20"/>
                <w:lang w:val="en-US" w:eastAsia="zh-CN"/>
              </w:rPr>
              <w:t>2、一切</w:t>
            </w:r>
            <w:r>
              <w:rPr>
                <w:rFonts w:hint="eastAsia" w:ascii="微软雅黑" w:hAnsi="微软雅黑" w:eastAsia="微软雅黑" w:cs="宋体"/>
                <w:color w:val="auto"/>
                <w:kern w:val="0"/>
                <w:sz w:val="20"/>
                <w:szCs w:val="20"/>
              </w:rPr>
              <w:t xml:space="preserve">自费节目、私人消费所产生的个人费用等； </w:t>
            </w:r>
          </w:p>
          <w:p>
            <w:pPr>
              <w:adjustRightInd w:val="0"/>
              <w:snapToGrid w:val="0"/>
              <w:spacing w:line="264" w:lineRule="auto"/>
              <w:rPr>
                <w:rFonts w:hint="eastAsia" w:ascii="微软雅黑" w:hAnsi="微软雅黑" w:eastAsia="微软雅黑" w:cs="宋体"/>
                <w:color w:val="auto"/>
                <w:kern w:val="0"/>
                <w:sz w:val="20"/>
                <w:szCs w:val="20"/>
              </w:rPr>
            </w:pPr>
            <w:r>
              <w:rPr>
                <w:rFonts w:hint="eastAsia" w:ascii="微软雅黑" w:hAnsi="微软雅黑" w:eastAsia="微软雅黑" w:cs="宋体"/>
                <w:color w:val="auto"/>
                <w:kern w:val="0"/>
                <w:sz w:val="20"/>
                <w:szCs w:val="20"/>
                <w:lang w:val="en-US" w:eastAsia="zh-CN"/>
              </w:rPr>
              <w:t>3、</w:t>
            </w:r>
            <w:r>
              <w:rPr>
                <w:rFonts w:hint="eastAsia" w:ascii="微软雅黑" w:hAnsi="微软雅黑" w:eastAsia="微软雅黑" w:cs="宋体"/>
                <w:color w:val="auto"/>
                <w:kern w:val="0"/>
                <w:sz w:val="20"/>
                <w:szCs w:val="20"/>
              </w:rPr>
              <w:t xml:space="preserve">如因游客滞留境外所产生的费用由游客自行承担； </w:t>
            </w:r>
          </w:p>
          <w:p>
            <w:pPr>
              <w:adjustRightInd w:val="0"/>
              <w:snapToGrid w:val="0"/>
              <w:spacing w:line="264" w:lineRule="auto"/>
              <w:rPr>
                <w:rFonts w:hint="eastAsia" w:ascii="微软雅黑" w:hAnsi="微软雅黑" w:eastAsia="微软雅黑" w:cs="宋体"/>
                <w:color w:val="auto"/>
                <w:kern w:val="0"/>
                <w:sz w:val="20"/>
                <w:szCs w:val="20"/>
              </w:rPr>
            </w:pPr>
            <w:r>
              <w:rPr>
                <w:rFonts w:hint="eastAsia" w:ascii="微软雅黑" w:hAnsi="微软雅黑" w:eastAsia="微软雅黑" w:cs="宋体"/>
                <w:color w:val="auto"/>
                <w:kern w:val="0"/>
                <w:sz w:val="20"/>
                <w:szCs w:val="20"/>
                <w:lang w:val="en-US" w:eastAsia="zh-CN"/>
              </w:rPr>
              <w:t>4、</w:t>
            </w:r>
            <w:r>
              <w:rPr>
                <w:rFonts w:hint="eastAsia" w:ascii="微软雅黑" w:hAnsi="微软雅黑" w:eastAsia="微软雅黑" w:cs="宋体"/>
                <w:color w:val="auto"/>
                <w:kern w:val="0"/>
                <w:sz w:val="20"/>
                <w:szCs w:val="20"/>
              </w:rPr>
              <w:t xml:space="preserve">酒店内电话、传真、洗熨、收费电视、饮料等费用，酒店行李搬运等费用不含； </w:t>
            </w:r>
          </w:p>
          <w:p>
            <w:pPr>
              <w:adjustRightInd w:val="0"/>
              <w:snapToGrid w:val="0"/>
              <w:spacing w:line="264" w:lineRule="auto"/>
              <w:rPr>
                <w:rFonts w:hint="eastAsia" w:ascii="微软雅黑" w:hAnsi="微软雅黑" w:eastAsia="微软雅黑" w:cs="宋体"/>
                <w:color w:val="auto"/>
                <w:kern w:val="0"/>
                <w:sz w:val="20"/>
                <w:szCs w:val="20"/>
              </w:rPr>
            </w:pPr>
            <w:r>
              <w:rPr>
                <w:rFonts w:hint="eastAsia" w:ascii="微软雅黑" w:hAnsi="微软雅黑" w:eastAsia="微软雅黑" w:cs="宋体"/>
                <w:color w:val="auto"/>
                <w:kern w:val="0"/>
                <w:sz w:val="20"/>
                <w:szCs w:val="20"/>
                <w:lang w:val="en-US" w:eastAsia="zh-CN"/>
              </w:rPr>
              <w:t>5、签证费用（</w:t>
            </w:r>
            <w:r>
              <w:rPr>
                <w:rFonts w:hint="eastAsia" w:ascii="微软雅黑" w:hAnsi="微软雅黑" w:eastAsia="微软雅黑" w:cs="宋体"/>
                <w:color w:val="auto"/>
                <w:kern w:val="0"/>
                <w:sz w:val="20"/>
                <w:szCs w:val="20"/>
              </w:rPr>
              <w:t>泰国落地签证费 400 元/人（如因泰国移民局临时涨价而造成的费用由客人自付</w:t>
            </w:r>
            <w:r>
              <w:rPr>
                <w:rFonts w:hint="eastAsia" w:ascii="微软雅黑" w:hAnsi="微软雅黑" w:eastAsia="微软雅黑" w:cs="宋体"/>
                <w:color w:val="auto"/>
                <w:kern w:val="0"/>
                <w:sz w:val="20"/>
                <w:szCs w:val="20"/>
                <w:lang w:val="en-US" w:eastAsia="zh-CN"/>
              </w:rPr>
              <w:t>）、及</w:t>
            </w:r>
            <w:r>
              <w:rPr>
                <w:rFonts w:hint="eastAsia" w:ascii="微软雅黑" w:hAnsi="微软雅黑" w:eastAsia="微软雅黑" w:cs="宋体"/>
                <w:color w:val="auto"/>
                <w:kern w:val="0"/>
                <w:sz w:val="20"/>
                <w:szCs w:val="20"/>
              </w:rPr>
              <w:t>落地签小费 40-60 元/人（如因泰国移民局临时涨价而造成的费用由客人自付）；</w:t>
            </w:r>
          </w:p>
          <w:p>
            <w:pPr>
              <w:adjustRightInd w:val="0"/>
              <w:snapToGrid w:val="0"/>
              <w:spacing w:line="264" w:lineRule="auto"/>
              <w:rPr>
                <w:rFonts w:hint="eastAsia" w:ascii="微软雅黑" w:hAnsi="微软雅黑" w:eastAsia="微软雅黑" w:cs="宋体"/>
                <w:color w:val="auto"/>
                <w:kern w:val="0"/>
                <w:sz w:val="20"/>
                <w:szCs w:val="20"/>
              </w:rPr>
            </w:pPr>
            <w:r>
              <w:rPr>
                <w:rFonts w:hint="eastAsia" w:ascii="微软雅黑" w:hAnsi="微软雅黑" w:eastAsia="微软雅黑" w:cs="宋体"/>
                <w:color w:val="auto"/>
                <w:kern w:val="0"/>
                <w:sz w:val="20"/>
                <w:szCs w:val="20"/>
                <w:lang w:val="en-US" w:eastAsia="zh-CN"/>
              </w:rPr>
              <w:t>6、</w:t>
            </w:r>
            <w:r>
              <w:rPr>
                <w:rFonts w:hint="eastAsia" w:ascii="微软雅黑" w:hAnsi="微软雅黑" w:eastAsia="微软雅黑" w:cs="宋体"/>
                <w:color w:val="auto"/>
                <w:kern w:val="0"/>
                <w:sz w:val="20"/>
                <w:szCs w:val="20"/>
              </w:rPr>
              <w:t>离岛水上活动项目，视身体情况自愿选择参加，部分项目老人及小孩不宜参加</w:t>
            </w:r>
            <w:r>
              <w:rPr>
                <w:rFonts w:hint="eastAsia" w:ascii="微软雅黑" w:hAnsi="微软雅黑" w:eastAsia="微软雅黑" w:cs="宋体"/>
                <w:color w:val="auto"/>
                <w:kern w:val="0"/>
                <w:sz w:val="20"/>
                <w:szCs w:val="20"/>
                <w:lang w:eastAsia="zh-CN"/>
              </w:rPr>
              <w:t>；</w:t>
            </w:r>
            <w:r>
              <w:rPr>
                <w:rFonts w:hint="eastAsia" w:ascii="微软雅黑" w:hAnsi="微软雅黑" w:eastAsia="微软雅黑" w:cs="宋体"/>
                <w:color w:val="auto"/>
                <w:kern w:val="0"/>
                <w:sz w:val="20"/>
                <w:szCs w:val="20"/>
              </w:rPr>
              <w:t xml:space="preserve"> </w:t>
            </w:r>
          </w:p>
          <w:p>
            <w:pPr>
              <w:adjustRightInd w:val="0"/>
              <w:snapToGrid w:val="0"/>
              <w:spacing w:line="264" w:lineRule="auto"/>
              <w:rPr>
                <w:rFonts w:hint="eastAsia" w:ascii="微软雅黑" w:hAnsi="微软雅黑" w:eastAsia="微软雅黑" w:cs="宋体"/>
                <w:color w:val="auto"/>
                <w:kern w:val="0"/>
                <w:sz w:val="20"/>
                <w:szCs w:val="20"/>
                <w:lang w:eastAsia="zh-CN"/>
              </w:rPr>
            </w:pPr>
            <w:r>
              <w:rPr>
                <w:rFonts w:hint="eastAsia" w:ascii="微软雅黑" w:hAnsi="微软雅黑" w:eastAsia="微软雅黑" w:cs="宋体"/>
                <w:color w:val="auto"/>
                <w:kern w:val="0"/>
                <w:sz w:val="20"/>
                <w:szCs w:val="20"/>
                <w:lang w:val="en-US" w:eastAsia="zh-CN"/>
              </w:rPr>
              <w:t>7、一切</w:t>
            </w:r>
            <w:r>
              <w:rPr>
                <w:rFonts w:hint="eastAsia" w:ascii="微软雅黑" w:hAnsi="微软雅黑" w:eastAsia="微软雅黑" w:cs="宋体"/>
                <w:color w:val="auto"/>
                <w:kern w:val="0"/>
                <w:sz w:val="20"/>
                <w:szCs w:val="20"/>
              </w:rPr>
              <w:t>点餐，属于客人自理费用，另外65岁以上老人，建议不参与出海一日游，改走环岛或者陆地一日游</w:t>
            </w:r>
            <w:r>
              <w:rPr>
                <w:rFonts w:hint="eastAsia" w:ascii="微软雅黑" w:hAnsi="微软雅黑" w:eastAsia="微软雅黑" w:cs="宋体"/>
                <w:color w:val="auto"/>
                <w:kern w:val="0"/>
                <w:sz w:val="20"/>
                <w:szCs w:val="20"/>
                <w:lang w:eastAsia="zh-CN"/>
              </w:rPr>
              <w:t>。</w:t>
            </w:r>
          </w:p>
          <w:p>
            <w:pPr>
              <w:adjustRightInd w:val="0"/>
              <w:snapToGrid w:val="0"/>
              <w:spacing w:line="264" w:lineRule="auto"/>
              <w:rPr>
                <w:rFonts w:hint="eastAsia" w:ascii="微软雅黑" w:hAnsi="微软雅黑" w:eastAsia="微软雅黑" w:cs="宋体"/>
                <w:color w:val="auto"/>
                <w:kern w:val="0"/>
                <w:sz w:val="20"/>
                <w:szCs w:val="20"/>
                <w:lang w:val="en-US" w:eastAsia="zh-CN"/>
              </w:rPr>
            </w:pPr>
            <w:r>
              <w:rPr>
                <w:rFonts w:hint="eastAsia" w:ascii="微软雅黑" w:hAnsi="微软雅黑" w:eastAsia="微软雅黑" w:cs="宋体"/>
                <w:color w:val="auto"/>
                <w:kern w:val="0"/>
                <w:sz w:val="20"/>
                <w:szCs w:val="20"/>
                <w:lang w:val="en-US" w:eastAsia="zh-CN"/>
              </w:rPr>
              <w:t>8、费用包含之外的其他一切费用，敬请自理。</w:t>
            </w:r>
          </w:p>
        </w:tc>
      </w:tr>
    </w:tbl>
    <w:p>
      <w:pPr>
        <w:spacing w:before="159" w:beforeLines="50" w:beforeAutospacing="0" w:line="0" w:lineRule="atLeast"/>
        <w:jc w:val="center"/>
        <w:rPr>
          <w:rFonts w:hint="eastAsia" w:ascii="微软雅黑" w:hAnsi="微软雅黑" w:eastAsia="微软雅黑"/>
          <w:b/>
          <w:color w:val="76923C" w:themeColor="accent3" w:themeShade="BF"/>
          <w:sz w:val="28"/>
          <w:szCs w:val="28"/>
        </w:rPr>
      </w:pPr>
      <w:r>
        <w:rPr>
          <w:rFonts w:hint="eastAsia" w:ascii="微软雅黑" w:hAnsi="微软雅黑" w:eastAsia="微软雅黑" w:cs="宋体"/>
          <w:sz w:val="24"/>
          <w:szCs w:val="24"/>
        </w:rPr>
        <w:drawing>
          <wp:anchor distT="0" distB="0" distL="114300" distR="114300" simplePos="0" relativeHeight="251767808" behindDoc="1" locked="0" layoutInCell="1" allowOverlap="1">
            <wp:simplePos x="0" y="0"/>
            <wp:positionH relativeFrom="column">
              <wp:posOffset>-1136015</wp:posOffset>
            </wp:positionH>
            <wp:positionV relativeFrom="paragraph">
              <wp:posOffset>-918210</wp:posOffset>
            </wp:positionV>
            <wp:extent cx="7562850" cy="10706100"/>
            <wp:effectExtent l="0" t="0" r="0" b="0"/>
            <wp:wrapNone/>
            <wp:docPr id="7" name="图片 11" descr="我们不一样 普吉行程美化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我们不一样 普吉行程美化X.jpg"/>
                    <pic:cNvPicPr>
                      <a:picLocks noChangeAspect="1"/>
                    </pic:cNvPicPr>
                  </pic:nvPicPr>
                  <pic:blipFill>
                    <a:blip r:embed="rId7" cstate="print"/>
                    <a:stretch>
                      <a:fillRect/>
                    </a:stretch>
                  </pic:blipFill>
                  <pic:spPr>
                    <a:xfrm>
                      <a:off x="0" y="0"/>
                      <a:ext cx="7562850" cy="10706100"/>
                    </a:xfrm>
                    <a:prstGeom prst="rect">
                      <a:avLst/>
                    </a:prstGeom>
                  </pic:spPr>
                </pic:pic>
              </a:graphicData>
            </a:graphic>
          </wp:anchor>
        </w:drawing>
      </w:r>
    </w:p>
    <w:p>
      <w:pPr>
        <w:rPr>
          <w:rFonts w:hint="eastAsia" w:ascii="微软雅黑" w:hAnsi="微软雅黑" w:eastAsia="微软雅黑"/>
          <w:b/>
          <w:bCs/>
          <w:color w:val="FF0000"/>
          <w:kern w:val="0"/>
          <w:sz w:val="20"/>
          <w:szCs w:val="20"/>
          <w:lang w:eastAsia="zh-CN"/>
        </w:rPr>
      </w:pPr>
      <w:r>
        <w:rPr>
          <w:rFonts w:hint="eastAsia" w:ascii="微软雅黑" w:hAnsi="微软雅黑" w:eastAsia="微软雅黑"/>
          <w:b/>
          <w:bCs/>
          <w:color w:val="FF0000"/>
          <w:kern w:val="0"/>
          <w:sz w:val="20"/>
          <w:szCs w:val="20"/>
          <w:lang w:eastAsia="zh-CN"/>
        </w:rPr>
        <w:t>以下内容请务必仔细阅读</w:t>
      </w:r>
    </w:p>
    <w:p>
      <w:pPr>
        <w:rPr>
          <w:rFonts w:hint="eastAsia" w:ascii="微软雅黑" w:hAnsi="微软雅黑" w:eastAsia="微软雅黑"/>
          <w:color w:val="000000"/>
          <w:kern w:val="0"/>
          <w:sz w:val="18"/>
          <w:szCs w:val="18"/>
          <w:lang w:eastAsia="zh-CN"/>
        </w:rPr>
      </w:pPr>
      <w:r>
        <w:rPr>
          <w:rFonts w:hint="eastAsia" w:ascii="微软雅黑" w:hAnsi="微软雅黑" w:eastAsia="微软雅黑"/>
          <w:b/>
          <w:bCs/>
          <w:color w:val="FF0000"/>
          <w:kern w:val="0"/>
          <w:sz w:val="18"/>
          <w:szCs w:val="18"/>
        </w:rPr>
        <w:t>关于酒店：</w:t>
      </w:r>
      <w:r>
        <w:rPr>
          <w:rFonts w:hint="eastAsia" w:ascii="微软雅黑" w:hAnsi="微软雅黑" w:eastAsia="微软雅黑"/>
          <w:color w:val="000000"/>
          <w:kern w:val="0"/>
          <w:sz w:val="18"/>
          <w:szCs w:val="18"/>
          <w:lang w:eastAsia="zh-CN"/>
        </w:rPr>
        <w:t>自由人酒店请贵客预定前确认好酒店（中英文名、房型、团期、间数、入住人数、小孩占床等情况，大床</w:t>
      </w:r>
      <w:r>
        <w:rPr>
          <w:rFonts w:hint="eastAsia" w:ascii="微软雅黑" w:hAnsi="微软雅黑" w:eastAsia="微软雅黑"/>
          <w:color w:val="000000"/>
          <w:kern w:val="0"/>
          <w:sz w:val="18"/>
          <w:szCs w:val="18"/>
          <w:lang w:val="en-US" w:eastAsia="zh-CN"/>
        </w:rPr>
        <w:t>/标间我社可代为申请，任何酒店不做保证，敬请知晓。</w:t>
      </w:r>
      <w:r>
        <w:rPr>
          <w:rFonts w:hint="eastAsia" w:ascii="微软雅黑" w:hAnsi="微软雅黑" w:eastAsia="微软雅黑"/>
          <w:color w:val="000000"/>
          <w:kern w:val="0"/>
          <w:sz w:val="18"/>
          <w:szCs w:val="18"/>
          <w:lang w:eastAsia="zh-CN"/>
        </w:rPr>
        <w:t>）</w:t>
      </w:r>
      <w:r>
        <w:rPr>
          <w:rFonts w:hint="eastAsia" w:ascii="微软雅黑" w:hAnsi="微软雅黑" w:eastAsia="微软雅黑"/>
          <w:color w:val="000000"/>
          <w:kern w:val="0"/>
          <w:sz w:val="18"/>
          <w:szCs w:val="18"/>
        </w:rPr>
        <w:t>东南亚酒店没有挂星制度，任何非官方网站所公布的酒店星级档次，是属于该网站自己的评估标准，不代表该酒店的真实档次或星级。</w:t>
      </w:r>
      <w:r>
        <w:rPr>
          <w:rFonts w:hint="eastAsia" w:ascii="微软雅黑" w:hAnsi="微软雅黑" w:eastAsia="微软雅黑"/>
          <w:color w:val="000000"/>
          <w:kern w:val="0"/>
          <w:sz w:val="18"/>
          <w:szCs w:val="18"/>
          <w:lang w:eastAsia="zh-CN"/>
        </w:rPr>
        <w:t>告知的酒店</w:t>
      </w:r>
      <w:r>
        <w:rPr>
          <w:rFonts w:hint="eastAsia" w:ascii="微软雅黑" w:hAnsi="微软雅黑" w:eastAsia="微软雅黑"/>
          <w:color w:val="000000"/>
          <w:kern w:val="0"/>
          <w:sz w:val="18"/>
          <w:szCs w:val="18"/>
        </w:rPr>
        <w:t>星级标准为当地行业参考标准。各酒店装修风格地理位置等或有不同，如与旅客预期不一，我社深表歉意，敬请谅解。</w:t>
      </w:r>
    </w:p>
    <w:p>
      <w:pPr>
        <w:rPr>
          <w:rFonts w:hint="eastAsia" w:ascii="微软雅黑" w:hAnsi="微软雅黑" w:eastAsia="微软雅黑"/>
          <w:color w:val="000000"/>
          <w:kern w:val="0"/>
          <w:sz w:val="18"/>
          <w:szCs w:val="18"/>
        </w:rPr>
      </w:pPr>
      <w:r>
        <w:rPr>
          <w:rFonts w:hint="eastAsia" w:ascii="微软雅黑" w:hAnsi="微软雅黑" w:eastAsia="微软雅黑"/>
          <w:b/>
          <w:bCs/>
          <w:color w:val="FF0000"/>
          <w:kern w:val="0"/>
          <w:sz w:val="18"/>
          <w:szCs w:val="18"/>
          <w:lang w:eastAsia="zh-CN"/>
        </w:rPr>
        <w:t>关于航班：</w:t>
      </w:r>
      <w:r>
        <w:rPr>
          <w:rFonts w:hint="eastAsia" w:ascii="微软雅黑" w:hAnsi="微软雅黑" w:eastAsia="微软雅黑"/>
          <w:color w:val="000000"/>
          <w:kern w:val="0"/>
          <w:sz w:val="18"/>
          <w:szCs w:val="18"/>
          <w:lang w:eastAsia="zh-CN"/>
        </w:rPr>
        <w:t>请贵客仔细核对自己预定的航班信息（包括团期、天数、航班时间</w:t>
      </w:r>
      <w:r>
        <w:rPr>
          <w:rFonts w:hint="eastAsia" w:ascii="微软雅黑" w:hAnsi="微软雅黑" w:eastAsia="微软雅黑"/>
          <w:color w:val="000000"/>
          <w:kern w:val="0"/>
          <w:sz w:val="18"/>
          <w:szCs w:val="18"/>
          <w:lang w:val="en-US" w:eastAsia="zh-CN"/>
        </w:rPr>
        <w:t>-包机航班以民航局批复为准，具体以出票为准。</w:t>
      </w:r>
      <w:r>
        <w:rPr>
          <w:rFonts w:hint="eastAsia" w:ascii="微软雅黑" w:hAnsi="微软雅黑" w:eastAsia="微软雅黑"/>
          <w:color w:val="000000"/>
          <w:kern w:val="0"/>
          <w:sz w:val="18"/>
          <w:szCs w:val="18"/>
          <w:lang w:eastAsia="zh-CN"/>
        </w:rPr>
        <w:t>），包机航班如遇调整，请配合处理，此为不可抗因素，旅行社不承担由此产生的任何费用，敬请知晓。</w:t>
      </w:r>
    </w:p>
    <w:p>
      <w:pPr>
        <w:rPr>
          <w:rFonts w:hint="eastAsia" w:ascii="微软雅黑" w:hAnsi="微软雅黑" w:eastAsia="微软雅黑" w:cs="微软雅黑"/>
          <w:b/>
          <w:bCs/>
          <w:color w:val="FF0000"/>
          <w:sz w:val="18"/>
          <w:szCs w:val="20"/>
        </w:rPr>
      </w:pPr>
    </w:p>
    <w:p>
      <w:pPr>
        <w:shd w:val="clear"/>
        <w:rPr>
          <w:sz w:val="18"/>
          <w:szCs w:val="18"/>
        </w:rPr>
      </w:pPr>
      <w:r>
        <w:rPr>
          <w:rFonts w:hint="eastAsia" w:ascii="微软雅黑" w:hAnsi="微软雅黑" w:eastAsia="微软雅黑" w:cs="微软雅黑"/>
          <w:b/>
          <w:bCs/>
          <w:color w:val="FF0000"/>
          <w:sz w:val="18"/>
          <w:szCs w:val="20"/>
        </w:rPr>
        <w:t>特别说明</w:t>
      </w:r>
      <w:r>
        <w:rPr>
          <w:rFonts w:hint="eastAsia" w:ascii="微软雅黑" w:hAnsi="微软雅黑" w:eastAsia="微软雅黑" w:cs="微软雅黑"/>
          <w:b/>
          <w:bCs/>
          <w:color w:val="FF0000"/>
          <w:sz w:val="18"/>
          <w:szCs w:val="20"/>
          <w:lang w:eastAsia="zh-CN"/>
        </w:rPr>
        <w:t>：</w:t>
      </w:r>
      <w:r>
        <w:rPr>
          <w:rFonts w:hint="eastAsia"/>
          <w:sz w:val="18"/>
          <w:szCs w:val="18"/>
        </w:rPr>
        <w:t>（以下内容是旅游合同的一部分，享有与合同同等的法律效力，请游客仔细阅读并签字确认）</w:t>
      </w:r>
    </w:p>
    <w:p>
      <w:pPr>
        <w:rPr>
          <w:sz w:val="18"/>
          <w:szCs w:val="18"/>
        </w:rPr>
      </w:pPr>
      <w:r>
        <w:rPr>
          <w:rFonts w:hint="eastAsia"/>
          <w:sz w:val="18"/>
          <w:szCs w:val="18"/>
        </w:rPr>
        <w:t>●以上行程为</w:t>
      </w:r>
      <w:r>
        <w:rPr>
          <w:rFonts w:hint="eastAsia"/>
          <w:sz w:val="18"/>
          <w:szCs w:val="18"/>
          <w:lang w:eastAsia="zh-CN"/>
        </w:rPr>
        <w:t>自由人</w:t>
      </w:r>
      <w:r>
        <w:rPr>
          <w:rFonts w:hint="eastAsia"/>
          <w:sz w:val="18"/>
          <w:szCs w:val="18"/>
        </w:rPr>
        <w:t>参考行程，</w:t>
      </w:r>
      <w:r>
        <w:rPr>
          <w:rFonts w:hint="eastAsia"/>
          <w:sz w:val="18"/>
          <w:szCs w:val="18"/>
          <w:lang w:eastAsia="zh-CN"/>
        </w:rPr>
        <w:t>请根据</w:t>
      </w:r>
      <w:r>
        <w:rPr>
          <w:rFonts w:hint="eastAsia"/>
          <w:sz w:val="18"/>
          <w:szCs w:val="18"/>
        </w:rPr>
        <w:t>天气、航班、交通、签证、游览时间等</w:t>
      </w:r>
      <w:r>
        <w:rPr>
          <w:rFonts w:hint="eastAsia"/>
          <w:sz w:val="18"/>
          <w:szCs w:val="18"/>
          <w:lang w:eastAsia="zh-CN"/>
        </w:rPr>
        <w:t>预定。</w:t>
      </w:r>
    </w:p>
    <w:p>
      <w:pPr>
        <w:rPr>
          <w:sz w:val="18"/>
          <w:szCs w:val="18"/>
        </w:rPr>
      </w:pPr>
      <w:r>
        <w:rPr>
          <w:rFonts w:hint="eastAsia"/>
          <w:sz w:val="18"/>
          <w:szCs w:val="18"/>
        </w:rPr>
        <w:t>●本</w:t>
      </w:r>
      <w:r>
        <w:rPr>
          <w:rFonts w:hint="eastAsia"/>
          <w:sz w:val="18"/>
          <w:szCs w:val="18"/>
          <w:lang w:eastAsia="zh-CN"/>
        </w:rPr>
        <w:t>自由人</w:t>
      </w:r>
      <w:r>
        <w:rPr>
          <w:rFonts w:hint="eastAsia"/>
          <w:sz w:val="18"/>
          <w:szCs w:val="18"/>
        </w:rPr>
        <w:t>行程为包机</w:t>
      </w:r>
      <w:r>
        <w:rPr>
          <w:rFonts w:hint="eastAsia"/>
          <w:sz w:val="18"/>
          <w:szCs w:val="18"/>
          <w:lang w:eastAsia="zh-CN"/>
        </w:rPr>
        <w:t>航班</w:t>
      </w:r>
      <w:r>
        <w:rPr>
          <w:rFonts w:hint="eastAsia"/>
          <w:sz w:val="18"/>
          <w:szCs w:val="18"/>
        </w:rPr>
        <w:t>，游客参团价格有差异属于正常现象，高不退，低不补，我社不做关于价格的任何解释工作</w:t>
      </w:r>
      <w:r>
        <w:rPr>
          <w:rFonts w:hint="eastAsia"/>
          <w:sz w:val="18"/>
          <w:szCs w:val="18"/>
          <w:lang w:eastAsia="zh-CN"/>
        </w:rPr>
        <w:t>，</w:t>
      </w:r>
      <w:r>
        <w:rPr>
          <w:rFonts w:hint="eastAsia"/>
          <w:sz w:val="18"/>
          <w:szCs w:val="18"/>
        </w:rPr>
        <w:t>敬请谅解。</w:t>
      </w:r>
    </w:p>
    <w:p>
      <w:pPr>
        <w:rPr>
          <w:sz w:val="18"/>
          <w:szCs w:val="18"/>
        </w:rPr>
      </w:pPr>
      <w:r>
        <w:rPr>
          <w:rFonts w:hint="eastAsia"/>
          <w:sz w:val="18"/>
          <w:szCs w:val="18"/>
        </w:rPr>
        <w:t>●客人签定合同后机票不退、不换、不改</w:t>
      </w:r>
      <w:r>
        <w:rPr>
          <w:rFonts w:hint="eastAsia"/>
          <w:sz w:val="18"/>
          <w:szCs w:val="18"/>
          <w:lang w:eastAsia="zh-CN"/>
        </w:rPr>
        <w:t>，</w:t>
      </w:r>
      <w:r>
        <w:rPr>
          <w:rFonts w:hint="eastAsia"/>
          <w:sz w:val="18"/>
          <w:szCs w:val="18"/>
        </w:rPr>
        <w:t>客人无论任何原因取消行程将全款损失。</w:t>
      </w:r>
    </w:p>
    <w:p>
      <w:pPr>
        <w:rPr>
          <w:sz w:val="18"/>
          <w:szCs w:val="18"/>
        </w:rPr>
      </w:pPr>
      <w:r>
        <w:rPr>
          <w:rFonts w:hint="eastAsia"/>
          <w:sz w:val="18"/>
          <w:szCs w:val="18"/>
        </w:rPr>
        <w:t>●泰国为个人旅游签，</w:t>
      </w:r>
      <w:r>
        <w:rPr>
          <w:rFonts w:hint="eastAsia"/>
          <w:sz w:val="18"/>
          <w:szCs w:val="18"/>
          <w:lang w:eastAsia="zh-CN"/>
        </w:rPr>
        <w:t>如遇</w:t>
      </w:r>
      <w:r>
        <w:rPr>
          <w:rFonts w:hint="eastAsia"/>
          <w:sz w:val="18"/>
          <w:szCs w:val="18"/>
        </w:rPr>
        <w:t>我社只是为客人代送签证，如因客人自身原因导致拒签，一切损失由客人自行承担；</w:t>
      </w:r>
    </w:p>
    <w:p>
      <w:pPr>
        <w:rPr>
          <w:sz w:val="18"/>
          <w:szCs w:val="18"/>
        </w:rPr>
      </w:pPr>
      <w:r>
        <w:rPr>
          <w:rFonts w:hint="eastAsia"/>
          <w:sz w:val="18"/>
          <w:szCs w:val="18"/>
        </w:rPr>
        <w:t>●如航空公司出现取消航班、航班时间调整等都属于旅行社不可抗力的因素，旅行社</w:t>
      </w:r>
      <w:r>
        <w:rPr>
          <w:rFonts w:hint="eastAsia"/>
          <w:sz w:val="18"/>
          <w:szCs w:val="18"/>
          <w:lang w:eastAsia="zh-CN"/>
        </w:rPr>
        <w:t>代为通知贵客调整</w:t>
      </w:r>
      <w:r>
        <w:rPr>
          <w:rFonts w:hint="eastAsia"/>
          <w:sz w:val="18"/>
          <w:szCs w:val="18"/>
        </w:rPr>
        <w:t>行程!</w:t>
      </w:r>
    </w:p>
    <w:p>
      <w:pPr>
        <w:rPr>
          <w:sz w:val="18"/>
          <w:szCs w:val="18"/>
        </w:rPr>
      </w:pPr>
    </w:p>
    <w:p>
      <w:pPr>
        <w:rPr>
          <w:sz w:val="18"/>
          <w:szCs w:val="18"/>
        </w:rPr>
      </w:pPr>
      <w:r>
        <w:rPr>
          <w:rFonts w:hint="eastAsia"/>
          <w:sz w:val="18"/>
          <w:szCs w:val="18"/>
        </w:rPr>
        <w:t>1、旅行证件：请您务必携带本人护照，行李：航空公司规定，经济舱客人托运行李重量不超过</w:t>
      </w:r>
      <w:r>
        <w:rPr>
          <w:rFonts w:hint="eastAsia"/>
          <w:sz w:val="18"/>
          <w:szCs w:val="18"/>
          <w:lang w:val="en-US" w:eastAsia="zh-CN"/>
        </w:rPr>
        <w:t>15</w:t>
      </w:r>
      <w:r>
        <w:rPr>
          <w:rFonts w:hint="eastAsia"/>
          <w:sz w:val="18"/>
          <w:szCs w:val="18"/>
        </w:rPr>
        <w:t>公斤。</w:t>
      </w:r>
    </w:p>
    <w:p>
      <w:pPr>
        <w:rPr>
          <w:sz w:val="18"/>
          <w:szCs w:val="18"/>
        </w:rPr>
      </w:pPr>
      <w:r>
        <w:rPr>
          <w:rFonts w:hint="eastAsia"/>
          <w:sz w:val="18"/>
          <w:szCs w:val="18"/>
        </w:rPr>
        <w:t>2、着装：准备衣物要根据季节的变化而定， 泰国 属热带季风气候，全年分为热、雨、旱三季，年平均气温 24-30 摄氏度；请携带泳装，防晒霜，墨镜等，以便你更好的与海水进行亲密接触！</w:t>
      </w:r>
    </w:p>
    <w:p>
      <w:pPr>
        <w:rPr>
          <w:sz w:val="18"/>
          <w:szCs w:val="18"/>
        </w:rPr>
      </w:pPr>
      <w:r>
        <w:rPr>
          <w:rFonts w:hint="eastAsia"/>
          <w:sz w:val="18"/>
          <w:szCs w:val="18"/>
        </w:rPr>
        <w:t>3、应带物品：出团时请自备牙具，洗漱用品，拖鞋，因亚洲地区酒店不配备此类物品，主要是为环保及个人卫生。雨伞、胶卷、太阳镜、护肤品等日用品也请自备，在国外价格很贵。依照机场的相关规定，随手提行李携带的液态物品容积要小于100ml，若超过此规格则只能托运。</w:t>
      </w:r>
    </w:p>
    <w:p>
      <w:pPr>
        <w:rPr>
          <w:rFonts w:hint="eastAsia"/>
          <w:sz w:val="18"/>
          <w:szCs w:val="18"/>
          <w:lang w:eastAsia="zh-CN"/>
        </w:rPr>
      </w:pPr>
      <w:r>
        <w:rPr>
          <w:rFonts w:hint="eastAsia"/>
          <w:sz w:val="18"/>
          <w:szCs w:val="18"/>
        </w:rPr>
        <w:t>4、</w:t>
      </w:r>
      <w:r>
        <w:rPr>
          <w:rFonts w:hint="eastAsia"/>
          <w:sz w:val="18"/>
          <w:szCs w:val="18"/>
          <w:lang w:eastAsia="zh-CN"/>
        </w:rPr>
        <w:t>自由行非</w:t>
      </w:r>
      <w:r>
        <w:rPr>
          <w:rFonts w:hint="eastAsia"/>
          <w:sz w:val="18"/>
          <w:szCs w:val="18"/>
        </w:rPr>
        <w:t>集体活动，</w:t>
      </w:r>
      <w:r>
        <w:rPr>
          <w:rFonts w:hint="eastAsia"/>
          <w:sz w:val="18"/>
          <w:szCs w:val="18"/>
          <w:lang w:eastAsia="zh-CN"/>
        </w:rPr>
        <w:t>行程敬请自理。</w:t>
      </w:r>
    </w:p>
    <w:p>
      <w:pPr>
        <w:rPr>
          <w:sz w:val="18"/>
          <w:szCs w:val="18"/>
        </w:rPr>
      </w:pPr>
      <w:r>
        <w:rPr>
          <w:rFonts w:hint="eastAsia"/>
          <w:sz w:val="18"/>
          <w:szCs w:val="18"/>
        </w:rPr>
        <w:t>5、所持护照均为自备因私护照，出入境如遇到因护照引起的问题而影响行程，由此引起的一切损失均由客</w:t>
      </w:r>
      <w:r>
        <w:rPr>
          <w:rFonts w:hint="eastAsia" w:ascii="微软雅黑" w:hAnsi="微软雅黑" w:eastAsia="微软雅黑" w:cs="宋体"/>
          <w:sz w:val="24"/>
          <w:szCs w:val="24"/>
        </w:rPr>
        <w:drawing>
          <wp:anchor distT="0" distB="0" distL="114300" distR="114300" simplePos="0" relativeHeight="251878400" behindDoc="1" locked="0" layoutInCell="1" allowOverlap="1">
            <wp:simplePos x="0" y="0"/>
            <wp:positionH relativeFrom="column">
              <wp:posOffset>-1136015</wp:posOffset>
            </wp:positionH>
            <wp:positionV relativeFrom="paragraph">
              <wp:posOffset>-914400</wp:posOffset>
            </wp:positionV>
            <wp:extent cx="7562850" cy="10706100"/>
            <wp:effectExtent l="0" t="0" r="0" b="0"/>
            <wp:wrapNone/>
            <wp:docPr id="15" name="图片 11" descr="我们不一样 普吉行程美化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我们不一样 普吉行程美化X.jpg"/>
                    <pic:cNvPicPr>
                      <a:picLocks noChangeAspect="1"/>
                    </pic:cNvPicPr>
                  </pic:nvPicPr>
                  <pic:blipFill>
                    <a:blip r:embed="rId7" cstate="print"/>
                    <a:stretch>
                      <a:fillRect/>
                    </a:stretch>
                  </pic:blipFill>
                  <pic:spPr>
                    <a:xfrm>
                      <a:off x="0" y="0"/>
                      <a:ext cx="7562850" cy="10706100"/>
                    </a:xfrm>
                    <a:prstGeom prst="rect">
                      <a:avLst/>
                    </a:prstGeom>
                  </pic:spPr>
                </pic:pic>
              </a:graphicData>
            </a:graphic>
          </wp:anchor>
        </w:drawing>
      </w:r>
      <w:r>
        <w:rPr>
          <w:rFonts w:hint="eastAsia"/>
          <w:sz w:val="18"/>
          <w:szCs w:val="18"/>
        </w:rPr>
        <w:t>人自负。</w:t>
      </w:r>
    </w:p>
    <w:p>
      <w:pPr>
        <w:rPr>
          <w:sz w:val="18"/>
          <w:szCs w:val="18"/>
        </w:rPr>
      </w:pPr>
      <w:r>
        <w:rPr>
          <w:rFonts w:hint="eastAsia"/>
          <w:sz w:val="18"/>
          <w:szCs w:val="18"/>
        </w:rPr>
        <w:t>6、由于不可抗拒的原因，如政变、罢工、水灾地震、交通意外等所引起的旅游天数和费用的增加，本公司将按实际情况向旅客予以收费。</w:t>
      </w:r>
    </w:p>
    <w:p>
      <w:pPr>
        <w:rPr>
          <w:sz w:val="18"/>
          <w:szCs w:val="18"/>
        </w:rPr>
      </w:pPr>
      <w:r>
        <w:rPr>
          <w:rFonts w:hint="eastAsia"/>
          <w:sz w:val="18"/>
          <w:szCs w:val="18"/>
        </w:rPr>
        <w:t>7、自由活动期间请自备签证和境外参团的客人自行检查签证是否符合当地行程的安排。</w:t>
      </w:r>
    </w:p>
    <w:p>
      <w:pPr>
        <w:rPr>
          <w:sz w:val="18"/>
          <w:szCs w:val="18"/>
        </w:rPr>
      </w:pPr>
      <w:r>
        <w:rPr>
          <w:rFonts w:hint="eastAsia"/>
          <w:sz w:val="18"/>
          <w:szCs w:val="18"/>
        </w:rPr>
        <w:t>8、60周岁以上旅游者和18周岁以下未成年出游，必须有人陪同一起旅游，陪同人员的年龄应大于18周岁且不高于60周岁；</w:t>
      </w:r>
    </w:p>
    <w:p>
      <w:pPr>
        <w:rPr>
          <w:sz w:val="18"/>
          <w:szCs w:val="18"/>
        </w:rPr>
      </w:pPr>
      <w:r>
        <w:rPr>
          <w:rFonts w:hint="eastAsia"/>
          <w:sz w:val="18"/>
          <w:szCs w:val="18"/>
        </w:rPr>
        <w:t>9、请自备密封袋或其它防水包装，以便您参加水上活动时保护随身携带的电子产品等贵重物品不受损坏；</w:t>
      </w:r>
    </w:p>
    <w:p>
      <w:pPr>
        <w:rPr>
          <w:sz w:val="18"/>
          <w:szCs w:val="18"/>
        </w:rPr>
      </w:pPr>
      <w:r>
        <w:rPr>
          <w:rFonts w:hint="eastAsia"/>
          <w:sz w:val="18"/>
          <w:szCs w:val="18"/>
        </w:rPr>
        <w:t>10、游客不得参观或者参与违反我国法律、法规、社会公德和旅游目的地的相关法律、风俗习惯、宗教禁忌的项目或者活动。</w:t>
      </w:r>
    </w:p>
    <w:p>
      <w:pPr>
        <w:rPr>
          <w:sz w:val="18"/>
          <w:szCs w:val="18"/>
        </w:rPr>
      </w:pPr>
      <w:r>
        <w:rPr>
          <w:rFonts w:hint="eastAsia"/>
          <w:sz w:val="18"/>
          <w:szCs w:val="18"/>
        </w:rPr>
        <w:t>11、您务必按出团通知上的集合时间、地点准时到达成都双流国际机场国际出发厅，并主动跟送团人旅行中，请文明出行遵守目的地国家法律法规及风俗。</w:t>
      </w:r>
    </w:p>
    <w:p>
      <w:pPr>
        <w:rPr>
          <w:sz w:val="18"/>
          <w:szCs w:val="18"/>
        </w:rPr>
      </w:pPr>
      <w:r>
        <w:rPr>
          <w:rFonts w:hint="eastAsia"/>
          <w:sz w:val="18"/>
          <w:szCs w:val="18"/>
        </w:rPr>
        <w:t>12、请不要在托运的行李中放现金、首饰及其它贵重物品，因一旦行李丢失，上述物品均不在赔付范围之内；另外根据航空公司惯例，名牌行李箱或价格昂贵的行李被损坏或丢失，按普通箱补偿，不另价作赔偿（另上保险的除外）。</w:t>
      </w:r>
    </w:p>
    <w:p>
      <w:pPr>
        <w:rPr>
          <w:sz w:val="18"/>
          <w:szCs w:val="18"/>
        </w:rPr>
      </w:pPr>
      <w:r>
        <w:rPr>
          <w:rFonts w:hint="eastAsia"/>
          <w:sz w:val="18"/>
          <w:szCs w:val="18"/>
        </w:rPr>
        <w:t>1</w:t>
      </w:r>
      <w:r>
        <w:rPr>
          <w:rFonts w:hint="eastAsia"/>
          <w:sz w:val="18"/>
          <w:szCs w:val="18"/>
          <w:lang w:val="en-US" w:eastAsia="zh-CN"/>
        </w:rPr>
        <w:t>3</w:t>
      </w:r>
      <w:r>
        <w:rPr>
          <w:rFonts w:hint="eastAsia"/>
          <w:sz w:val="18"/>
          <w:szCs w:val="18"/>
        </w:rPr>
        <w:t>、水上项目包括：香蕉船， 降落伞、摩托艇、潜水、海底漫步所有水上活动均存在一定危险性，提醒各位贵客：A.应自行评估自身健康状况或于出团前咨询医生意见是否适合参与。B.当参加水上活动时，需注意当时的天气变化及遵守一切安全指示，确保在最安全及适当情况下享受水上活动带来的乐趣。</w:t>
      </w:r>
    </w:p>
    <w:p>
      <w:pPr>
        <w:rPr>
          <w:sz w:val="18"/>
          <w:szCs w:val="18"/>
        </w:rPr>
      </w:pPr>
      <w:r>
        <w:rPr>
          <w:rFonts w:hint="eastAsia"/>
          <w:sz w:val="18"/>
          <w:szCs w:val="18"/>
        </w:rPr>
        <w:t>1</w:t>
      </w:r>
      <w:r>
        <w:rPr>
          <w:rFonts w:hint="eastAsia"/>
          <w:sz w:val="18"/>
          <w:szCs w:val="18"/>
          <w:lang w:val="en-US" w:eastAsia="zh-CN"/>
        </w:rPr>
        <w:t>4</w:t>
      </w:r>
      <w:r>
        <w:rPr>
          <w:rFonts w:hint="eastAsia"/>
          <w:sz w:val="18"/>
          <w:szCs w:val="18"/>
        </w:rPr>
        <w:t>、过移民局（边防）、海关时，切记不要帮陌生人提行李，以防被人利用，特别是机场内更要注意！因审批手续复杂，请耐心等候出关！根据各国法律的规定游客入境携带香烟数量均有约束请一定注意。</w:t>
      </w:r>
    </w:p>
    <w:p>
      <w:pPr>
        <w:rPr>
          <w:sz w:val="18"/>
          <w:szCs w:val="18"/>
        </w:rPr>
      </w:pPr>
      <w:r>
        <w:rPr>
          <w:rFonts w:hint="eastAsia"/>
          <w:sz w:val="18"/>
          <w:szCs w:val="18"/>
        </w:rPr>
        <w:t>1</w:t>
      </w:r>
      <w:r>
        <w:rPr>
          <w:rFonts w:hint="eastAsia"/>
          <w:sz w:val="18"/>
          <w:szCs w:val="18"/>
          <w:lang w:val="en-US" w:eastAsia="zh-CN"/>
        </w:rPr>
        <w:t>5</w:t>
      </w:r>
      <w:r>
        <w:rPr>
          <w:rFonts w:hint="eastAsia"/>
          <w:sz w:val="18"/>
          <w:szCs w:val="18"/>
        </w:rPr>
        <w:t>、乘船时或水上活动时，务必穿上救生衣，船开动行进当中，请勿走动。切勿将手或脚放置船边受伤。海边戏水，切勿超过安全警戒的范围，我们必须再三声明，只有您最了解本身的身体状况，如孕妇，心脏疾病患者，高龄者，幼龄者，高低血压病患者，或任何不适合剧烈运动之疾病患者等。绝对不适合参加任何水上活动或浮潜或不适应于您个人体质之其它剧烈，剌激性的活动，如旅客隐瞒个人疾病或坚持参加任何活动而引致意外，一切后果旅客自行负责。</w:t>
      </w:r>
    </w:p>
    <w:p>
      <w:pPr>
        <w:rPr>
          <w:sz w:val="18"/>
          <w:szCs w:val="18"/>
        </w:rPr>
      </w:pPr>
    </w:p>
    <w:p>
      <w:pPr>
        <w:rPr>
          <w:b/>
          <w:bCs/>
          <w:color w:val="FF0000"/>
          <w:sz w:val="18"/>
          <w:szCs w:val="18"/>
        </w:rPr>
      </w:pPr>
      <w:r>
        <w:rPr>
          <w:rFonts w:hint="eastAsia"/>
          <w:b/>
          <w:bCs/>
          <w:color w:val="FF0000"/>
          <w:sz w:val="18"/>
          <w:szCs w:val="18"/>
        </w:rPr>
        <w:t>小费提醒：</w:t>
      </w:r>
    </w:p>
    <w:p>
      <w:pPr>
        <w:rPr>
          <w:sz w:val="18"/>
          <w:szCs w:val="18"/>
        </w:rPr>
      </w:pPr>
      <w:r>
        <w:rPr>
          <w:rFonts w:hint="eastAsia"/>
          <w:sz w:val="18"/>
          <w:szCs w:val="18"/>
        </w:rPr>
        <w:t>泰国是个习惯付小费的国家，以下是一些需付小费的地方，请您参考：</w:t>
      </w:r>
    </w:p>
    <w:p>
      <w:pPr>
        <w:rPr>
          <w:rFonts w:hint="eastAsia"/>
          <w:sz w:val="18"/>
          <w:szCs w:val="18"/>
        </w:rPr>
      </w:pPr>
    </w:p>
    <w:p>
      <w:pPr>
        <w:rPr>
          <w:sz w:val="18"/>
          <w:szCs w:val="18"/>
        </w:rPr>
      </w:pPr>
      <w:r>
        <w:rPr>
          <w:rFonts w:hint="eastAsia"/>
          <w:sz w:val="18"/>
          <w:szCs w:val="18"/>
        </w:rPr>
        <w:t>1、过关小费：100-200铢/本；</w:t>
      </w:r>
    </w:p>
    <w:p>
      <w:pPr>
        <w:rPr>
          <w:rFonts w:hint="eastAsia"/>
          <w:sz w:val="18"/>
          <w:szCs w:val="18"/>
        </w:rPr>
      </w:pPr>
      <w:r>
        <w:rPr>
          <w:rFonts w:hint="eastAsia"/>
          <w:sz w:val="18"/>
          <w:szCs w:val="18"/>
        </w:rPr>
        <w:t>2、床头小费：20铢/间/天；</w:t>
      </w:r>
    </w:p>
    <w:p>
      <w:pPr>
        <w:rPr>
          <w:rFonts w:hint="eastAsia"/>
          <w:sz w:val="18"/>
          <w:szCs w:val="18"/>
        </w:rPr>
      </w:pPr>
      <w:r>
        <w:rPr>
          <w:rFonts w:hint="eastAsia"/>
          <w:sz w:val="18"/>
          <w:szCs w:val="18"/>
        </w:rPr>
        <w:t>3、骑大象：20铢/人/天；</w:t>
      </w:r>
    </w:p>
    <w:p>
      <w:pPr>
        <w:rPr>
          <w:rFonts w:hint="eastAsia"/>
          <w:sz w:val="18"/>
          <w:szCs w:val="18"/>
        </w:rPr>
      </w:pPr>
      <w:r>
        <w:rPr>
          <w:rFonts w:hint="eastAsia"/>
          <w:sz w:val="18"/>
          <w:szCs w:val="18"/>
        </w:rPr>
        <w:t>4、精油spa：100铢/人/小时</w:t>
      </w:r>
    </w:p>
    <w:p>
      <w:pPr>
        <w:rPr>
          <w:rFonts w:hint="eastAsia"/>
          <w:sz w:val="18"/>
          <w:szCs w:val="18"/>
        </w:rPr>
      </w:pPr>
      <w:r>
        <w:rPr>
          <w:rFonts w:hint="eastAsia"/>
          <w:sz w:val="18"/>
          <w:szCs w:val="18"/>
        </w:rPr>
        <w:t>5、若</w:t>
      </w:r>
      <w:r>
        <w:rPr>
          <w:rFonts w:hint="eastAsia"/>
          <w:sz w:val="18"/>
          <w:szCs w:val="18"/>
          <w:lang w:eastAsia="zh-CN"/>
        </w:rPr>
        <w:t>预定的行程</w:t>
      </w:r>
      <w:r>
        <w:rPr>
          <w:rFonts w:hint="eastAsia"/>
          <w:sz w:val="18"/>
          <w:szCs w:val="18"/>
        </w:rPr>
        <w:t>中出现其他需要支付小费的地方，请参考导游建议。</w:t>
      </w:r>
    </w:p>
    <w:p>
      <w:pPr>
        <w:rPr>
          <w:rFonts w:hint="eastAsia"/>
          <w:sz w:val="18"/>
          <w:szCs w:val="18"/>
        </w:rPr>
      </w:pPr>
    </w:p>
    <w:p>
      <w:pPr>
        <w:shd w:val="clear"/>
        <w:rPr>
          <w:b/>
          <w:bCs/>
          <w:color w:val="66FF99"/>
          <w:sz w:val="18"/>
          <w:szCs w:val="18"/>
        </w:rPr>
      </w:pPr>
      <w:r>
        <w:rPr>
          <w:rFonts w:hint="eastAsia"/>
          <w:b/>
          <w:bCs/>
          <w:color w:val="66FF99"/>
          <w:sz w:val="18"/>
          <w:szCs w:val="18"/>
        </w:rPr>
        <w:t>尊敬的客人：欢迎报名泰国普吉岛，首先预祝您有一次愉快的普吉之行。为了您的人生以及财产安全，现做出以下提醒：</w:t>
      </w:r>
    </w:p>
    <w:p>
      <w:pPr>
        <w:numPr>
          <w:ilvl w:val="0"/>
          <w:numId w:val="1"/>
        </w:numPr>
        <w:rPr>
          <w:rFonts w:hint="eastAsia"/>
          <w:sz w:val="18"/>
          <w:szCs w:val="18"/>
        </w:rPr>
      </w:pPr>
      <w:r>
        <w:rPr>
          <w:rFonts w:hint="eastAsia"/>
          <w:sz w:val="18"/>
          <w:szCs w:val="18"/>
        </w:rPr>
        <w:t>贵重物品（现金</w:t>
      </w:r>
      <w:r>
        <w:rPr>
          <w:sz w:val="18"/>
          <w:szCs w:val="18"/>
        </w:rPr>
        <w:t>.</w:t>
      </w:r>
      <w:r>
        <w:rPr>
          <w:rFonts w:hint="eastAsia"/>
          <w:sz w:val="18"/>
          <w:szCs w:val="18"/>
        </w:rPr>
        <w:t>护照</w:t>
      </w:r>
      <w:r>
        <w:rPr>
          <w:sz w:val="18"/>
          <w:szCs w:val="18"/>
        </w:rPr>
        <w:t>.</w:t>
      </w:r>
      <w:r>
        <w:rPr>
          <w:rFonts w:hint="eastAsia"/>
          <w:sz w:val="18"/>
          <w:szCs w:val="18"/>
        </w:rPr>
        <w:t>手机</w:t>
      </w:r>
      <w:r>
        <w:rPr>
          <w:sz w:val="18"/>
          <w:szCs w:val="18"/>
        </w:rPr>
        <w:t>.</w:t>
      </w:r>
      <w:r>
        <w:rPr>
          <w:rFonts w:hint="eastAsia"/>
          <w:sz w:val="18"/>
          <w:szCs w:val="18"/>
        </w:rPr>
        <w:t>照相机</w:t>
      </w:r>
      <w:r>
        <w:rPr>
          <w:sz w:val="18"/>
          <w:szCs w:val="18"/>
        </w:rPr>
        <w:t>.</w:t>
      </w:r>
      <w:r>
        <w:rPr>
          <w:rFonts w:hint="eastAsia"/>
          <w:sz w:val="18"/>
          <w:szCs w:val="18"/>
        </w:rPr>
        <w:t>笔记本电脑</w:t>
      </w:r>
      <w:r>
        <w:rPr>
          <w:sz w:val="18"/>
          <w:szCs w:val="18"/>
        </w:rPr>
        <w:t>.</w:t>
      </w:r>
      <w:r>
        <w:rPr>
          <w:rFonts w:hint="eastAsia"/>
          <w:sz w:val="18"/>
          <w:szCs w:val="18"/>
        </w:rPr>
        <w:t>或者个人贵重物品等）请随身携带切勿离手或者寄放在住宿饭店的保险箱内，绝不可放在车子或房间内或餐桌上等，如有损坏或者遗失请旅客自行负责。财不露白！切勿在公共场所露财，以防窃贼。</w:t>
      </w:r>
    </w:p>
    <w:p>
      <w:pPr>
        <w:numPr>
          <w:ilvl w:val="0"/>
          <w:numId w:val="1"/>
        </w:numPr>
        <w:rPr>
          <w:sz w:val="18"/>
          <w:szCs w:val="18"/>
        </w:rPr>
      </w:pPr>
      <w:r>
        <w:rPr>
          <w:rFonts w:hint="eastAsia"/>
          <w:sz w:val="18"/>
          <w:szCs w:val="18"/>
        </w:rPr>
        <w:t>住宿饭店请先观察紧急出口所在，若是饭店警报铃响时，请勿慌张，并请由紧急出口迅速离开，歇息时请加扣房间内的安全锁。对陌生人也不要乱开房门。请勿将衣物披挂在房间内的灯上，也请勿在床上吸烟，烟蒂请勿乱丢，以免不慎造成火灾刑责或者饭店物品损坏而要求住客赔偿。</w:t>
      </w:r>
    </w:p>
    <w:p>
      <w:pPr>
        <w:numPr>
          <w:ilvl w:val="0"/>
          <w:numId w:val="1"/>
        </w:numPr>
        <w:rPr>
          <w:sz w:val="18"/>
          <w:szCs w:val="18"/>
        </w:rPr>
      </w:pPr>
      <w:r>
        <w:rPr>
          <w:rFonts w:hint="eastAsia"/>
          <w:sz w:val="18"/>
          <w:szCs w:val="18"/>
        </w:rPr>
        <w:t>搭乘船只或者从事水上活动时，请务必穿救生衣，船只行走时请勿走动，请勿将手脚放置船边以免受伤，海边戏水切勿超过安全警戒线的范围。</w:t>
      </w:r>
    </w:p>
    <w:p>
      <w:pPr>
        <w:numPr>
          <w:ilvl w:val="0"/>
          <w:numId w:val="1"/>
        </w:numPr>
        <w:rPr>
          <w:sz w:val="18"/>
          <w:szCs w:val="18"/>
        </w:rPr>
      </w:pPr>
      <w:r>
        <w:rPr>
          <w:rFonts w:hint="eastAsia" w:ascii="微软雅黑" w:hAnsi="微软雅黑" w:eastAsia="微软雅黑" w:cs="宋体"/>
          <w:sz w:val="24"/>
          <w:szCs w:val="24"/>
        </w:rPr>
        <w:drawing>
          <wp:anchor distT="0" distB="0" distL="114300" distR="114300" simplePos="0" relativeHeight="252099584" behindDoc="1" locked="0" layoutInCell="1" allowOverlap="1">
            <wp:simplePos x="0" y="0"/>
            <wp:positionH relativeFrom="column">
              <wp:posOffset>-1145540</wp:posOffset>
            </wp:positionH>
            <wp:positionV relativeFrom="paragraph">
              <wp:posOffset>-913130</wp:posOffset>
            </wp:positionV>
            <wp:extent cx="7562850" cy="10706100"/>
            <wp:effectExtent l="0" t="0" r="0" b="0"/>
            <wp:wrapNone/>
            <wp:docPr id="17" name="图片 11" descr="我们不一样 普吉行程美化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我们不一样 普吉行程美化X.jpg"/>
                    <pic:cNvPicPr>
                      <a:picLocks noChangeAspect="1"/>
                    </pic:cNvPicPr>
                  </pic:nvPicPr>
                  <pic:blipFill>
                    <a:blip r:embed="rId7" cstate="print"/>
                    <a:stretch>
                      <a:fillRect/>
                    </a:stretch>
                  </pic:blipFill>
                  <pic:spPr>
                    <a:xfrm>
                      <a:off x="0" y="0"/>
                      <a:ext cx="7562850" cy="10706100"/>
                    </a:xfrm>
                    <a:prstGeom prst="rect">
                      <a:avLst/>
                    </a:prstGeom>
                  </pic:spPr>
                </pic:pic>
              </a:graphicData>
            </a:graphic>
          </wp:anchor>
        </w:drawing>
      </w:r>
      <w:r>
        <w:rPr>
          <w:rFonts w:hint="eastAsia"/>
          <w:sz w:val="18"/>
          <w:szCs w:val="18"/>
        </w:rPr>
        <w:t>我司再三声明：只有您最了解自己的身体状况，如孕妇</w:t>
      </w:r>
      <w:r>
        <w:rPr>
          <w:sz w:val="18"/>
          <w:szCs w:val="18"/>
        </w:rPr>
        <w:t>.</w:t>
      </w:r>
      <w:r>
        <w:rPr>
          <w:rFonts w:hint="eastAsia"/>
          <w:sz w:val="18"/>
          <w:szCs w:val="18"/>
        </w:rPr>
        <w:t>心脏病患者</w:t>
      </w:r>
      <w:r>
        <w:rPr>
          <w:sz w:val="18"/>
          <w:szCs w:val="18"/>
        </w:rPr>
        <w:t>.</w:t>
      </w:r>
      <w:r>
        <w:rPr>
          <w:rFonts w:hint="eastAsia"/>
          <w:sz w:val="18"/>
          <w:szCs w:val="18"/>
        </w:rPr>
        <w:t>高龄者</w:t>
      </w:r>
      <w:r>
        <w:rPr>
          <w:sz w:val="18"/>
          <w:szCs w:val="18"/>
        </w:rPr>
        <w:t>.</w:t>
      </w:r>
      <w:r>
        <w:rPr>
          <w:rFonts w:hint="eastAsia"/>
          <w:sz w:val="18"/>
          <w:szCs w:val="18"/>
        </w:rPr>
        <w:t>幼龄者</w:t>
      </w:r>
      <w:r>
        <w:rPr>
          <w:sz w:val="18"/>
          <w:szCs w:val="18"/>
        </w:rPr>
        <w:t>.</w:t>
      </w:r>
      <w:r>
        <w:rPr>
          <w:rFonts w:hint="eastAsia"/>
          <w:sz w:val="18"/>
          <w:szCs w:val="18"/>
        </w:rPr>
        <w:t>高低血压病患者</w:t>
      </w:r>
      <w:r>
        <w:rPr>
          <w:sz w:val="18"/>
          <w:szCs w:val="18"/>
        </w:rPr>
        <w:t>.</w:t>
      </w:r>
      <w:r>
        <w:rPr>
          <w:rFonts w:hint="eastAsia"/>
          <w:sz w:val="18"/>
          <w:szCs w:val="18"/>
        </w:rPr>
        <w:t>骨质疏松者</w:t>
      </w:r>
      <w:r>
        <w:rPr>
          <w:sz w:val="18"/>
          <w:szCs w:val="18"/>
        </w:rPr>
        <w:t>.</w:t>
      </w:r>
      <w:r>
        <w:rPr>
          <w:rFonts w:hint="eastAsia"/>
          <w:sz w:val="18"/>
          <w:szCs w:val="18"/>
        </w:rPr>
        <w:t>任何不适合剧烈运动者及病患者，绝不适合参加任何水上活动浮潜或不适合您个人体质之其他剧烈</w:t>
      </w:r>
      <w:r>
        <w:rPr>
          <w:sz w:val="18"/>
          <w:szCs w:val="18"/>
        </w:rPr>
        <w:t>.</w:t>
      </w:r>
      <w:r>
        <w:rPr>
          <w:rFonts w:hint="eastAsia"/>
          <w:sz w:val="18"/>
          <w:szCs w:val="18"/>
        </w:rPr>
        <w:t>刺激性的活动。如旅客隐瞒个人疾病或坚持参加任何不适的活动，导致意外发生，旅客必须自行承担一切责任和后果。</w:t>
      </w:r>
    </w:p>
    <w:p>
      <w:pPr>
        <w:numPr>
          <w:ilvl w:val="0"/>
          <w:numId w:val="1"/>
        </w:numPr>
        <w:rPr>
          <w:sz w:val="18"/>
          <w:szCs w:val="18"/>
        </w:rPr>
      </w:pPr>
      <w:r>
        <w:rPr>
          <w:rFonts w:hint="eastAsia"/>
          <w:sz w:val="18"/>
          <w:szCs w:val="18"/>
        </w:rPr>
        <w:t>饭店的游泳池如时间未开放及无救生人员在现场，请勿擅自进入游泳池内，如有意外发生请自行负责。</w:t>
      </w:r>
    </w:p>
    <w:p>
      <w:pPr>
        <w:numPr>
          <w:ilvl w:val="0"/>
          <w:numId w:val="1"/>
        </w:numPr>
        <w:ind w:left="0" w:leftChars="0" w:firstLine="0" w:firstLineChars="0"/>
        <w:rPr>
          <w:rFonts w:hint="eastAsia"/>
          <w:sz w:val="18"/>
          <w:szCs w:val="18"/>
        </w:rPr>
      </w:pPr>
      <w:r>
        <w:rPr>
          <w:rFonts w:hint="eastAsia"/>
          <w:sz w:val="18"/>
          <w:szCs w:val="18"/>
        </w:rPr>
        <w:t>泰国因季节性关系，难免客人到泰国后有水土不服偶尔腹泻的情状。请尽量避免食用生冷食物，牛奶，椰子，冰块等。如有腹泻请尽快告知当团领队或导游，请不要擅自乱用药物。</w:t>
      </w:r>
    </w:p>
    <w:p>
      <w:pPr>
        <w:numPr>
          <w:ilvl w:val="0"/>
          <w:numId w:val="1"/>
        </w:numPr>
        <w:ind w:left="0" w:leftChars="0" w:firstLine="0" w:firstLineChars="0"/>
        <w:rPr>
          <w:sz w:val="18"/>
          <w:szCs w:val="18"/>
        </w:rPr>
      </w:pPr>
      <w:r>
        <w:rPr>
          <w:rFonts w:hint="eastAsia"/>
          <w:sz w:val="18"/>
          <w:szCs w:val="18"/>
        </w:rPr>
        <w:t>与野生动物合影时，请勿拔动动物皮毛，听从驯兽师的指示，以免发生意外。</w:t>
      </w:r>
    </w:p>
    <w:p>
      <w:pPr>
        <w:numPr>
          <w:ilvl w:val="0"/>
          <w:numId w:val="1"/>
        </w:numPr>
        <w:ind w:left="0" w:leftChars="0" w:firstLine="0" w:firstLineChars="0"/>
        <w:rPr>
          <w:sz w:val="18"/>
          <w:szCs w:val="18"/>
        </w:rPr>
      </w:pPr>
      <w:r>
        <w:rPr>
          <w:rFonts w:hint="eastAsia"/>
          <w:sz w:val="18"/>
          <w:szCs w:val="18"/>
        </w:rPr>
        <w:t>如在旅游过程中有意外受伤，请立即</w:t>
      </w:r>
      <w:r>
        <w:rPr>
          <w:rFonts w:hint="eastAsia"/>
          <w:sz w:val="18"/>
          <w:szCs w:val="18"/>
          <w:lang w:eastAsia="zh-CN"/>
        </w:rPr>
        <w:t>就医并告知旅行社</w:t>
      </w:r>
      <w:r>
        <w:rPr>
          <w:rFonts w:hint="eastAsia"/>
          <w:sz w:val="18"/>
          <w:szCs w:val="18"/>
        </w:rPr>
        <w:t>，我们马上报意外保险，切勿隐瞒，导致病情加重，贻误治疗 时间和报险时间。</w:t>
      </w:r>
    </w:p>
    <w:p>
      <w:pPr>
        <w:numPr>
          <w:ilvl w:val="0"/>
          <w:numId w:val="1"/>
        </w:numPr>
        <w:ind w:left="0" w:leftChars="0" w:firstLine="0" w:firstLineChars="0"/>
        <w:rPr>
          <w:sz w:val="18"/>
          <w:szCs w:val="18"/>
        </w:rPr>
      </w:pPr>
      <w:r>
        <w:rPr>
          <w:rFonts w:hint="eastAsia"/>
          <w:sz w:val="18"/>
          <w:szCs w:val="18"/>
        </w:rPr>
        <w:t>如遇不可抗力因素，如航空管制，机械故障，地勤控制、跑道维修、天气原因等造成航班延误，不在旅行社赔偿范围之内，由航空公司负责处理，仅对当天的航班进行处理，对于后续损失无赔付。</w:t>
      </w:r>
    </w:p>
    <w:p>
      <w:pPr>
        <w:numPr>
          <w:ilvl w:val="0"/>
          <w:numId w:val="1"/>
        </w:numPr>
        <w:ind w:left="0" w:leftChars="0" w:firstLine="0" w:firstLineChars="0"/>
        <w:rPr>
          <w:sz w:val="18"/>
          <w:szCs w:val="18"/>
        </w:rPr>
      </w:pPr>
      <w:r>
        <w:rPr>
          <w:rFonts w:hint="eastAsia"/>
          <w:sz w:val="18"/>
          <w:szCs w:val="18"/>
        </w:rPr>
        <w:t>请尊重旅游地的民风民俗，并严格遵守我国的文明礼貌行为规定，在旅游地如发生争执，请友好处理或报警处理，切勿吵架斗殴，造成严重后果者责任自负。</w:t>
      </w:r>
    </w:p>
    <w:p>
      <w:pPr>
        <w:numPr>
          <w:ilvl w:val="0"/>
          <w:numId w:val="1"/>
        </w:numPr>
        <w:ind w:left="0" w:leftChars="0" w:firstLine="0" w:firstLineChars="0"/>
        <w:rPr>
          <w:sz w:val="18"/>
          <w:szCs w:val="18"/>
        </w:rPr>
      </w:pPr>
      <w:r>
        <w:rPr>
          <w:rFonts w:hint="eastAsia"/>
          <w:sz w:val="18"/>
          <w:szCs w:val="18"/>
        </w:rPr>
        <w:t>万一走失请勿慌张，请速联络我司主管。</w:t>
      </w:r>
    </w:p>
    <w:p>
      <w:pPr>
        <w:rPr>
          <w:rFonts w:hint="eastAsia"/>
          <w:b/>
          <w:bCs/>
          <w:color w:val="FF0000"/>
          <w:sz w:val="16"/>
          <w:szCs w:val="16"/>
        </w:rPr>
      </w:pPr>
      <w:r>
        <w:rPr>
          <w:rFonts w:hint="eastAsia"/>
          <w:b/>
          <w:bCs/>
          <w:color w:val="FF0000"/>
          <w:sz w:val="16"/>
          <w:szCs w:val="16"/>
        </w:rPr>
        <w:t>感谢您的留心及注意，因为唯有您的安全与愉快才是我司衷心的期望！最后敬祝您旅途愉快~平平安安回家。</w:t>
      </w:r>
    </w:p>
    <w:p>
      <w:pPr>
        <w:rPr>
          <w:b/>
          <w:bCs/>
          <w:color w:val="FF0000"/>
          <w:sz w:val="18"/>
          <w:szCs w:val="18"/>
        </w:rPr>
      </w:pPr>
      <w:r>
        <w:rPr>
          <w:rFonts w:hint="eastAsia"/>
          <w:b/>
          <w:bCs/>
          <w:color w:val="FF0000"/>
          <w:sz w:val="18"/>
          <w:szCs w:val="18"/>
        </w:rPr>
        <w:t>此行程作为合同附件，具备相同的法律效应。客人签字表示认同以上安全和行程的公约。</w:t>
      </w:r>
    </w:p>
    <w:p>
      <w:pPr>
        <w:rPr>
          <w:color w:val="FF0000"/>
          <w:sz w:val="18"/>
          <w:szCs w:val="18"/>
        </w:rPr>
      </w:pPr>
      <w:r>
        <w:rPr>
          <w:rFonts w:hint="eastAsia"/>
          <w:color w:val="FF0000"/>
          <w:sz w:val="18"/>
          <w:szCs w:val="18"/>
        </w:rPr>
        <w:t>泰国注意事项：</w:t>
      </w:r>
    </w:p>
    <w:p>
      <w:pPr>
        <w:rPr>
          <w:sz w:val="18"/>
          <w:szCs w:val="18"/>
        </w:rPr>
      </w:pPr>
      <w:r>
        <w:rPr>
          <w:rFonts w:hint="eastAsia"/>
          <w:sz w:val="18"/>
          <w:szCs w:val="18"/>
        </w:rPr>
        <w:t>中国游客赴境外旅游，需遵守所在国家和地区的法律法规、遵守出境游文明公约，体现新时代中国公民的文明素养和精神风尚。</w:t>
      </w:r>
    </w:p>
    <w:p>
      <w:pPr>
        <w:rPr>
          <w:rFonts w:hint="eastAsia"/>
          <w:sz w:val="18"/>
          <w:szCs w:val="18"/>
        </w:rPr>
      </w:pPr>
      <w:r>
        <w:rPr>
          <w:rFonts w:hint="eastAsia"/>
          <w:sz w:val="18"/>
          <w:szCs w:val="18"/>
        </w:rPr>
        <w:t>01） 各国出入境卡、海关行李申报单等</w:t>
      </w:r>
      <w:r>
        <w:rPr>
          <w:rFonts w:hint="eastAsia"/>
          <w:sz w:val="18"/>
          <w:szCs w:val="18"/>
          <w:lang w:eastAsia="zh-CN"/>
        </w:rPr>
        <w:t>请提前准备</w:t>
      </w:r>
      <w:r>
        <w:rPr>
          <w:rFonts w:hint="eastAsia"/>
          <w:sz w:val="18"/>
          <w:szCs w:val="18"/>
        </w:rPr>
        <w:t>。</w:t>
      </w:r>
    </w:p>
    <w:p>
      <w:pPr>
        <w:rPr>
          <w:sz w:val="18"/>
          <w:szCs w:val="18"/>
        </w:rPr>
      </w:pPr>
      <w:r>
        <w:rPr>
          <w:rFonts w:hint="eastAsia"/>
          <w:sz w:val="18"/>
          <w:szCs w:val="18"/>
        </w:rPr>
        <w:t>02） 飞机上航班座位按姓氏英文字母编排，若需调整座位待起飞后再自行调整；飞机起降及用餐，座椅排背需放直；NO SMOKING即禁止吸烟，FASTEN SEAT BELT 即系上安全带；非必要时勿随意走动，为了安全请务必遵守；</w:t>
      </w:r>
    </w:p>
    <w:p>
      <w:pPr>
        <w:rPr>
          <w:sz w:val="18"/>
          <w:szCs w:val="18"/>
        </w:rPr>
      </w:pPr>
      <w:r>
        <w:rPr>
          <w:rFonts w:hint="eastAsia"/>
          <w:sz w:val="18"/>
          <w:szCs w:val="18"/>
        </w:rPr>
        <w:t>03） 为避免不必要之尴尬，请勿擅取酒店内和飞机上任何物品；若需留为纪念，请提出购买。</w:t>
      </w:r>
    </w:p>
    <w:p>
      <w:pPr>
        <w:rPr>
          <w:sz w:val="18"/>
          <w:szCs w:val="18"/>
        </w:rPr>
      </w:pPr>
      <w:r>
        <w:rPr>
          <w:rFonts w:hint="eastAsia"/>
          <w:sz w:val="18"/>
          <w:szCs w:val="18"/>
        </w:rPr>
        <w:t>04） 乘坐游览车时，请注意巴士公司名称、颜色、车号，以免停车时找不到车；请保持车内整洁，旅游巴士上禁止吸烟。</w:t>
      </w:r>
    </w:p>
    <w:p>
      <w:pPr>
        <w:rPr>
          <w:sz w:val="18"/>
          <w:szCs w:val="18"/>
        </w:rPr>
      </w:pPr>
      <w:r>
        <w:rPr>
          <w:rFonts w:hint="eastAsia"/>
          <w:sz w:val="18"/>
          <w:szCs w:val="18"/>
        </w:rPr>
        <w:t>05） 请紧记约定集合时间地点，务必准时集合上车以免影响旅游行程。旅程中若遇特殊情况而须调整，当以领队安排后通告为准。</w:t>
      </w:r>
    </w:p>
    <w:p>
      <w:pPr>
        <w:rPr>
          <w:sz w:val="18"/>
          <w:szCs w:val="18"/>
        </w:rPr>
      </w:pPr>
      <w:r>
        <w:rPr>
          <w:rFonts w:hint="eastAsia"/>
          <w:sz w:val="18"/>
          <w:szCs w:val="18"/>
        </w:rPr>
        <w:t>06） 国际惯例小费是服务的报酬，游客请支付导领司机基本服务费30元/人天。若服务出色，游客可支付规定限额外的小费以示奖励。</w:t>
      </w:r>
    </w:p>
    <w:p>
      <w:pPr>
        <w:rPr>
          <w:sz w:val="18"/>
          <w:szCs w:val="18"/>
        </w:rPr>
      </w:pPr>
      <w:r>
        <w:rPr>
          <w:rFonts w:hint="eastAsia"/>
          <w:sz w:val="18"/>
          <w:szCs w:val="18"/>
        </w:rPr>
        <w:t>0</w:t>
      </w:r>
      <w:r>
        <w:rPr>
          <w:rFonts w:hint="eastAsia"/>
          <w:sz w:val="18"/>
          <w:szCs w:val="18"/>
          <w:lang w:val="en-US" w:eastAsia="zh-CN"/>
        </w:rPr>
        <w:t>7</w:t>
      </w:r>
      <w:r>
        <w:rPr>
          <w:rFonts w:hint="eastAsia"/>
          <w:sz w:val="18"/>
          <w:szCs w:val="18"/>
        </w:rPr>
        <w:t>） 酒店住宿注意</w:t>
      </w:r>
      <w:r>
        <w:rPr>
          <w:rFonts w:hint="eastAsia"/>
          <w:sz w:val="18"/>
          <w:szCs w:val="18"/>
          <w:lang w:eastAsia="zh-CN"/>
        </w:rPr>
        <w:t>，</w:t>
      </w:r>
      <w:r>
        <w:rPr>
          <w:rFonts w:hint="eastAsia"/>
          <w:sz w:val="18"/>
          <w:szCs w:val="18"/>
        </w:rPr>
        <w:t>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pPr>
        <w:rPr>
          <w:sz w:val="18"/>
          <w:szCs w:val="18"/>
        </w:rPr>
      </w:pPr>
      <w:r>
        <w:rPr>
          <w:rFonts w:hint="eastAsia"/>
          <w:sz w:val="18"/>
          <w:szCs w:val="18"/>
        </w:rPr>
        <w:t>0</w:t>
      </w:r>
      <w:r>
        <w:rPr>
          <w:rFonts w:hint="eastAsia"/>
          <w:sz w:val="18"/>
          <w:szCs w:val="18"/>
          <w:lang w:val="en-US" w:eastAsia="zh-CN"/>
        </w:rPr>
        <w:t>8</w:t>
      </w:r>
      <w:r>
        <w:rPr>
          <w:rFonts w:hint="eastAsia"/>
          <w:sz w:val="18"/>
          <w:szCs w:val="18"/>
        </w:rPr>
        <w:t>） 请特别注意安全，入住酒店后要清楚自己房间所处位置及酒店走火通道。</w:t>
      </w:r>
    </w:p>
    <w:p>
      <w:pPr>
        <w:rPr>
          <w:sz w:val="18"/>
          <w:szCs w:val="18"/>
        </w:rPr>
      </w:pPr>
      <w:r>
        <w:rPr>
          <w:rFonts w:hint="eastAsia"/>
          <w:sz w:val="18"/>
          <w:szCs w:val="18"/>
          <w:lang w:val="en-US" w:eastAsia="zh-CN"/>
        </w:rPr>
        <w:t>09</w:t>
      </w:r>
      <w:r>
        <w:rPr>
          <w:rFonts w:hint="eastAsia"/>
          <w:sz w:val="18"/>
          <w:szCs w:val="18"/>
        </w:rPr>
        <w:t>） 东南亚酒店由于环保因素，无论星级均须自备牙刷、牙膏、拖鞋、电吹筒等生活用品；酒店一般都有游泳池，请自带泳衣等用品。</w:t>
      </w:r>
    </w:p>
    <w:p>
      <w:pPr>
        <w:rPr>
          <w:sz w:val="18"/>
          <w:szCs w:val="18"/>
        </w:rPr>
      </w:pPr>
      <w:r>
        <w:rPr>
          <w:rFonts w:hint="eastAsia"/>
          <w:sz w:val="18"/>
          <w:szCs w:val="18"/>
        </w:rPr>
        <w:t>1</w:t>
      </w:r>
      <w:r>
        <w:rPr>
          <w:rFonts w:hint="eastAsia"/>
          <w:sz w:val="18"/>
          <w:szCs w:val="18"/>
          <w:lang w:val="en-US" w:eastAsia="zh-CN"/>
        </w:rPr>
        <w:t>0</w:t>
      </w:r>
      <w:r>
        <w:rPr>
          <w:rFonts w:hint="eastAsia"/>
          <w:sz w:val="18"/>
          <w:szCs w:val="18"/>
        </w:rPr>
        <w:t>） 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rPr>
          <w:sz w:val="18"/>
          <w:szCs w:val="18"/>
        </w:rPr>
      </w:pPr>
      <w:r>
        <w:rPr>
          <w:rFonts w:hint="eastAsia"/>
          <w:sz w:val="18"/>
          <w:szCs w:val="18"/>
        </w:rPr>
        <w:t>1</w:t>
      </w:r>
      <w:r>
        <w:rPr>
          <w:rFonts w:hint="eastAsia"/>
          <w:sz w:val="18"/>
          <w:szCs w:val="18"/>
          <w:lang w:val="en-US" w:eastAsia="zh-CN"/>
        </w:rPr>
        <w:t>1</w:t>
      </w:r>
      <w:r>
        <w:rPr>
          <w:rFonts w:hint="eastAsia"/>
          <w:sz w:val="18"/>
          <w:szCs w:val="18"/>
        </w:rPr>
        <w:t>） 泰国多中式自助餐；自助餐请切勿浪费，以免被罚款。详情查询导游或随团领队。</w:t>
      </w:r>
    </w:p>
    <w:p>
      <w:pPr>
        <w:rPr>
          <w:sz w:val="18"/>
          <w:szCs w:val="18"/>
        </w:rPr>
      </w:pPr>
      <w:r>
        <w:rPr>
          <w:rFonts w:hint="eastAsia"/>
          <w:sz w:val="18"/>
          <w:szCs w:val="18"/>
        </w:rPr>
        <w:t>1</w:t>
      </w:r>
      <w:r>
        <w:rPr>
          <w:rFonts w:hint="eastAsia"/>
          <w:sz w:val="18"/>
          <w:szCs w:val="18"/>
          <w:lang w:val="en-US" w:eastAsia="zh-CN"/>
        </w:rPr>
        <w:t>2</w:t>
      </w:r>
      <w:r>
        <w:rPr>
          <w:rFonts w:hint="eastAsia"/>
          <w:sz w:val="18"/>
          <w:szCs w:val="18"/>
        </w:rPr>
        <w:t>） 泰国大皇宫对服装要求较严格，不能穿无袖上衣、短裤、拖鞋等；</w:t>
      </w:r>
    </w:p>
    <w:p>
      <w:pPr>
        <w:rPr>
          <w:sz w:val="18"/>
          <w:szCs w:val="18"/>
        </w:rPr>
      </w:pPr>
      <w:r>
        <w:rPr>
          <w:rFonts w:hint="eastAsia"/>
          <w:sz w:val="18"/>
          <w:szCs w:val="18"/>
        </w:rPr>
        <w:t>1</w:t>
      </w:r>
      <w:r>
        <w:rPr>
          <w:rFonts w:hint="eastAsia"/>
          <w:sz w:val="18"/>
          <w:szCs w:val="18"/>
          <w:lang w:val="en-US" w:eastAsia="zh-CN"/>
        </w:rPr>
        <w:t>3</w:t>
      </w:r>
      <w:r>
        <w:rPr>
          <w:rFonts w:hint="eastAsia"/>
          <w:sz w:val="18"/>
          <w:szCs w:val="18"/>
        </w:rPr>
        <w:t>） 特别提醒：泰国某些自费项目不适合儿童观看，如成人秀等，届时请向领队咨询。</w:t>
      </w:r>
    </w:p>
    <w:p>
      <w:pPr>
        <w:rPr>
          <w:rFonts w:hint="eastAsia"/>
          <w:sz w:val="18"/>
          <w:szCs w:val="18"/>
        </w:rPr>
      </w:pPr>
      <w:r>
        <w:rPr>
          <w:rFonts w:hint="eastAsia"/>
          <w:sz w:val="18"/>
          <w:szCs w:val="18"/>
        </w:rPr>
        <w:tab/>
      </w:r>
      <w:r>
        <w:rPr>
          <w:rFonts w:hint="eastAsia"/>
          <w:sz w:val="18"/>
          <w:szCs w:val="18"/>
        </w:rPr>
        <w:t xml:space="preserve">  </w:t>
      </w:r>
    </w:p>
    <w:p>
      <w:pPr>
        <w:rPr>
          <w:color w:val="FF0000"/>
          <w:sz w:val="18"/>
          <w:szCs w:val="18"/>
        </w:rPr>
      </w:pPr>
      <w:r>
        <w:rPr>
          <w:rFonts w:hint="eastAsia" w:ascii="微软雅黑" w:hAnsi="微软雅黑" w:eastAsia="微软雅黑" w:cs="宋体"/>
          <w:sz w:val="24"/>
          <w:szCs w:val="24"/>
        </w:rPr>
        <w:drawing>
          <wp:anchor distT="0" distB="0" distL="114300" distR="114300" simplePos="0" relativeHeight="252320768" behindDoc="1" locked="0" layoutInCell="1" allowOverlap="1">
            <wp:simplePos x="0" y="0"/>
            <wp:positionH relativeFrom="column">
              <wp:posOffset>-1136015</wp:posOffset>
            </wp:positionH>
            <wp:positionV relativeFrom="paragraph">
              <wp:posOffset>-913130</wp:posOffset>
            </wp:positionV>
            <wp:extent cx="7562850" cy="10706100"/>
            <wp:effectExtent l="0" t="0" r="0" b="0"/>
            <wp:wrapNone/>
            <wp:docPr id="18" name="图片 11" descr="我们不一样 普吉行程美化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我们不一样 普吉行程美化X.jpg"/>
                    <pic:cNvPicPr>
                      <a:picLocks noChangeAspect="1"/>
                    </pic:cNvPicPr>
                  </pic:nvPicPr>
                  <pic:blipFill>
                    <a:blip r:embed="rId7" cstate="print"/>
                    <a:stretch>
                      <a:fillRect/>
                    </a:stretch>
                  </pic:blipFill>
                  <pic:spPr>
                    <a:xfrm>
                      <a:off x="0" y="0"/>
                      <a:ext cx="7562850" cy="10706100"/>
                    </a:xfrm>
                    <a:prstGeom prst="rect">
                      <a:avLst/>
                    </a:prstGeom>
                  </pic:spPr>
                </pic:pic>
              </a:graphicData>
            </a:graphic>
          </wp:anchor>
        </w:drawing>
      </w:r>
      <w:r>
        <w:rPr>
          <w:rFonts w:hint="eastAsia"/>
          <w:color w:val="FF0000"/>
          <w:sz w:val="18"/>
          <w:szCs w:val="18"/>
        </w:rPr>
        <w:t>出国安全须知：</w:t>
      </w:r>
    </w:p>
    <w:p>
      <w:pPr>
        <w:rPr>
          <w:sz w:val="18"/>
          <w:szCs w:val="18"/>
        </w:rPr>
      </w:pPr>
      <w:r>
        <w:rPr>
          <w:rFonts w:hint="eastAsia"/>
          <w:sz w:val="18"/>
          <w:szCs w:val="18"/>
        </w:rPr>
        <w:t>亲爱的各位游客，首先感谢大家选择我社的旅游团，以下是我社出团前的安全须知，请大家仔细阅读并遵守，否则由此造成的后果，请自行承担。</w:t>
      </w:r>
    </w:p>
    <w:p>
      <w:pPr>
        <w:rPr>
          <w:sz w:val="18"/>
          <w:szCs w:val="18"/>
        </w:rPr>
      </w:pPr>
      <w:r>
        <w:rPr>
          <w:rFonts w:hint="eastAsia"/>
          <w:sz w:val="18"/>
          <w:szCs w:val="18"/>
        </w:rPr>
        <w:t xml:space="preserve"> 1、证件安全：</w:t>
      </w:r>
    </w:p>
    <w:p>
      <w:pPr>
        <w:rPr>
          <w:sz w:val="18"/>
          <w:szCs w:val="18"/>
        </w:rPr>
      </w:pPr>
      <w:r>
        <w:rPr>
          <w:rFonts w:hint="eastAsia"/>
          <w:sz w:val="18"/>
          <w:szCs w:val="18"/>
        </w:rPr>
        <w:t>护照、签证、身份证、信用卡、机船车票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rPr>
          <w:sz w:val="18"/>
          <w:szCs w:val="18"/>
        </w:rPr>
      </w:pPr>
      <w:r>
        <w:rPr>
          <w:rFonts w:hint="eastAsia"/>
          <w:sz w:val="18"/>
          <w:szCs w:val="18"/>
        </w:rPr>
        <w:t>2、人身安全：</w:t>
      </w:r>
    </w:p>
    <w:p>
      <w:pPr>
        <w:rPr>
          <w:sz w:val="18"/>
          <w:szCs w:val="18"/>
        </w:rPr>
      </w:pPr>
      <w:r>
        <w:rPr>
          <w:rFonts w:hint="eastAsia"/>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rPr>
          <w:sz w:val="18"/>
          <w:szCs w:val="18"/>
        </w:rPr>
      </w:pPr>
      <w:r>
        <w:rPr>
          <w:rFonts w:hint="eastAsia"/>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pPr>
        <w:rPr>
          <w:sz w:val="18"/>
          <w:szCs w:val="18"/>
        </w:rPr>
      </w:pPr>
      <w:r>
        <w:rPr>
          <w:rFonts w:hint="eastAsia"/>
          <w:sz w:val="18"/>
          <w:szCs w:val="18"/>
        </w:rPr>
        <w:t>③传染病、精神病等患者如危及其他游客的健康和安全，其本人或者法定监护人应当承担赔偿责任。</w:t>
      </w:r>
    </w:p>
    <w:p>
      <w:pPr>
        <w:rPr>
          <w:sz w:val="18"/>
          <w:szCs w:val="18"/>
        </w:rPr>
      </w:pPr>
      <w:r>
        <w:rPr>
          <w:rFonts w:hint="eastAsia"/>
          <w:sz w:val="18"/>
          <w:szCs w:val="18"/>
        </w:rPr>
        <w:t>2、住宿安全：</w:t>
      </w:r>
    </w:p>
    <w:p>
      <w:pPr>
        <w:rPr>
          <w:sz w:val="18"/>
          <w:szCs w:val="18"/>
        </w:rPr>
      </w:pPr>
      <w:r>
        <w:rPr>
          <w:rFonts w:hint="eastAsia"/>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rPr>
          <w:sz w:val="18"/>
          <w:szCs w:val="18"/>
        </w:rPr>
      </w:pPr>
      <w:r>
        <w:rPr>
          <w:rFonts w:hint="eastAsia"/>
          <w:sz w:val="18"/>
          <w:szCs w:val="18"/>
        </w:rPr>
        <w:t>3、餐饮安全：</w:t>
      </w:r>
    </w:p>
    <w:p>
      <w:pPr>
        <w:rPr>
          <w:sz w:val="18"/>
          <w:szCs w:val="18"/>
        </w:rPr>
      </w:pPr>
      <w:r>
        <w:rPr>
          <w:rFonts w:hint="eastAsia"/>
          <w:sz w:val="18"/>
          <w:szCs w:val="18"/>
        </w:rPr>
        <w:t>在旅游途中，请在指定或下榻的宾馆餐厅用餐，不要购买和饮用地摊或小商贩提供的饮料食品，以免造成肠胃不适或中毒。</w:t>
      </w:r>
    </w:p>
    <w:p>
      <w:pPr>
        <w:rPr>
          <w:sz w:val="18"/>
          <w:szCs w:val="18"/>
        </w:rPr>
      </w:pPr>
      <w:r>
        <w:rPr>
          <w:rFonts w:hint="eastAsia"/>
          <w:sz w:val="18"/>
          <w:szCs w:val="18"/>
        </w:rPr>
        <w:t>4、交通安全：</w:t>
      </w:r>
    </w:p>
    <w:p>
      <w:pPr>
        <w:rPr>
          <w:sz w:val="18"/>
          <w:szCs w:val="18"/>
        </w:rPr>
      </w:pPr>
      <w:r>
        <w:rPr>
          <w:rFonts w:hint="eastAsia"/>
          <w:sz w:val="18"/>
          <w:szCs w:val="18"/>
        </w:rPr>
        <w:t>①要熟悉所在国的交通信号标志，遵守交通规则，不要强行抢道，也不要随意横穿马路；</w:t>
      </w:r>
    </w:p>
    <w:p>
      <w:pPr>
        <w:rPr>
          <w:sz w:val="18"/>
          <w:szCs w:val="18"/>
        </w:rPr>
      </w:pPr>
      <w:r>
        <w:rPr>
          <w:rFonts w:hint="eastAsia"/>
          <w:sz w:val="18"/>
          <w:szCs w:val="18"/>
        </w:rPr>
        <w:t>②在国外乘坐旅游车时，不要乘坐第一排的工作人员专座，此专座设有工作人员保险，但游客乘坐一旦发生意外是得不到赔付的；</w:t>
      </w:r>
    </w:p>
    <w:p>
      <w:pPr>
        <w:rPr>
          <w:sz w:val="18"/>
          <w:szCs w:val="18"/>
        </w:rPr>
      </w:pPr>
      <w:r>
        <w:rPr>
          <w:rFonts w:hint="eastAsia"/>
          <w:sz w:val="18"/>
          <w:szCs w:val="18"/>
        </w:rPr>
        <w:t>③在乘坐飞机或乘车时要系好安全带；</w:t>
      </w:r>
    </w:p>
    <w:p>
      <w:pPr>
        <w:rPr>
          <w:sz w:val="18"/>
          <w:szCs w:val="18"/>
        </w:rPr>
      </w:pPr>
      <w:r>
        <w:rPr>
          <w:rFonts w:hint="eastAsia"/>
          <w:sz w:val="18"/>
          <w:szCs w:val="18"/>
        </w:rPr>
        <w:t>④不要在飞机起飞后和降落前使用手机和相关电子用品；不要把头和手伸出旅游车外； ⑤在乘坐船、快艇等水上交通工具时，要穿救生衣(圈)；</w:t>
      </w:r>
    </w:p>
    <w:p>
      <w:pPr>
        <w:rPr>
          <w:sz w:val="18"/>
          <w:szCs w:val="18"/>
        </w:rPr>
      </w:pPr>
      <w:r>
        <w:rPr>
          <w:rFonts w:hint="eastAsia"/>
          <w:sz w:val="18"/>
          <w:szCs w:val="18"/>
        </w:rPr>
        <w:t>5、观光游览安全：</w:t>
      </w:r>
    </w:p>
    <w:p>
      <w:pPr>
        <w:rPr>
          <w:sz w:val="18"/>
          <w:szCs w:val="18"/>
        </w:rPr>
      </w:pPr>
      <w:r>
        <w:rPr>
          <w:rFonts w:hint="eastAsia"/>
          <w:sz w:val="18"/>
          <w:szCs w:val="18"/>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有否禁柏标志，不要在设有危险警示标志的地方停留。</w:t>
      </w:r>
    </w:p>
    <w:p>
      <w:pPr>
        <w:rPr>
          <w:sz w:val="18"/>
          <w:szCs w:val="18"/>
        </w:rPr>
      </w:pPr>
      <w:r>
        <w:rPr>
          <w:rFonts w:hint="eastAsia"/>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pPr>
        <w:rPr>
          <w:sz w:val="18"/>
          <w:szCs w:val="18"/>
        </w:rPr>
      </w:pPr>
      <w:r>
        <w:rPr>
          <w:rFonts w:hint="eastAsia"/>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pPr>
        <w:rPr>
          <w:sz w:val="18"/>
          <w:szCs w:val="18"/>
        </w:rPr>
      </w:pPr>
      <w:r>
        <w:rPr>
          <w:rFonts w:hint="eastAsia" w:ascii="微软雅黑" w:hAnsi="微软雅黑" w:eastAsia="微软雅黑" w:cs="宋体"/>
          <w:sz w:val="24"/>
          <w:szCs w:val="24"/>
        </w:rPr>
        <w:drawing>
          <wp:anchor distT="0" distB="0" distL="114300" distR="114300" simplePos="0" relativeHeight="252541952" behindDoc="1" locked="0" layoutInCell="1" allowOverlap="1">
            <wp:simplePos x="0" y="0"/>
            <wp:positionH relativeFrom="column">
              <wp:posOffset>-1126490</wp:posOffset>
            </wp:positionH>
            <wp:positionV relativeFrom="paragraph">
              <wp:posOffset>-903605</wp:posOffset>
            </wp:positionV>
            <wp:extent cx="7562850" cy="10706100"/>
            <wp:effectExtent l="0" t="0" r="0" b="0"/>
            <wp:wrapNone/>
            <wp:docPr id="19" name="图片 11" descr="我们不一样 普吉行程美化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我们不一样 普吉行程美化X.jpg"/>
                    <pic:cNvPicPr>
                      <a:picLocks noChangeAspect="1"/>
                    </pic:cNvPicPr>
                  </pic:nvPicPr>
                  <pic:blipFill>
                    <a:blip r:embed="rId7" cstate="print"/>
                    <a:stretch>
                      <a:fillRect/>
                    </a:stretch>
                  </pic:blipFill>
                  <pic:spPr>
                    <a:xfrm>
                      <a:off x="0" y="0"/>
                      <a:ext cx="7562850" cy="10706100"/>
                    </a:xfrm>
                    <a:prstGeom prst="rect">
                      <a:avLst/>
                    </a:prstGeom>
                  </pic:spPr>
                </pic:pic>
              </a:graphicData>
            </a:graphic>
          </wp:anchor>
        </w:drawing>
      </w:r>
      <w:r>
        <w:rPr>
          <w:rFonts w:hint="eastAsia"/>
          <w:sz w:val="18"/>
          <w:szCs w:val="18"/>
        </w:rPr>
        <w:t>④水上活动如游泳、水上摩托艇和快艇、水上跳伞、潜水等注意事项： </w:t>
      </w:r>
      <w:r>
        <w:rPr>
          <w:rFonts w:hint="eastAsia"/>
          <w:sz w:val="18"/>
          <w:szCs w:val="18"/>
        </w:rPr>
        <w:br w:type="textWrapping"/>
      </w:r>
      <w:r>
        <w:rPr>
          <w:rFonts w:hint="eastAsia"/>
          <w:sz w:val="18"/>
          <w:szCs w:val="18"/>
        </w:rP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pPr>
        <w:rPr>
          <w:sz w:val="18"/>
          <w:szCs w:val="18"/>
        </w:rPr>
      </w:pPr>
      <w:r>
        <w:rPr>
          <w:rFonts w:hint="eastAsia"/>
          <w:sz w:val="18"/>
          <w:szCs w:val="18"/>
        </w:rPr>
        <w:t>6、关于旅游意外险的报赔</w:t>
      </w:r>
    </w:p>
    <w:p>
      <w:pPr>
        <w:rPr>
          <w:sz w:val="18"/>
          <w:szCs w:val="18"/>
        </w:rPr>
      </w:pPr>
      <w:r>
        <w:rPr>
          <w:rFonts w:hint="eastAsia"/>
          <w:sz w:val="18"/>
          <w:szCs w:val="18"/>
        </w:rPr>
        <w:t xml:space="preserve">因下列情形之一，造成被保险人身故、残疾、Ⅲ度烧伤、支出医疗费用、支出医疗补充费用或身故处理费用的，保险公司不承担给付保险金的责任： </w:t>
      </w:r>
    </w:p>
    <w:p>
      <w:pPr>
        <w:rPr>
          <w:sz w:val="18"/>
          <w:szCs w:val="18"/>
        </w:rPr>
      </w:pPr>
      <w:r>
        <w:rPr>
          <w:rFonts w:hint="eastAsia"/>
          <w:sz w:val="18"/>
          <w:szCs w:val="18"/>
        </w:rPr>
        <w:t xml:space="preserve">一、投保人对被保险人的故意杀害、故意伤害； </w:t>
      </w:r>
    </w:p>
    <w:p>
      <w:pPr>
        <w:rPr>
          <w:sz w:val="18"/>
          <w:szCs w:val="18"/>
        </w:rPr>
      </w:pPr>
      <w:r>
        <w:rPr>
          <w:rFonts w:hint="eastAsia"/>
          <w:sz w:val="18"/>
          <w:szCs w:val="18"/>
        </w:rPr>
        <w:t xml:space="preserve">二、被保险人故意犯罪或抗拒依法采取的刑事强制措施； </w:t>
      </w:r>
    </w:p>
    <w:p>
      <w:pPr>
        <w:rPr>
          <w:sz w:val="18"/>
          <w:szCs w:val="18"/>
        </w:rPr>
      </w:pPr>
      <w:r>
        <w:rPr>
          <w:rFonts w:hint="eastAsia"/>
          <w:sz w:val="18"/>
          <w:szCs w:val="18"/>
        </w:rPr>
        <w:t xml:space="preserve">三、被保险人自杀或故意自伤，但被保险人自杀或故意自伤时为无民事行为能力人的除外； </w:t>
      </w:r>
    </w:p>
    <w:p>
      <w:pPr>
        <w:rPr>
          <w:sz w:val="18"/>
          <w:szCs w:val="18"/>
        </w:rPr>
      </w:pPr>
      <w:r>
        <w:rPr>
          <w:rFonts w:hint="eastAsia"/>
          <w:sz w:val="18"/>
          <w:szCs w:val="18"/>
        </w:rPr>
        <w:t xml:space="preserve">四、被保险人斗殴、醉酒，服用、吸食或注射毒品； </w:t>
      </w:r>
    </w:p>
    <w:p>
      <w:pPr>
        <w:rPr>
          <w:sz w:val="18"/>
          <w:szCs w:val="18"/>
        </w:rPr>
      </w:pPr>
      <w:r>
        <w:rPr>
          <w:rFonts w:hint="eastAsia"/>
          <w:sz w:val="18"/>
          <w:szCs w:val="18"/>
        </w:rPr>
        <w:t xml:space="preserve">五、被保险人受酒精、毒品或管制药物的影响而导致的意外； </w:t>
      </w:r>
    </w:p>
    <w:p>
      <w:pPr>
        <w:rPr>
          <w:sz w:val="18"/>
          <w:szCs w:val="18"/>
        </w:rPr>
      </w:pPr>
      <w:r>
        <w:rPr>
          <w:rFonts w:hint="eastAsia"/>
          <w:sz w:val="18"/>
          <w:szCs w:val="18"/>
        </w:rPr>
        <w:t xml:space="preserve">六、被保险人酒后驾驶、无合法有效驾驶证驾驶或驾驶无有效行驶证的机动车； </w:t>
      </w:r>
    </w:p>
    <w:p>
      <w:pPr>
        <w:rPr>
          <w:sz w:val="18"/>
          <w:szCs w:val="18"/>
        </w:rPr>
      </w:pPr>
      <w:r>
        <w:rPr>
          <w:rFonts w:hint="eastAsia"/>
          <w:sz w:val="18"/>
          <w:szCs w:val="18"/>
        </w:rPr>
        <w:t xml:space="preserve">七、被保险人流产、分娩或投保前原有疾病； </w:t>
      </w:r>
    </w:p>
    <w:p>
      <w:pPr>
        <w:rPr>
          <w:sz w:val="18"/>
          <w:szCs w:val="18"/>
        </w:rPr>
      </w:pPr>
      <w:r>
        <w:rPr>
          <w:rFonts w:hint="eastAsia"/>
          <w:sz w:val="18"/>
          <w:szCs w:val="18"/>
        </w:rPr>
        <w:t xml:space="preserve">八、被保险人因整容手术或其它内、外科手术导致医疗事故； </w:t>
      </w:r>
    </w:p>
    <w:p>
      <w:pPr>
        <w:rPr>
          <w:sz w:val="18"/>
          <w:szCs w:val="18"/>
        </w:rPr>
      </w:pPr>
      <w:r>
        <w:rPr>
          <w:rFonts w:hint="eastAsia"/>
          <w:sz w:val="18"/>
          <w:szCs w:val="18"/>
        </w:rPr>
        <w:t xml:space="preserve">九、被保险人未遵医嘱，私自服用、涂用或注射药物； </w:t>
      </w:r>
    </w:p>
    <w:p>
      <w:pPr>
        <w:rPr>
          <w:sz w:val="18"/>
          <w:szCs w:val="18"/>
        </w:rPr>
      </w:pPr>
      <w:r>
        <w:rPr>
          <w:rFonts w:hint="eastAsia"/>
          <w:sz w:val="18"/>
          <w:szCs w:val="18"/>
        </w:rPr>
        <w:t xml:space="preserve">十、被保险人参加潜水、跳伞、攀岩、探险、武术比赛、摔跤、特技表演、赛马或赛车等高风险运动； </w:t>
      </w:r>
    </w:p>
    <w:p>
      <w:pPr>
        <w:rPr>
          <w:sz w:val="18"/>
          <w:szCs w:val="18"/>
        </w:rPr>
      </w:pPr>
      <w:r>
        <w:rPr>
          <w:rFonts w:hint="eastAsia"/>
          <w:sz w:val="18"/>
          <w:szCs w:val="18"/>
        </w:rPr>
        <w:t xml:space="preserve">十一、用于矫形、整容、美容、心理咨询、器官移植，或修复、安装及购买残疾用具（如轮椅、假肢、助听器、配镜、假眼、假牙等）的费用； </w:t>
      </w:r>
    </w:p>
    <w:p>
      <w:pPr>
        <w:rPr>
          <w:sz w:val="18"/>
          <w:szCs w:val="18"/>
        </w:rPr>
      </w:pPr>
      <w:r>
        <w:rPr>
          <w:rFonts w:hint="eastAsia"/>
          <w:sz w:val="18"/>
          <w:szCs w:val="18"/>
        </w:rPr>
        <w:t xml:space="preserve">十二、被保险人体检、疗养或康复治疗。 </w:t>
      </w:r>
    </w:p>
    <w:p>
      <w:pPr>
        <w:rPr>
          <w:sz w:val="18"/>
          <w:szCs w:val="18"/>
        </w:rPr>
      </w:pPr>
      <w:r>
        <w:rPr>
          <w:rFonts w:hint="eastAsia"/>
          <w:sz w:val="18"/>
          <w:szCs w:val="18"/>
        </w:rPr>
        <w:t xml:space="preserve">十三、战争、军事冲突、暴乱或武装叛乱； </w:t>
      </w:r>
    </w:p>
    <w:p>
      <w:pPr>
        <w:rPr>
          <w:sz w:val="18"/>
          <w:szCs w:val="18"/>
        </w:rPr>
      </w:pPr>
      <w:r>
        <w:rPr>
          <w:rFonts w:hint="eastAsia"/>
          <w:sz w:val="18"/>
          <w:szCs w:val="18"/>
        </w:rPr>
        <w:t>十四、核爆炸、核辐射或核污染；</w:t>
      </w:r>
    </w:p>
    <w:p>
      <w:pPr>
        <w:rPr>
          <w:sz w:val="18"/>
          <w:szCs w:val="18"/>
        </w:rPr>
      </w:pPr>
      <w:r>
        <w:rPr>
          <w:rFonts w:hint="eastAsia"/>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pPr>
        <w:rPr>
          <w:sz w:val="18"/>
          <w:szCs w:val="18"/>
        </w:rPr>
      </w:pPr>
    </w:p>
    <w:p>
      <w:pPr>
        <w:rPr>
          <w:color w:val="FF0000"/>
          <w:sz w:val="18"/>
          <w:szCs w:val="18"/>
        </w:rPr>
      </w:pPr>
      <w:r>
        <w:rPr>
          <w:rFonts w:hint="eastAsia"/>
          <w:color w:val="FF0000"/>
          <w:sz w:val="18"/>
          <w:szCs w:val="18"/>
        </w:rPr>
        <w:t>附加意外医疗保险金：</w:t>
      </w:r>
    </w:p>
    <w:p>
      <w:pPr>
        <w:rPr>
          <w:sz w:val="18"/>
          <w:szCs w:val="18"/>
        </w:rPr>
      </w:pPr>
      <w:r>
        <w:rPr>
          <w:rFonts w:hint="eastAsia"/>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pPr>
        <w:rPr>
          <w:sz w:val="18"/>
          <w:szCs w:val="18"/>
        </w:rPr>
      </w:pPr>
      <w:r>
        <w:rPr>
          <w:rFonts w:hint="eastAsia"/>
          <w:sz w:val="18"/>
          <w:szCs w:val="18"/>
        </w:rPr>
        <w:t>被保险人因在保险期间内遭受意外伤害而住院医疗，至保险期间届满治疗仍未结束的，本公司继续承担意外医疗保险金给付责任至住院结束，最长可至意外伤害发生之日起第180日止。</w:t>
      </w:r>
    </w:p>
    <w:p>
      <w:pPr>
        <w:rPr>
          <w:sz w:val="18"/>
          <w:szCs w:val="18"/>
        </w:rPr>
      </w:pPr>
      <w:r>
        <w:rPr>
          <w:rFonts w:hint="eastAsia"/>
          <w:sz w:val="18"/>
          <w:szCs w:val="18"/>
        </w:rPr>
        <w:t>被保险人因在保险期间内遭受意外伤害而门诊治疗，每次意外事故保险公司补偿以1200（含）元为限。</w:t>
      </w:r>
    </w:p>
    <w:p>
      <w:pPr>
        <w:rPr>
          <w:sz w:val="18"/>
          <w:szCs w:val="18"/>
        </w:rPr>
      </w:pPr>
      <w:r>
        <w:rPr>
          <w:rFonts w:hint="eastAsia"/>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p>
      <w:pPr>
        <w:rPr>
          <w:sz w:val="18"/>
          <w:szCs w:val="18"/>
        </w:rPr>
      </w:pPr>
      <w:r>
        <w:rPr>
          <w:rFonts w:hint="eastAsia"/>
          <w:sz w:val="18"/>
          <w:szCs w:val="18"/>
        </w:rPr>
        <w:t>以上保险条款(部分）保险公司拥有最终解释权</w:t>
      </w:r>
    </w:p>
    <w:p>
      <w:pPr>
        <w:rPr>
          <w:sz w:val="18"/>
          <w:szCs w:val="18"/>
        </w:rPr>
      </w:pPr>
      <w:r>
        <w:rPr>
          <w:rFonts w:hint="eastAsia" w:ascii="微软雅黑" w:hAnsi="微软雅黑" w:eastAsia="微软雅黑" w:cs="宋体"/>
          <w:sz w:val="24"/>
          <w:szCs w:val="24"/>
        </w:rPr>
        <w:drawing>
          <wp:anchor distT="0" distB="0" distL="114300" distR="114300" simplePos="0" relativeHeight="253942784" behindDoc="1" locked="0" layoutInCell="1" allowOverlap="1">
            <wp:simplePos x="0" y="0"/>
            <wp:positionH relativeFrom="column">
              <wp:posOffset>-1126490</wp:posOffset>
            </wp:positionH>
            <wp:positionV relativeFrom="paragraph">
              <wp:posOffset>-909320</wp:posOffset>
            </wp:positionV>
            <wp:extent cx="7562850" cy="10706100"/>
            <wp:effectExtent l="0" t="0" r="0" b="0"/>
            <wp:wrapNone/>
            <wp:docPr id="20" name="图片 11" descr="我们不一样 普吉行程美化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我们不一样 普吉行程美化X.jpg"/>
                    <pic:cNvPicPr>
                      <a:picLocks noChangeAspect="1"/>
                    </pic:cNvPicPr>
                  </pic:nvPicPr>
                  <pic:blipFill>
                    <a:blip r:embed="rId7" cstate="print"/>
                    <a:stretch>
                      <a:fillRect/>
                    </a:stretch>
                  </pic:blipFill>
                  <pic:spPr>
                    <a:xfrm>
                      <a:off x="0" y="0"/>
                      <a:ext cx="7562850" cy="10706100"/>
                    </a:xfrm>
                    <a:prstGeom prst="rect">
                      <a:avLst/>
                    </a:prstGeom>
                  </pic:spPr>
                </pic:pic>
              </a:graphicData>
            </a:graphic>
          </wp:anchor>
        </w:drawing>
      </w:r>
      <w:r>
        <w:rPr>
          <w:rFonts w:hint="eastAsia"/>
          <w:sz w:val="18"/>
          <w:szCs w:val="18"/>
        </w:rPr>
        <w:t>出险后旅行社协助被保险人向保险公司索赔，但不承担赔偿责任</w:t>
      </w:r>
    </w:p>
    <w:p>
      <w:pPr>
        <w:rPr>
          <w:sz w:val="18"/>
          <w:szCs w:val="18"/>
        </w:rPr>
      </w:pPr>
      <w:r>
        <w:rPr>
          <w:rFonts w:hint="eastAsia"/>
          <w:sz w:val="18"/>
          <w:szCs w:val="18"/>
        </w:rPr>
        <w:t>★泰国海关规定进入泰国的每位必须最少携带5000元人民币现金，否则有可能被移民局误认为打工者，将无法进入泰国。原机返回！！！</w:t>
      </w:r>
    </w:p>
    <w:p>
      <w:pPr>
        <w:rPr>
          <w:sz w:val="18"/>
          <w:szCs w:val="18"/>
        </w:rPr>
      </w:pPr>
      <w:r>
        <w:rPr>
          <w:rFonts w:hint="eastAsia"/>
          <w:sz w:val="18"/>
          <w:szCs w:val="18"/>
        </w:rPr>
        <w:t>泰国海关近日严查入关违禁:每人香烟不超过10包(不超过200支),酒不超500毫升.否则,没收超额部分并重罚.(10000铢起板)(如行李里有一条烟,随身还有半包烟,也算违规,将重罚.)</w:t>
      </w:r>
    </w:p>
    <w:p>
      <w:pPr>
        <w:rPr>
          <w:sz w:val="18"/>
          <w:szCs w:val="18"/>
        </w:rPr>
      </w:pPr>
      <w:r>
        <w:rPr>
          <w:rFonts w:hint="eastAsia"/>
          <w:sz w:val="18"/>
          <w:szCs w:val="18"/>
        </w:rPr>
        <w:t>请各组团社务必通知参团客人,以避免产生不必要的损失.</w:t>
      </w:r>
    </w:p>
    <w:p>
      <w:pPr>
        <w:rPr>
          <w:sz w:val="18"/>
          <w:szCs w:val="18"/>
        </w:rPr>
      </w:pPr>
    </w:p>
    <w:p>
      <w:pPr>
        <w:rPr>
          <w:rFonts w:hint="eastAsia"/>
          <w:sz w:val="18"/>
          <w:szCs w:val="18"/>
        </w:rPr>
      </w:pPr>
    </w:p>
    <w:p>
      <w:pPr>
        <w:rPr>
          <w:sz w:val="18"/>
          <w:szCs w:val="18"/>
        </w:rPr>
      </w:pPr>
      <w:r>
        <w:rPr>
          <w:rFonts w:hint="eastAsia"/>
          <w:b/>
          <w:bCs/>
        </w:rPr>
        <w:t>游客健康告知书</w:t>
      </w:r>
    </w:p>
    <w:p>
      <w:pPr>
        <w:rPr>
          <w:sz w:val="18"/>
          <w:szCs w:val="18"/>
        </w:rPr>
      </w:pPr>
      <w:r>
        <w:rPr>
          <w:rFonts w:hint="eastAsia"/>
          <w:sz w:val="18"/>
          <w:szCs w:val="18"/>
        </w:rPr>
        <w:t>本人参加由贵公司组织的                                                       团，</w:t>
      </w:r>
    </w:p>
    <w:p>
      <w:pPr>
        <w:rPr>
          <w:sz w:val="18"/>
          <w:szCs w:val="18"/>
        </w:rPr>
      </w:pPr>
      <w:r>
        <w:rPr>
          <w:rFonts w:hint="eastAsia"/>
          <w:sz w:val="18"/>
          <w:szCs w:val="18"/>
        </w:rPr>
        <w:t>现将本人身体健康状况如实告知贵公司：</w:t>
      </w:r>
    </w:p>
    <w:p>
      <w:pPr>
        <w:rPr>
          <w:sz w:val="18"/>
          <w:szCs w:val="18"/>
        </w:rPr>
      </w:pPr>
      <w:r>
        <w:rPr>
          <w:rFonts w:hint="eastAsia"/>
          <w:sz w:val="18"/>
          <w:szCs w:val="18"/>
        </w:rPr>
        <w:t>本人患有： 高血压（   ）心脏疾病（   ）心肺疾病（   ）哮喘（   ）脑溢血（   ） 美尼儿综合症（   ）孕妇（   ）70岁以上（   ）癌症（   ）其他疾病（     ）</w:t>
      </w:r>
    </w:p>
    <w:p>
      <w:pPr>
        <w:rPr>
          <w:sz w:val="18"/>
          <w:szCs w:val="18"/>
        </w:rPr>
      </w:pPr>
      <w:r>
        <w:rPr>
          <w:rFonts w:hint="eastAsia"/>
          <w:sz w:val="18"/>
          <w:szCs w:val="18"/>
        </w:rPr>
        <w:t xml:space="preserve">    本人未患上述疾病或特殊疾病（    ）</w:t>
      </w:r>
    </w:p>
    <w:p>
      <w:pPr>
        <w:rPr>
          <w:sz w:val="18"/>
          <w:szCs w:val="18"/>
        </w:rPr>
      </w:pPr>
      <w:r>
        <w:rPr>
          <w:rFonts w:hint="eastAsia"/>
          <w:sz w:val="18"/>
          <w:szCs w:val="18"/>
        </w:rPr>
        <w:t>上述告知事项属实；如有隐瞒，本人自负后果。</w:t>
      </w:r>
    </w:p>
    <w:p>
      <w:pPr>
        <w:rPr>
          <w:sz w:val="18"/>
          <w:szCs w:val="18"/>
        </w:rPr>
      </w:pPr>
      <w:r>
        <w:rPr>
          <w:rFonts w:hint="eastAsia"/>
          <w:sz w:val="18"/>
          <w:szCs w:val="18"/>
        </w:rPr>
        <w:t>我社提醒客人在旅游途中每天注意安全！！</w:t>
      </w:r>
    </w:p>
    <w:p>
      <w:pPr>
        <w:spacing w:line="0" w:lineRule="atLeast"/>
        <w:rPr>
          <w:rFonts w:ascii="微软雅黑" w:hAnsi="微软雅黑" w:eastAsia="微软雅黑"/>
          <w:sz w:val="24"/>
          <w:szCs w:val="24"/>
        </w:rPr>
      </w:pPr>
      <w:r>
        <w:rPr>
          <w:rFonts w:hint="eastAsia"/>
          <w:sz w:val="18"/>
          <w:szCs w:val="18"/>
        </w:rPr>
        <w:t>此文件作为《出境旅游合同》的附件与《出境旅游合同》具有同等法律效力。此文件一式两份，双方各执一份</w:t>
      </w:r>
      <w:r>
        <w:rPr>
          <w:rFonts w:hint="eastAsia"/>
          <w:sz w:val="18"/>
          <w:szCs w:val="18"/>
          <w:lang w:eastAsia="zh-CN"/>
        </w:rPr>
        <w:t>。</w:t>
      </w:r>
    </w:p>
    <w:p>
      <w:pPr>
        <w:spacing w:line="0" w:lineRule="atLeast"/>
        <w:ind w:firstLine="360" w:firstLineChars="150"/>
        <w:rPr>
          <w:rFonts w:ascii="微软雅黑" w:hAnsi="微软雅黑" w:eastAsia="微软雅黑"/>
          <w:sz w:val="24"/>
          <w:szCs w:val="24"/>
        </w:rPr>
      </w:pPr>
    </w:p>
    <w:p>
      <w:pPr>
        <w:spacing w:line="0" w:lineRule="atLeast"/>
        <w:ind w:firstLine="360" w:firstLineChars="150"/>
        <w:rPr>
          <w:rFonts w:ascii="微软雅黑" w:hAnsi="微软雅黑" w:eastAsia="微软雅黑"/>
          <w:sz w:val="24"/>
          <w:szCs w:val="24"/>
        </w:rPr>
      </w:pPr>
    </w:p>
    <w:p>
      <w:pPr>
        <w:spacing w:line="0" w:lineRule="atLeast"/>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ACF3C50" w:usb2="00000016" w:usb3="00000000" w:csb0="0004001F" w:csb1="00000000"/>
  </w:font>
  <w:font w:name="Helvetica Neue">
    <w:altName w:val="Segoe Print"/>
    <w:panose1 w:val="00000000000000000000"/>
    <w:charset w:val="00"/>
    <w:family w:val="auto"/>
    <w:pitch w:val="default"/>
    <w:sig w:usb0="00000000" w:usb1="00000000" w:usb2="00000000" w:usb3="00000000" w:csb0="00000000" w:csb1="00000000"/>
  </w:font>
  <w:font w:name="方正大标宋简体">
    <w:panose1 w:val="0201060103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9D3746"/>
    <w:multiLevelType w:val="singleLevel"/>
    <w:tmpl w:val="5A9D374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A7DC4"/>
    <w:rsid w:val="00004CC1"/>
    <w:rsid w:val="00103EDD"/>
    <w:rsid w:val="001A1E2F"/>
    <w:rsid w:val="002D2503"/>
    <w:rsid w:val="004A7DC4"/>
    <w:rsid w:val="004E537E"/>
    <w:rsid w:val="0063427E"/>
    <w:rsid w:val="006445A5"/>
    <w:rsid w:val="0064699E"/>
    <w:rsid w:val="00737468"/>
    <w:rsid w:val="007D2B01"/>
    <w:rsid w:val="00844AAF"/>
    <w:rsid w:val="00886072"/>
    <w:rsid w:val="008A5534"/>
    <w:rsid w:val="00980332"/>
    <w:rsid w:val="00D50001"/>
    <w:rsid w:val="00E45A3C"/>
    <w:rsid w:val="00E67C99"/>
    <w:rsid w:val="06061A4A"/>
    <w:rsid w:val="093527A2"/>
    <w:rsid w:val="1CE83094"/>
    <w:rsid w:val="23AD3C3A"/>
    <w:rsid w:val="2A8B18EA"/>
    <w:rsid w:val="2AF10603"/>
    <w:rsid w:val="2FE35C9D"/>
    <w:rsid w:val="30E14A39"/>
    <w:rsid w:val="3BA07194"/>
    <w:rsid w:val="40010E48"/>
    <w:rsid w:val="43AD048F"/>
    <w:rsid w:val="45FE51ED"/>
    <w:rsid w:val="47073F65"/>
    <w:rsid w:val="5B320E8C"/>
    <w:rsid w:val="5BBA5563"/>
    <w:rsid w:val="665745D2"/>
    <w:rsid w:val="755E6B5B"/>
    <w:rsid w:val="7B802DA6"/>
    <w:rsid w:val="7C104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5">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9"/>
    <w:unhideWhenUsed/>
    <w:uiPriority w:val="99"/>
    <w:rPr>
      <w:sz w:val="18"/>
      <w:szCs w:val="18"/>
    </w:rPr>
  </w:style>
  <w:style w:type="paragraph" w:styleId="4">
    <w:name w:val="Normal (Web)"/>
    <w:basedOn w:val="1"/>
    <w:unhideWhenUsed/>
    <w:qFormat/>
    <w:uiPriority w:val="99"/>
    <w:pPr>
      <w:spacing w:beforeAutospacing="1" w:afterAutospacing="1"/>
      <w:jc w:val="left"/>
    </w:pPr>
    <w:rPr>
      <w:rFonts w:cs="Times New Roman"/>
      <w:kern w:val="0"/>
      <w:sz w:val="24"/>
    </w:rPr>
  </w:style>
  <w:style w:type="character" w:styleId="6">
    <w:name w:val="Strong"/>
    <w:basedOn w:val="5"/>
    <w:qFormat/>
    <w:uiPriority w:val="22"/>
    <w:rPr>
      <w:b/>
    </w:rPr>
  </w:style>
  <w:style w:type="character" w:styleId="7">
    <w:name w:val="Hyperlink"/>
    <w:basedOn w:val="5"/>
    <w:unhideWhenUsed/>
    <w:qFormat/>
    <w:uiPriority w:val="99"/>
    <w:rPr>
      <w:color w:val="0000FF"/>
      <w:u w:val="single"/>
    </w:rPr>
  </w:style>
  <w:style w:type="character" w:customStyle="1" w:styleId="9">
    <w:name w:val="批注框文本 Char"/>
    <w:basedOn w:val="5"/>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464</Words>
  <Characters>2648</Characters>
  <Lines>22</Lines>
  <Paragraphs>6</Paragraphs>
  <TotalTime>11</TotalTime>
  <ScaleCrop>false</ScaleCrop>
  <LinksUpToDate>false</LinksUpToDate>
  <CharactersWithSpaces>3106</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2018-02-23T07:23:00Z</dcterms:created>
  <dc:creator>china</dc:creator>
  <cp:lastModifiedBy>LL</cp:lastModifiedBy>
  <dcterms:modified xsi:type="dcterms:W3CDTF">2018-05-05T10:59:44Z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