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478" w:type="dxa"/>
        <w:tblInd w:w="0" w:type="dxa"/>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
      <w:tblGrid>
        <w:gridCol w:w="685"/>
        <w:gridCol w:w="75"/>
        <w:gridCol w:w="218"/>
        <w:gridCol w:w="1844"/>
        <w:gridCol w:w="1366"/>
        <w:gridCol w:w="1456"/>
        <w:gridCol w:w="2594"/>
        <w:gridCol w:w="240"/>
      </w:tblGrid>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685"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D1：</w:t>
            </w:r>
          </w:p>
        </w:tc>
        <w:tc>
          <w:tcPr>
            <w:tcW w:w="3503"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成都→普吉-骑大象-人妖表演</w:t>
            </w:r>
          </w:p>
        </w:tc>
        <w:tc>
          <w:tcPr>
            <w:tcW w:w="4290" w:type="dxa"/>
            <w:gridSpan w:val="3"/>
            <w:shd w:val="clear" w:color="auto" w:fill="0070C0"/>
            <w:noWrap w:val="0"/>
            <w:vAlign w:val="top"/>
          </w:tcPr>
          <w:p>
            <w:pPr>
              <w:rPr>
                <w:rFonts w:hint="eastAsia" w:ascii="宋体" w:hAnsi="宋体" w:cs="宋体"/>
                <w:b/>
                <w:bCs/>
                <w:sz w:val="24"/>
              </w:rPr>
            </w:pPr>
            <w:r>
              <w:rPr>
                <w:rFonts w:hint="eastAsia" w:ascii="宋体" w:hAnsi="宋体" w:cs="宋体"/>
                <w:b/>
                <w:bCs/>
                <w:color w:val="FFFFFF"/>
                <w:szCs w:val="21"/>
              </w:rPr>
              <w:t>参考航班：9C8757 11:30-1</w:t>
            </w:r>
            <w:r>
              <w:rPr>
                <w:rFonts w:hint="eastAsia" w:ascii="宋体" w:hAnsi="宋体" w:cs="宋体"/>
                <w:b/>
                <w:bCs/>
                <w:color w:val="FFFFFF"/>
                <w:szCs w:val="21"/>
                <w:lang w:val="en-US" w:eastAsia="zh-CN"/>
              </w:rPr>
              <w:t>6</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 (以民航总局批复为准)</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ind w:firstLine="420" w:firstLineChars="200"/>
              <w:jc w:val="left"/>
              <w:rPr>
                <w:rFonts w:hint="eastAsia" w:ascii="宋体" w:hAnsi="宋体" w:cs="宋体"/>
              </w:rPr>
            </w:pPr>
            <w:r>
              <w:rPr>
                <w:rFonts w:hint="eastAsia" w:ascii="宋体" w:hAnsi="宋体" w:cs="宋体"/>
              </w:rPr>
              <w:drawing>
                <wp:anchor distT="0" distB="0" distL="114300" distR="114300" simplePos="0" relativeHeight="251699200" behindDoc="0" locked="0" layoutInCell="1" allowOverlap="1">
                  <wp:simplePos x="0" y="0"/>
                  <wp:positionH relativeFrom="column">
                    <wp:posOffset>3523615</wp:posOffset>
                  </wp:positionH>
                  <wp:positionV relativeFrom="paragraph">
                    <wp:posOffset>2026920</wp:posOffset>
                  </wp:positionV>
                  <wp:extent cx="1734820" cy="1067435"/>
                  <wp:effectExtent l="0" t="0" r="17780" b="18415"/>
                  <wp:wrapNone/>
                  <wp:docPr id="20" name="图片 3" descr="245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24526201"/>
                          <pic:cNvPicPr>
                            <a:picLocks noChangeAspect="1"/>
                          </pic:cNvPicPr>
                        </pic:nvPicPr>
                        <pic:blipFill>
                          <a:blip r:embed="rId4"/>
                          <a:srcRect b="7750"/>
                          <a:stretch>
                            <a:fillRect/>
                          </a:stretch>
                        </pic:blipFill>
                        <pic:spPr>
                          <a:xfrm>
                            <a:off x="0" y="0"/>
                            <a:ext cx="1734820" cy="106743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93056" behindDoc="1" locked="0" layoutInCell="1" allowOverlap="1">
                  <wp:simplePos x="0" y="0"/>
                  <wp:positionH relativeFrom="column">
                    <wp:posOffset>-68580</wp:posOffset>
                  </wp:positionH>
                  <wp:positionV relativeFrom="paragraph">
                    <wp:posOffset>1901825</wp:posOffset>
                  </wp:positionV>
                  <wp:extent cx="5372735" cy="1324610"/>
                  <wp:effectExtent l="0" t="0" r="18415" b="0"/>
                  <wp:wrapTight wrapText="bothSides">
                    <wp:wrapPolygon>
                      <wp:start x="0" y="1553"/>
                      <wp:lineTo x="0" y="20502"/>
                      <wp:lineTo x="21521" y="20502"/>
                      <wp:lineTo x="21521" y="1553"/>
                      <wp:lineTo x="0" y="1553"/>
                    </wp:wrapPolygon>
                  </wp:wrapTight>
                  <wp:docPr id="22" name="图片 4" descr="C:\Users\WWQ\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C:\Users\WWQ\Desktop\图片2.jpg图片2"/>
                          <pic:cNvPicPr>
                            <a:picLocks noChangeAspect="1"/>
                          </pic:cNvPicPr>
                        </pic:nvPicPr>
                        <pic:blipFill>
                          <a:blip r:embed="rId5"/>
                          <a:srcRect t="-9396" b="-9396"/>
                          <a:stretch>
                            <a:fillRect/>
                          </a:stretch>
                        </pic:blipFill>
                        <pic:spPr>
                          <a:xfrm>
                            <a:off x="0" y="0"/>
                            <a:ext cx="5372735" cy="1324610"/>
                          </a:xfrm>
                          <a:prstGeom prst="rect">
                            <a:avLst/>
                          </a:prstGeom>
                          <a:noFill/>
                          <a:ln w="9525">
                            <a:noFill/>
                          </a:ln>
                        </pic:spPr>
                      </pic:pic>
                    </a:graphicData>
                  </a:graphic>
                </wp:anchor>
              </w:drawing>
            </w:r>
            <w:r>
              <w:rPr>
                <w:rFonts w:hint="eastAsia" w:ascii="微软雅黑" w:hAnsi="微软雅黑" w:eastAsia="微软雅黑" w:cs="微软雅黑"/>
                <w:color w:val="0E4761"/>
              </w:rPr>
              <w:t>各位贵宾于指定时间（航班起飞前3小时），由专人办理登机手续，搭乘客机前往泰国南部有东方夏威夷美誉著名度假胜地--普吉，前往展开普吉知性之旅【沙发里四合一】（不低于60分钟），首先【骑大象】乘座聪明绝顶的大象跋山涉水悠游在丛林之中，让您深刻感受大自然的洗礼。顺着旅程前往橡胶园【观赏割橡胶文化】参观人们如何利用大自然的产物采集橡胶及橡胶制造过程，接着前往观赏【猴表演】、【泰国一大特色大象表演】精彩表现保证让您叹为观止 ,晚上来到泰国我们当然也要去观看【人妖歌舞表演】大型的舞台，华丽的服饰，亮丽的布景，野艳的美女，表演完后您可自由与这些佳丽们合影留念。晚抵达酒店休息。</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早餐：自理</w:t>
            </w:r>
          </w:p>
        </w:tc>
        <w:tc>
          <w:tcPr>
            <w:tcW w:w="2822"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午餐：自理</w:t>
            </w:r>
          </w:p>
        </w:tc>
        <w:tc>
          <w:tcPr>
            <w:tcW w:w="2834"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晚餐：</w:t>
            </w:r>
            <w:r>
              <w:rPr>
                <w:rFonts w:hint="eastAsia" w:ascii="微软雅黑" w:hAnsi="微软雅黑" w:eastAsia="微软雅黑" w:cs="微软雅黑"/>
                <w:color w:val="0E4761"/>
                <w:szCs w:val="21"/>
              </w:rPr>
              <w:t>泰式BBQ自助</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76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D2：</w:t>
            </w:r>
          </w:p>
        </w:tc>
        <w:tc>
          <w:tcPr>
            <w:tcW w:w="7478" w:type="dxa"/>
            <w:gridSpan w:val="5"/>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出游大小PP岛+大堡礁浮潜+燕子洞</w:t>
            </w:r>
          </w:p>
        </w:tc>
        <w:tc>
          <w:tcPr>
            <w:tcW w:w="240" w:type="dxa"/>
            <w:shd w:val="clear" w:color="auto" w:fill="0070C0"/>
            <w:noWrap w:val="0"/>
            <w:vAlign w:val="top"/>
          </w:tcPr>
          <w:p>
            <w:pPr>
              <w:rPr>
                <w:rFonts w:hint="eastAsia" w:ascii="宋体" w:hAnsi="宋体" w:cs="宋体"/>
                <w:b/>
                <w:bCs/>
                <w:sz w:val="24"/>
              </w:rPr>
            </w:pP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若因海上风浪大，当天不能乘坐快艇出海则改乘大船前往PP岛）</w:t>
            </w:r>
          </w:p>
          <w:p>
            <w:pPr>
              <w:spacing w:line="360" w:lineRule="exact"/>
              <w:ind w:firstLine="422" w:firstLineChars="200"/>
              <w:jc w:val="left"/>
              <w:rPr>
                <w:rFonts w:hint="eastAsia"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77696" behindDoc="1" locked="0" layoutInCell="1" allowOverlap="1">
                  <wp:simplePos x="0" y="0"/>
                  <wp:positionH relativeFrom="column">
                    <wp:posOffset>6489065</wp:posOffset>
                  </wp:positionH>
                  <wp:positionV relativeFrom="page">
                    <wp:posOffset>-4508500</wp:posOffset>
                  </wp:positionV>
                  <wp:extent cx="7527290" cy="10656570"/>
                  <wp:effectExtent l="0" t="0" r="16510" b="11430"/>
                  <wp:wrapNone/>
                  <wp:docPr id="23"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color w:val="0E4761"/>
              </w:rPr>
              <w:t>早餐后乘快艇前往【PP岛】，这是一个被阳光眷念的地方，此岛被泰国观光局列为喀比府风景最美的国家公园,电影《海滩》在此拍摄后，再次掀起旅游热潮。这里海水清澈透底，各种海洋生物聚集在珊瑚礁附近，大家可尽情观赏海底世界，【小PP岛】巡游中特别为您安排：途经【燕子洞】（约10分钟），根据泰国法律，停船于洞外欣赏。在大PP岛用午餐后，前往【大堡礁】浮潜（不低于40分钟），清透的海水、多彩的热带鱼、漂亮的珊瑚，与你亲密接触...</w:t>
            </w:r>
          </w:p>
          <w:p>
            <w:pPr>
              <w:spacing w:line="360" w:lineRule="exact"/>
              <w:ind w:firstLine="420" w:firstLineChars="200"/>
              <w:jc w:val="left"/>
              <w:rPr>
                <w:rFonts w:hint="eastAsia" w:ascii="微软雅黑" w:hAnsi="微软雅黑" w:eastAsia="微软雅黑" w:cs="微软雅黑"/>
                <w:b/>
                <w:bCs/>
                <w:color w:val="FF0000"/>
              </w:rPr>
            </w:pPr>
            <w:r>
              <w:rPr>
                <w:rFonts w:hint="eastAsia" w:ascii="微软雅黑" w:hAnsi="微软雅黑" w:eastAsia="微软雅黑" w:cs="微软雅黑"/>
                <w:b/>
                <w:bCs/>
                <w:color w:val="FF0000"/>
              </w:rPr>
              <w:t>安全警示：</w:t>
            </w:r>
          </w:p>
          <w:p>
            <w:pPr>
              <w:spacing w:line="360" w:lineRule="exact"/>
              <w:ind w:firstLine="420" w:firstLineChars="200"/>
              <w:jc w:val="left"/>
              <w:rPr>
                <w:rFonts w:hint="eastAsia" w:ascii="微软雅黑" w:hAnsi="微软雅黑" w:eastAsia="微软雅黑" w:cs="微软雅黑"/>
                <w:b/>
                <w:bCs/>
                <w:color w:val="FF0000"/>
              </w:rPr>
            </w:pPr>
            <w:r>
              <w:rPr>
                <w:rFonts w:hint="eastAsia" w:ascii="微软雅黑" w:hAnsi="微软雅黑" w:eastAsia="微软雅黑" w:cs="微软雅黑"/>
                <w:b/>
                <w:bCs/>
                <w:color w:val="FF0000"/>
              </w:rPr>
              <w:t>1.乘坐快艇时，请勿在快艇内来回走动蹦跳；上下快艇时，请配合工作人员待船停稳后方可上下船；</w:t>
            </w:r>
          </w:p>
          <w:p>
            <w:pPr>
              <w:spacing w:line="360" w:lineRule="exact"/>
              <w:ind w:firstLine="422" w:firstLineChars="200"/>
              <w:jc w:val="left"/>
              <w:rPr>
                <w:rFonts w:hint="eastAsia"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76672" behindDoc="1" locked="0" layoutInCell="1" allowOverlap="1">
                  <wp:simplePos x="0" y="0"/>
                  <wp:positionH relativeFrom="column">
                    <wp:posOffset>6551295</wp:posOffset>
                  </wp:positionH>
                  <wp:positionV relativeFrom="page">
                    <wp:posOffset>-6204585</wp:posOffset>
                  </wp:positionV>
                  <wp:extent cx="7527290" cy="10656570"/>
                  <wp:effectExtent l="0" t="0" r="16510" b="11430"/>
                  <wp:wrapNone/>
                  <wp:docPr id="24" name="图片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b/>
                <w:bCs/>
                <w:color w:val="FF0000"/>
              </w:rPr>
              <w:t>2.我们安排了免费租借的浮潜用具，请根据自身情况进行选借，同时请保管好各自租借物品，如有丢失将照价赔偿；</w:t>
            </w:r>
          </w:p>
          <w:p>
            <w:pPr>
              <w:spacing w:line="240" w:lineRule="auto"/>
              <w:ind w:firstLine="420" w:firstLineChars="200"/>
              <w:jc w:val="left"/>
              <w:rPr>
                <w:rFonts w:hint="eastAsia" w:ascii="微软雅黑" w:hAnsi="微软雅黑" w:eastAsia="微软雅黑" w:cs="微软雅黑"/>
                <w:color w:val="0F243E"/>
                <w:lang w:eastAsia="zh-CN"/>
              </w:rPr>
            </w:pPr>
            <w:r>
              <w:rPr>
                <w:rFonts w:hint="eastAsia" w:ascii="微软雅黑" w:hAnsi="微软雅黑" w:eastAsia="微软雅黑" w:cs="微软雅黑"/>
                <w:color w:val="E36C09"/>
                <w:szCs w:val="21"/>
                <w:lang w:val="zh-CN"/>
              </w:rPr>
              <w:drawing>
                <wp:anchor distT="0" distB="0" distL="114300" distR="114300" simplePos="0" relativeHeight="251707392" behindDoc="0" locked="0" layoutInCell="1" allowOverlap="1">
                  <wp:simplePos x="0" y="0"/>
                  <wp:positionH relativeFrom="column">
                    <wp:posOffset>3503930</wp:posOffset>
                  </wp:positionH>
                  <wp:positionV relativeFrom="paragraph">
                    <wp:posOffset>727710</wp:posOffset>
                  </wp:positionV>
                  <wp:extent cx="1664335" cy="1109980"/>
                  <wp:effectExtent l="0" t="0" r="12065" b="13970"/>
                  <wp:wrapSquare wrapText="bothSides"/>
                  <wp:docPr id="26" name="图片 66" descr="Z:\02-DM\000-临时服务器文件\60-卓越阳光\2016-11-1 word1个（\links\ab6fdfc83847ea88ffffffffc8d65eac.jpg_r_390x260x90_3bc22d81.jpgab6fdfc83847ea88ffffffffc8d65eac.jpg_r_390x260x90_3bc22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6" descr="Z:\02-DM\000-临时服务器文件\60-卓越阳光\2016-11-1 word1个（\links\ab6fdfc83847ea88ffffffffc8d65eac.jpg_r_390x260x90_3bc22d81.jpgab6fdfc83847ea88ffffffffc8d65eac.jpg_r_390x260x90_3bc22d81"/>
                          <pic:cNvPicPr>
                            <a:picLocks noChangeAspect="1"/>
                          </pic:cNvPicPr>
                        </pic:nvPicPr>
                        <pic:blipFill>
                          <a:blip r:embed="rId7"/>
                          <a:stretch>
                            <a:fillRect/>
                          </a:stretch>
                        </pic:blipFill>
                        <pic:spPr>
                          <a:xfrm>
                            <a:off x="0" y="0"/>
                            <a:ext cx="1664335" cy="110998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4080" behindDoc="0" locked="0" layoutInCell="1" allowOverlap="1">
                  <wp:simplePos x="0" y="0"/>
                  <wp:positionH relativeFrom="column">
                    <wp:posOffset>1753870</wp:posOffset>
                  </wp:positionH>
                  <wp:positionV relativeFrom="paragraph">
                    <wp:posOffset>738505</wp:posOffset>
                  </wp:positionV>
                  <wp:extent cx="1660525" cy="1108075"/>
                  <wp:effectExtent l="0" t="0" r="15875" b="15875"/>
                  <wp:wrapSquare wrapText="bothSides"/>
                  <wp:docPr id="27" name="图片 65" descr="Z:\02-DM\000-临时服务器文件\60-卓越阳光\2016-11-1 word1个（\links\26216013.jpg2621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5" descr="Z:\02-DM\000-临时服务器文件\60-卓越阳光\2016-11-1 word1个（\links\26216013.jpg26216013"/>
                          <pic:cNvPicPr>
                            <a:picLocks noChangeAspect="1"/>
                          </pic:cNvPicPr>
                        </pic:nvPicPr>
                        <pic:blipFill>
                          <a:blip r:embed="rId8"/>
                          <a:stretch>
                            <a:fillRect/>
                          </a:stretch>
                        </pic:blipFill>
                        <pic:spPr>
                          <a:xfrm>
                            <a:off x="0" y="0"/>
                            <a:ext cx="1660525" cy="110807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5104" behindDoc="0" locked="0" layoutInCell="1" allowOverlap="1">
                  <wp:simplePos x="0" y="0"/>
                  <wp:positionH relativeFrom="column">
                    <wp:posOffset>-30480</wp:posOffset>
                  </wp:positionH>
                  <wp:positionV relativeFrom="paragraph">
                    <wp:posOffset>755650</wp:posOffset>
                  </wp:positionV>
                  <wp:extent cx="1708150" cy="1098550"/>
                  <wp:effectExtent l="0" t="0" r="6350" b="6350"/>
                  <wp:wrapSquare wrapText="bothSides"/>
                  <wp:docPr id="28" name="图片 64" descr="Z:\02-DM\000-临时服务器文件\60-卓越阳光\2016-11-1 word1个（\links\201512018312424743.jpg2015120183124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4" descr="Z:\02-DM\000-临时服务器文件\60-卓越阳光\2016-11-1 word1个（\links\201512018312424743.jpg201512018312424743"/>
                          <pic:cNvPicPr>
                            <a:picLocks noChangeAspect="1"/>
                          </pic:cNvPicPr>
                        </pic:nvPicPr>
                        <pic:blipFill>
                          <a:blip r:embed="rId9"/>
                          <a:stretch>
                            <a:fillRect/>
                          </a:stretch>
                        </pic:blipFill>
                        <pic:spPr>
                          <a:xfrm>
                            <a:off x="0" y="0"/>
                            <a:ext cx="1708150" cy="1098550"/>
                          </a:xfrm>
                          <a:prstGeom prst="rect">
                            <a:avLst/>
                          </a:prstGeom>
                          <a:noFill/>
                          <a:ln w="9525">
                            <a:noFill/>
                          </a:ln>
                        </pic:spPr>
                      </pic:pic>
                    </a:graphicData>
                  </a:graphic>
                </wp:anchor>
              </w:drawing>
            </w:r>
            <w:r>
              <w:rPr>
                <w:rFonts w:hint="eastAsia" w:ascii="微软雅黑" w:hAnsi="微软雅黑" w:eastAsia="微软雅黑" w:cs="微软雅黑"/>
                <w:b/>
                <w:bCs/>
                <w:color w:val="FF0000"/>
              </w:rPr>
              <w:t xml:space="preserve">3.所有水上活动均存在潜在危险，请根据自身情况慎重选择；心脑血管疾病患者严谨参加任何水上项目； </w:t>
            </w:r>
            <w:r>
              <w:rPr>
                <w:rFonts w:hint="eastAsia" w:ascii="微软雅黑" w:hAnsi="微软雅黑" w:eastAsia="微软雅黑" w:cs="微软雅黑"/>
                <w:color w:val="0E4761"/>
              </w:rPr>
              <w:t xml:space="preserve"> </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jc w:val="center"/>
              <w:rPr>
                <w:rFonts w:hint="eastAsia" w:ascii="宋体" w:hAnsi="宋体" w:cs="宋体"/>
              </w:rPr>
            </w:pPr>
            <w:r>
              <w:rPr>
                <w:rFonts w:hint="eastAsia" w:ascii="微软雅黑" w:hAnsi="微软雅黑" w:eastAsia="微软雅黑" w:cs="微软雅黑"/>
                <w:color w:val="0E4761"/>
              </w:rPr>
              <w:t>午餐：岛上简餐</w:t>
            </w:r>
          </w:p>
        </w:tc>
        <w:tc>
          <w:tcPr>
            <w:tcW w:w="2834" w:type="dxa"/>
            <w:gridSpan w:val="2"/>
            <w:noWrap w:val="0"/>
            <w:vAlign w:val="center"/>
          </w:tcPr>
          <w:p>
            <w:pPr>
              <w:spacing w:line="400" w:lineRule="exact"/>
              <w:jc w:val="center"/>
              <w:rPr>
                <w:rFonts w:hint="eastAsia" w:ascii="宋体" w:hAnsi="宋体" w:eastAsia="微软雅黑" w:cs="宋体"/>
              </w:rPr>
            </w:pPr>
            <w:r>
              <w:rPr>
                <w:rFonts w:hint="eastAsia" w:ascii="微软雅黑" w:hAnsi="微软雅黑" w:eastAsia="微软雅黑" w:cs="微软雅黑"/>
                <w:color w:val="0E4761"/>
              </w:rPr>
              <w:t>晚餐：</w:t>
            </w:r>
            <w:r>
              <w:rPr>
                <w:rFonts w:hint="eastAsia" w:ascii="宋体" w:hAnsi="宋体" w:cs="宋体"/>
                <w:bCs/>
                <w:color w:val="0E4761"/>
                <w:kern w:val="0"/>
                <w:szCs w:val="21"/>
              </w:rPr>
              <w:t>泰式自助餐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978" w:type="dxa"/>
            <w:gridSpan w:val="3"/>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D3：</w:t>
            </w:r>
          </w:p>
        </w:tc>
        <w:tc>
          <w:tcPr>
            <w:tcW w:w="7500" w:type="dxa"/>
            <w:gridSpan w:val="5"/>
            <w:shd w:val="clear" w:color="auto" w:fill="0070C0"/>
            <w:noWrap w:val="0"/>
            <w:vAlign w:val="top"/>
          </w:tcPr>
          <w:p>
            <w:pPr>
              <w:rPr>
                <w:rFonts w:hint="eastAsia" w:ascii="宋体" w:hAnsi="宋体" w:cs="宋体"/>
                <w:b/>
                <w:bCs/>
                <w:sz w:val="24"/>
              </w:rPr>
            </w:pPr>
            <w:r>
              <w:rPr>
                <w:rFonts w:hint="eastAsia" w:ascii="微软雅黑" w:hAnsi="微软雅黑" w:eastAsia="微软雅黑" w:cs="微软雅黑"/>
                <w:b/>
                <w:bCs/>
                <w:color w:val="FFFFFF"/>
                <w:sz w:val="24"/>
              </w:rPr>
              <w:t>珊瑚岛</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4650"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早餐后去之后搭乘快艇前往最新推荐渡假岛屿明日之星【珊瑚岛】（停留约2.5小时）它是东南亚人士最爱的日光浴天堂！ 蓝钻珊瑚岛是感受南国魅力活力四射的热情岛屿，或许你未曾听过 NAKA岛，但一旦造访，就会为它的清新美丽深深着迷，这里有的只是清澈湛蓝的海洋、洁白如雪的沙滩，现在这群热带鱼将热情等待你们的到来…岛上的诸多自费娱乐项目（自驾快艇、降落伞、海底漫步、深浅、香蕉船）一应俱全。结束后乘船返回普吉岛。</w:t>
            </w:r>
          </w:p>
          <w:p>
            <w:pPr>
              <w:spacing w:line="360" w:lineRule="exact"/>
              <w:ind w:firstLine="420" w:firstLineChars="200"/>
              <w:rPr>
                <w:rFonts w:hint="eastAsia" w:ascii="微软雅黑" w:hAnsi="微软雅黑" w:eastAsia="微软雅黑" w:cs="微软雅黑"/>
                <w:b/>
                <w:color w:val="E36C09"/>
                <w:szCs w:val="21"/>
                <w:lang w:val="zh-CN" w:eastAsia="zh-TW"/>
              </w:rPr>
            </w:pPr>
            <w:r>
              <w:rPr>
                <w:rFonts w:hint="eastAsia" w:ascii="微软雅黑" w:hAnsi="微软雅黑" w:eastAsia="微软雅黑" w:cs="微软雅黑"/>
                <w:b/>
                <w:color w:val="E36C09"/>
                <w:szCs w:val="21"/>
                <w:lang w:val="zh-CN" w:eastAsia="zh-TW"/>
              </w:rPr>
              <w:t>特别提醒：每位游客乘坐长尾船或乘坐快艇时，必须穿救生衣，不要乘坐船头，听从导游安排，若不按规定乘坐，发生意外身体伤害，旅行社只负责协助办理意外保险，旅行社将不承担任何责任。</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E36C09"/>
                <w:szCs w:val="21"/>
                <w:lang w:val="zh-CN"/>
              </w:rPr>
              <w:drawing>
                <wp:anchor distT="0" distB="0" distL="114300" distR="114300" simplePos="0" relativeHeight="251698176" behindDoc="0" locked="0" layoutInCell="1" allowOverlap="1">
                  <wp:simplePos x="0" y="0"/>
                  <wp:positionH relativeFrom="column">
                    <wp:posOffset>113665</wp:posOffset>
                  </wp:positionH>
                  <wp:positionV relativeFrom="paragraph">
                    <wp:posOffset>107315</wp:posOffset>
                  </wp:positionV>
                  <wp:extent cx="1577340" cy="1007110"/>
                  <wp:effectExtent l="0" t="0" r="3810" b="2540"/>
                  <wp:wrapSquare wrapText="bothSides"/>
                  <wp:docPr id="29" name="图片 11" descr="Z:\02-DM\000-临时服务器文件\60-卓越阳光\2016-11-1 word1个（\links\001LFJJJzy6PEOYcJ3D35&amp;690.jpg001LFJJJzy6PEOYcJ3D35&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descr="Z:\02-DM\000-临时服务器文件\60-卓越阳光\2016-11-1 word1个（\links\001LFJJJzy6PEOYcJ3D35&amp;690.jpg001LFJJJzy6PEOYcJ3D35&amp;690"/>
                          <pic:cNvPicPr>
                            <a:picLocks noChangeAspect="1"/>
                          </pic:cNvPicPr>
                        </pic:nvPicPr>
                        <pic:blipFill>
                          <a:blip r:embed="rId10"/>
                          <a:stretch>
                            <a:fillRect/>
                          </a:stretch>
                        </pic:blipFill>
                        <pic:spPr>
                          <a:xfrm>
                            <a:off x="0" y="0"/>
                            <a:ext cx="1577340" cy="100711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7152" behindDoc="0" locked="0" layoutInCell="1" allowOverlap="1">
                  <wp:simplePos x="0" y="0"/>
                  <wp:positionH relativeFrom="column">
                    <wp:posOffset>3484245</wp:posOffset>
                  </wp:positionH>
                  <wp:positionV relativeFrom="paragraph">
                    <wp:posOffset>93980</wp:posOffset>
                  </wp:positionV>
                  <wp:extent cx="1607185" cy="1024255"/>
                  <wp:effectExtent l="0" t="0" r="12065" b="4445"/>
                  <wp:wrapSquare wrapText="bothSides"/>
                  <wp:docPr id="30" name="图片 12" descr="Z:\02-DM\000-临时服务器文件\60-卓越阳光\2016-11-1 word1个（\links\21ad7093-85ff-d083-1cf7-7508d2f39e72.jpg21ad7093-85ff-d083-1cf7-7508d2f39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Z:\02-DM\000-临时服务器文件\60-卓越阳光\2016-11-1 word1个（\links\21ad7093-85ff-d083-1cf7-7508d2f39e72.jpg21ad7093-85ff-d083-1cf7-7508d2f39e72"/>
                          <pic:cNvPicPr>
                            <a:picLocks noChangeAspect="1"/>
                          </pic:cNvPicPr>
                        </pic:nvPicPr>
                        <pic:blipFill>
                          <a:blip r:embed="rId11"/>
                          <a:stretch>
                            <a:fillRect/>
                          </a:stretch>
                        </pic:blipFill>
                        <pic:spPr>
                          <a:xfrm>
                            <a:off x="0" y="0"/>
                            <a:ext cx="1607185" cy="102425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6128" behindDoc="0" locked="0" layoutInCell="1" allowOverlap="1">
                  <wp:simplePos x="0" y="0"/>
                  <wp:positionH relativeFrom="column">
                    <wp:posOffset>1752600</wp:posOffset>
                  </wp:positionH>
                  <wp:positionV relativeFrom="paragraph">
                    <wp:posOffset>102235</wp:posOffset>
                  </wp:positionV>
                  <wp:extent cx="1645285" cy="1017905"/>
                  <wp:effectExtent l="0" t="0" r="12065" b="10795"/>
                  <wp:wrapSquare wrapText="bothSides"/>
                  <wp:docPr id="31" name="图片 13" descr="Z:\02-DM\000-临时服务器文件\60-卓越阳光\2016-11-1 word1个（\links\T2OAGMXB4XXXXXXXXX_!!776376561.jpgT2OAGMXB4XXXXXXXXX_!!77637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descr="Z:\02-DM\000-临时服务器文件\60-卓越阳光\2016-11-1 word1个（\links\T2OAGMXB4XXXXXXXXX_!!776376561.jpgT2OAGMXB4XXXXXXXXX_!!776376561"/>
                          <pic:cNvPicPr>
                            <a:picLocks noChangeAspect="1"/>
                          </pic:cNvPicPr>
                        </pic:nvPicPr>
                        <pic:blipFill>
                          <a:blip r:embed="rId12"/>
                          <a:stretch>
                            <a:fillRect/>
                          </a:stretch>
                        </pic:blipFill>
                        <pic:spPr>
                          <a:xfrm>
                            <a:off x="0" y="0"/>
                            <a:ext cx="1645285" cy="1017905"/>
                          </a:xfrm>
                          <a:prstGeom prst="rect">
                            <a:avLst/>
                          </a:prstGeom>
                          <a:noFill/>
                          <a:ln w="9525">
                            <a:noFill/>
                          </a:ln>
                        </pic:spPr>
                      </pic:pic>
                    </a:graphicData>
                  </a:graphic>
                </wp:anchor>
              </w:drawing>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kern w:val="28"/>
                <w:szCs w:val="21"/>
              </w:rPr>
              <w:t>午餐</w:t>
            </w:r>
            <w:r>
              <w:rPr>
                <w:rFonts w:hint="eastAsia" w:ascii="微软雅黑" w:hAnsi="微软雅黑" w:eastAsia="微软雅黑" w:cs="微软雅黑"/>
                <w:color w:val="0E4761"/>
              </w:rPr>
              <w:t>：岛上简餐</w:t>
            </w:r>
          </w:p>
        </w:tc>
        <w:tc>
          <w:tcPr>
            <w:tcW w:w="2834" w:type="dxa"/>
            <w:gridSpan w:val="2"/>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kern w:val="28"/>
                <w:szCs w:val="21"/>
              </w:rPr>
              <w:t>晚餐：</w:t>
            </w:r>
            <w:r>
              <w:rPr>
                <w:rFonts w:hint="eastAsia" w:ascii="微软雅黑" w:hAnsi="微软雅黑" w:eastAsia="微软雅黑" w:cs="微软雅黑"/>
                <w:color w:val="0E4761"/>
              </w:rPr>
              <w:t>阿金傣自助餐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478" w:type="dxa"/>
            <w:gridSpan w:val="8"/>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tbl>
            <w:tblPr>
              <w:tblStyle w:val="4"/>
              <w:tblpPr w:leftFromText="180" w:rightFromText="180" w:vertAnchor="text" w:horzAnchor="page" w:tblpX="9909" w:tblpY="433"/>
              <w:tblOverlap w:val="never"/>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14"/>
              <w:gridCol w:w="1366"/>
              <w:gridCol w:w="145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D4：</w:t>
                  </w:r>
                </w:p>
              </w:tc>
              <w:tc>
                <w:tcPr>
                  <w:tcW w:w="7458"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赠送一蛊燕窝→人蛇大战→泰式SPA+拉威海鲜市场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630" w:firstLineChars="300"/>
                    <w:jc w:val="left"/>
                    <w:rPr>
                      <w:rFonts w:hint="eastAsia" w:ascii="微软雅黑" w:hAnsi="微软雅黑" w:eastAsia="微软雅黑" w:cs="微软雅黑"/>
                      <w:color w:val="0E4761"/>
                      <w:lang w:val="zh-CN" w:eastAsia="zh-TW"/>
                    </w:rPr>
                  </w:pPr>
                  <w:bookmarkStart w:id="0" w:name="_GoBack"/>
                  <w:bookmarkEnd w:id="0"/>
                  <w:r>
                    <w:rPr>
                      <w:rFonts w:hint="eastAsia" w:ascii="微软雅黑" w:hAnsi="微软雅黑" w:eastAsia="微软雅黑" w:cs="微软雅黑"/>
                      <w:color w:val="0E4761"/>
                    </w:rPr>
                    <w:t>观赏泰国著名的【人蛇大战】并</w:t>
                  </w:r>
                  <w:r>
                    <w:rPr>
                      <w:rFonts w:hint="eastAsia" w:ascii="微软雅黑" w:hAnsi="微软雅黑" w:eastAsia="微软雅黑" w:cs="微软雅黑"/>
                      <w:color w:val="0E4761"/>
                      <w:lang w:val="zh-CN" w:eastAsia="zh-TW"/>
                    </w:rPr>
                    <w:t>听取蛇毒知识讲解</w:t>
                  </w:r>
                  <w:r>
                    <w:rPr>
                      <w:rFonts w:hint="eastAsia" w:ascii="微软雅黑" w:hAnsi="微软雅黑" w:eastAsia="微软雅黑" w:cs="微软雅黑"/>
                      <w:color w:val="0E4761"/>
                    </w:rPr>
                    <w:t>(不低于60分钟)</w:t>
                  </w:r>
                  <w:r>
                    <w:rPr>
                      <w:rFonts w:hint="eastAsia" w:ascii="微软雅黑" w:hAnsi="微软雅黑" w:eastAsia="微软雅黑" w:cs="微软雅黑"/>
                      <w:color w:val="0E4761"/>
                      <w:lang w:val="zh-CN" w:eastAsia="zh-TW"/>
                    </w:rPr>
                    <w:t>。毒蛇研究中心只在泰国、巴西、印度三地才有，只有这些地方才会有号称蛇王的“金刚王眼镜蛇”，因其以眼镜蛇为食，故而练就了无与伦比的阴阳剧毒。泰国毒蛇中心的“空手捉蛇表演”将使您惊呼连连、印象深刻</w:t>
                  </w:r>
                </w:p>
                <w:p>
                  <w:pPr>
                    <w:spacing w:line="240" w:lineRule="auto"/>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特别安排的【泰式SPA】(不低于60分钟)，享受舒筋活骨、消除疲劳之神奇疗效。</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（按摩小費：100珠请交給帮你按摩舒服的按摩师,谢谢您）。 </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前往拉威海鲜市场，这里琳琅满目的各式各样海鲜，任由您随意选购，市场旁边也有很多网红餐厅可以加工（费用自理）。</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1248" behindDoc="0" locked="0" layoutInCell="1" allowOverlap="1">
                        <wp:simplePos x="0" y="0"/>
                        <wp:positionH relativeFrom="column">
                          <wp:posOffset>1908810</wp:posOffset>
                        </wp:positionH>
                        <wp:positionV relativeFrom="paragraph">
                          <wp:posOffset>207645</wp:posOffset>
                        </wp:positionV>
                        <wp:extent cx="1525905" cy="1017905"/>
                        <wp:effectExtent l="0" t="0" r="17145" b="10795"/>
                        <wp:wrapSquare wrapText="bothSides"/>
                        <wp:docPr id="33" name="图片 15" descr="012f5157dd0aed0000018c1be0a394.jpg@900w_1l_2o_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descr="012f5157dd0aed0000018c1be0a394.jpg@900w_1l_2o_100sh"/>
                                <pic:cNvPicPr>
                                  <a:picLocks noChangeAspect="1"/>
                                </pic:cNvPicPr>
                              </pic:nvPicPr>
                              <pic:blipFill>
                                <a:blip r:embed="rId13"/>
                                <a:stretch>
                                  <a:fillRect/>
                                </a:stretch>
                              </pic:blipFill>
                              <pic:spPr>
                                <a:xfrm>
                                  <a:off x="0" y="0"/>
                                  <a:ext cx="1525905" cy="101790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0224" behindDoc="0" locked="0" layoutInCell="1" allowOverlap="1">
                        <wp:simplePos x="0" y="0"/>
                        <wp:positionH relativeFrom="column">
                          <wp:posOffset>66675</wp:posOffset>
                        </wp:positionH>
                        <wp:positionV relativeFrom="paragraph">
                          <wp:posOffset>212725</wp:posOffset>
                        </wp:positionV>
                        <wp:extent cx="1810385" cy="1014095"/>
                        <wp:effectExtent l="0" t="0" r="18415" b="14605"/>
                        <wp:wrapSquare wrapText="bothSides"/>
                        <wp:docPr id="34" name="图片 16" descr="Cii9EVZrpW2IS56kAAHgBc2mhAwAAA99ACMiH0AAeAd938_w500_h280_c1_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6" descr="Cii9EVZrpW2IS56kAAHgBc2mhAwAAA99ACMiH0AAeAd938_w500_h280_c1_t0"/>
                                <pic:cNvPicPr>
                                  <a:picLocks noChangeAspect="1"/>
                                </pic:cNvPicPr>
                              </pic:nvPicPr>
                              <pic:blipFill>
                                <a:blip r:embed="rId14"/>
                                <a:stretch>
                                  <a:fillRect/>
                                </a:stretch>
                              </pic:blipFill>
                              <pic:spPr>
                                <a:xfrm>
                                  <a:off x="0" y="0"/>
                                  <a:ext cx="1810385" cy="101409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2272" behindDoc="0" locked="0" layoutInCell="1" allowOverlap="1">
                        <wp:simplePos x="0" y="0"/>
                        <wp:positionH relativeFrom="column">
                          <wp:posOffset>3482340</wp:posOffset>
                        </wp:positionH>
                        <wp:positionV relativeFrom="paragraph">
                          <wp:posOffset>201930</wp:posOffset>
                        </wp:positionV>
                        <wp:extent cx="1630680" cy="1036955"/>
                        <wp:effectExtent l="0" t="0" r="7620" b="10795"/>
                        <wp:wrapSquare wrapText="bothSides"/>
                        <wp:docPr id="35" name="图片 17" descr="20130910125421_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 descr="20130910125421_4813"/>
                                <pic:cNvPicPr>
                                  <a:picLocks noChangeAspect="1"/>
                                </pic:cNvPicPr>
                              </pic:nvPicPr>
                              <pic:blipFill>
                                <a:blip r:embed="rId15"/>
                                <a:stretch>
                                  <a:fillRect/>
                                </a:stretch>
                              </pic:blipFill>
                              <pic:spPr>
                                <a:xfrm>
                                  <a:off x="0" y="0"/>
                                  <a:ext cx="1630680" cy="103695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午餐：泰式风味餐</w:t>
                  </w:r>
                </w:p>
              </w:tc>
              <w:tc>
                <w:tcPr>
                  <w:tcW w:w="2822" w:type="dxa"/>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晚餐：自理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Borders>
                    <w:bottom w:val="nil"/>
                  </w:tcBorders>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w:t>
                  </w:r>
                  <w:r>
                    <w:rPr>
                      <w:rFonts w:hint="eastAsia" w:ascii="微软雅黑" w:hAnsi="微软雅黑" w:eastAsia="微软雅黑" w:cs="微软雅黑"/>
                      <w:color w:val="002060"/>
                    </w:rPr>
                    <w:t>普吉岛</w:t>
                  </w:r>
                  <w:r>
                    <w:rPr>
                      <w:rFonts w:hint="eastAsia" w:ascii="微软雅黑" w:hAnsi="微软雅黑" w:eastAsia="微软雅黑" w:cs="微软雅黑"/>
                      <w:color w:val="002060"/>
                      <w:lang w:eastAsia="zh-CN"/>
                    </w:rPr>
                    <w:t>泳池</w:t>
                  </w:r>
                  <w:r>
                    <w:rPr>
                      <w:rFonts w:hint="eastAsia" w:ascii="微软雅黑" w:hAnsi="微软雅黑" w:eastAsia="微软雅黑" w:cs="微软雅黑"/>
                      <w:color w:val="002060"/>
                    </w:rPr>
                    <w:t>别墅酒店（或同级网评五星酒店）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D5：</w:t>
                  </w:r>
                </w:p>
              </w:tc>
              <w:tc>
                <w:tcPr>
                  <w:tcW w:w="7458" w:type="dxa"/>
                  <w:gridSpan w:val="4"/>
                  <w:tcBorders>
                    <w:top w:val="nil"/>
                  </w:tcBorders>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四面佛→佛吉水舞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乘车前往游览普吉香火最鼎盛的【海龙庙】（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中餐后前去HIGH！--前往宋干文化-【佛吉水舞狂欢派对】，换上衣服，体验互动泼水狂欢乐趣！</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3296" behindDoc="0" locked="0" layoutInCell="1" allowOverlap="1">
                        <wp:simplePos x="0" y="0"/>
                        <wp:positionH relativeFrom="column">
                          <wp:posOffset>61595</wp:posOffset>
                        </wp:positionH>
                        <wp:positionV relativeFrom="paragraph">
                          <wp:posOffset>45720</wp:posOffset>
                        </wp:positionV>
                        <wp:extent cx="1433830" cy="1064260"/>
                        <wp:effectExtent l="0" t="0" r="13970" b="2540"/>
                        <wp:wrapSquare wrapText="bothSides"/>
                        <wp:docPr id="36" name="图片 18" descr="mp24175815_14377306038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8" descr="mp24175815_1437730603805_5"/>
                                <pic:cNvPicPr>
                                  <a:picLocks noChangeAspect="1"/>
                                </pic:cNvPicPr>
                              </pic:nvPicPr>
                              <pic:blipFill>
                                <a:blip r:embed="rId16"/>
                                <a:stretch>
                                  <a:fillRect/>
                                </a:stretch>
                              </pic:blipFill>
                              <pic:spPr>
                                <a:xfrm>
                                  <a:off x="0" y="0"/>
                                  <a:ext cx="1433830" cy="1064260"/>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4320" behindDoc="0" locked="0" layoutInCell="1" allowOverlap="1">
                        <wp:simplePos x="0" y="0"/>
                        <wp:positionH relativeFrom="column">
                          <wp:posOffset>-40640</wp:posOffset>
                        </wp:positionH>
                        <wp:positionV relativeFrom="paragraph">
                          <wp:posOffset>55245</wp:posOffset>
                        </wp:positionV>
                        <wp:extent cx="1891665" cy="1059815"/>
                        <wp:effectExtent l="0" t="0" r="13335" b="6985"/>
                        <wp:wrapNone/>
                        <wp:docPr id="37" name="图片 19" descr="3e9f7ab1c586476180113db37bdabd60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descr="3e9f7ab1c586476180113db37bdabd60_th"/>
                                <pic:cNvPicPr>
                                  <a:picLocks noChangeAspect="1"/>
                                </pic:cNvPicPr>
                              </pic:nvPicPr>
                              <pic:blipFill>
                                <a:blip r:embed="rId17"/>
                                <a:stretch>
                                  <a:fillRect/>
                                </a:stretch>
                              </pic:blipFill>
                              <pic:spPr>
                                <a:xfrm>
                                  <a:off x="0" y="0"/>
                                  <a:ext cx="1891665" cy="105981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5344" behindDoc="0" locked="0" layoutInCell="1" allowOverlap="1">
                        <wp:simplePos x="0" y="0"/>
                        <wp:positionH relativeFrom="column">
                          <wp:posOffset>3508375</wp:posOffset>
                        </wp:positionH>
                        <wp:positionV relativeFrom="paragraph">
                          <wp:posOffset>38735</wp:posOffset>
                        </wp:positionV>
                        <wp:extent cx="1674495" cy="1064895"/>
                        <wp:effectExtent l="0" t="0" r="1905" b="1905"/>
                        <wp:wrapSquare wrapText="bothSides"/>
                        <wp:docPr id="38" name="图片 20" descr="t01cf5ef7034e0a9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0" descr="t01cf5ef7034e0a97cb"/>
                                <pic:cNvPicPr>
                                  <a:picLocks noChangeAspect="1"/>
                                </pic:cNvPicPr>
                              </pic:nvPicPr>
                              <pic:blipFill>
                                <a:blip r:embed="rId18"/>
                                <a:stretch>
                                  <a:fillRect/>
                                </a:stretch>
                              </pic:blipFill>
                              <pic:spPr>
                                <a:xfrm>
                                  <a:off x="0" y="0"/>
                                  <a:ext cx="1674495" cy="1064895"/>
                                </a:xfrm>
                                <a:prstGeom prst="rect">
                                  <a:avLst/>
                                </a:prstGeom>
                                <a:noFill/>
                                <a:ln w="9525">
                                  <a:noFill/>
                                </a:ln>
                              </pic:spPr>
                            </pic:pic>
                          </a:graphicData>
                        </a:graphic>
                      </wp:anchor>
                    </w:drawing>
                  </w:r>
                </w:p>
                <w:p>
                  <w:pPr>
                    <w:spacing w:line="360" w:lineRule="exact"/>
                    <w:ind w:firstLine="420" w:firstLineChars="200"/>
                    <w:jc w:val="left"/>
                    <w:rPr>
                      <w:rFonts w:hint="eastAsia" w:ascii="微软雅黑" w:hAnsi="微软雅黑" w:eastAsia="微软雅黑" w:cs="微软雅黑"/>
                      <w:color w:val="0E4761"/>
                    </w:rPr>
                  </w:pPr>
                </w:p>
                <w:p>
                  <w:pPr>
                    <w:spacing w:line="360" w:lineRule="exact"/>
                    <w:ind w:firstLine="420" w:firstLineChars="200"/>
                    <w:jc w:val="left"/>
                    <w:rPr>
                      <w:rFonts w:hint="eastAsia" w:ascii="微软雅黑" w:hAnsi="微软雅黑" w:eastAsia="微软雅黑" w:cs="微软雅黑"/>
                      <w:color w:val="0E4761"/>
                    </w:rPr>
                  </w:pPr>
                </w:p>
                <w:p>
                  <w:pPr>
                    <w:spacing w:line="360" w:lineRule="exact"/>
                    <w:jc w:val="left"/>
                    <w:rPr>
                      <w:rFonts w:hint="eastAsia" w:ascii="微软雅黑" w:hAnsi="微软雅黑" w:eastAsia="微软雅黑" w:cs="微软雅黑"/>
                      <w:color w:val="0E4761"/>
                    </w:rPr>
                  </w:pPr>
                </w:p>
                <w:p>
                  <w:pPr>
                    <w:spacing w:line="360" w:lineRule="exact"/>
                    <w:ind w:firstLine="480" w:firstLineChars="200"/>
                    <w:jc w:val="left"/>
                    <w:rPr>
                      <w:rFonts w:hint="eastAsia" w:ascii="微软雅黑" w:hAnsi="微软雅黑" w:eastAsia="微软雅黑" w:cs="微软雅黑"/>
                      <w:color w:val="0E4761"/>
                    </w:rPr>
                  </w:pPr>
                  <w:r>
                    <w:rPr>
                      <w:rFonts w:hint="eastAsia" w:ascii="微软雅黑" w:hAnsi="微软雅黑" w:eastAsia="微软雅黑" w:cs="微软雅黑"/>
                      <w:b/>
                      <w:bCs/>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午餐：KP国际自助餐</w:t>
                  </w:r>
                </w:p>
              </w:tc>
              <w:tc>
                <w:tcPr>
                  <w:tcW w:w="2822" w:type="dxa"/>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晚餐：女神火锅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w:t>
                  </w:r>
                  <w:r>
                    <w:rPr>
                      <w:rFonts w:hint="eastAsia" w:ascii="微软雅黑" w:hAnsi="微软雅黑" w:eastAsia="微软雅黑" w:cs="微软雅黑"/>
                      <w:color w:val="002060"/>
                    </w:rPr>
                    <w:t>普吉</w:t>
                  </w:r>
                  <w:r>
                    <w:rPr>
                      <w:rFonts w:hint="eastAsia" w:ascii="微软雅黑" w:hAnsi="微软雅黑" w:eastAsia="微软雅黑" w:cs="微软雅黑"/>
                      <w:color w:val="002060"/>
                      <w:lang w:eastAsia="zh-CN"/>
                    </w:rPr>
                    <w:t>岛泳池</w:t>
                  </w:r>
                  <w:r>
                    <w:rPr>
                      <w:rFonts w:hint="eastAsia" w:ascii="微软雅黑" w:hAnsi="微软雅黑" w:eastAsia="微软雅黑" w:cs="微软雅黑"/>
                      <w:color w:val="002060"/>
                    </w:rPr>
                    <w:t>别墅酒店（或同级网评五星酒店）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D6：</w:t>
                  </w:r>
                </w:p>
              </w:tc>
              <w:tc>
                <w:tcPr>
                  <w:tcW w:w="318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普吉→成都</w:t>
                  </w:r>
                </w:p>
              </w:tc>
              <w:tc>
                <w:tcPr>
                  <w:tcW w:w="4278" w:type="dxa"/>
                  <w:gridSpan w:val="2"/>
                  <w:shd w:val="clear" w:color="auto" w:fill="0070C0"/>
                  <w:noWrap w:val="0"/>
                  <w:vAlign w:val="top"/>
                </w:tcPr>
                <w:p>
                  <w:pPr>
                    <w:spacing w:line="360" w:lineRule="exact"/>
                    <w:ind w:left="422" w:hanging="422" w:hangingChars="200"/>
                    <w:jc w:val="left"/>
                    <w:rPr>
                      <w:rFonts w:hint="eastAsia" w:ascii="宋体" w:hAnsi="宋体" w:cs="宋体"/>
                      <w:b/>
                      <w:bCs/>
                      <w:sz w:val="24"/>
                    </w:rPr>
                  </w:pPr>
                  <w:r>
                    <w:rPr>
                      <w:rFonts w:hint="eastAsia" w:ascii="宋体" w:hAnsi="宋体" w:cs="宋体"/>
                      <w:b/>
                      <w:bCs/>
                      <w:color w:val="FFFFFF"/>
                      <w:szCs w:val="21"/>
                    </w:rPr>
                    <w:t>参考航班：参考航班：9C8758 1</w:t>
                  </w:r>
                  <w:r>
                    <w:rPr>
                      <w:rFonts w:hint="eastAsia" w:ascii="宋体" w:hAnsi="宋体" w:cs="宋体"/>
                      <w:b/>
                      <w:bCs/>
                      <w:color w:val="FFFFFF"/>
                      <w:szCs w:val="21"/>
                      <w:lang w:val="en-US" w:eastAsia="zh-CN"/>
                    </w:rPr>
                    <w:t>6</w:t>
                  </w:r>
                  <w:r>
                    <w:rPr>
                      <w:rFonts w:hint="eastAsia" w:ascii="宋体" w:hAnsi="宋体" w:cs="宋体"/>
                      <w:b/>
                      <w:bCs/>
                      <w:color w:val="FFFFFF"/>
                      <w:szCs w:val="21"/>
                    </w:rPr>
                    <w:t>：00—</w:t>
                  </w:r>
                  <w:r>
                    <w:rPr>
                      <w:rFonts w:hint="eastAsia" w:ascii="宋体" w:hAnsi="宋体" w:cs="宋体"/>
                      <w:b/>
                      <w:bCs/>
                      <w:color w:val="FFFFFF"/>
                      <w:szCs w:val="21"/>
                      <w:lang w:val="en-US" w:eastAsia="zh-CN"/>
                    </w:rPr>
                    <w:t>21:0</w:t>
                  </w:r>
                  <w:r>
                    <w:rPr>
                      <w:rFonts w:hint="eastAsia" w:ascii="宋体" w:hAnsi="宋体" w:cs="宋体"/>
                      <w:b/>
                      <w:bCs/>
                      <w:color w:val="FFFFFF"/>
                      <w:szCs w:val="21"/>
                    </w:rPr>
                    <w:t>5 或9C87581</w:t>
                  </w:r>
                  <w:r>
                    <w:rPr>
                      <w:rFonts w:hint="eastAsia" w:ascii="宋体" w:hAnsi="宋体" w:cs="宋体"/>
                      <w:b/>
                      <w:bCs/>
                      <w:color w:val="FFFFFF"/>
                      <w:szCs w:val="21"/>
                      <w:lang w:val="en-US" w:eastAsia="zh-CN"/>
                    </w:rPr>
                    <w:t>7</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5-2</w:t>
                  </w:r>
                  <w:r>
                    <w:rPr>
                      <w:rFonts w:hint="eastAsia" w:ascii="宋体" w:hAnsi="宋体" w:cs="宋体"/>
                      <w:b/>
                      <w:bCs/>
                      <w:color w:val="FFFFFF"/>
                      <w:szCs w:val="21"/>
                      <w:lang w:val="en-US" w:eastAsia="zh-CN"/>
                    </w:rPr>
                    <w:t>2</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5(以民航总局批复为准)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rPr>
                      <w:rFonts w:hint="eastAsia" w:ascii="宋体" w:hAnsi="宋体" w:cs="宋体"/>
                    </w:rPr>
                  </w:pPr>
                  <w:r>
                    <w:rPr>
                      <w:rFonts w:hint="eastAsia" w:ascii="微软雅黑" w:hAnsi="微软雅黑" w:eastAsia="微软雅黑" w:cs="微软雅黑"/>
                      <w:color w:val="0E4761"/>
                    </w:rPr>
                    <w:t>早上，睡到自然醒，你可以自由安排你的时间，风景秀美的普吉岛还有更多的美丽风光供您欣赏，让您心情舒畅，根据航班时间集合，乘车前往普吉机场办理登机及出关手续，准备乘坐飞机返回美丽的成都。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早餐：酒店自助早餐</w:t>
                  </w:r>
                </w:p>
              </w:tc>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午餐：敬请自理</w:t>
                  </w:r>
                </w:p>
              </w:tc>
              <w:tc>
                <w:tcPr>
                  <w:tcW w:w="2822" w:type="dxa"/>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晚餐：敬请自理</w:t>
                  </w:r>
                </w:p>
              </w:tc>
            </w:tr>
          </w:tbl>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住宿：温暖的家</w:t>
            </w:r>
          </w:p>
          <w:p>
            <w:pPr>
              <w:spacing w:line="360" w:lineRule="exact"/>
              <w:rPr>
                <w:rFonts w:hint="eastAsia" w:ascii="微软雅黑" w:hAnsi="微软雅黑" w:eastAsia="微软雅黑" w:cs="微软雅黑"/>
                <w:color w:val="0E4761"/>
              </w:rPr>
            </w:pPr>
          </w:p>
          <w:p>
            <w:pPr>
              <w:spacing w:before="31" w:after="31" w:line="300" w:lineRule="auto"/>
              <w:rPr>
                <w:rFonts w:hint="eastAsia" w:ascii="微软雅黑" w:hAnsi="微软雅黑" w:eastAsia="微软雅黑" w:cs="微软雅黑"/>
                <w:color w:val="0E4761"/>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bl>
    <w:p>
      <w:pPr>
        <w:rPr>
          <w:vanish/>
        </w:rPr>
      </w:pP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服 务 标 准</w:t>
            </w:r>
          </w:p>
          <w:p>
            <w:pPr>
              <w:spacing w:line="360" w:lineRule="exact"/>
              <w:jc w:val="center"/>
              <w:rPr>
                <w:rFonts w:hint="eastAsia" w:ascii="微软雅黑" w:hAnsi="微软雅黑" w:eastAsia="微软雅黑" w:cs="微软雅黑"/>
                <w:b/>
                <w:bCs/>
                <w:color w:val="FFFFFF"/>
                <w:sz w:val="28"/>
                <w:szCs w:val="28"/>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正餐8顿: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正餐7菜1汤或自助或特色餐（30元/人），茶水+水果，不足十人菜量相应减少</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hint="eastAsia"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1、导游、司机服务费（服务费：20元/人/天），全程6天共100/人为必须付费；泰国旅游局规定2017.9.1日起，导游服务费提前单独收取，不包含在团费范畴。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参考酒店：</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普吉网评5星酒店参考酒店或同级</w:t>
      </w:r>
      <w:r>
        <w:rPr>
          <w:rFonts w:hint="eastAsia" w:ascii="宋体" w:hAnsi="宋体" w:eastAsia="宋体" w:cs="宋体"/>
          <w:b/>
          <w:bCs/>
          <w:color w:val="FF0000"/>
          <w:kern w:val="0"/>
          <w:szCs w:val="21"/>
        </w:rPr>
        <w:drawing>
          <wp:anchor distT="0" distB="0" distL="114300" distR="114300" simplePos="0" relativeHeight="251683840" behindDoc="1" locked="0" layoutInCell="1" allowOverlap="1">
            <wp:simplePos x="0" y="0"/>
            <wp:positionH relativeFrom="column">
              <wp:posOffset>6605905</wp:posOffset>
            </wp:positionH>
            <wp:positionV relativeFrom="paragraph">
              <wp:posOffset>-9452610</wp:posOffset>
            </wp:positionV>
            <wp:extent cx="7620000" cy="10772140"/>
            <wp:effectExtent l="0" t="0" r="0" b="10160"/>
            <wp:wrapNone/>
            <wp:docPr id="19" name="图片 22"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底纹"/>
                    <pic:cNvPicPr>
                      <a:picLocks noChangeAspect="1"/>
                    </pic:cNvPicPr>
                  </pic:nvPicPr>
                  <pic:blipFill>
                    <a:blip r:embed="rId19"/>
                    <a:stretch>
                      <a:fillRect/>
                    </a:stretch>
                  </pic:blipFill>
                  <pic:spPr>
                    <a:xfrm>
                      <a:off x="0" y="0"/>
                      <a:ext cx="7620000" cy="10772140"/>
                    </a:xfrm>
                    <a:prstGeom prst="rect">
                      <a:avLst/>
                    </a:prstGeom>
                    <a:noFill/>
                    <a:ln w="9525">
                      <a:noFill/>
                    </a:ln>
                  </pic:spPr>
                </pic:pic>
              </a:graphicData>
            </a:graphic>
          </wp:anchor>
        </w:drawing>
      </w:r>
    </w:p>
    <w:p>
      <w:pPr>
        <w:spacing w:line="360" w:lineRule="exact"/>
        <w:ind w:firstLine="422" w:firstLineChars="200"/>
        <w:rPr>
          <w:rFonts w:hint="eastAsia" w:ascii="华文细黑" w:hAnsi="华文细黑" w:eastAsia="华文细黑" w:cs="华文细黑"/>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rPr>
      </w:pPr>
      <w:r>
        <w:rPr>
          <w:rFonts w:ascii="微软雅黑" w:hAnsi="微软雅黑" w:eastAsia="微软雅黑" w:cs="微软雅黑"/>
          <w:b w:val="0"/>
          <w:bCs/>
          <w:sz w:val="18"/>
          <w:szCs w:val="18"/>
          <w:shd w:val="clear" w:color="auto" w:fill="FFFFFF"/>
        </w:rPr>
        <w:t>普吉岛卡捷琳娜泳池别墅度假酒店 Katerina Pool Villa Resort Phuket</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shd w:val="clear" w:color="auto" w:fill="FFFFFF"/>
        </w:rPr>
      </w:pPr>
      <w:r>
        <w:rPr>
          <w:rFonts w:ascii="微软雅黑" w:hAnsi="微软雅黑" w:eastAsia="微软雅黑" w:cs="微软雅黑"/>
          <w:b w:val="0"/>
          <w:bCs/>
          <w:sz w:val="18"/>
          <w:szCs w:val="18"/>
          <w:shd w:val="clear" w:color="auto" w:fill="FFFFFF"/>
        </w:rPr>
        <w:t>普吉泰亚别墅 Thaiya Villa </w:t>
      </w:r>
    </w:p>
    <w:p>
      <w:pPr>
        <w:ind w:firstLine="540" w:firstLineChars="300"/>
        <w:rPr>
          <w:rFonts w:hint="eastAsia"/>
          <w:sz w:val="18"/>
          <w:szCs w:val="18"/>
        </w:rPr>
      </w:pPr>
      <w:r>
        <w:rPr>
          <w:rFonts w:hint="eastAsia"/>
          <w:sz w:val="18"/>
          <w:szCs w:val="18"/>
        </w:rPr>
        <w:t>网五泳池别墅参考酒店：</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Katerina Pool Villa Resort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Thaiya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Acasia Pool Villas by Acasia Holiday Homes</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The Orchid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Blue Pavilion</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The Casita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Areeca Pool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Alisha grand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Malinda Villas</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Orchid Garden Villa Saiyuan</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泰式当五酒店参考酒店或同级（网评四星）</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普蒙德拉度假村 Phumundra Resort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 普吉岛布其塔水疗酒店 Bhukitta Hotel &amp; Spa Phuket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卡萨布兰卡精品酒店 Casa Blanca Boutique Hote</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Airport Resort &amp; Spa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Royal Lee Resort and Spa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Carpio Hotel Phuket</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Chabana resort &amp;spa</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普吉5晚指定酒店住宿含早，以上产品价格为打包价，一概不予退还。</w:t>
      </w: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特 别 说 明</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1.签证所须资料：旅客提供真实有效的护照原件（有效期6个月以上、有足够空白页），一张2寸白底免冠彩照（近半年内）。</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5.行程中如遇特殊原因而导致团队无法用餐时，领队会在抵达前提前告知游客，并按标准进行整团退餐，敬请谅解。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6.东南亚酒店没有官方公布的星级标准，没有挂星制度。行程中所标明的星级标准为当地行业参考标准，我社以AGODA订房网客户评定星级为准。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7.团队中出现的单男单女，一律按照拼床方式或加床处理。</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近期进入泰国海上风浪较大的季节，为保证游客出行的安全，泰国水警发出警告：55岁以上客人不可以过海，上岛费用不退。</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1.旅游出行前准备事项：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2.游客责任提醒：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②非中国籍护照的游客，请自备返程签证及相关一切证件，如因证件或返程签证问题无法出入境，由客人自行负责。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③团体旅游是集体活动集体出发、返回，请遵守时间，以免耽搁其他团友的游览时间。任何人不得逾期或滞留不归。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④游客不得参观或参与违反我国法律法规、社会公德和旅游目的地的相关法律、风俗习惯、宗教禁忌的项目或活动。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C00000"/>
        </w:rPr>
        <w:t>3.旅游安全注意事项：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（1）【财产安全】：</w:t>
      </w:r>
      <w:r>
        <w:rPr>
          <w:rFonts w:hint="eastAsia" w:ascii="微软雅黑" w:hAnsi="微软雅黑" w:eastAsia="微软雅黑" w:cs="微软雅黑"/>
          <w:color w:val="0E4761"/>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（2）【观光安全】：</w:t>
      </w:r>
      <w:r>
        <w:rPr>
          <w:rFonts w:hint="eastAsia" w:ascii="微软雅黑" w:hAnsi="微软雅黑" w:eastAsia="微软雅黑" w:cs="微软雅黑"/>
          <w:color w:val="0E4761"/>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（3）【住宿安全】：</w:t>
      </w:r>
      <w:r>
        <w:rPr>
          <w:rFonts w:hint="eastAsia" w:ascii="微软雅黑" w:hAnsi="微软雅黑" w:eastAsia="微软雅黑" w:cs="微软雅黑"/>
          <w:color w:val="0E4761"/>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（4）【购物安全】：</w:t>
      </w:r>
      <w:r>
        <w:rPr>
          <w:rFonts w:hint="eastAsia" w:ascii="微软雅黑" w:hAnsi="微软雅黑" w:eastAsia="微软雅黑" w:cs="微软雅黑"/>
          <w:color w:val="0E4761"/>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（5）【人身安全】：</w:t>
      </w:r>
      <w:r>
        <w:rPr>
          <w:rFonts w:hint="eastAsia" w:ascii="微软雅黑" w:hAnsi="微软雅黑" w:eastAsia="微软雅黑" w:cs="微软雅黑"/>
          <w:color w:val="0E4761"/>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（6）游客在交通、住宿、餐饮、游览观光等过程中，应当注意相关场所的各种警示、公告、须知、注意、提示等，并遵守执行。</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4.旅游目的地须知：</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①泰国海关只允许每人带1条烟（200支）、1瓶酒（1公升），超带者会被严罚，旅行社无法帮忙解决，切记！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②泰国大皇宫对服装要求较严格，须穿戴整齐，不能穿无袖上衣、短裤、拖鞋等，要注意佛国礼节（可向导游咨询）。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③泰国风俗是不可随意摸别人头部的，和泰人打招呼时，用双手合掌取代握手，不可以用脚去指人或物。</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④在泰国，游客不要随意批评及谈论皇室。</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⑤泰国禁赌，即使酒店房间也不能玩牌或打麻将。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⑥泰国某些项目不适合18岁以下儿童，如SPA按摩、成人秀等，届时请向导游领队咨询。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⑦电源规格：220伏特、50HZ双孔圆形与三孔扁形插座。</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⑧泰国是习惯支付小费的国家，请尊重该国际惯例。</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⑨泰国时间比北京时间晚1小时。</w:t>
      </w:r>
    </w:p>
    <w:p>
      <w:pPr>
        <w:spacing w:line="360" w:lineRule="exact"/>
        <w:ind w:firstLine="440" w:firstLineChars="200"/>
        <w:rPr>
          <w:rFonts w:hint="eastAsia"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5.中国公民出国（境）旅游文明行为指南：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中国公民，出境旅游，注重礼仪，保持尊严。讲究卫生，爱护环境；衣着得体，请勿喧哗。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尊老爱幼，助人为乐；女士优先，礼貌谦让。出行办事，遵守时间；排队有序，不越黄线。</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文明住宿，不损用品；安静用餐，请勿浪费。健康娱乐，有益身心；赌博色情，坚决拒绝。</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参观游览，遵守规定；习俗禁忌，切勿冒犯。遇有疑难，咨询领馆；文明出行，一路平安。</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6.购物场所介绍：</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 xml:space="preserve"> </w:t>
            </w: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协 议 购 物 店</w:t>
            </w:r>
          </w:p>
          <w:p>
            <w:pPr>
              <w:spacing w:line="360" w:lineRule="exact"/>
              <w:jc w:val="center"/>
              <w:rPr>
                <w:rFonts w:hint="eastAsia" w:ascii="微软雅黑" w:hAnsi="微软雅黑" w:eastAsia="微软雅黑" w:cs="微软雅黑"/>
                <w:b/>
                <w:bCs/>
                <w:color w:val="FFFFFF"/>
                <w:sz w:val="36"/>
                <w:szCs w:val="36"/>
              </w:rPr>
            </w:pPr>
          </w:p>
        </w:tc>
      </w:tr>
    </w:tbl>
    <w:p>
      <w:pPr>
        <w:numPr>
          <w:ilvl w:val="0"/>
          <w:numId w:val="1"/>
        </w:num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泰国珠宝       商品：泰国红、蓝、黄、白宝石首饰。     时间120分钟左右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2、毒蛇研究中心   产品：具有提取毒蛇有效成分解毒丹、蛇丸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3、乳胶 免税店    产品：乳胶 皮革制品等免税商品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4、皮革店         产品：泰国鳄鱼皮包 木雕手工艺制品       时间90分钟左右</w:t>
      </w: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b/>
          <w:bCs/>
          <w:color w:val="0E4761"/>
          <w:lang w:eastAsia="zh-CN"/>
        </w:rPr>
        <w:t>推荐</w:t>
      </w:r>
      <w:r>
        <w:rPr>
          <w:rFonts w:hint="eastAsia" w:ascii="微软雅黑" w:hAnsi="微软雅黑" w:eastAsia="微软雅黑" w:cs="微软雅黑"/>
          <w:b/>
          <w:bCs/>
          <w:color w:val="0E4761"/>
        </w:rPr>
        <w:t>自费项目</w:t>
      </w:r>
      <w:r>
        <w:rPr>
          <w:rFonts w:hint="eastAsia" w:ascii="微软雅黑" w:hAnsi="微软雅黑" w:eastAsia="微软雅黑" w:cs="微软雅黑"/>
          <w:b/>
          <w:bCs/>
          <w:color w:val="0E4761"/>
          <w:lang w:eastAsia="zh-CN"/>
        </w:rPr>
        <w:t>参考</w:t>
      </w:r>
      <w:r>
        <w:rPr>
          <w:rFonts w:hint="eastAsia" w:ascii="微软雅黑" w:hAnsi="微软雅黑" w:eastAsia="微软雅黑" w:cs="微软雅黑"/>
          <w:b/>
          <w:bCs/>
          <w:color w:val="0E4761"/>
        </w:rPr>
        <w:t>：</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400元套餐：夜市.水果大餐.新罗免税店，升级海鲜餐</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600元套餐： 升级按摩2小时.夜市.水果大餐.新罗免税店，升级海鲜餐、天堂湾、翠竹岛（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800元套餐：夜秀， 升级按摩2小时.夜市.水果大餐.新罗免税店，升级海鲜餐、天堂湾、翠竹岛、泰拳、海豚秀（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lang w:eastAsia="zh-CN"/>
        </w:rPr>
        <w:t>实际推荐套餐组合</w:t>
      </w:r>
      <w:r>
        <w:rPr>
          <w:rFonts w:hint="eastAsia" w:ascii="微软雅黑" w:hAnsi="微软雅黑" w:eastAsia="微软雅黑" w:cs="微软雅黑"/>
          <w:color w:val="0E4761"/>
        </w:rPr>
        <w:t>根据客人</w:t>
      </w:r>
      <w:r>
        <w:rPr>
          <w:rFonts w:hint="eastAsia" w:ascii="微软雅黑" w:hAnsi="微软雅黑" w:eastAsia="微软雅黑" w:cs="微软雅黑"/>
          <w:color w:val="0E4761"/>
          <w:lang w:eastAsia="zh-CN"/>
        </w:rPr>
        <w:t>团上需求</w:t>
      </w:r>
      <w:r>
        <w:rPr>
          <w:rFonts w:hint="eastAsia" w:ascii="微软雅黑" w:hAnsi="微软雅黑" w:eastAsia="微软雅黑" w:cs="微软雅黑"/>
          <w:color w:val="0E4761"/>
        </w:rPr>
        <w:t>情况</w:t>
      </w:r>
      <w:r>
        <w:rPr>
          <w:rFonts w:hint="eastAsia" w:ascii="微软雅黑" w:hAnsi="微软雅黑" w:eastAsia="微软雅黑" w:cs="微软雅黑"/>
          <w:color w:val="0E4761"/>
          <w:lang w:eastAsia="zh-CN"/>
        </w:rPr>
        <w:t>组合</w:t>
      </w:r>
      <w:r>
        <w:rPr>
          <w:rFonts w:hint="eastAsia" w:ascii="微软雅黑" w:hAnsi="微软雅黑" w:eastAsia="微软雅黑" w:cs="微软雅黑"/>
          <w:color w:val="0E4761"/>
        </w:rPr>
        <w:t>搭配</w:t>
      </w: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240" w:lineRule="auto"/>
        <w:rPr>
          <w:rFonts w:hint="eastAsia" w:ascii="微软雅黑" w:hAnsi="微软雅黑" w:eastAsia="微软雅黑" w:cs="微软雅黑"/>
          <w:color w:val="0E4761"/>
          <w:lang w:eastAsia="zh-CN"/>
        </w:rPr>
      </w:pP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旅 游 承 诺 书</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1.本人已详细阅读并认可该行程 所含一切项目（即行程、景点、餐食、酒店、交通）等的相关描述；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2.本人已详细阅读并接受该行程对安全及出入境等的建议；并已知晓并认可双方责任及义务的相关信息（参见《出境旅游组团合同》）；</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3.本人承诺遵守《中华人民共和国旅游法》及旅游目的地国法律，严格按照旅游行程和合同签署内容文明旅游。</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  该行程将作为（出境旅游组团合同）的附件部分，由本人签字认可！</w:t>
      </w: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游客签字：___________________________</w:t>
      </w:r>
    </w:p>
    <w:p>
      <w:pPr>
        <w:spacing w:line="360" w:lineRule="exact"/>
        <w:ind w:firstLine="420" w:firstLineChars="200"/>
        <w:jc w:val="right"/>
        <w:rPr>
          <w:rFonts w:hint="eastAsia" w:ascii="微软雅黑" w:hAnsi="微软雅黑" w:eastAsia="微软雅黑" w:cs="微软雅黑"/>
          <w:color w:val="0E4761"/>
        </w:rPr>
      </w:pPr>
    </w:p>
    <w:p>
      <w:pPr>
        <w:wordWrap w:val="0"/>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__________年__________月__________日  </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ab/>
      </w:r>
    </w:p>
    <w:p>
      <w:pPr>
        <w:spacing w:line="360" w:lineRule="exact"/>
        <w:ind w:firstLine="420" w:firstLineChars="200"/>
        <w:rPr>
          <w:rFonts w:hint="eastAsia" w:ascii="微软雅黑" w:hAnsi="微软雅黑" w:eastAsia="微软雅黑" w:cs="微软雅黑"/>
          <w:color w:val="0E4761"/>
        </w:rPr>
      </w:pP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62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2019-02-02T03:46:31Z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