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media/image2.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napToGrid w:val="0"/>
        <w:spacing w:before="69" w:line="216" w:lineRule="auto"/>
        <w:jc w:val="center"/>
        <w:outlineLvl w:val="2"/>
        <w:rPr>
          <w:rFonts w:hint="default" w:ascii="微软雅黑" w:hAnsi="微软雅黑" w:eastAsia="微软雅黑" w:cs="微软雅黑"/>
          <w:b/>
          <w:bCs/>
          <w:color w:val="C55A11" w:themeColor="accent2" w:themeShade="BF"/>
          <w:sz w:val="48"/>
          <w:szCs w:val="48"/>
          <w:lang w:val="en-US" w:bidi="zh-CN"/>
        </w:rPr>
      </w:pPr>
      <w:r>
        <w:rPr>
          <w:rFonts w:hint="eastAsia" w:ascii="微软雅黑" w:hAnsi="微软雅黑" w:eastAsia="微软雅黑" w:cs="微软雅黑"/>
          <w:b/>
          <w:bCs/>
          <w:color w:val="C55A11" w:themeColor="accent2" w:themeShade="BF"/>
          <w:sz w:val="48"/>
          <w:szCs w:val="48"/>
          <w:lang w:val="en-US" w:bidi="zh-CN"/>
        </w:rPr>
        <w:t>南疆全景 双飞11日游</w:t>
      </w:r>
    </w:p>
    <w:p>
      <w:pPr>
        <w:autoSpaceDE w:val="0"/>
        <w:autoSpaceDN w:val="0"/>
        <w:snapToGrid w:val="0"/>
        <w:spacing w:before="69" w:line="216" w:lineRule="auto"/>
        <w:jc w:val="left"/>
        <w:outlineLvl w:val="2"/>
        <w:rPr>
          <w:rFonts w:hint="eastAsia" w:ascii="微软雅黑" w:hAnsi="微软雅黑" w:eastAsia="微软雅黑" w:cs="微软雅黑"/>
          <w:b/>
          <w:bCs/>
          <w:color w:val="C55A11" w:themeColor="accent2" w:themeShade="BF"/>
          <w:sz w:val="32"/>
          <w:szCs w:val="32"/>
          <w:lang w:bidi="zh-CN"/>
        </w:rPr>
      </w:pPr>
      <w:r>
        <w:rPr>
          <w:rFonts w:hint="eastAsia" w:ascii="微软雅黑" w:hAnsi="微软雅黑" w:eastAsia="微软雅黑" w:cs="微软雅黑"/>
          <w:b/>
          <w:bCs/>
          <w:color w:val="C55A11" w:themeColor="accent2" w:themeShade="BF"/>
          <w:sz w:val="28"/>
          <w:szCs w:val="28"/>
          <w:lang w:bidi="zh-CN"/>
        </w:rPr>
        <w:t>罗布人村寨、库车王府、温宿大峡谷、塔克拉玛干沙漠公路、艾提尕尔清真寺、喀什老城、喀拉库勒湖、香妃墓、轮台胡杨林、博斯腾湖莲花湖</w:t>
      </w:r>
      <w:r>
        <w:rPr>
          <w:rFonts w:hint="eastAsia" w:ascii="微软雅黑" w:hAnsi="微软雅黑" w:eastAsia="微软雅黑" w:cs="微软雅黑"/>
          <w:b/>
          <w:bCs/>
          <w:color w:val="C55A11" w:themeColor="accent2" w:themeShade="BF"/>
          <w:sz w:val="28"/>
          <w:szCs w:val="28"/>
        </w:rPr>
        <w:drawing>
          <wp:anchor distT="0" distB="0" distL="114300" distR="114300" simplePos="0" relativeHeight="251659264" behindDoc="1" locked="0" layoutInCell="1" allowOverlap="1">
            <wp:simplePos x="0" y="0"/>
            <wp:positionH relativeFrom="column">
              <wp:posOffset>-457200</wp:posOffset>
            </wp:positionH>
            <wp:positionV relativeFrom="paragraph">
              <wp:posOffset>-545465</wp:posOffset>
            </wp:positionV>
            <wp:extent cx="7711440" cy="3420745"/>
            <wp:effectExtent l="0" t="0" r="3810" b="65405"/>
            <wp:wrapTight wrapText="bothSides">
              <wp:wrapPolygon>
                <wp:start x="0" y="0"/>
                <wp:lineTo x="0" y="21532"/>
                <wp:lineTo x="21557" y="21532"/>
                <wp:lineTo x="21557" y="0"/>
                <wp:lineTo x="0" y="0"/>
              </wp:wrapPolygon>
            </wp:wrapTight>
            <wp:docPr id="14" name="图片 14" descr="南疆全景11日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南疆全景11日游"/>
                    <pic:cNvPicPr>
                      <a:picLocks noChangeAspect="1"/>
                    </pic:cNvPicPr>
                  </pic:nvPicPr>
                  <pic:blipFill>
                    <a:blip r:embed="rId4"/>
                    <a:stretch>
                      <a:fillRect/>
                    </a:stretch>
                  </pic:blipFill>
                  <pic:spPr>
                    <a:xfrm>
                      <a:off x="0" y="0"/>
                      <a:ext cx="7711440" cy="3420745"/>
                    </a:xfrm>
                    <a:prstGeom prst="rect">
                      <a:avLst/>
                    </a:prstGeom>
                  </pic:spPr>
                </pic:pic>
              </a:graphicData>
            </a:graphic>
          </wp:anchor>
        </w:drawing>
      </w:r>
      <w:r>
        <w:rPr>
          <w:rFonts w:hint="eastAsia" w:ascii="微软雅黑" w:hAnsi="微软雅黑" w:eastAsia="微软雅黑" w:cs="微软雅黑"/>
          <w:b/>
          <w:bCs/>
          <w:color w:val="C55A11" w:themeColor="accent2" w:themeShade="BF"/>
          <w:sz w:val="28"/>
          <w:szCs w:val="28"/>
          <w:lang w:bidi="zh-CN"/>
        </w:rPr>
        <w:t xml:space="preserve">   </w:t>
      </w:r>
      <w:r>
        <w:rPr>
          <w:rFonts w:hint="eastAsia" w:ascii="微软雅黑" w:hAnsi="微软雅黑" w:eastAsia="微软雅黑" w:cs="微软雅黑"/>
          <w:b/>
          <w:bCs/>
          <w:color w:val="C55A11" w:themeColor="accent2" w:themeShade="BF"/>
          <w:sz w:val="32"/>
          <w:szCs w:val="32"/>
          <w:lang w:bidi="zh-CN"/>
        </w:rPr>
        <w:t xml:space="preserve">           </w:t>
      </w:r>
    </w:p>
    <w:p>
      <w:pPr>
        <w:autoSpaceDE w:val="0"/>
        <w:autoSpaceDN w:val="0"/>
        <w:snapToGrid w:val="0"/>
        <w:spacing w:before="69" w:line="216" w:lineRule="auto"/>
        <w:ind w:firstLine="2201" w:firstLineChars="1000"/>
        <w:jc w:val="left"/>
        <w:outlineLvl w:val="2"/>
        <w:rPr>
          <w:rFonts w:ascii="微软雅黑" w:hAnsi="微软雅黑" w:eastAsia="微软雅黑" w:cs="微软雅黑"/>
          <w:b/>
          <w:bCs/>
          <w:color w:val="006FC0"/>
          <w:sz w:val="22"/>
          <w:szCs w:val="22"/>
          <w:lang w:bidi="zh-CN"/>
        </w:rPr>
      </w:pPr>
      <w:r>
        <w:rPr>
          <w:rFonts w:hint="eastAsia" w:ascii="微软雅黑" w:hAnsi="微软雅黑" w:eastAsia="微软雅黑" w:cs="微软雅黑"/>
          <w:b/>
          <w:bCs/>
          <w:color w:val="006FC0"/>
          <w:sz w:val="22"/>
          <w:szCs w:val="22"/>
          <w:lang w:bidi="zh-CN"/>
        </w:rPr>
        <w:t>不到新疆不知中国有多大，不到喀什就不算到新疆，  </w:t>
      </w:r>
    </w:p>
    <w:p>
      <w:pPr>
        <w:autoSpaceDE w:val="0"/>
        <w:autoSpaceDN w:val="0"/>
        <w:snapToGrid w:val="0"/>
        <w:spacing w:before="69" w:line="216" w:lineRule="auto"/>
        <w:ind w:firstLine="1321" w:firstLineChars="600"/>
        <w:jc w:val="left"/>
        <w:outlineLvl w:val="2"/>
        <w:rPr>
          <w:rFonts w:ascii="微软雅黑" w:hAnsi="微软雅黑" w:eastAsia="微软雅黑" w:cs="微软雅黑"/>
          <w:b/>
          <w:bCs/>
          <w:color w:val="006FC0"/>
          <w:sz w:val="22"/>
          <w:szCs w:val="22"/>
          <w:lang w:bidi="zh-CN"/>
        </w:rPr>
      </w:pPr>
      <w:r>
        <w:rPr>
          <w:rFonts w:hint="eastAsia" w:ascii="微软雅黑" w:hAnsi="微软雅黑" w:eastAsia="微软雅黑" w:cs="微软雅黑"/>
          <w:b/>
          <w:bCs/>
          <w:color w:val="006FC0"/>
          <w:sz w:val="22"/>
          <w:szCs w:val="22"/>
          <w:lang w:bidi="zh-CN"/>
        </w:rPr>
        <w:t>         不论是连绵的山脉、奔腾的河流、宁静神秘的高山峡谷，</w:t>
      </w:r>
    </w:p>
    <w:p>
      <w:pPr>
        <w:autoSpaceDE w:val="0"/>
        <w:autoSpaceDN w:val="0"/>
        <w:snapToGrid w:val="0"/>
        <w:spacing w:before="69" w:line="216" w:lineRule="auto"/>
        <w:jc w:val="left"/>
        <w:outlineLvl w:val="2"/>
        <w:rPr>
          <w:rFonts w:ascii="微软雅黑" w:hAnsi="微软雅黑" w:eastAsia="微软雅黑" w:cs="微软雅黑"/>
          <w:b/>
          <w:bCs/>
          <w:color w:val="006FC0"/>
          <w:sz w:val="22"/>
          <w:szCs w:val="22"/>
          <w:lang w:bidi="zh-CN"/>
        </w:rPr>
      </w:pPr>
      <w:r>
        <w:rPr>
          <w:rFonts w:hint="eastAsia" w:ascii="微软雅黑" w:hAnsi="微软雅黑" w:eastAsia="微软雅黑" w:cs="微软雅黑"/>
          <w:b/>
          <w:bCs/>
          <w:color w:val="006FC0"/>
          <w:sz w:val="22"/>
          <w:szCs w:val="22"/>
          <w:u w:val="thick"/>
          <w:lang w:bidi="zh-CN"/>
        </w:rPr>
        <w:t xml:space="preserve">     新疆是绝对有的大美 ， 都给你独一无二的风情，给你一次真正的远离城市喧嚣、返璞归真的旅行！                   </w:t>
      </w:r>
    </w:p>
    <w:p>
      <w:pPr>
        <w:autoSpaceDE w:val="0"/>
        <w:autoSpaceDN w:val="0"/>
        <w:snapToGrid w:val="0"/>
        <w:spacing w:before="69" w:line="216" w:lineRule="auto"/>
        <w:ind w:firstLine="1921" w:firstLineChars="800"/>
        <w:jc w:val="left"/>
        <w:outlineLvl w:val="2"/>
        <w:rPr>
          <w:rFonts w:ascii="微软雅黑" w:hAnsi="微软雅黑" w:eastAsia="微软雅黑" w:cs="微软雅黑"/>
          <w:b/>
          <w:bCs/>
          <w:color w:val="9A7400"/>
          <w:sz w:val="28"/>
          <w:szCs w:val="28"/>
          <w:lang w:bidi="zh-CN"/>
        </w:rPr>
      </w:pPr>
      <w:r>
        <w:rPr>
          <w:rFonts w:hint="eastAsia" w:ascii="微软雅黑" w:hAnsi="微软雅黑" w:eastAsia="微软雅黑" w:cs="微软雅黑"/>
          <w:b/>
          <w:bCs/>
          <w:color w:val="9A7400"/>
          <w:sz w:val="24"/>
          <w:szCs w:val="24"/>
          <w:lang w:bidi="zh-CN"/>
        </w:rPr>
        <w:t>陆地头等舱2+1豪华车、升级2晚五</w:t>
      </w:r>
      <w:r>
        <w:rPr>
          <w:rFonts w:hint="eastAsia" w:ascii="微软雅黑" w:hAnsi="微软雅黑" w:eastAsia="微软雅黑" w:cs="微软雅黑"/>
          <w:b/>
          <w:bCs/>
          <w:color w:val="9A7400"/>
          <w:sz w:val="24"/>
          <w:szCs w:val="24"/>
          <w:lang w:eastAsia="zh-CN" w:bidi="zh-CN"/>
        </w:rPr>
        <w:t>钻</w:t>
      </w:r>
      <w:r>
        <w:rPr>
          <w:rFonts w:hint="eastAsia" w:ascii="微软雅黑" w:hAnsi="微软雅黑" w:eastAsia="微软雅黑" w:cs="微软雅黑"/>
          <w:b/>
          <w:bCs/>
          <w:color w:val="9A7400"/>
          <w:sz w:val="24"/>
          <w:szCs w:val="24"/>
          <w:lang w:bidi="zh-CN"/>
        </w:rPr>
        <w:t>酒店  0自费、</w:t>
      </w:r>
      <w:r>
        <w:rPr>
          <w:rFonts w:hint="eastAsia" w:ascii="微软雅黑" w:hAnsi="微软雅黑" w:eastAsia="微软雅黑" w:cs="微软雅黑"/>
          <w:b/>
          <w:bCs/>
          <w:color w:val="9A7400"/>
          <w:sz w:val="32"/>
          <w:szCs w:val="32"/>
          <w:lang w:bidi="zh-CN"/>
        </w:rPr>
        <w:t xml:space="preserve"> </w:t>
      </w:r>
      <w:r>
        <w:rPr>
          <w:rFonts w:hint="eastAsia" w:ascii="微软雅黑" w:hAnsi="微软雅黑" w:eastAsia="微软雅黑" w:cs="微软雅黑"/>
          <w:b/>
          <w:bCs/>
          <w:color w:val="9A7400"/>
          <w:sz w:val="24"/>
          <w:szCs w:val="24"/>
          <w:lang w:bidi="zh-CN"/>
        </w:rPr>
        <w:t>新疆定制产品</w:t>
      </w:r>
    </w:p>
    <w:p>
      <w:pPr>
        <w:autoSpaceDE w:val="0"/>
        <w:autoSpaceDN w:val="0"/>
        <w:snapToGrid w:val="0"/>
        <w:spacing w:before="69" w:line="216" w:lineRule="auto"/>
        <w:jc w:val="left"/>
        <w:outlineLvl w:val="2"/>
        <w:rPr>
          <w:rFonts w:ascii="微软雅黑" w:hAnsi="微软雅黑" w:eastAsia="微软雅黑" w:cs="微软雅黑"/>
          <w:b/>
          <w:color w:val="E26C08"/>
          <w:w w:val="95"/>
          <w:kern w:val="0"/>
          <w:sz w:val="24"/>
          <w:szCs w:val="24"/>
          <w:lang w:val="zh-CN" w:bidi="zh-CN"/>
        </w:rPr>
      </w:pPr>
      <w:r>
        <w:rPr>
          <w:rFonts w:hint="eastAsia" w:ascii="微软雅黑" w:hAnsi="微软雅黑" w:eastAsia="微软雅黑" w:cs="微软雅黑"/>
          <w:b/>
          <w:bCs/>
          <w:color w:val="0D0D0D" w:themeColor="text1" w:themeTint="F2"/>
          <w:sz w:val="24"/>
          <w:szCs w:val="24"/>
          <w:lang w:val="zh-CN" w:bidi="zh-CN"/>
          <w14:textFill>
            <w14:solidFill>
              <w14:schemeClr w14:val="tx1">
                <w14:lumMod w14:val="95000"/>
                <w14:lumOff w14:val="5000"/>
              </w14:schemeClr>
            </w14:solidFill>
          </w14:textFill>
        </w:rPr>
        <w:t>景点盛宴</w:t>
      </w:r>
      <w:r>
        <w:rPr>
          <w:rFonts w:hint="eastAsia" w:ascii="微软雅黑" w:hAnsi="微软雅黑" w:eastAsia="微软雅黑" w:cs="微软雅黑"/>
          <w:b/>
          <w:bCs/>
          <w:color w:val="0D0D0D" w:themeColor="text1" w:themeTint="F2"/>
          <w:sz w:val="24"/>
          <w:szCs w:val="24"/>
          <w:lang w:bidi="zh-CN"/>
          <w14:textFill>
            <w14:solidFill>
              <w14:schemeClr w14:val="tx1">
                <w14:lumMod w14:val="95000"/>
                <w14:lumOff w14:val="5000"/>
              </w14:schemeClr>
            </w14:solidFill>
          </w14:textFill>
        </w:rPr>
        <w:t xml:space="preserve"> ：</w:t>
      </w:r>
      <w:r>
        <w:rPr>
          <w:rFonts w:hint="eastAsia" w:ascii="微软雅黑" w:hAnsi="微软雅黑" w:eastAsia="微软雅黑" w:cs="微软雅黑"/>
          <w:b/>
          <w:color w:val="E26C08"/>
          <w:w w:val="95"/>
          <w:kern w:val="0"/>
          <w:sz w:val="24"/>
          <w:szCs w:val="24"/>
          <w:lang w:val="zh-CN" w:bidi="zh-CN"/>
        </w:rPr>
        <w:t>网红打卡雪峰、戈壁、沙漠</w:t>
      </w:r>
      <w:r>
        <w:rPr>
          <w:rFonts w:hint="eastAsia" w:ascii="微软雅黑" w:hAnsi="微软雅黑" w:eastAsia="微软雅黑" w:cs="微软雅黑"/>
          <w:b/>
          <w:color w:val="E26C08"/>
          <w:w w:val="95"/>
          <w:kern w:val="0"/>
          <w:sz w:val="24"/>
          <w:szCs w:val="24"/>
          <w:lang w:bidi="zh-CN"/>
        </w:rPr>
        <w:t>+胡杨</w:t>
      </w:r>
      <w:r>
        <w:rPr>
          <w:rFonts w:hint="eastAsia" w:ascii="微软雅黑" w:hAnsi="微软雅黑" w:eastAsia="微软雅黑" w:cs="微软雅黑"/>
          <w:b/>
          <w:color w:val="E26C08"/>
          <w:w w:val="95"/>
          <w:kern w:val="0"/>
          <w:sz w:val="24"/>
          <w:szCs w:val="24"/>
          <w:lang w:val="zh-CN" w:bidi="zh-CN"/>
        </w:rPr>
        <w:t>、</w:t>
      </w:r>
      <w:r>
        <w:rPr>
          <w:rFonts w:hint="eastAsia" w:ascii="微软雅黑" w:hAnsi="微软雅黑" w:eastAsia="微软雅黑" w:cs="微软雅黑"/>
          <w:b/>
          <w:color w:val="E26C08"/>
          <w:w w:val="95"/>
          <w:kern w:val="0"/>
          <w:sz w:val="24"/>
          <w:szCs w:val="24"/>
          <w:lang w:bidi="zh-CN"/>
        </w:rPr>
        <w:t xml:space="preserve"> 峡谷、</w:t>
      </w:r>
      <w:r>
        <w:rPr>
          <w:rFonts w:hint="eastAsia" w:ascii="微软雅黑" w:hAnsi="微软雅黑" w:eastAsia="微软雅黑" w:cs="微软雅黑"/>
          <w:b/>
          <w:color w:val="E26C08"/>
          <w:w w:val="95"/>
          <w:kern w:val="0"/>
          <w:sz w:val="24"/>
          <w:szCs w:val="24"/>
          <w:lang w:val="zh-CN" w:bidi="zh-CN"/>
        </w:rPr>
        <w:t>绿洲、湖泊、经典的景点集结于一体</w:t>
      </w:r>
    </w:p>
    <w:p>
      <w:pPr>
        <w:spacing w:line="0" w:lineRule="atLeast"/>
        <w:ind w:firstLine="1401" w:firstLineChars="700"/>
        <w:rPr>
          <w:rFonts w:ascii="微软雅黑" w:hAnsi="微软雅黑" w:eastAsia="微软雅黑" w:cs="微软雅黑"/>
          <w:b/>
          <w:bCs/>
          <w:color w:val="0070C0"/>
          <w:szCs w:val="24"/>
        </w:rPr>
      </w:pPr>
      <w:r>
        <w:rPr>
          <w:rFonts w:hint="eastAsia" w:ascii="微软雅黑" w:hAnsi="微软雅黑" w:eastAsia="微软雅黑" w:cs="微软雅黑"/>
          <w:b/>
          <w:bCs/>
          <w:color w:val="0D0D0D" w:themeColor="text1" w:themeTint="F2"/>
          <w:sz w:val="20"/>
          <w:szCs w:val="20"/>
          <w14:textFill>
            <w14:solidFill>
              <w14:schemeClr w14:val="tx1">
                <w14:lumMod w14:val="95000"/>
                <w14:lumOff w14:val="5000"/>
              </w14:schemeClr>
            </w14:solidFill>
          </w14:textFill>
        </w:rPr>
        <w:drawing>
          <wp:anchor distT="0" distB="0" distL="114300" distR="114300" simplePos="0" relativeHeight="251663360" behindDoc="0" locked="0" layoutInCell="1" allowOverlap="1">
            <wp:simplePos x="0" y="0"/>
            <wp:positionH relativeFrom="column">
              <wp:posOffset>698500</wp:posOffset>
            </wp:positionH>
            <wp:positionV relativeFrom="paragraph">
              <wp:posOffset>31115</wp:posOffset>
            </wp:positionV>
            <wp:extent cx="172085" cy="172085"/>
            <wp:effectExtent l="0" t="0" r="18415" b="18415"/>
            <wp:wrapNone/>
            <wp:docPr id="1" name="图片 1"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0D0D0D" w:themeColor="text1" w:themeTint="F2"/>
          <w:szCs w:val="24"/>
          <w14:textFill>
            <w14:solidFill>
              <w14:schemeClr w14:val="tx1">
                <w14:lumMod w14:val="95000"/>
                <w14:lumOff w14:val="5000"/>
              </w14:schemeClr>
            </w14:solidFill>
          </w14:textFill>
        </w:rPr>
        <w:t>【罗布人村寨】</w:t>
      </w:r>
      <w:r>
        <w:rPr>
          <w:rFonts w:hint="eastAsia" w:ascii="微软雅黑" w:hAnsi="微软雅黑" w:eastAsia="微软雅黑" w:cs="微软雅黑"/>
          <w:b/>
          <w:bCs/>
          <w:color w:val="0091F6"/>
          <w:szCs w:val="24"/>
        </w:rPr>
        <w:t>世界第二大流动</w:t>
      </w:r>
      <w:r>
        <w:rPr>
          <w:rFonts w:hint="eastAsia" w:ascii="微软雅黑" w:hAnsi="微软雅黑" w:eastAsia="微软雅黑" w:cs="微软雅黑"/>
          <w:b/>
          <w:bCs/>
          <w:color w:val="0091F6"/>
          <w:lang w:bidi="ar"/>
        </w:rPr>
        <w:t>沙漠、</w:t>
      </w:r>
      <w:r>
        <w:rPr>
          <w:rFonts w:hint="eastAsia" w:ascii="微软雅黑" w:hAnsi="微软雅黑" w:eastAsia="微软雅黑" w:cs="微软雅黑"/>
          <w:b/>
          <w:bCs/>
          <w:color w:val="0C0C0C"/>
          <w:lang w:bidi="ar"/>
        </w:rPr>
        <w:t xml:space="preserve">最长的内陆河、最大的绿色走廊 </w:t>
      </w:r>
    </w:p>
    <w:p>
      <w:pPr>
        <w:autoSpaceDE w:val="0"/>
        <w:autoSpaceDN w:val="0"/>
        <w:snapToGrid w:val="0"/>
        <w:spacing w:before="69" w:line="0" w:lineRule="atLeast"/>
        <w:ind w:firstLine="1401" w:firstLineChars="700"/>
        <w:jc w:val="left"/>
        <w:outlineLvl w:val="2"/>
        <w:rPr>
          <w:rFonts w:ascii="微软雅黑" w:hAnsi="微软雅黑" w:eastAsia="微软雅黑" w:cs="微软雅黑"/>
          <w:b/>
          <w:bCs/>
          <w:color w:val="262626" w:themeColor="text1" w:themeTint="D9"/>
          <w:szCs w:val="24"/>
          <w14:textFill>
            <w14:solidFill>
              <w14:schemeClr w14:val="tx1">
                <w14:lumMod w14:val="85000"/>
                <w14:lumOff w14:val="15000"/>
              </w14:schemeClr>
            </w14:solidFill>
          </w14:textFill>
        </w:rPr>
      </w:pPr>
      <w:r>
        <w:rPr>
          <w:rFonts w:hint="eastAsia" w:ascii="微软雅黑" w:hAnsi="微软雅黑" w:eastAsia="微软雅黑" w:cs="微软雅黑"/>
          <w:b/>
          <w:bCs/>
          <w:sz w:val="20"/>
          <w:szCs w:val="20"/>
        </w:rPr>
        <w:drawing>
          <wp:anchor distT="0" distB="0" distL="114300" distR="114300" simplePos="0" relativeHeight="251664384" behindDoc="0" locked="0" layoutInCell="1" allowOverlap="1">
            <wp:simplePos x="0" y="0"/>
            <wp:positionH relativeFrom="column">
              <wp:posOffset>715010</wp:posOffset>
            </wp:positionH>
            <wp:positionV relativeFrom="paragraph">
              <wp:posOffset>254635</wp:posOffset>
            </wp:positionV>
            <wp:extent cx="180975" cy="180975"/>
            <wp:effectExtent l="0" t="0" r="9525" b="9525"/>
            <wp:wrapNone/>
            <wp:docPr id="3" name="图片 3"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80975" cy="180975"/>
                    </a:xfrm>
                    <a:prstGeom prst="rect">
                      <a:avLst/>
                    </a:prstGeom>
                  </pic:spPr>
                </pic:pic>
              </a:graphicData>
            </a:graphic>
          </wp:anchor>
        </w:drawing>
      </w:r>
      <w:r>
        <w:rPr>
          <w:rFonts w:hint="eastAsia" w:ascii="微软雅黑" w:hAnsi="微软雅黑" w:eastAsia="微软雅黑" w:cs="微软雅黑"/>
          <w:b/>
          <w:bCs/>
          <w:sz w:val="20"/>
          <w:szCs w:val="20"/>
        </w:rPr>
        <w:drawing>
          <wp:anchor distT="0" distB="0" distL="114300" distR="114300" simplePos="0" relativeHeight="251660288" behindDoc="0" locked="0" layoutInCell="1" allowOverlap="1">
            <wp:simplePos x="0" y="0"/>
            <wp:positionH relativeFrom="column">
              <wp:posOffset>714375</wp:posOffset>
            </wp:positionH>
            <wp:positionV relativeFrom="paragraph">
              <wp:posOffset>33020</wp:posOffset>
            </wp:positionV>
            <wp:extent cx="172085" cy="172085"/>
            <wp:effectExtent l="0" t="0" r="18415" b="18415"/>
            <wp:wrapNone/>
            <wp:docPr id="19" name="图片 19"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0D0D0D" w:themeColor="text1" w:themeTint="F2"/>
          <w:szCs w:val="24"/>
          <w14:textFill>
            <w14:solidFill>
              <w14:schemeClr w14:val="tx1">
                <w14:lumMod w14:val="95000"/>
                <w14:lumOff w14:val="5000"/>
              </w14:schemeClr>
            </w14:solidFill>
          </w14:textFill>
        </w:rPr>
        <w:t>【库车王府】</w:t>
      </w:r>
      <w:r>
        <w:rPr>
          <w:rFonts w:hint="eastAsia" w:ascii="微软雅黑" w:hAnsi="微软雅黑" w:eastAsia="微软雅黑" w:cs="微软雅黑"/>
          <w:b/>
          <w:bCs/>
          <w:color w:val="262626" w:themeColor="text1" w:themeTint="D9"/>
          <w:szCs w:val="24"/>
          <w14:textFill>
            <w14:solidFill>
              <w14:schemeClr w14:val="tx1">
                <w14:lumMod w14:val="85000"/>
                <w14:lumOff w14:val="15000"/>
              </w14:schemeClr>
            </w14:solidFill>
          </w14:textFill>
        </w:rPr>
        <w:t>融合了中国中原地区和伊斯兰风格的宫殿、凉亭、城楼等建筑特色</w:t>
      </w:r>
    </w:p>
    <w:p>
      <w:pPr>
        <w:spacing w:line="0" w:lineRule="atLeast"/>
        <w:rPr>
          <w:rFonts w:ascii="微软雅黑" w:hAnsi="微软雅黑" w:eastAsia="微软雅黑" w:cs="微软雅黑"/>
          <w:b/>
          <w:bCs/>
          <w:sz w:val="18"/>
          <w:szCs w:val="20"/>
        </w:rPr>
      </w:pPr>
      <w:r>
        <w:rPr>
          <w:rFonts w:hint="eastAsia" w:ascii="微软雅黑" w:hAnsi="微软雅黑" w:eastAsia="微软雅黑" w:cs="微软雅黑"/>
          <w:b/>
          <w:bCs/>
          <w:color w:val="0070C0"/>
          <w:szCs w:val="24"/>
        </w:rPr>
        <w:t xml:space="preserve">             </w:t>
      </w:r>
      <w:r>
        <w:rPr>
          <w:rFonts w:hint="eastAsia" w:ascii="微软雅黑" w:hAnsi="微软雅黑" w:eastAsia="微软雅黑" w:cs="微软雅黑"/>
          <w:b/>
          <w:bCs/>
          <w:color w:val="0D0D0D" w:themeColor="text1" w:themeTint="F2"/>
          <w:szCs w:val="24"/>
          <w14:textFill>
            <w14:solidFill>
              <w14:schemeClr w14:val="tx1">
                <w14:lumMod w14:val="95000"/>
                <w14:lumOff w14:val="5000"/>
              </w14:schemeClr>
            </w14:solidFill>
          </w14:textFill>
        </w:rPr>
        <w:t>【温宿大峡谷】</w:t>
      </w:r>
      <w:r>
        <w:rPr>
          <w:rFonts w:hint="eastAsia" w:ascii="微软雅黑" w:hAnsi="微软雅黑" w:eastAsia="微软雅黑" w:cs="微软雅黑"/>
          <w:b/>
          <w:bCs/>
          <w:szCs w:val="22"/>
        </w:rPr>
        <w:t>是中国西部最美的丹霞地质、</w:t>
      </w:r>
      <w:r>
        <w:rPr>
          <w:rFonts w:hint="eastAsia" w:ascii="微软雅黑" w:hAnsi="微软雅黑" w:eastAsia="微软雅黑" w:cs="微软雅黑"/>
          <w:b/>
          <w:bCs/>
          <w:color w:val="0091F6"/>
          <w:sz w:val="22"/>
          <w:szCs w:val="24"/>
        </w:rPr>
        <w:t>比肩</w:t>
      </w:r>
      <w:r>
        <w:rPr>
          <w:rFonts w:hint="eastAsia" w:ascii="微软雅黑" w:hAnsi="微软雅黑" w:eastAsia="微软雅黑" w:cs="微软雅黑"/>
          <w:b/>
          <w:color w:val="0091F6"/>
          <w:sz w:val="22"/>
          <w:szCs w:val="22"/>
          <w:shd w:val="clear" w:color="auto" w:fill="FFFFFF"/>
        </w:rPr>
        <w:t>美国的科罗拉多大峡谷</w:t>
      </w:r>
    </w:p>
    <w:p>
      <w:pPr>
        <w:pStyle w:val="6"/>
        <w:shd w:val="clear" w:color="auto" w:fill="FFFFFF"/>
        <w:spacing w:before="0" w:beforeAutospacing="0" w:after="0" w:afterAutospacing="0" w:line="0" w:lineRule="atLeast"/>
        <w:ind w:firstLine="1321" w:firstLineChars="600"/>
        <w:rPr>
          <w:rFonts w:ascii="微软雅黑" w:hAnsi="微软雅黑" w:eastAsia="微软雅黑" w:cs="微软雅黑"/>
          <w:b/>
          <w:bCs/>
          <w:color w:val="262626" w:themeColor="text1" w:themeTint="D9"/>
          <w:sz w:val="21"/>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z w:val="22"/>
          <w:szCs w:val="20"/>
          <w14:textFill>
            <w14:solidFill>
              <w14:schemeClr w14:val="tx1">
                <w14:lumMod w14:val="85000"/>
                <w14:lumOff w14:val="15000"/>
              </w14:schemeClr>
            </w14:solidFill>
          </w14:textFill>
        </w:rPr>
        <w:drawing>
          <wp:anchor distT="0" distB="0" distL="114300" distR="114300" simplePos="0" relativeHeight="251665408" behindDoc="0" locked="0" layoutInCell="1" allowOverlap="1">
            <wp:simplePos x="0" y="0"/>
            <wp:positionH relativeFrom="column">
              <wp:posOffset>695960</wp:posOffset>
            </wp:positionH>
            <wp:positionV relativeFrom="paragraph">
              <wp:posOffset>28575</wp:posOffset>
            </wp:positionV>
            <wp:extent cx="182245" cy="182245"/>
            <wp:effectExtent l="0" t="0" r="8255" b="8255"/>
            <wp:wrapNone/>
            <wp:docPr id="4" name="图片 4"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82245" cy="182245"/>
                    </a:xfrm>
                    <a:prstGeom prst="rect">
                      <a:avLst/>
                    </a:prstGeom>
                  </pic:spPr>
                </pic:pic>
              </a:graphicData>
            </a:graphic>
          </wp:anchor>
        </w:drawing>
      </w:r>
      <w:r>
        <w:rPr>
          <w:rFonts w:hint="eastAsia" w:ascii="微软雅黑" w:hAnsi="微软雅黑" w:eastAsia="微软雅黑" w:cs="微软雅黑"/>
          <w:b/>
          <w:bCs/>
          <w:color w:val="262626" w:themeColor="text1" w:themeTint="D9"/>
          <w:sz w:val="21"/>
          <w14:textFill>
            <w14:solidFill>
              <w14:schemeClr w14:val="tx1">
                <w14:lumMod w14:val="85000"/>
                <w14:lumOff w14:val="15000"/>
              </w14:schemeClr>
            </w14:solidFill>
          </w14:textFill>
        </w:rPr>
        <w:t>【沙漠公路】</w:t>
      </w:r>
      <w:r>
        <w:rPr>
          <w:rFonts w:hint="eastAsia" w:ascii="微软雅黑" w:hAnsi="微软雅黑" w:eastAsia="微软雅黑" w:cs="微软雅黑"/>
          <w:b/>
          <w:bCs/>
          <w:color w:val="0D0D0D" w:themeColor="text1" w:themeTint="F2"/>
          <w:sz w:val="21"/>
          <w:szCs w:val="21"/>
          <w:lang w:bidi="ar"/>
          <w14:textFill>
            <w14:solidFill>
              <w14:schemeClr w14:val="tx1">
                <w14:lumMod w14:val="95000"/>
                <w14:lumOff w14:val="5000"/>
              </w14:schemeClr>
            </w14:solidFill>
          </w14:textFill>
        </w:rPr>
        <w:t xml:space="preserve"> </w:t>
      </w:r>
      <w:r>
        <w:rPr>
          <w:rStyle w:val="9"/>
          <w:rFonts w:hint="eastAsia" w:ascii="微软雅黑" w:hAnsi="微软雅黑" w:eastAsia="微软雅黑" w:cs="微软雅黑"/>
          <w:color w:val="0091F6"/>
          <w:sz w:val="21"/>
          <w:szCs w:val="21"/>
          <w:shd w:val="clear" w:color="auto" w:fill="FFFFFF"/>
        </w:rPr>
        <w:t>穿越中国最美沙漠公路、</w:t>
      </w:r>
      <w:r>
        <w:rPr>
          <w:rStyle w:val="9"/>
          <w:rFonts w:hint="eastAsia" w:ascii="微软雅黑" w:hAnsi="微软雅黑" w:eastAsia="微软雅黑" w:cs="微软雅黑"/>
          <w:color w:val="0D0D0D" w:themeColor="text1" w:themeTint="F2"/>
          <w:sz w:val="21"/>
          <w:szCs w:val="21"/>
          <w:shd w:val="clear" w:color="auto" w:fill="FFFFFF"/>
          <w14:textFill>
            <w14:solidFill>
              <w14:schemeClr w14:val="tx1">
                <w14:lumMod w14:val="95000"/>
                <w14:lumOff w14:val="5000"/>
              </w14:schemeClr>
            </w14:solidFill>
          </w14:textFill>
        </w:rPr>
        <w:t xml:space="preserve"> </w:t>
      </w:r>
      <w:r>
        <w:rPr>
          <w:rStyle w:val="9"/>
          <w:rFonts w:hint="eastAsia" w:ascii="微软雅黑" w:hAnsi="微软雅黑" w:eastAsia="微软雅黑" w:cs="微软雅黑"/>
          <w:color w:val="222222"/>
          <w:sz w:val="21"/>
          <w:szCs w:val="21"/>
          <w:shd w:val="clear" w:color="auto" w:fill="FFFFFF"/>
        </w:rPr>
        <w:t>体验高速疾驰于荒漠无人地带的快感</w:t>
      </w:r>
      <w:r>
        <w:rPr>
          <w:b/>
          <w:bCs/>
          <w:sz w:val="21"/>
          <w:szCs w:val="21"/>
        </w:rPr>
        <w:t>。</w:t>
      </w:r>
    </w:p>
    <w:p>
      <w:pPr>
        <w:spacing w:line="0" w:lineRule="atLeast"/>
        <w:ind w:firstLine="1201" w:firstLineChars="600"/>
        <w:rPr>
          <w:rFonts w:ascii="微软雅黑" w:hAnsi="微软雅黑" w:eastAsia="微软雅黑" w:cs="微软雅黑"/>
          <w:b/>
          <w:bCs/>
          <w:color w:val="0D0D0D" w:themeColor="text1" w:themeTint="F2"/>
          <w:kern w:val="0"/>
          <w:lang w:bidi="ar"/>
          <w14:textFill>
            <w14:solidFill>
              <w14:schemeClr w14:val="tx1">
                <w14:lumMod w14:val="95000"/>
                <w14:lumOff w14:val="5000"/>
              </w14:schemeClr>
            </w14:solidFill>
          </w14:textFill>
        </w:rPr>
      </w:pPr>
      <w:r>
        <w:rPr>
          <w:rFonts w:hint="eastAsia" w:ascii="微软雅黑" w:hAnsi="微软雅黑" w:eastAsia="微软雅黑" w:cs="微软雅黑"/>
          <w:b/>
          <w:bCs/>
          <w:color w:val="262626" w:themeColor="text1" w:themeTint="D9"/>
          <w:sz w:val="20"/>
          <w:szCs w:val="20"/>
          <w14:textFill>
            <w14:solidFill>
              <w14:schemeClr w14:val="tx1">
                <w14:lumMod w14:val="85000"/>
                <w14:lumOff w14:val="15000"/>
              </w14:schemeClr>
            </w14:solidFill>
          </w14:textFill>
        </w:rPr>
        <w:drawing>
          <wp:anchor distT="0" distB="0" distL="114300" distR="114300" simplePos="0" relativeHeight="251661312" behindDoc="0" locked="0" layoutInCell="1" allowOverlap="1">
            <wp:simplePos x="0" y="0"/>
            <wp:positionH relativeFrom="column">
              <wp:posOffset>676910</wp:posOffset>
            </wp:positionH>
            <wp:positionV relativeFrom="paragraph">
              <wp:posOffset>14605</wp:posOffset>
            </wp:positionV>
            <wp:extent cx="172085" cy="172085"/>
            <wp:effectExtent l="0" t="0" r="18415" b="18415"/>
            <wp:wrapNone/>
            <wp:docPr id="87" name="图片 87"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262626" w:themeColor="text1" w:themeTint="D9"/>
          <w:sz w:val="20"/>
          <w:szCs w:val="20"/>
          <w14:textFill>
            <w14:solidFill>
              <w14:schemeClr w14:val="tx1">
                <w14:lumMod w14:val="85000"/>
                <w14:lumOff w14:val="15000"/>
              </w14:schemeClr>
            </w14:solidFill>
          </w14:textFill>
        </w:rPr>
        <w:t xml:space="preserve">  【</w:t>
      </w:r>
      <w:r>
        <w:rPr>
          <w:rFonts w:hint="eastAsia" w:ascii="微软雅黑" w:hAnsi="微软雅黑" w:eastAsia="微软雅黑" w:cs="微软雅黑"/>
          <w:b/>
          <w:bCs/>
          <w:color w:val="262626" w:themeColor="text1" w:themeTint="D9"/>
          <w:szCs w:val="24"/>
          <w14:textFill>
            <w14:solidFill>
              <w14:schemeClr w14:val="tx1">
                <w14:lumMod w14:val="85000"/>
                <w14:lumOff w14:val="15000"/>
              </w14:schemeClr>
            </w14:solidFill>
          </w14:textFill>
        </w:rPr>
        <w:t>卡拉库勒湖】</w:t>
      </w:r>
      <w:r>
        <w:rPr>
          <w:rFonts w:hint="eastAsia" w:ascii="微软雅黑" w:hAnsi="微软雅黑" w:eastAsia="微软雅黑" w:cs="微软雅黑"/>
          <w:b/>
          <w:bCs/>
          <w:color w:val="0D0D0D" w:themeColor="text1" w:themeTint="F2"/>
          <w:szCs w:val="24"/>
          <w14:textFill>
            <w14:solidFill>
              <w14:schemeClr w14:val="tx1">
                <w14:lumMod w14:val="95000"/>
                <w14:lumOff w14:val="5000"/>
              </w14:schemeClr>
            </w14:solidFill>
          </w14:textFill>
        </w:rPr>
        <w:t>看雪山与高原湖，这两个就够了 慕士塔格峰和卡拉库里湖</w:t>
      </w:r>
    </w:p>
    <w:p>
      <w:pPr>
        <w:spacing w:line="0" w:lineRule="atLeast"/>
        <w:ind w:firstLine="1201" w:firstLineChars="600"/>
        <w:rPr>
          <w:rFonts w:ascii="微软雅黑" w:hAnsi="微软雅黑" w:eastAsia="微软雅黑" w:cs="微软雅黑"/>
          <w:b/>
          <w:bCs/>
          <w:sz w:val="20"/>
          <w:szCs w:val="20"/>
          <w:lang w:val="zh-CN" w:bidi="zh-CN"/>
        </w:rPr>
      </w:pPr>
      <w:r>
        <w:rPr>
          <w:rFonts w:hint="eastAsia" w:ascii="微软雅黑" w:hAnsi="微软雅黑" w:eastAsia="微软雅黑" w:cs="微软雅黑"/>
          <w:b/>
          <w:bCs/>
          <w:color w:val="262626" w:themeColor="text1" w:themeTint="D9"/>
          <w:sz w:val="20"/>
          <w:szCs w:val="20"/>
          <w14:textFill>
            <w14:solidFill>
              <w14:schemeClr w14:val="tx1">
                <w14:lumMod w14:val="85000"/>
                <w14:lumOff w14:val="15000"/>
              </w14:schemeClr>
            </w14:solidFill>
          </w14:textFill>
        </w:rPr>
        <w:drawing>
          <wp:anchor distT="0" distB="0" distL="114300" distR="114300" simplePos="0" relativeHeight="251662336" behindDoc="0" locked="0" layoutInCell="1" allowOverlap="1">
            <wp:simplePos x="0" y="0"/>
            <wp:positionH relativeFrom="column">
              <wp:posOffset>686435</wp:posOffset>
            </wp:positionH>
            <wp:positionV relativeFrom="paragraph">
              <wp:posOffset>13335</wp:posOffset>
            </wp:positionV>
            <wp:extent cx="161925" cy="161925"/>
            <wp:effectExtent l="0" t="0" r="9525" b="9525"/>
            <wp:wrapNone/>
            <wp:docPr id="89" name="图片 89"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61925" cy="161925"/>
                    </a:xfrm>
                    <a:prstGeom prst="rect">
                      <a:avLst/>
                    </a:prstGeom>
                  </pic:spPr>
                </pic:pic>
              </a:graphicData>
            </a:graphic>
          </wp:anchor>
        </w:drawing>
      </w:r>
      <w:r>
        <w:rPr>
          <w:rFonts w:hint="eastAsia" w:ascii="微软雅黑" w:hAnsi="微软雅黑" w:eastAsia="微软雅黑" w:cs="微软雅黑"/>
          <w:b/>
          <w:bCs/>
          <w:color w:val="262626" w:themeColor="text1" w:themeTint="D9"/>
          <w:kern w:val="0"/>
          <w:lang w:bidi="ar"/>
          <w14:textFill>
            <w14:solidFill>
              <w14:schemeClr w14:val="tx1">
                <w14:lumMod w14:val="85000"/>
                <w14:lumOff w14:val="15000"/>
              </w14:schemeClr>
            </w14:solidFill>
          </w14:textFill>
        </w:rPr>
        <w:t>【艾提尕尔清真寺】</w:t>
      </w:r>
      <w:r>
        <w:rPr>
          <w:rFonts w:hint="eastAsia" w:ascii="微软雅黑" w:hAnsi="微软雅黑" w:eastAsia="微软雅黑" w:cs="微软雅黑"/>
          <w:b/>
          <w:bCs/>
          <w:color w:val="0D0D0D" w:themeColor="text1" w:themeTint="F2"/>
          <w:kern w:val="0"/>
          <w:lang w:bidi="ar"/>
          <w14:textFill>
            <w14:solidFill>
              <w14:schemeClr w14:val="tx1">
                <w14:lumMod w14:val="95000"/>
                <w14:lumOff w14:val="5000"/>
              </w14:schemeClr>
            </w14:solidFill>
          </w14:textFill>
        </w:rPr>
        <w:t>新疆规模最大的清真寺，也是全国规模最大的清真寺之一。</w:t>
      </w:r>
    </w:p>
    <w:p>
      <w:pPr>
        <w:spacing w:line="0" w:lineRule="atLeast"/>
        <w:ind w:firstLine="1201" w:firstLineChars="600"/>
        <w:rPr>
          <w:rFonts w:ascii="微软雅黑" w:hAnsi="微软雅黑" w:eastAsia="微软雅黑" w:cs="微软雅黑"/>
          <w:b/>
          <w:bCs/>
          <w:color w:val="0D0D0D" w:themeColor="text1" w:themeTint="F2"/>
          <w:kern w:val="0"/>
          <w:lang w:bidi="ar"/>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0"/>
          <w:szCs w:val="20"/>
          <w14:textFill>
            <w14:solidFill>
              <w14:schemeClr w14:val="tx1">
                <w14:lumMod w14:val="95000"/>
                <w14:lumOff w14:val="5000"/>
              </w14:schemeClr>
            </w14:solidFill>
          </w14:textFill>
        </w:rPr>
        <w:drawing>
          <wp:anchor distT="0" distB="0" distL="114300" distR="114300" simplePos="0" relativeHeight="251666432" behindDoc="0" locked="0" layoutInCell="1" allowOverlap="1">
            <wp:simplePos x="0" y="0"/>
            <wp:positionH relativeFrom="column">
              <wp:posOffset>647700</wp:posOffset>
            </wp:positionH>
            <wp:positionV relativeFrom="paragraph">
              <wp:posOffset>10795</wp:posOffset>
            </wp:positionV>
            <wp:extent cx="172085" cy="172085"/>
            <wp:effectExtent l="0" t="0" r="18415" b="18415"/>
            <wp:wrapNone/>
            <wp:docPr id="5" name="图片 5"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0D0D0D" w:themeColor="text1" w:themeTint="F2"/>
          <w:kern w:val="0"/>
          <w:lang w:bidi="ar"/>
          <w14:textFill>
            <w14:solidFill>
              <w14:schemeClr w14:val="tx1">
                <w14:lumMod w14:val="95000"/>
                <w14:lumOff w14:val="5000"/>
              </w14:schemeClr>
            </w14:solidFill>
          </w14:textFill>
        </w:rPr>
        <w:t xml:space="preserve">【香妃墓】香妃的故事历来非常迷人。传说她“玉容未近，芳香袭人， </w:t>
      </w:r>
    </w:p>
    <w:p>
      <w:pPr>
        <w:spacing w:line="0" w:lineRule="atLeast"/>
        <w:ind w:firstLine="1000" w:firstLineChars="500"/>
        <w:rPr>
          <w:rStyle w:val="9"/>
          <w:rFonts w:ascii="微软雅黑" w:hAnsi="微软雅黑" w:eastAsia="微软雅黑" w:cs="微软雅黑"/>
          <w:color w:val="222222"/>
          <w:shd w:val="clear" w:color="auto" w:fill="FFFFFF"/>
        </w:rPr>
      </w:pPr>
      <w:r>
        <w:rPr>
          <w:rFonts w:hint="eastAsia" w:ascii="微软雅黑" w:hAnsi="微软雅黑" w:eastAsia="微软雅黑" w:cs="微软雅黑"/>
          <w:b/>
          <w:bCs/>
          <w:color w:val="0D0D0D" w:themeColor="text1" w:themeTint="F2"/>
          <w:sz w:val="20"/>
          <w:szCs w:val="20"/>
          <w14:textFill>
            <w14:solidFill>
              <w14:schemeClr w14:val="tx1">
                <w14:lumMod w14:val="95000"/>
                <w14:lumOff w14:val="5000"/>
              </w14:schemeClr>
            </w14:solidFill>
          </w14:textFill>
        </w:rPr>
        <w:drawing>
          <wp:anchor distT="0" distB="0" distL="114300" distR="114300" simplePos="0" relativeHeight="251667456" behindDoc="0" locked="0" layoutInCell="1" allowOverlap="1">
            <wp:simplePos x="0" y="0"/>
            <wp:positionH relativeFrom="column">
              <wp:posOffset>685800</wp:posOffset>
            </wp:positionH>
            <wp:positionV relativeFrom="paragraph">
              <wp:posOffset>1905</wp:posOffset>
            </wp:positionV>
            <wp:extent cx="172085" cy="172085"/>
            <wp:effectExtent l="0" t="0" r="18415" b="18415"/>
            <wp:wrapNone/>
            <wp:docPr id="7" name="图片 7"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0D0D0D" w:themeColor="text1" w:themeTint="F2"/>
          <w:kern w:val="0"/>
          <w:lang w:bidi="ar"/>
          <w14:textFill>
            <w14:solidFill>
              <w14:schemeClr w14:val="tx1">
                <w14:lumMod w14:val="95000"/>
                <w14:lumOff w14:val="5000"/>
              </w14:schemeClr>
            </w14:solidFill>
          </w14:textFill>
        </w:rPr>
        <w:t xml:space="preserve">  </w:t>
      </w:r>
      <w:r>
        <w:rPr>
          <w:rFonts w:hint="eastAsia" w:ascii="微软雅黑" w:hAnsi="微软雅黑" w:eastAsia="微软雅黑" w:cs="微软雅黑"/>
          <w:b/>
          <w:bCs/>
          <w:color w:val="262626" w:themeColor="text1" w:themeTint="D9"/>
          <w:kern w:val="0"/>
          <w:lang w:bidi="ar"/>
          <w14:textFill>
            <w14:solidFill>
              <w14:schemeClr w14:val="tx1">
                <w14:lumMod w14:val="85000"/>
                <w14:lumOff w14:val="15000"/>
              </w14:schemeClr>
            </w14:solidFill>
          </w14:textFill>
        </w:rPr>
        <w:t>【喀什老城】</w:t>
      </w:r>
      <w:r>
        <w:rPr>
          <w:rFonts w:hint="eastAsia" w:ascii="微软雅黑" w:hAnsi="微软雅黑" w:eastAsia="微软雅黑" w:cs="微软雅黑"/>
          <w:b/>
          <w:bCs/>
          <w:color w:val="0D0D0D" w:themeColor="text1" w:themeTint="F2"/>
          <w14:textFill>
            <w14:solidFill>
              <w14:schemeClr w14:val="tx1">
                <w14:lumMod w14:val="95000"/>
                <w14:lumOff w14:val="5000"/>
              </w14:schemeClr>
            </w14:solidFill>
          </w14:textFill>
        </w:rPr>
        <w:t>布局灵活多变，非常适合拍照。游客漫步其中，仿佛走进了中亚的异域，</w:t>
      </w:r>
    </w:p>
    <w:p>
      <w:pPr>
        <w:spacing w:line="0" w:lineRule="atLeast"/>
        <w:ind w:firstLine="1201" w:firstLineChars="600"/>
        <w:rPr>
          <w:rFonts w:ascii="微软雅黑" w:hAnsi="微软雅黑" w:eastAsia="微软雅黑" w:cs="微软雅黑"/>
          <w:b/>
          <w:bCs/>
          <w:color w:val="0070C0"/>
          <w:szCs w:val="24"/>
        </w:rPr>
      </w:pPr>
      <w:r>
        <w:rPr>
          <w:rFonts w:hint="eastAsia" w:ascii="微软雅黑" w:hAnsi="微软雅黑" w:eastAsia="微软雅黑" w:cs="微软雅黑"/>
          <w:b/>
          <w:bCs/>
          <w:color w:val="262626" w:themeColor="text1" w:themeTint="D9"/>
          <w:sz w:val="20"/>
          <w:szCs w:val="20"/>
          <w14:textFill>
            <w14:solidFill>
              <w14:schemeClr w14:val="tx1">
                <w14:lumMod w14:val="85000"/>
                <w14:lumOff w14:val="15000"/>
              </w14:schemeClr>
            </w14:solidFill>
          </w14:textFill>
        </w:rPr>
        <w:drawing>
          <wp:anchor distT="0" distB="0" distL="114300" distR="114300" simplePos="0" relativeHeight="251668480" behindDoc="0" locked="0" layoutInCell="1" allowOverlap="1">
            <wp:simplePos x="0" y="0"/>
            <wp:positionH relativeFrom="column">
              <wp:posOffset>657225</wp:posOffset>
            </wp:positionH>
            <wp:positionV relativeFrom="paragraph">
              <wp:posOffset>19685</wp:posOffset>
            </wp:positionV>
            <wp:extent cx="172085" cy="172085"/>
            <wp:effectExtent l="0" t="0" r="18415" b="18415"/>
            <wp:wrapNone/>
            <wp:docPr id="8" name="图片 8"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Fonts w:hint="eastAsia" w:ascii="微软雅黑" w:hAnsi="微软雅黑" w:eastAsia="微软雅黑" w:cs="微软雅黑"/>
          <w:b/>
          <w:bCs/>
          <w:color w:val="262626" w:themeColor="text1" w:themeTint="D9"/>
          <w:szCs w:val="24"/>
          <w14:textFill>
            <w14:solidFill>
              <w14:schemeClr w14:val="tx1">
                <w14:lumMod w14:val="85000"/>
                <w14:lumOff w14:val="15000"/>
              </w14:schemeClr>
            </w14:solidFill>
          </w14:textFill>
        </w:rPr>
        <w:t>【轮台胡杨林】</w:t>
      </w:r>
      <w:r>
        <w:rPr>
          <w:rFonts w:hint="eastAsia" w:ascii="微软雅黑" w:hAnsi="微软雅黑" w:eastAsia="微软雅黑" w:cs="微软雅黑"/>
          <w:b/>
          <w:bCs/>
          <w:color w:val="0091F6"/>
          <w:lang w:bidi="ar"/>
        </w:rPr>
        <w:t>世界上唯一面积最大</w:t>
      </w:r>
      <w:r>
        <w:rPr>
          <w:rFonts w:hint="eastAsia" w:ascii="微软雅黑" w:hAnsi="微软雅黑" w:eastAsia="微软雅黑" w:cs="微软雅黑"/>
          <w:b/>
          <w:bCs/>
          <w:color w:val="0070C0"/>
          <w:lang w:bidi="ar"/>
        </w:rPr>
        <w:t>、</w:t>
      </w:r>
      <w:r>
        <w:rPr>
          <w:rFonts w:hint="eastAsia" w:ascii="微软雅黑" w:hAnsi="微软雅黑" w:eastAsia="微软雅黑" w:cs="微软雅黑"/>
          <w:b/>
          <w:bCs/>
          <w:color w:val="0C0C0C"/>
          <w:lang w:bidi="ar"/>
        </w:rPr>
        <w:t>最古老、保存最完整、最原始的胡杨树森林公园保护区。</w:t>
      </w:r>
    </w:p>
    <w:p>
      <w:pPr>
        <w:spacing w:line="440" w:lineRule="exact"/>
        <w:rPr>
          <w:rStyle w:val="9"/>
          <w:rFonts w:ascii="微软雅黑" w:hAnsi="微软雅黑" w:eastAsia="微软雅黑" w:cs="微软雅黑"/>
          <w:color w:val="0091F6"/>
          <w:shd w:val="clear" w:color="auto" w:fill="FFFFFF"/>
        </w:rPr>
      </w:pPr>
      <w:r>
        <w:rPr>
          <w:rFonts w:hint="eastAsia" w:ascii="微软雅黑" w:hAnsi="微软雅黑" w:eastAsia="微软雅黑" w:cs="微软雅黑"/>
          <w:b/>
          <w:bCs/>
          <w:color w:val="0D0D0D" w:themeColor="text1" w:themeTint="F2"/>
          <w:sz w:val="20"/>
          <w:szCs w:val="20"/>
          <w14:textFill>
            <w14:solidFill>
              <w14:schemeClr w14:val="tx1">
                <w14:lumMod w14:val="95000"/>
                <w14:lumOff w14:val="5000"/>
              </w14:schemeClr>
            </w14:solidFill>
          </w14:textFill>
        </w:rPr>
        <w:drawing>
          <wp:anchor distT="0" distB="0" distL="114300" distR="114300" simplePos="0" relativeHeight="251669504" behindDoc="0" locked="0" layoutInCell="1" allowOverlap="1">
            <wp:simplePos x="0" y="0"/>
            <wp:positionH relativeFrom="column">
              <wp:posOffset>676275</wp:posOffset>
            </wp:positionH>
            <wp:positionV relativeFrom="paragraph">
              <wp:posOffset>56515</wp:posOffset>
            </wp:positionV>
            <wp:extent cx="172085" cy="172085"/>
            <wp:effectExtent l="0" t="0" r="18415" b="18415"/>
            <wp:wrapNone/>
            <wp:docPr id="9" name="图片 9" descr="347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47738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172085" cy="172085"/>
                    </a:xfrm>
                    <a:prstGeom prst="rect">
                      <a:avLst/>
                    </a:prstGeom>
                  </pic:spPr>
                </pic:pic>
              </a:graphicData>
            </a:graphic>
          </wp:anchor>
        </w:drawing>
      </w:r>
      <w:r>
        <w:rPr>
          <w:rStyle w:val="9"/>
          <w:rFonts w:hint="eastAsia" w:ascii="微软雅黑" w:hAnsi="微软雅黑" w:eastAsia="微软雅黑" w:cs="微软雅黑"/>
          <w:color w:val="222222"/>
          <w:shd w:val="clear" w:color="auto" w:fill="FFFFFF"/>
        </w:rPr>
        <w:t xml:space="preserve">            </w:t>
      </w:r>
      <w:r>
        <w:rPr>
          <w:rFonts w:hint="eastAsia" w:ascii="微软雅黑" w:hAnsi="微软雅黑" w:eastAsia="微软雅黑" w:cs="微软雅黑"/>
          <w:b/>
          <w:bCs/>
          <w:color w:val="262626" w:themeColor="text1" w:themeTint="D9"/>
          <w:szCs w:val="24"/>
          <w14:textFill>
            <w14:solidFill>
              <w14:schemeClr w14:val="tx1">
                <w14:lumMod w14:val="85000"/>
                <w14:lumOff w14:val="15000"/>
              </w14:schemeClr>
            </w14:solidFill>
          </w14:textFill>
        </w:rPr>
        <w:t>【博斯腾莲花湖】</w:t>
      </w:r>
      <w:r>
        <w:rPr>
          <w:rFonts w:hint="eastAsia" w:ascii="微软雅黑" w:hAnsi="微软雅黑" w:eastAsia="微软雅黑" w:cs="微软雅黑"/>
          <w:b/>
          <w:bCs/>
          <w:color w:val="0D0D0D" w:themeColor="text1" w:themeTint="F2"/>
          <w:szCs w:val="24"/>
          <w14:textFill>
            <w14:solidFill>
              <w14:schemeClr w14:val="tx1">
                <w14:lumMod w14:val="95000"/>
                <w14:lumOff w14:val="5000"/>
              </w14:schemeClr>
            </w14:solidFill>
          </w14:textFill>
        </w:rPr>
        <w:t>水面面积达1100多平方公里，</w:t>
      </w:r>
      <w:r>
        <w:rPr>
          <w:rFonts w:hint="eastAsia" w:ascii="微软雅黑" w:hAnsi="微软雅黑" w:eastAsia="微软雅黑" w:cs="微软雅黑"/>
          <w:b/>
          <w:bCs/>
          <w:color w:val="0091F6"/>
          <w:szCs w:val="24"/>
        </w:rPr>
        <w:t>是中国最大的内陆淡水湖。</w:t>
      </w:r>
    </w:p>
    <w:p/>
    <w:p>
      <w:pPr>
        <w:autoSpaceDE w:val="0"/>
        <w:autoSpaceDN w:val="0"/>
        <w:snapToGrid w:val="0"/>
        <w:spacing w:before="69" w:line="216" w:lineRule="auto"/>
        <w:jc w:val="left"/>
        <w:outlineLvl w:val="2"/>
        <w:rPr>
          <w:rFonts w:ascii="微软雅黑" w:hAnsi="微软雅黑" w:eastAsia="微软雅黑" w:cs="微软雅黑"/>
          <w:b/>
          <w:color w:val="E26C08"/>
          <w:w w:val="95"/>
          <w:kern w:val="0"/>
          <w:sz w:val="24"/>
          <w:lang w:val="zh-CN" w:bidi="zh-CN"/>
        </w:rPr>
      </w:pPr>
      <w:r>
        <w:rPr>
          <w:rFonts w:hint="eastAsia" w:ascii="微软雅黑" w:hAnsi="微软雅黑" w:eastAsia="微软雅黑" w:cs="微软雅黑"/>
          <w:b/>
          <w:bCs/>
          <w:color w:val="0D0D0D" w:themeColor="text1" w:themeTint="F2"/>
          <w:sz w:val="24"/>
          <w:szCs w:val="24"/>
          <w:lang w:val="zh-CN" w:bidi="zh-CN"/>
          <w14:textFill>
            <w14:solidFill>
              <w14:schemeClr w14:val="tx1">
                <w14:lumMod w14:val="95000"/>
                <w14:lumOff w14:val="5000"/>
              </w14:schemeClr>
            </w14:solidFill>
          </w14:textFill>
        </w:rPr>
        <w:t>品质承诺</w:t>
      </w:r>
      <w:r>
        <w:rPr>
          <w:rFonts w:hint="eastAsia" w:ascii="微软雅黑" w:hAnsi="微软雅黑" w:eastAsia="微软雅黑" w:cs="微软雅黑"/>
          <w:b/>
          <w:bCs/>
          <w:color w:val="0D0D0D" w:themeColor="text1" w:themeTint="F2"/>
          <w:sz w:val="24"/>
          <w:szCs w:val="24"/>
          <w:lang w:bidi="zh-CN"/>
          <w14:textFill>
            <w14:solidFill>
              <w14:schemeClr w14:val="tx1">
                <w14:lumMod w14:val="95000"/>
                <w14:lumOff w14:val="5000"/>
              </w14:schemeClr>
            </w14:solidFill>
          </w14:textFill>
        </w:rPr>
        <w:t xml:space="preserve"> : </w:t>
      </w:r>
      <w:r>
        <w:rPr>
          <w:rFonts w:hint="eastAsia" w:ascii="微软雅黑" w:hAnsi="微软雅黑" w:eastAsia="微软雅黑" w:cs="微软雅黑"/>
          <w:b/>
          <w:color w:val="E26C08"/>
          <w:w w:val="95"/>
          <w:kern w:val="0"/>
          <w:sz w:val="24"/>
          <w:lang w:val="zh-CN" w:bidi="zh-CN"/>
        </w:rPr>
        <w:t>全程0自费，让您玩的开心又放心</w:t>
      </w:r>
    </w:p>
    <w:p>
      <w:pPr>
        <w:autoSpaceDE w:val="0"/>
        <w:autoSpaceDN w:val="0"/>
        <w:snapToGrid w:val="0"/>
        <w:spacing w:before="69" w:line="300" w:lineRule="exact"/>
        <w:ind w:firstLine="1601" w:firstLineChars="800"/>
        <w:jc w:val="left"/>
        <w:outlineLvl w:val="2"/>
        <w:rPr>
          <w:rFonts w:ascii="微软雅黑" w:hAnsi="微软雅黑" w:eastAsia="微软雅黑" w:cs="微软雅黑"/>
          <w:b/>
          <w:bCs/>
          <w:sz w:val="20"/>
          <w:szCs w:val="20"/>
          <w:lang w:val="zh-CN" w:bidi="zh-CN"/>
        </w:rPr>
      </w:pPr>
      <w:r>
        <w:rPr>
          <w:rFonts w:hint="eastAsia" w:ascii="微软雅黑" w:hAnsi="微软雅黑" w:eastAsia="微软雅黑" w:cs="微软雅黑"/>
          <w:b/>
          <w:bCs/>
          <w:sz w:val="20"/>
          <w:szCs w:val="20"/>
        </w:rPr>
        <w:drawing>
          <wp:anchor distT="0" distB="0" distL="114300" distR="114300" simplePos="0" relativeHeight="251670528" behindDoc="0" locked="0" layoutInCell="1" allowOverlap="1">
            <wp:simplePos x="0" y="0"/>
            <wp:positionH relativeFrom="column">
              <wp:posOffset>779780</wp:posOffset>
            </wp:positionH>
            <wp:positionV relativeFrom="paragraph">
              <wp:posOffset>48895</wp:posOffset>
            </wp:positionV>
            <wp:extent cx="200025" cy="200025"/>
            <wp:effectExtent l="0" t="0" r="9525" b="9525"/>
            <wp:wrapNone/>
            <wp:docPr id="106" name="图片 106" descr="2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20115719"/>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00025" cy="200025"/>
                    </a:xfrm>
                    <a:prstGeom prst="rect">
                      <a:avLst/>
                    </a:prstGeom>
                  </pic:spPr>
                </pic:pic>
              </a:graphicData>
            </a:graphic>
          </wp:anchor>
        </w:drawing>
      </w:r>
      <w:r>
        <w:rPr>
          <w:rFonts w:hint="eastAsia" w:ascii="微软雅黑" w:hAnsi="微软雅黑" w:eastAsia="微软雅黑" w:cs="微软雅黑"/>
          <w:b/>
          <w:bCs/>
          <w:sz w:val="20"/>
          <w:szCs w:val="20"/>
          <w:lang w:val="zh-CN" w:bidi="zh-CN"/>
        </w:rPr>
        <w:t>全程０自费，客人可以轻松尽情浏览每个景点</w:t>
      </w:r>
    </w:p>
    <w:p>
      <w:pPr>
        <w:shd w:val="clear" w:color="auto" w:fill="FFFFFF" w:themeFill="background1"/>
        <w:autoSpaceDE w:val="0"/>
        <w:autoSpaceDN w:val="0"/>
        <w:snapToGrid w:val="0"/>
        <w:spacing w:before="69" w:line="300" w:lineRule="exact"/>
        <w:ind w:firstLine="1761" w:firstLineChars="800"/>
        <w:jc w:val="left"/>
        <w:outlineLvl w:val="2"/>
        <w:rPr>
          <w:rFonts w:ascii="微软雅黑" w:hAnsi="微软雅黑" w:eastAsia="微软雅黑" w:cs="微软雅黑"/>
          <w:b/>
          <w:bCs/>
          <w:sz w:val="22"/>
          <w:szCs w:val="22"/>
          <w:lang w:bidi="zh-CN"/>
        </w:rPr>
      </w:pPr>
      <w:r>
        <w:rPr>
          <w:rFonts w:hint="eastAsia" w:ascii="微软雅黑" w:hAnsi="微软雅黑" w:eastAsia="微软雅黑" w:cs="微软雅黑"/>
          <w:b/>
          <w:bCs/>
          <w:sz w:val="22"/>
          <w:szCs w:val="22"/>
        </w:rPr>
        <w:drawing>
          <wp:anchor distT="0" distB="0" distL="114300" distR="114300" simplePos="0" relativeHeight="251671552" behindDoc="0" locked="0" layoutInCell="1" allowOverlap="1">
            <wp:simplePos x="0" y="0"/>
            <wp:positionH relativeFrom="column">
              <wp:posOffset>783590</wp:posOffset>
            </wp:positionH>
            <wp:positionV relativeFrom="paragraph">
              <wp:posOffset>4445</wp:posOffset>
            </wp:positionV>
            <wp:extent cx="200025" cy="200025"/>
            <wp:effectExtent l="0" t="0" r="9525" b="9525"/>
            <wp:wrapNone/>
            <wp:docPr id="107" name="图片 107" descr="2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0115719"/>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00025" cy="200025"/>
                    </a:xfrm>
                    <a:prstGeom prst="rect">
                      <a:avLst/>
                    </a:prstGeom>
                  </pic:spPr>
                </pic:pic>
              </a:graphicData>
            </a:graphic>
          </wp:anchor>
        </w:drawing>
      </w:r>
      <w:r>
        <w:rPr>
          <w:rFonts w:hint="eastAsia" w:ascii="微软雅黑" w:hAnsi="微软雅黑" w:eastAsia="微软雅黑" w:cs="微软雅黑"/>
          <w:b/>
          <w:bCs/>
          <w:sz w:val="22"/>
          <w:szCs w:val="22"/>
          <w:lang w:val="zh-CN" w:bidi="zh-CN"/>
        </w:rPr>
        <w:t>全程当地高端舒适型酒店，其中</w:t>
      </w:r>
      <w:r>
        <w:rPr>
          <w:rFonts w:hint="eastAsia" w:ascii="微软雅黑" w:hAnsi="微软雅黑" w:eastAsia="微软雅黑" w:cs="微软雅黑"/>
          <w:b/>
          <w:bCs/>
          <w:sz w:val="22"/>
          <w:szCs w:val="22"/>
          <w:lang w:bidi="zh-CN"/>
        </w:rPr>
        <w:t>2晚升级当地国际五星酒店</w:t>
      </w:r>
    </w:p>
    <w:p>
      <w:pPr>
        <w:autoSpaceDE w:val="0"/>
        <w:autoSpaceDN w:val="0"/>
        <w:snapToGrid w:val="0"/>
        <w:spacing w:before="69" w:line="300" w:lineRule="exact"/>
        <w:ind w:firstLine="1681" w:firstLineChars="800"/>
        <w:jc w:val="left"/>
        <w:outlineLvl w:val="2"/>
        <w:rPr>
          <w:rFonts w:ascii="微软雅黑" w:hAnsi="微软雅黑" w:eastAsia="微软雅黑" w:cs="微软雅黑"/>
          <w:b/>
          <w:bCs/>
          <w:lang w:val="zh-CN" w:bidi="zh-CN"/>
        </w:rPr>
      </w:pPr>
      <w:r>
        <w:rPr>
          <w:rFonts w:hint="eastAsia" w:ascii="微软雅黑" w:hAnsi="微软雅黑" w:eastAsia="微软雅黑" w:cs="微软雅黑"/>
          <w:b/>
          <w:bCs/>
        </w:rPr>
        <w:drawing>
          <wp:anchor distT="0" distB="0" distL="114300" distR="114300" simplePos="0" relativeHeight="251672576" behindDoc="0" locked="0" layoutInCell="1" allowOverlap="1">
            <wp:simplePos x="0" y="0"/>
            <wp:positionH relativeFrom="column">
              <wp:posOffset>784860</wp:posOffset>
            </wp:positionH>
            <wp:positionV relativeFrom="paragraph">
              <wp:posOffset>40640</wp:posOffset>
            </wp:positionV>
            <wp:extent cx="200025" cy="200025"/>
            <wp:effectExtent l="0" t="0" r="9525" b="9525"/>
            <wp:wrapNone/>
            <wp:docPr id="108" name="图片 108" descr="2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0115719"/>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00025" cy="200025"/>
                    </a:xfrm>
                    <a:prstGeom prst="rect">
                      <a:avLst/>
                    </a:prstGeom>
                  </pic:spPr>
                </pic:pic>
              </a:graphicData>
            </a:graphic>
          </wp:anchor>
        </w:drawing>
      </w:r>
      <w:r>
        <w:rPr>
          <w:rFonts w:hint="eastAsia" w:ascii="微软雅黑" w:hAnsi="微软雅黑" w:eastAsia="微软雅黑" w:cs="微软雅黑"/>
          <w:b/>
          <w:bCs/>
          <w:lang w:val="zh-CN" w:bidi="zh-CN"/>
        </w:rPr>
        <w:t>安排豪华大巴2+1航空座椅，陆地头等舱，驾驶经验丰富的师傅为您服务</w:t>
      </w:r>
    </w:p>
    <w:p>
      <w:pPr>
        <w:autoSpaceDE w:val="0"/>
        <w:autoSpaceDN w:val="0"/>
        <w:snapToGrid w:val="0"/>
        <w:spacing w:before="69" w:line="300" w:lineRule="exact"/>
        <w:ind w:firstLine="1761" w:firstLineChars="800"/>
        <w:jc w:val="left"/>
        <w:outlineLvl w:val="2"/>
        <w:rPr>
          <w:rFonts w:ascii="微软雅黑" w:hAnsi="微软雅黑" w:eastAsia="微软雅黑" w:cs="微软雅黑"/>
          <w:b/>
          <w:bCs/>
          <w:sz w:val="22"/>
          <w:szCs w:val="22"/>
          <w:lang w:val="zh-CN" w:bidi="zh-CN"/>
        </w:rPr>
      </w:pPr>
      <w:r>
        <w:rPr>
          <w:rFonts w:hint="eastAsia" w:ascii="微软雅黑" w:hAnsi="微软雅黑" w:eastAsia="微软雅黑" w:cs="微软雅黑"/>
          <w:b/>
          <w:bCs/>
          <w:sz w:val="22"/>
          <w:szCs w:val="22"/>
        </w:rPr>
        <w:drawing>
          <wp:anchor distT="0" distB="0" distL="114300" distR="114300" simplePos="0" relativeHeight="251673600" behindDoc="0" locked="0" layoutInCell="1" allowOverlap="1">
            <wp:simplePos x="0" y="0"/>
            <wp:positionH relativeFrom="column">
              <wp:posOffset>786765</wp:posOffset>
            </wp:positionH>
            <wp:positionV relativeFrom="paragraph">
              <wp:posOffset>40640</wp:posOffset>
            </wp:positionV>
            <wp:extent cx="200025" cy="200025"/>
            <wp:effectExtent l="0" t="0" r="9525" b="9525"/>
            <wp:wrapNone/>
            <wp:docPr id="109" name="图片 109" descr="2011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0115719"/>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200025" cy="200025"/>
                    </a:xfrm>
                    <a:prstGeom prst="rect">
                      <a:avLst/>
                    </a:prstGeom>
                  </pic:spPr>
                </pic:pic>
              </a:graphicData>
            </a:graphic>
          </wp:anchor>
        </w:drawing>
      </w:r>
      <w:r>
        <w:rPr>
          <w:rFonts w:hint="eastAsia" w:ascii="微软雅黑" w:hAnsi="微软雅黑" w:eastAsia="微软雅黑" w:cs="微软雅黑"/>
          <w:b/>
          <w:bCs/>
          <w:sz w:val="22"/>
          <w:szCs w:val="22"/>
        </w:rPr>
        <w:t>全程经验更丰富的</w:t>
      </w:r>
      <w:r>
        <w:rPr>
          <w:rFonts w:hint="eastAsia" w:ascii="微软雅黑" w:hAnsi="微软雅黑" w:eastAsia="微软雅黑" w:cs="微软雅黑"/>
          <w:b/>
          <w:bCs/>
          <w:sz w:val="22"/>
          <w:szCs w:val="22"/>
          <w:lang w:val="zh-CN" w:bidi="zh-CN"/>
        </w:rPr>
        <w:t>金牌导游带您体验新疆不同的区域之美</w:t>
      </w:r>
    </w:p>
    <w:p>
      <w:pPr>
        <w:autoSpaceDE w:val="0"/>
        <w:autoSpaceDN w:val="0"/>
        <w:snapToGrid w:val="0"/>
        <w:spacing w:before="69" w:line="300" w:lineRule="exact"/>
        <w:ind w:firstLine="1601" w:firstLineChars="800"/>
        <w:jc w:val="left"/>
        <w:outlineLvl w:val="2"/>
        <w:rPr>
          <w:rFonts w:ascii="微软雅黑" w:hAnsi="微软雅黑" w:eastAsia="微软雅黑" w:cs="微软雅黑"/>
          <w:b/>
          <w:bCs/>
          <w:sz w:val="20"/>
          <w:szCs w:val="20"/>
          <w:lang w:val="zh-CN" w:bidi="zh-CN"/>
        </w:rPr>
      </w:pPr>
    </w:p>
    <w:p>
      <w:pPr>
        <w:autoSpaceDE w:val="0"/>
        <w:autoSpaceDN w:val="0"/>
        <w:snapToGrid w:val="0"/>
        <w:spacing w:before="71" w:beforeLines="23" w:line="192" w:lineRule="auto"/>
        <w:jc w:val="left"/>
        <w:outlineLvl w:val="2"/>
        <w:rPr>
          <w:rFonts w:ascii="微软雅黑" w:hAnsi="微软雅黑" w:eastAsia="微软雅黑" w:cs="微软雅黑"/>
          <w:b/>
          <w:color w:val="E26C08"/>
          <w:w w:val="95"/>
          <w:kern w:val="0"/>
          <w:sz w:val="28"/>
          <w:szCs w:val="28"/>
          <w:lang w:val="zh-CN" w:bidi="zh-CN"/>
        </w:rPr>
      </w:pPr>
      <w:r>
        <w:rPr>
          <w:rFonts w:hint="eastAsia" w:ascii="微软雅黑" w:hAnsi="微软雅黑" w:eastAsia="微软雅黑" w:cs="微软雅黑"/>
          <w:b/>
          <w:bCs/>
          <w:color w:val="0D0D0D" w:themeColor="text1" w:themeTint="F2"/>
          <w:sz w:val="24"/>
          <w:szCs w:val="24"/>
          <w:lang w:bidi="zh-CN"/>
          <w14:textFill>
            <w14:solidFill>
              <w14:schemeClr w14:val="tx1">
                <w14:lumMod w14:val="95000"/>
                <w14:lumOff w14:val="5000"/>
              </w14:schemeClr>
            </w14:solidFill>
          </w14:textFill>
        </w:rPr>
        <w:t>新疆味道：</w:t>
      </w:r>
      <w:r>
        <w:rPr>
          <w:rFonts w:hint="eastAsia" w:ascii="微软雅黑" w:hAnsi="微软雅黑" w:eastAsia="微软雅黑" w:cs="微软雅黑"/>
          <w:b/>
          <w:color w:val="E26C08"/>
          <w:w w:val="95"/>
          <w:kern w:val="0"/>
          <w:sz w:val="24"/>
          <w:szCs w:val="24"/>
          <w:lang w:val="zh-CN" w:bidi="zh-CN"/>
        </w:rPr>
        <w:t>感受南疆民族风情，一路品新疆美食</w:t>
      </w:r>
    </w:p>
    <w:p>
      <w:pPr>
        <w:autoSpaceDE w:val="0"/>
        <w:autoSpaceDN w:val="0"/>
        <w:snapToGrid w:val="0"/>
        <w:spacing w:before="71" w:beforeLines="23" w:line="192" w:lineRule="auto"/>
        <w:ind w:firstLine="1601" w:firstLineChars="800"/>
        <w:jc w:val="left"/>
        <w:outlineLvl w:val="2"/>
        <w:rPr>
          <w:rFonts w:ascii="微软雅黑" w:hAnsi="微软雅黑" w:eastAsia="微软雅黑" w:cs="微软雅黑"/>
          <w:b/>
          <w:bCs/>
          <w:sz w:val="22"/>
          <w:szCs w:val="22"/>
          <w:lang w:val="zh-CN" w:bidi="zh-CN"/>
        </w:rPr>
      </w:pPr>
      <w:r>
        <w:rPr>
          <w:rFonts w:hint="eastAsia" w:ascii="微软雅黑" w:hAnsi="微软雅黑" w:eastAsia="微软雅黑" w:cs="微软雅黑"/>
          <w:b/>
          <w:bCs/>
          <w:sz w:val="20"/>
          <w:szCs w:val="20"/>
        </w:rPr>
        <w:drawing>
          <wp:anchor distT="0" distB="0" distL="114300" distR="114300" simplePos="0" relativeHeight="251674624" behindDoc="0" locked="0" layoutInCell="1" allowOverlap="1">
            <wp:simplePos x="0" y="0"/>
            <wp:positionH relativeFrom="column">
              <wp:posOffset>710565</wp:posOffset>
            </wp:positionH>
            <wp:positionV relativeFrom="paragraph">
              <wp:posOffset>27940</wp:posOffset>
            </wp:positionV>
            <wp:extent cx="231775" cy="231775"/>
            <wp:effectExtent l="0" t="0" r="15875" b="16510"/>
            <wp:wrapNone/>
            <wp:docPr id="13" name="图片 13" descr="4945c5cbabeb83ed7fa8d835d52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945c5cbabeb83ed7fa8d835d5210679"/>
                    <pic:cNvPicPr>
                      <a:picLocks noChangeAspect="1"/>
                    </pic:cNvPicPr>
                  </pic:nvPicPr>
                  <pic:blipFill>
                    <a:blip r:embed="rId9"/>
                    <a:stretch>
                      <a:fillRect/>
                    </a:stretch>
                  </pic:blipFill>
                  <pic:spPr>
                    <a:xfrm flipH="1" flipV="1">
                      <a:off x="0" y="0"/>
                      <a:ext cx="231775" cy="231775"/>
                    </a:xfrm>
                    <a:prstGeom prst="rect">
                      <a:avLst/>
                    </a:prstGeom>
                  </pic:spPr>
                </pic:pic>
              </a:graphicData>
            </a:graphic>
          </wp:anchor>
        </w:drawing>
      </w:r>
      <w:r>
        <w:rPr>
          <w:rFonts w:hint="eastAsia" w:ascii="微软雅黑" w:hAnsi="微软雅黑" w:eastAsia="微软雅黑" w:cs="微软雅黑"/>
          <w:b/>
          <w:bCs/>
          <w:sz w:val="22"/>
          <w:szCs w:val="22"/>
          <w:lang w:val="zh-CN" w:bidi="zh-CN"/>
        </w:rPr>
        <w:t>新疆人每天饭桌上不可缺少的拌面、馕、烤肉（每人一串）</w:t>
      </w:r>
    </w:p>
    <w:p>
      <w:pPr>
        <w:autoSpaceDE w:val="0"/>
        <w:autoSpaceDN w:val="0"/>
        <w:snapToGrid w:val="0"/>
        <w:spacing w:before="71" w:beforeLines="23" w:line="192" w:lineRule="auto"/>
        <w:ind w:firstLine="1601" w:firstLineChars="800"/>
        <w:jc w:val="left"/>
        <w:outlineLvl w:val="2"/>
        <w:rPr>
          <w:rFonts w:ascii="微软雅黑" w:hAnsi="微软雅黑" w:eastAsia="微软雅黑" w:cs="微软雅黑"/>
          <w:b/>
          <w:bCs/>
          <w:sz w:val="22"/>
          <w:szCs w:val="22"/>
          <w:lang w:val="zh-CN" w:bidi="zh-CN"/>
        </w:rPr>
      </w:pPr>
      <w:r>
        <w:rPr>
          <w:rFonts w:hint="eastAsia" w:ascii="微软雅黑" w:hAnsi="微软雅黑" w:eastAsia="微软雅黑" w:cs="微软雅黑"/>
          <w:b/>
          <w:bCs/>
          <w:sz w:val="20"/>
          <w:szCs w:val="20"/>
        </w:rPr>
        <w:drawing>
          <wp:anchor distT="0" distB="0" distL="114300" distR="114300" simplePos="0" relativeHeight="251675648" behindDoc="0" locked="0" layoutInCell="1" allowOverlap="1">
            <wp:simplePos x="0" y="0"/>
            <wp:positionH relativeFrom="column">
              <wp:posOffset>691515</wp:posOffset>
            </wp:positionH>
            <wp:positionV relativeFrom="paragraph">
              <wp:posOffset>220980</wp:posOffset>
            </wp:positionV>
            <wp:extent cx="250825" cy="250825"/>
            <wp:effectExtent l="0" t="0" r="15875" b="16510"/>
            <wp:wrapNone/>
            <wp:docPr id="6" name="图片 6" descr="4945c5cbabeb83ed7fa8d835d52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45c5cbabeb83ed7fa8d835d5210679"/>
                    <pic:cNvPicPr>
                      <a:picLocks noChangeAspect="1"/>
                    </pic:cNvPicPr>
                  </pic:nvPicPr>
                  <pic:blipFill>
                    <a:blip r:embed="rId9"/>
                    <a:stretch>
                      <a:fillRect/>
                    </a:stretch>
                  </pic:blipFill>
                  <pic:spPr>
                    <a:xfrm flipH="1" flipV="1">
                      <a:off x="0" y="0"/>
                      <a:ext cx="250825" cy="250825"/>
                    </a:xfrm>
                    <a:prstGeom prst="rect">
                      <a:avLst/>
                    </a:prstGeom>
                  </pic:spPr>
                </pic:pic>
              </a:graphicData>
            </a:graphic>
          </wp:anchor>
        </w:drawing>
      </w:r>
      <w:r>
        <w:rPr>
          <w:rFonts w:hint="eastAsia" w:ascii="微软雅黑" w:hAnsi="微软雅黑" w:eastAsia="微软雅黑" w:cs="微软雅黑"/>
          <w:b/>
          <w:bCs/>
          <w:sz w:val="20"/>
          <w:szCs w:val="20"/>
        </w:rPr>
        <w:drawing>
          <wp:anchor distT="0" distB="0" distL="114300" distR="114300" simplePos="0" relativeHeight="251676672" behindDoc="0" locked="0" layoutInCell="1" allowOverlap="1">
            <wp:simplePos x="0" y="0"/>
            <wp:positionH relativeFrom="column">
              <wp:posOffset>720090</wp:posOffset>
            </wp:positionH>
            <wp:positionV relativeFrom="paragraph">
              <wp:posOffset>1905</wp:posOffset>
            </wp:positionV>
            <wp:extent cx="222250" cy="222250"/>
            <wp:effectExtent l="0" t="0" r="6350" b="5080"/>
            <wp:wrapNone/>
            <wp:docPr id="2" name="图片 2" descr="4945c5cbabeb83ed7fa8d835d52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945c5cbabeb83ed7fa8d835d5210679"/>
                    <pic:cNvPicPr>
                      <a:picLocks noChangeAspect="1"/>
                    </pic:cNvPicPr>
                  </pic:nvPicPr>
                  <pic:blipFill>
                    <a:blip r:embed="rId9"/>
                    <a:stretch>
                      <a:fillRect/>
                    </a:stretch>
                  </pic:blipFill>
                  <pic:spPr>
                    <a:xfrm flipH="1" flipV="1">
                      <a:off x="0" y="0"/>
                      <a:ext cx="222250" cy="222250"/>
                    </a:xfrm>
                    <a:prstGeom prst="rect">
                      <a:avLst/>
                    </a:prstGeom>
                  </pic:spPr>
                </pic:pic>
              </a:graphicData>
            </a:graphic>
          </wp:anchor>
        </w:drawing>
      </w:r>
      <w:r>
        <w:rPr>
          <w:rFonts w:hint="eastAsia" w:ascii="微软雅黑" w:hAnsi="微软雅黑" w:eastAsia="微软雅黑" w:cs="微软雅黑"/>
          <w:b/>
          <w:bCs/>
          <w:sz w:val="22"/>
          <w:szCs w:val="22"/>
          <w:lang w:val="zh-CN" w:bidi="zh-CN"/>
        </w:rPr>
        <w:t>新疆特色手抓饭、大盘鸡（一桌一份）</w:t>
      </w:r>
    </w:p>
    <w:p>
      <w:pPr>
        <w:autoSpaceDE w:val="0"/>
        <w:autoSpaceDN w:val="0"/>
        <w:snapToGrid w:val="0"/>
        <w:spacing w:before="69" w:line="300" w:lineRule="exact"/>
        <w:ind w:firstLine="1051" w:firstLineChars="500"/>
        <w:jc w:val="left"/>
        <w:outlineLvl w:val="2"/>
      </w:pPr>
      <w:r>
        <w:rPr>
          <w:rFonts w:hint="eastAsia" w:ascii="微软雅黑" w:hAnsi="微软雅黑" w:eastAsia="微软雅黑" w:cs="微软雅黑"/>
          <w:b/>
          <w:bCs/>
          <w:lang w:bidi="zh-CN"/>
        </w:rPr>
        <w:t xml:space="preserve">     </w:t>
      </w:r>
      <w:r>
        <w:rPr>
          <w:rFonts w:hint="eastAsia" w:ascii="微软雅黑" w:hAnsi="微软雅黑" w:eastAsia="微软雅黑" w:cs="微软雅黑"/>
          <w:b/>
          <w:bCs/>
          <w:sz w:val="22"/>
          <w:szCs w:val="22"/>
          <w:lang w:bidi="zh-CN"/>
        </w:rPr>
        <w:t>新疆特色辣子鸡</w:t>
      </w:r>
    </w:p>
    <w:tbl>
      <w:tblPr>
        <w:tblStyle w:val="7"/>
        <w:tblpPr w:leftFromText="180" w:rightFromText="180" w:vertAnchor="page" w:horzAnchor="page" w:tblpX="955" w:tblpY="5116"/>
        <w:tblOverlap w:val="never"/>
        <w:tblW w:w="4924" w:type="pct"/>
        <w:tblInd w:w="0" w:type="dxa"/>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Layout w:type="fixed"/>
        <w:tblCellMar>
          <w:top w:w="0" w:type="dxa"/>
          <w:left w:w="108" w:type="dxa"/>
          <w:bottom w:w="0" w:type="dxa"/>
          <w:right w:w="108" w:type="dxa"/>
        </w:tblCellMar>
      </w:tblPr>
      <w:tblGrid>
        <w:gridCol w:w="779"/>
        <w:gridCol w:w="5317"/>
        <w:gridCol w:w="751"/>
        <w:gridCol w:w="764"/>
        <w:gridCol w:w="751"/>
        <w:gridCol w:w="719"/>
        <w:gridCol w:w="1439"/>
      </w:tblGrid>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432" w:hRule="atLeast"/>
        </w:trPr>
        <w:tc>
          <w:tcPr>
            <w:tcW w:w="10520" w:type="dxa"/>
            <w:gridSpan w:val="7"/>
            <w:tcBorders>
              <w:tl2br w:val="nil"/>
              <w:tr2bl w:val="nil"/>
            </w:tcBorders>
            <w:vAlign w:val="center"/>
          </w:tcPr>
          <w:p>
            <w:pPr>
              <w:widowControl/>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行程概览：</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trHeight w:val="379"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天数</w:t>
            </w:r>
          </w:p>
        </w:tc>
        <w:tc>
          <w:tcPr>
            <w:tcW w:w="5317" w:type="dxa"/>
            <w:tcBorders>
              <w:tl2br w:val="nil"/>
              <w:tr2bl w:val="nil"/>
            </w:tcBorders>
            <w:vAlign w:val="center"/>
          </w:tcPr>
          <w:p>
            <w:pPr>
              <w:tabs>
                <w:tab w:val="center" w:pos="0"/>
                <w:tab w:val="left" w:pos="1080"/>
                <w:tab w:val="center" w:pos="1800"/>
              </w:tabs>
              <w:spacing w:line="0" w:lineRule="atLeast"/>
              <w:ind w:right="25" w:rightChars="12" w:firstLine="440" w:firstLineChars="200"/>
              <w:rPr>
                <w:rFonts w:ascii="微软雅黑" w:hAnsi="微软雅黑" w:eastAsia="微软雅黑" w:cs="微软雅黑"/>
                <w:b/>
                <w:sz w:val="22"/>
                <w:szCs w:val="22"/>
              </w:rPr>
            </w:pPr>
            <w:r>
              <w:rPr>
                <w:rFonts w:hint="eastAsia" w:ascii="微软雅黑" w:hAnsi="微软雅黑" w:eastAsia="微软雅黑" w:cs="微软雅黑"/>
                <w:b/>
                <w:sz w:val="22"/>
                <w:szCs w:val="22"/>
              </w:rPr>
              <w:t>行 程 安 排</w:t>
            </w:r>
          </w:p>
        </w:tc>
        <w:tc>
          <w:tcPr>
            <w:tcW w:w="751"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交通</w:t>
            </w:r>
          </w:p>
        </w:tc>
        <w:tc>
          <w:tcPr>
            <w:tcW w:w="764" w:type="dxa"/>
            <w:tcBorders>
              <w:tl2br w:val="nil"/>
              <w:tr2bl w:val="nil"/>
            </w:tcBorders>
            <w:vAlign w:val="center"/>
          </w:tcPr>
          <w:p>
            <w:pPr>
              <w:widowControl/>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早餐</w:t>
            </w:r>
          </w:p>
        </w:tc>
        <w:tc>
          <w:tcPr>
            <w:tcW w:w="751" w:type="dxa"/>
            <w:tcBorders>
              <w:tl2br w:val="nil"/>
              <w:tr2bl w:val="nil"/>
            </w:tcBorders>
            <w:vAlign w:val="center"/>
          </w:tcPr>
          <w:p>
            <w:pPr>
              <w:widowControl/>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中餐</w:t>
            </w:r>
          </w:p>
        </w:tc>
        <w:tc>
          <w:tcPr>
            <w:tcW w:w="719" w:type="dxa"/>
            <w:tcBorders>
              <w:tl2br w:val="nil"/>
              <w:tr2bl w:val="nil"/>
            </w:tcBorders>
            <w:vAlign w:val="center"/>
          </w:tcPr>
          <w:p>
            <w:pPr>
              <w:widowControl/>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晚餐</w:t>
            </w:r>
          </w:p>
        </w:tc>
        <w:tc>
          <w:tcPr>
            <w:tcW w:w="1439" w:type="dxa"/>
            <w:tcBorders>
              <w:tl2br w:val="nil"/>
              <w:tr2bl w:val="nil"/>
            </w:tcBorders>
            <w:vAlign w:val="center"/>
          </w:tcPr>
          <w:p>
            <w:pPr>
              <w:widowControl/>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  酒 店</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71"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D1</w:t>
            </w:r>
          </w:p>
        </w:tc>
        <w:tc>
          <w:tcPr>
            <w:tcW w:w="5317" w:type="dxa"/>
            <w:tcBorders>
              <w:tl2br w:val="nil"/>
              <w:tr2bl w:val="nil"/>
            </w:tcBorders>
            <w:vAlign w:val="center"/>
          </w:tcPr>
          <w:p>
            <w:pPr>
              <w:widowControl/>
              <w:spacing w:line="0" w:lineRule="atLeast"/>
              <w:rPr>
                <w:rFonts w:ascii="微软雅黑" w:hAnsi="微软雅黑" w:eastAsia="微软雅黑" w:cs="微软雅黑"/>
                <w:b/>
                <w:kern w:val="0"/>
                <w:sz w:val="24"/>
                <w:szCs w:val="24"/>
                <w:shd w:val="clear" w:color="auto" w:fill="FFFFFF"/>
              </w:rPr>
            </w:pPr>
            <w:r>
              <w:rPr>
                <w:rFonts w:hint="eastAsia" w:ascii="微软雅黑" w:hAnsi="微软雅黑" w:eastAsia="微软雅黑" w:cs="微软雅黑"/>
                <w:b/>
                <w:sz w:val="22"/>
                <w:szCs w:val="22"/>
              </w:rPr>
              <w:t xml:space="preserve">各地→乌鲁木齐： </w:t>
            </w:r>
          </w:p>
        </w:tc>
        <w:tc>
          <w:tcPr>
            <w:tcW w:w="751" w:type="dxa"/>
            <w:vMerge w:val="restart"/>
            <w:tcBorders>
              <w:tl2br w:val="nil"/>
              <w:tr2bl w:val="nil"/>
            </w:tcBorders>
            <w:vAlign w:val="center"/>
          </w:tcPr>
          <w:p>
            <w:pPr>
              <w:spacing w:line="0" w:lineRule="atLeast"/>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 </w:t>
            </w: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719" w:type="dxa"/>
            <w:tcBorders>
              <w:tl2br w:val="nil"/>
              <w:tr2bl w:val="nil"/>
            </w:tcBorders>
            <w:vAlign w:val="center"/>
          </w:tcPr>
          <w:p>
            <w:pPr>
              <w:tabs>
                <w:tab w:val="center" w:pos="0"/>
                <w:tab w:val="left" w:pos="1080"/>
                <w:tab w:val="center" w:pos="1800"/>
              </w:tabs>
              <w:spacing w:line="0" w:lineRule="atLeast"/>
              <w:ind w:right="23" w:rightChars="11"/>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tabs>
                <w:tab w:val="center" w:pos="0"/>
                <w:tab w:val="left" w:pos="1080"/>
                <w:tab w:val="center" w:pos="1800"/>
              </w:tabs>
              <w:spacing w:line="0" w:lineRule="atLeast"/>
              <w:ind w:right="23" w:rightChars="11"/>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乌鲁木齐 </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10"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D2</w:t>
            </w:r>
          </w:p>
        </w:tc>
        <w:tc>
          <w:tcPr>
            <w:tcW w:w="5317" w:type="dxa"/>
            <w:tcBorders>
              <w:tl2br w:val="nil"/>
              <w:tr2bl w:val="nil"/>
            </w:tcBorders>
            <w:vAlign w:val="center"/>
          </w:tcPr>
          <w:p>
            <w:pPr>
              <w:pStyle w:val="11"/>
              <w:spacing w:line="0" w:lineRule="atLeast"/>
              <w:ind w:right="-113" w:rightChars="-54"/>
              <w:rPr>
                <w:rFonts w:ascii="微软雅黑" w:hAnsi="微软雅黑" w:eastAsia="微软雅黑" w:cs="微软雅黑"/>
                <w:b/>
                <w:kern w:val="0"/>
                <w:sz w:val="24"/>
                <w:shd w:val="clear" w:color="auto" w:fill="FFFFFF"/>
              </w:rPr>
            </w:pPr>
            <w:r>
              <w:rPr>
                <w:rFonts w:hint="eastAsia" w:ascii="微软雅黑" w:hAnsi="微软雅黑" w:eastAsia="微软雅黑" w:cs="微软雅黑"/>
                <w:b/>
                <w:sz w:val="22"/>
                <w:szCs w:val="22"/>
              </w:rPr>
              <w:t>乌鲁木齐--库尔勒： 罗布人村寨</w:t>
            </w:r>
          </w:p>
        </w:tc>
        <w:tc>
          <w:tcPr>
            <w:tcW w:w="751" w:type="dxa"/>
            <w:vMerge w:val="continue"/>
            <w:tcBorders>
              <w:tl2br w:val="nil"/>
              <w:tr2bl w:val="nil"/>
            </w:tcBorders>
            <w:vAlign w:val="center"/>
          </w:tcPr>
          <w:p>
            <w:pPr>
              <w:spacing w:line="0" w:lineRule="atLeast"/>
              <w:jc w:val="center"/>
              <w:rPr>
                <w:rFonts w:ascii="微软雅黑" w:hAnsi="微软雅黑" w:eastAsia="微软雅黑" w:cs="微软雅黑"/>
                <w:b/>
                <w:sz w:val="22"/>
                <w:szCs w:val="22"/>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库尔勒</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10"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D3</w:t>
            </w:r>
          </w:p>
        </w:tc>
        <w:tc>
          <w:tcPr>
            <w:tcW w:w="5317" w:type="dxa"/>
            <w:tcBorders>
              <w:tl2br w:val="nil"/>
              <w:tr2bl w:val="nil"/>
            </w:tcBorders>
            <w:vAlign w:val="center"/>
          </w:tcPr>
          <w:p>
            <w:pPr>
              <w:pStyle w:val="11"/>
              <w:spacing w:line="0" w:lineRule="atLeast"/>
              <w:ind w:right="-113" w:rightChars="-54"/>
              <w:rPr>
                <w:rFonts w:ascii="微软雅黑" w:hAnsi="微软雅黑" w:eastAsia="微软雅黑" w:cs="微软雅黑"/>
                <w:b/>
                <w:kern w:val="0"/>
                <w:sz w:val="24"/>
                <w:shd w:val="clear" w:color="auto" w:fill="FFFFFF"/>
              </w:rPr>
            </w:pPr>
            <w:r>
              <w:rPr>
                <w:rFonts w:hint="eastAsia" w:ascii="微软雅黑" w:hAnsi="微软雅黑" w:eastAsia="微软雅黑" w:cs="微软雅黑"/>
                <w:b/>
                <w:sz w:val="22"/>
                <w:szCs w:val="22"/>
              </w:rPr>
              <w:t>库尔勒--库车：  库车王府  库车老城</w:t>
            </w:r>
          </w:p>
        </w:tc>
        <w:tc>
          <w:tcPr>
            <w:tcW w:w="751" w:type="dxa"/>
            <w:vMerge w:val="continue"/>
            <w:tcBorders>
              <w:tl2br w:val="nil"/>
              <w:tr2bl w:val="nil"/>
            </w:tcBorders>
            <w:vAlign w:val="center"/>
          </w:tcPr>
          <w:p>
            <w:pPr>
              <w:spacing w:line="0" w:lineRule="atLeast"/>
              <w:jc w:val="center"/>
              <w:rPr>
                <w:rFonts w:ascii="微软雅黑" w:hAnsi="微软雅黑" w:eastAsia="微软雅黑" w:cs="微软雅黑"/>
                <w:b/>
                <w:sz w:val="22"/>
                <w:szCs w:val="22"/>
              </w:rPr>
            </w:pPr>
          </w:p>
        </w:tc>
        <w:tc>
          <w:tcPr>
            <w:tcW w:w="764"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库车</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10"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D4</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z w:val="24"/>
                <w:szCs w:val="24"/>
                <w:shd w:val="clear" w:color="auto" w:fill="FFFFFF"/>
              </w:rPr>
            </w:pPr>
            <w:r>
              <w:rPr>
                <w:rFonts w:hint="eastAsia" w:ascii="微软雅黑" w:hAnsi="微软雅黑" w:eastAsia="微软雅黑" w:cs="微软雅黑"/>
                <w:b/>
                <w:sz w:val="22"/>
                <w:szCs w:val="22"/>
              </w:rPr>
              <w:t>库车--阿拉尔：  温宿大峡谷</w:t>
            </w:r>
          </w:p>
        </w:tc>
        <w:tc>
          <w:tcPr>
            <w:tcW w:w="751" w:type="dxa"/>
            <w:vMerge w:val="continue"/>
            <w:tcBorders>
              <w:tl2br w:val="nil"/>
              <w:tr2bl w:val="nil"/>
            </w:tcBorders>
            <w:vAlign w:val="center"/>
          </w:tcPr>
          <w:p>
            <w:pPr>
              <w:spacing w:line="0" w:lineRule="atLeast"/>
              <w:jc w:val="center"/>
              <w:rPr>
                <w:rFonts w:ascii="微软雅黑" w:hAnsi="微软雅黑" w:eastAsia="微软雅黑" w:cs="微软雅黑"/>
                <w:b/>
                <w:sz w:val="22"/>
                <w:szCs w:val="22"/>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阿拉尔</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71"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D5</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z w:val="24"/>
                <w:szCs w:val="24"/>
                <w:shd w:val="clear" w:color="auto" w:fill="FFFFFF"/>
              </w:rPr>
            </w:pPr>
            <w:r>
              <w:rPr>
                <w:rFonts w:hint="eastAsia" w:ascii="微软雅黑" w:hAnsi="微软雅黑" w:eastAsia="微软雅黑" w:cs="微软雅黑"/>
                <w:b/>
                <w:sz w:val="22"/>
                <w:szCs w:val="22"/>
              </w:rPr>
              <w:t>阿拉尔--和田：  穿越</w:t>
            </w:r>
            <w:r>
              <w:rPr>
                <w:rFonts w:hint="eastAsia" w:ascii="微软雅黑" w:hAnsi="微软雅黑" w:eastAsia="微软雅黑" w:cs="微软雅黑"/>
                <w:b/>
                <w:kern w:val="0"/>
                <w:sz w:val="22"/>
                <w:szCs w:val="22"/>
                <w:shd w:val="clear" w:color="auto" w:fill="FFFFFF"/>
              </w:rPr>
              <w:t xml:space="preserve">沙漠公路  玉龙喀什河  </w:t>
            </w:r>
          </w:p>
        </w:tc>
        <w:tc>
          <w:tcPr>
            <w:tcW w:w="751" w:type="dxa"/>
            <w:vMerge w:val="continue"/>
            <w:tcBorders>
              <w:tl2br w:val="nil"/>
              <w:tr2bl w:val="nil"/>
            </w:tcBorders>
            <w:vAlign w:val="center"/>
          </w:tcPr>
          <w:p>
            <w:pPr>
              <w:spacing w:line="0" w:lineRule="atLeast"/>
              <w:jc w:val="center"/>
              <w:rPr>
                <w:rFonts w:ascii="微软雅黑" w:hAnsi="微软雅黑" w:eastAsia="微软雅黑" w:cs="微软雅黑"/>
                <w:b/>
                <w:sz w:val="22"/>
                <w:szCs w:val="22"/>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sz w:val="22"/>
                <w:szCs w:val="22"/>
              </w:rPr>
            </w:pPr>
            <w:r>
              <w:rPr>
                <w:rFonts w:hint="eastAsia" w:ascii="微软雅黑" w:hAnsi="微软雅黑" w:eastAsia="微软雅黑" w:cs="微软雅黑"/>
                <w:b/>
                <w:sz w:val="22"/>
                <w:szCs w:val="22"/>
              </w:rPr>
              <w:t>和田</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10"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D6</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z w:val="22"/>
                <w:szCs w:val="22"/>
                <w:shd w:val="clear" w:color="auto" w:fill="FFFFFF"/>
              </w:rPr>
            </w:pPr>
            <w:r>
              <w:rPr>
                <w:rFonts w:hint="eastAsia" w:ascii="微软雅黑" w:hAnsi="微软雅黑" w:eastAsia="微软雅黑" w:cs="微软雅黑"/>
                <w:b/>
              </w:rPr>
              <w:t>和田--喀什：    喀什老城  艾提尕尔清真寺</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w:t>
            </w:r>
          </w:p>
        </w:tc>
        <w:tc>
          <w:tcPr>
            <w:tcW w:w="719" w:type="dxa"/>
            <w:tcBorders>
              <w:tl2br w:val="nil"/>
              <w:tr2bl w:val="nil"/>
            </w:tcBorders>
            <w:vAlign w:val="center"/>
          </w:tcPr>
          <w:p>
            <w:pPr>
              <w:widowControl/>
              <w:spacing w:line="0" w:lineRule="atLeast"/>
              <w:ind w:right="-107" w:rightChars="-51"/>
              <w:rPr>
                <w:rFonts w:ascii="微软雅黑" w:hAnsi="微软雅黑" w:eastAsia="微软雅黑" w:cs="微软雅黑"/>
                <w:b/>
              </w:rPr>
            </w:pPr>
            <w:r>
              <w:rPr>
                <w:rFonts w:hint="eastAsia" w:ascii="微软雅黑" w:hAnsi="微软雅黑" w:eastAsia="微软雅黑" w:cs="微软雅黑"/>
                <w:b/>
                <w:sz w:val="22"/>
                <w:szCs w:val="22"/>
              </w:rPr>
              <w:t>√</w:t>
            </w:r>
          </w:p>
        </w:tc>
        <w:tc>
          <w:tcPr>
            <w:tcW w:w="1439" w:type="dxa"/>
            <w:tcBorders>
              <w:tl2br w:val="nil"/>
              <w:tr2bl w:val="nil"/>
            </w:tcBorders>
            <w:vAlign w:val="center"/>
          </w:tcPr>
          <w:p>
            <w:pPr>
              <w:widowControl/>
              <w:spacing w:line="0" w:lineRule="atLeast"/>
              <w:ind w:right="-107" w:rightChars="-51"/>
              <w:rPr>
                <w:rFonts w:ascii="微软雅黑" w:hAnsi="微软雅黑" w:eastAsia="微软雅黑" w:cs="微软雅黑"/>
                <w:b/>
              </w:rPr>
            </w:pPr>
            <w:r>
              <w:rPr>
                <w:rFonts w:hint="eastAsia" w:ascii="微软雅黑" w:hAnsi="微软雅黑" w:eastAsia="微软雅黑" w:cs="微软雅黑"/>
                <w:b/>
              </w:rPr>
              <w:t>喀什</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71"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D7</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z w:val="22"/>
                <w:szCs w:val="22"/>
                <w:shd w:val="clear" w:color="auto" w:fill="FFFFFF"/>
              </w:rPr>
            </w:pPr>
            <w:r>
              <w:rPr>
                <w:rFonts w:hint="eastAsia" w:ascii="微软雅黑" w:hAnsi="微软雅黑" w:eastAsia="微软雅黑" w:cs="微软雅黑"/>
                <w:b/>
                <w:kern w:val="0"/>
                <w:sz w:val="22"/>
                <w:szCs w:val="22"/>
                <w:shd w:val="clear" w:color="auto" w:fill="FFFFFF"/>
              </w:rPr>
              <w:t>喀什--卡湖：   白沙湖  卡拉库勒湖</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napToGrid w:val="0"/>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1439" w:type="dxa"/>
            <w:tcBorders>
              <w:tl2br w:val="nil"/>
              <w:tr2bl w:val="nil"/>
            </w:tcBorders>
            <w:vAlign w:val="center"/>
          </w:tcPr>
          <w:p>
            <w:pPr>
              <w:snapToGrid w:val="0"/>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喀什</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20"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D8</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z w:val="22"/>
                <w:szCs w:val="22"/>
                <w:shd w:val="clear" w:color="auto" w:fill="FFFFFF"/>
              </w:rPr>
            </w:pPr>
            <w:r>
              <w:rPr>
                <w:rFonts w:hint="eastAsia" w:ascii="微软雅黑" w:hAnsi="微软雅黑" w:eastAsia="微软雅黑" w:cs="微软雅黑"/>
                <w:b/>
                <w:kern w:val="0"/>
                <w:sz w:val="22"/>
                <w:szCs w:val="22"/>
                <w:shd w:val="clear" w:color="auto" w:fill="FFFFFF"/>
              </w:rPr>
              <w:t xml:space="preserve">喀什--阿克苏： </w:t>
            </w:r>
            <w:r>
              <w:rPr>
                <w:rFonts w:hint="eastAsia" w:ascii="微软雅黑" w:hAnsi="微软雅黑" w:eastAsia="微软雅黑" w:cs="微软雅黑"/>
                <w:b/>
              </w:rPr>
              <w:t xml:space="preserve">香妃墓 </w:t>
            </w:r>
            <w:r>
              <w:rPr>
                <w:rFonts w:hint="eastAsia" w:ascii="微软雅黑" w:hAnsi="微软雅黑" w:eastAsia="微软雅黑" w:cs="微软雅黑"/>
                <w:b/>
                <w:kern w:val="0"/>
                <w:sz w:val="22"/>
                <w:szCs w:val="22"/>
                <w:shd w:val="clear" w:color="auto" w:fill="FFFFFF"/>
              </w:rPr>
              <w:t xml:space="preserve"> </w:t>
            </w:r>
            <w:r>
              <w:rPr>
                <w:rFonts w:hint="eastAsia" w:ascii="微软雅黑" w:hAnsi="微软雅黑" w:eastAsia="微软雅黑" w:cs="微软雅黑"/>
                <w:b/>
              </w:rPr>
              <w:t xml:space="preserve"> </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p>
        </w:tc>
        <w:tc>
          <w:tcPr>
            <w:tcW w:w="764"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snapToGrid w:val="0"/>
              <w:spacing w:line="0" w:lineRule="atLeast"/>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snapToGrid w:val="0"/>
              <w:spacing w:line="0" w:lineRule="atLeast"/>
              <w:rPr>
                <w:rFonts w:ascii="微软雅黑" w:hAnsi="微软雅黑" w:eastAsia="微软雅黑" w:cs="微软雅黑"/>
                <w:b/>
                <w:sz w:val="22"/>
                <w:szCs w:val="22"/>
              </w:rPr>
            </w:pPr>
            <w:r>
              <w:rPr>
                <w:rFonts w:hint="eastAsia" w:ascii="微软雅黑" w:hAnsi="微软雅黑" w:eastAsia="微软雅黑" w:cs="微软雅黑"/>
                <w:b/>
                <w:sz w:val="22"/>
                <w:szCs w:val="22"/>
              </w:rPr>
              <w:t>阿克苏</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71"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D9</w:t>
            </w:r>
          </w:p>
        </w:tc>
        <w:tc>
          <w:tcPr>
            <w:tcW w:w="5317" w:type="dxa"/>
            <w:tcBorders>
              <w:tl2br w:val="nil"/>
              <w:tr2bl w:val="nil"/>
            </w:tcBorders>
            <w:vAlign w:val="center"/>
          </w:tcPr>
          <w:p>
            <w:pPr>
              <w:tabs>
                <w:tab w:val="left" w:pos="0"/>
              </w:tabs>
              <w:spacing w:line="0" w:lineRule="atLeast"/>
              <w:ind w:right="12"/>
              <w:rPr>
                <w:rFonts w:ascii="微软雅黑" w:hAnsi="微软雅黑" w:eastAsia="微软雅黑" w:cs="微软雅黑"/>
                <w:b/>
                <w:kern w:val="0"/>
                <w:shd w:val="clear" w:color="auto" w:fill="FFFFFF"/>
              </w:rPr>
            </w:pPr>
            <w:r>
              <w:rPr>
                <w:rFonts w:hint="eastAsia" w:ascii="微软雅黑" w:hAnsi="微软雅黑" w:eastAsia="微软雅黑" w:cs="微软雅黑"/>
                <w:b/>
                <w:kern w:val="0"/>
                <w:shd w:val="clear" w:color="auto" w:fill="FFFFFF"/>
              </w:rPr>
              <w:t>阿克苏--库尔勒： 塔里木胡杨林</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p>
        </w:tc>
        <w:tc>
          <w:tcPr>
            <w:tcW w:w="764"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r>
              <w:rPr>
                <w:rFonts w:hint="eastAsia" w:ascii="微软雅黑" w:hAnsi="微软雅黑" w:eastAsia="微软雅黑" w:cs="微软雅黑"/>
                <w:b/>
                <w:sz w:val="22"/>
                <w:szCs w:val="22"/>
              </w:rPr>
              <w:t>库尔勒</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379"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rPr>
            </w:pPr>
            <w:r>
              <w:rPr>
                <w:rFonts w:hint="eastAsia" w:ascii="微软雅黑" w:hAnsi="微软雅黑" w:eastAsia="微软雅黑" w:cs="微软雅黑"/>
                <w:b/>
              </w:rPr>
              <w:t>D10</w:t>
            </w:r>
          </w:p>
        </w:tc>
        <w:tc>
          <w:tcPr>
            <w:tcW w:w="5317" w:type="dxa"/>
            <w:tcBorders>
              <w:tl2br w:val="nil"/>
              <w:tr2bl w:val="nil"/>
            </w:tcBorders>
            <w:vAlign w:val="center"/>
          </w:tcPr>
          <w:p>
            <w:pPr>
              <w:tabs>
                <w:tab w:val="left" w:pos="0"/>
              </w:tabs>
              <w:spacing w:line="0" w:lineRule="atLeast"/>
              <w:ind w:left="808" w:right="12" w:hanging="809" w:hangingChars="385"/>
              <w:rPr>
                <w:rFonts w:ascii="微软雅黑" w:hAnsi="微软雅黑" w:eastAsia="微软雅黑" w:cs="微软雅黑"/>
                <w:b/>
                <w:kern w:val="0"/>
                <w:shd w:val="clear" w:color="auto" w:fill="FFFFFF"/>
              </w:rPr>
            </w:pPr>
            <w:r>
              <w:rPr>
                <w:rFonts w:hint="eastAsia" w:ascii="微软雅黑" w:hAnsi="微软雅黑" w:eastAsia="微软雅黑" w:cs="微软雅黑"/>
                <w:b/>
                <w:kern w:val="0"/>
                <w:shd w:val="clear" w:color="auto" w:fill="FFFFFF"/>
              </w:rPr>
              <w:t xml:space="preserve">库尔勒--乌市： </w:t>
            </w:r>
            <w:r>
              <w:rPr>
                <w:rFonts w:hint="eastAsia" w:ascii="微软雅黑" w:hAnsi="微软雅黑" w:eastAsia="微软雅黑" w:cs="微软雅黑"/>
                <w:b/>
                <w:kern w:val="0"/>
                <w:sz w:val="22"/>
                <w:szCs w:val="22"/>
                <w:shd w:val="clear" w:color="auto" w:fill="FFFFFF"/>
              </w:rPr>
              <w:t xml:space="preserve">博斯腾莲花湖   </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p>
        </w:tc>
        <w:tc>
          <w:tcPr>
            <w:tcW w:w="764"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1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r>
              <w:rPr>
                <w:rFonts w:hint="eastAsia" w:ascii="微软雅黑" w:hAnsi="微软雅黑" w:eastAsia="微软雅黑" w:cs="微软雅黑"/>
                <w:b/>
                <w:color w:val="000000"/>
                <w:sz w:val="24"/>
                <w:szCs w:val="24"/>
              </w:rPr>
              <w:t>×</w:t>
            </w:r>
          </w:p>
        </w:tc>
        <w:tc>
          <w:tcPr>
            <w:tcW w:w="143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乌鲁木齐 </w:t>
            </w:r>
          </w:p>
        </w:tc>
      </w:tr>
      <w:tr>
        <w:tblPrEx>
          <w:tblBorders>
            <w:top w:val="single" w:color="1F3863" w:themeColor="accent5" w:themeShade="7F" w:sz="12" w:space="0"/>
            <w:left w:val="single" w:color="1F3863" w:themeColor="accent5" w:themeShade="7F" w:sz="12" w:space="0"/>
            <w:bottom w:val="single" w:color="1F3863" w:themeColor="accent5" w:themeShade="7F" w:sz="12" w:space="0"/>
            <w:right w:val="single" w:color="1F3863" w:themeColor="accent5" w:themeShade="7F" w:sz="12" w:space="0"/>
            <w:insideH w:val="single" w:color="1F3863" w:themeColor="accent5" w:themeShade="7F" w:sz="4" w:space="0"/>
            <w:insideV w:val="single" w:color="1F3863" w:themeColor="accent5" w:themeShade="7F" w:sz="4" w:space="0"/>
          </w:tblBorders>
          <w:tblCellMar>
            <w:top w:w="0" w:type="dxa"/>
            <w:left w:w="108" w:type="dxa"/>
            <w:bottom w:w="0" w:type="dxa"/>
            <w:right w:w="108" w:type="dxa"/>
          </w:tblCellMar>
        </w:tblPrEx>
        <w:trPr>
          <w:cantSplit/>
          <w:trHeight w:val="461" w:hRule="atLeast"/>
        </w:trPr>
        <w:tc>
          <w:tcPr>
            <w:tcW w:w="779" w:type="dxa"/>
            <w:tcBorders>
              <w:tl2br w:val="nil"/>
              <w:tr2bl w:val="nil"/>
            </w:tcBorders>
            <w:vAlign w:val="center"/>
          </w:tcPr>
          <w:p>
            <w:pPr>
              <w:tabs>
                <w:tab w:val="center" w:pos="0"/>
                <w:tab w:val="left" w:pos="1080"/>
                <w:tab w:val="center" w:pos="1800"/>
              </w:tabs>
              <w:spacing w:line="0" w:lineRule="atLeast"/>
              <w:ind w:right="25" w:rightChars="12"/>
              <w:rPr>
                <w:rFonts w:ascii="微软雅黑" w:hAnsi="微软雅黑" w:eastAsia="微软雅黑" w:cs="微软雅黑"/>
                <w:b/>
              </w:rPr>
            </w:pPr>
            <w:r>
              <w:rPr>
                <w:rFonts w:hint="eastAsia" w:ascii="微软雅黑" w:hAnsi="微软雅黑" w:eastAsia="微软雅黑" w:cs="微软雅黑"/>
                <w:b/>
              </w:rPr>
              <w:t>D11</w:t>
            </w:r>
          </w:p>
        </w:tc>
        <w:tc>
          <w:tcPr>
            <w:tcW w:w="5317" w:type="dxa"/>
            <w:tcBorders>
              <w:tl2br w:val="nil"/>
              <w:tr2bl w:val="nil"/>
            </w:tcBorders>
            <w:vAlign w:val="center"/>
          </w:tcPr>
          <w:p>
            <w:pPr>
              <w:tabs>
                <w:tab w:val="left" w:pos="0"/>
              </w:tabs>
              <w:spacing w:line="0" w:lineRule="atLeast"/>
              <w:ind w:left="847" w:right="12" w:hanging="847" w:hangingChars="385"/>
              <w:rPr>
                <w:rFonts w:ascii="微软雅黑" w:hAnsi="微软雅黑" w:eastAsia="微软雅黑" w:cs="微软雅黑"/>
                <w:b/>
                <w:kern w:val="0"/>
                <w:sz w:val="24"/>
                <w:szCs w:val="24"/>
                <w:shd w:val="clear" w:color="auto" w:fill="FFFFFF"/>
              </w:rPr>
            </w:pPr>
            <w:r>
              <w:rPr>
                <w:rFonts w:hint="eastAsia" w:ascii="微软雅黑" w:hAnsi="微软雅黑" w:eastAsia="微软雅黑" w:cs="微软雅黑"/>
                <w:b/>
                <w:sz w:val="22"/>
                <w:szCs w:val="22"/>
              </w:rPr>
              <w:t>乌鲁木齐--各地</w:t>
            </w:r>
          </w:p>
        </w:tc>
        <w:tc>
          <w:tcPr>
            <w:tcW w:w="751" w:type="dxa"/>
            <w:vMerge w:val="continue"/>
            <w:tcBorders>
              <w:tl2br w:val="nil"/>
              <w:tr2bl w:val="nil"/>
            </w:tcBorders>
            <w:vAlign w:val="center"/>
          </w:tcPr>
          <w:p>
            <w:pPr>
              <w:tabs>
                <w:tab w:val="center" w:pos="0"/>
                <w:tab w:val="left" w:pos="1080"/>
                <w:tab w:val="center" w:pos="1800"/>
              </w:tabs>
              <w:spacing w:line="0" w:lineRule="atLeast"/>
              <w:ind w:right="25" w:rightChars="12"/>
              <w:jc w:val="center"/>
              <w:rPr>
                <w:rFonts w:ascii="微软雅黑" w:hAnsi="微软雅黑" w:eastAsia="微软雅黑" w:cs="微软雅黑"/>
                <w:b/>
                <w:sz w:val="22"/>
                <w:szCs w:val="22"/>
              </w:rPr>
            </w:pPr>
          </w:p>
        </w:tc>
        <w:tc>
          <w:tcPr>
            <w:tcW w:w="764"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w:t>
            </w:r>
          </w:p>
        </w:tc>
        <w:tc>
          <w:tcPr>
            <w:tcW w:w="751" w:type="dxa"/>
            <w:tcBorders>
              <w:tl2br w:val="nil"/>
              <w:tr2bl w:val="nil"/>
            </w:tcBorders>
            <w:vAlign w:val="center"/>
          </w:tcPr>
          <w:p>
            <w:pPr>
              <w:spacing w:line="0" w:lineRule="atLeast"/>
              <w:ind w:right="25" w:rightChars="12"/>
              <w:jc w:val="center"/>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 </w:t>
            </w:r>
          </w:p>
        </w:tc>
        <w:tc>
          <w:tcPr>
            <w:tcW w:w="71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p>
        </w:tc>
        <w:tc>
          <w:tcPr>
            <w:tcW w:w="1439" w:type="dxa"/>
            <w:tcBorders>
              <w:tl2br w:val="nil"/>
              <w:tr2bl w:val="nil"/>
            </w:tcBorders>
            <w:vAlign w:val="center"/>
          </w:tcPr>
          <w:p>
            <w:pPr>
              <w:widowControl/>
              <w:spacing w:line="0" w:lineRule="atLeast"/>
              <w:ind w:right="-107" w:rightChars="-51"/>
              <w:rPr>
                <w:rFonts w:ascii="微软雅黑" w:hAnsi="微软雅黑" w:eastAsia="微软雅黑" w:cs="微软雅黑"/>
                <w:b/>
                <w:sz w:val="22"/>
                <w:szCs w:val="22"/>
              </w:rPr>
            </w:pPr>
            <w:r>
              <w:rPr>
                <w:rFonts w:hint="eastAsia" w:ascii="微软雅黑" w:hAnsi="微软雅黑" w:eastAsia="微软雅黑" w:cs="微软雅黑"/>
                <w:b/>
                <w:sz w:val="22"/>
                <w:szCs w:val="22"/>
              </w:rPr>
              <w:t xml:space="preserve"> </w:t>
            </w:r>
          </w:p>
        </w:tc>
      </w:tr>
    </w:tbl>
    <w:p>
      <w:pPr>
        <w:rPr>
          <w:rFonts w:eastAsia="微软雅黑"/>
        </w:rPr>
      </w:pPr>
      <w:r>
        <w:rPr>
          <w:rFonts w:hint="eastAsia" w:ascii="微软雅黑" w:hAnsi="微软雅黑" w:eastAsia="微软雅黑" w:cs="微软雅黑"/>
          <w:b/>
          <w:bCs/>
          <w:sz w:val="20"/>
          <w:szCs w:val="20"/>
        </w:rPr>
        <w:drawing>
          <wp:anchor distT="0" distB="0" distL="114300" distR="114300" simplePos="0" relativeHeight="251677696" behindDoc="0" locked="0" layoutInCell="1" allowOverlap="1">
            <wp:simplePos x="0" y="0"/>
            <wp:positionH relativeFrom="column">
              <wp:posOffset>672465</wp:posOffset>
            </wp:positionH>
            <wp:positionV relativeFrom="paragraph">
              <wp:posOffset>12065</wp:posOffset>
            </wp:positionV>
            <wp:extent cx="250825" cy="250825"/>
            <wp:effectExtent l="0" t="0" r="15875" b="16510"/>
            <wp:wrapNone/>
            <wp:docPr id="12" name="图片 12" descr="4945c5cbabeb83ed7fa8d835d521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945c5cbabeb83ed7fa8d835d5210679"/>
                    <pic:cNvPicPr>
                      <a:picLocks noChangeAspect="1"/>
                    </pic:cNvPicPr>
                  </pic:nvPicPr>
                  <pic:blipFill>
                    <a:blip r:embed="rId9"/>
                    <a:stretch>
                      <a:fillRect/>
                    </a:stretch>
                  </pic:blipFill>
                  <pic:spPr>
                    <a:xfrm flipH="1" flipV="1">
                      <a:off x="0" y="0"/>
                      <a:ext cx="250825" cy="250825"/>
                    </a:xfrm>
                    <a:prstGeom prst="rect">
                      <a:avLst/>
                    </a:prstGeom>
                  </pic:spPr>
                </pic:pic>
              </a:graphicData>
            </a:graphic>
          </wp:anchor>
        </w:drawing>
      </w:r>
      <w:r>
        <w:rPr>
          <w:rFonts w:hint="eastAsia"/>
        </w:rPr>
        <w:t xml:space="preserve">               </w:t>
      </w:r>
      <w:r>
        <w:rPr>
          <w:rFonts w:hint="eastAsia" w:ascii="微软雅黑" w:hAnsi="微软雅黑" w:eastAsia="微软雅黑" w:cs="微软雅黑"/>
          <w:b/>
          <w:bCs/>
        </w:rPr>
        <w:t>南疆特色鸽子面+鸽子汤</w:t>
      </w:r>
    </w:p>
    <w:p>
      <w:pPr>
        <w:autoSpaceDE w:val="0"/>
        <w:autoSpaceDN w:val="0"/>
        <w:snapToGrid w:val="0"/>
        <w:spacing w:before="69" w:line="216" w:lineRule="auto"/>
        <w:jc w:val="left"/>
        <w:outlineLvl w:val="2"/>
        <w:rPr>
          <w:rFonts w:ascii="微软雅黑" w:hAnsi="微软雅黑" w:eastAsia="微软雅黑" w:cs="微软雅黑"/>
          <w:b/>
          <w:color w:val="E26C08"/>
          <w:w w:val="95"/>
          <w:kern w:val="0"/>
          <w:sz w:val="24"/>
          <w:szCs w:val="24"/>
          <w:lang w:val="zh-CN" w:bidi="zh-CN"/>
        </w:rPr>
      </w:pPr>
      <w:r>
        <w:rPr>
          <w:rFonts w:hint="eastAsia" w:ascii="微软雅黑" w:hAnsi="微软雅黑" w:eastAsia="微软雅黑" w:cs="微软雅黑"/>
          <w:b/>
          <w:bCs/>
          <w:color w:val="0D0D0D" w:themeColor="text1" w:themeTint="F2"/>
          <w:sz w:val="24"/>
          <w:szCs w:val="15"/>
          <w:lang w:val="zh-CN" w:bidi="zh-CN"/>
          <w14:textFill>
            <w14:solidFill>
              <w14:schemeClr w14:val="tx1">
                <w14:lumMod w14:val="95000"/>
                <w14:lumOff w14:val="5000"/>
              </w14:schemeClr>
            </w14:solidFill>
          </w14:textFill>
        </w:rPr>
        <w:t>非凡体验：</w:t>
      </w:r>
      <w:r>
        <w:rPr>
          <w:rFonts w:hint="eastAsia" w:ascii="微软雅黑" w:hAnsi="微软雅黑" w:eastAsia="微软雅黑" w:cs="微软雅黑"/>
          <w:b/>
          <w:color w:val="E26C08"/>
          <w:w w:val="95"/>
          <w:kern w:val="0"/>
          <w:sz w:val="24"/>
          <w:szCs w:val="24"/>
          <w:lang w:val="zh-CN" w:bidi="zh-CN"/>
        </w:rPr>
        <w:t>贴心服务、给您家的温暖</w:t>
      </w:r>
    </w:p>
    <w:p>
      <w:pPr>
        <w:autoSpaceDE w:val="0"/>
        <w:autoSpaceDN w:val="0"/>
        <w:snapToGrid w:val="0"/>
        <w:spacing w:before="69" w:line="300" w:lineRule="exact"/>
        <w:ind w:firstLine="1681" w:firstLineChars="800"/>
        <w:jc w:val="left"/>
        <w:outlineLvl w:val="2"/>
        <w:rPr>
          <w:rFonts w:ascii="微软雅黑" w:hAnsi="微软雅黑" w:eastAsia="微软雅黑" w:cs="微软雅黑"/>
          <w:b/>
          <w:bCs/>
          <w:lang w:val="zh-CN" w:bidi="zh-CN"/>
        </w:rPr>
      </w:pPr>
      <w:r>
        <w:rPr>
          <w:rFonts w:hint="eastAsia" w:ascii="微软雅黑" w:hAnsi="微软雅黑" w:eastAsia="微软雅黑" w:cs="微软雅黑"/>
          <w:b/>
          <w:bCs/>
        </w:rPr>
        <w:drawing>
          <wp:anchor distT="0" distB="0" distL="114300" distR="114300" simplePos="0" relativeHeight="251678720" behindDoc="0" locked="0" layoutInCell="1" allowOverlap="1">
            <wp:simplePos x="0" y="0"/>
            <wp:positionH relativeFrom="column">
              <wp:posOffset>845185</wp:posOffset>
            </wp:positionH>
            <wp:positionV relativeFrom="paragraph">
              <wp:posOffset>45720</wp:posOffset>
            </wp:positionV>
            <wp:extent cx="181610" cy="181610"/>
            <wp:effectExtent l="0" t="0" r="8890" b="8890"/>
            <wp:wrapNone/>
            <wp:docPr id="101" name="图片 101" descr="202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89914"/>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1610" cy="181610"/>
                    </a:xfrm>
                    <a:prstGeom prst="rect">
                      <a:avLst/>
                    </a:prstGeom>
                  </pic:spPr>
                </pic:pic>
              </a:graphicData>
            </a:graphic>
          </wp:anchor>
        </w:drawing>
      </w:r>
      <w:r>
        <w:rPr>
          <w:rFonts w:hint="eastAsia" w:ascii="微软雅黑" w:hAnsi="微软雅黑" w:eastAsia="微软雅黑" w:cs="微软雅黑"/>
          <w:b/>
          <w:bCs/>
          <w:lang w:bidi="zh-CN"/>
        </w:rPr>
        <w:t xml:space="preserve"> </w:t>
      </w:r>
      <w:r>
        <w:rPr>
          <w:rFonts w:hint="eastAsia" w:ascii="微软雅黑" w:hAnsi="微软雅黑" w:eastAsia="微软雅黑" w:cs="微软雅黑"/>
          <w:b/>
          <w:bCs/>
          <w:lang w:val="zh-CN" w:bidi="zh-CN"/>
        </w:rPr>
        <w:t>全程1车1导：落地后当地司机导游一站式服务，中途不更换、无缝衔接</w:t>
      </w:r>
    </w:p>
    <w:p>
      <w:pPr>
        <w:autoSpaceDE w:val="0"/>
        <w:autoSpaceDN w:val="0"/>
        <w:snapToGrid w:val="0"/>
        <w:spacing w:before="69" w:line="0" w:lineRule="atLeast"/>
        <w:ind w:firstLine="1681" w:firstLineChars="800"/>
        <w:jc w:val="left"/>
        <w:outlineLvl w:val="2"/>
        <w:rPr>
          <w:rFonts w:ascii="微软雅黑" w:hAnsi="微软雅黑" w:eastAsia="微软雅黑" w:cs="微软雅黑"/>
          <w:b/>
          <w:bCs/>
          <w:lang w:val="zh-CN" w:bidi="zh-CN"/>
        </w:rPr>
      </w:pPr>
      <w:r>
        <w:rPr>
          <w:rFonts w:hint="eastAsia" w:ascii="微软雅黑" w:hAnsi="微软雅黑" w:eastAsia="微软雅黑" w:cs="微软雅黑"/>
          <w:b/>
          <w:bCs/>
        </w:rPr>
        <w:drawing>
          <wp:anchor distT="0" distB="0" distL="114300" distR="114300" simplePos="0" relativeHeight="251679744" behindDoc="0" locked="0" layoutInCell="1" allowOverlap="1">
            <wp:simplePos x="0" y="0"/>
            <wp:positionH relativeFrom="column">
              <wp:posOffset>840105</wp:posOffset>
            </wp:positionH>
            <wp:positionV relativeFrom="paragraph">
              <wp:posOffset>55245</wp:posOffset>
            </wp:positionV>
            <wp:extent cx="181610" cy="181610"/>
            <wp:effectExtent l="0" t="0" r="8890" b="8890"/>
            <wp:wrapNone/>
            <wp:docPr id="103" name="图片 103" descr="202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0289914"/>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1610" cy="181610"/>
                    </a:xfrm>
                    <a:prstGeom prst="rect">
                      <a:avLst/>
                    </a:prstGeom>
                  </pic:spPr>
                </pic:pic>
              </a:graphicData>
            </a:graphic>
          </wp:anchor>
        </w:drawing>
      </w:r>
      <w:r>
        <w:rPr>
          <w:rFonts w:hint="eastAsia" w:ascii="微软雅黑" w:hAnsi="微软雅黑" w:eastAsia="微软雅黑" w:cs="微软雅黑"/>
          <w:b/>
          <w:bCs/>
          <w:lang w:bidi="zh-CN"/>
        </w:rPr>
        <w:t xml:space="preserve"> </w:t>
      </w:r>
      <w:r>
        <w:rPr>
          <w:rFonts w:hint="eastAsia" w:ascii="微软雅黑" w:hAnsi="微软雅黑" w:eastAsia="微软雅黑" w:cs="微软雅黑"/>
          <w:b/>
          <w:bCs/>
          <w:lang w:val="zh-CN" w:bidi="zh-CN"/>
        </w:rPr>
        <w:t>随车配置２个暖水瓶，贴心随行</w:t>
      </w:r>
    </w:p>
    <w:p>
      <w:pPr>
        <w:autoSpaceDE w:val="0"/>
        <w:autoSpaceDN w:val="0"/>
        <w:snapToGrid w:val="0"/>
        <w:spacing w:before="69" w:line="0" w:lineRule="atLeast"/>
        <w:ind w:firstLine="1681" w:firstLineChars="800"/>
        <w:jc w:val="left"/>
        <w:outlineLvl w:val="2"/>
        <w:rPr>
          <w:rFonts w:ascii="微软雅黑" w:hAnsi="微软雅黑" w:eastAsia="微软雅黑" w:cs="微软雅黑"/>
          <w:b/>
          <w:bCs/>
          <w:lang w:val="zh-CN" w:bidi="zh-CN"/>
        </w:rPr>
      </w:pPr>
      <w:r>
        <w:rPr>
          <w:rFonts w:hint="eastAsia" w:ascii="微软雅黑" w:hAnsi="微软雅黑" w:eastAsia="微软雅黑" w:cs="微软雅黑"/>
          <w:b/>
          <w:bCs/>
        </w:rPr>
        <w:drawing>
          <wp:anchor distT="0" distB="0" distL="114300" distR="114300" simplePos="0" relativeHeight="251680768" behindDoc="0" locked="0" layoutInCell="1" allowOverlap="1">
            <wp:simplePos x="0" y="0"/>
            <wp:positionH relativeFrom="column">
              <wp:posOffset>843280</wp:posOffset>
            </wp:positionH>
            <wp:positionV relativeFrom="paragraph">
              <wp:posOffset>33020</wp:posOffset>
            </wp:positionV>
            <wp:extent cx="181610" cy="181610"/>
            <wp:effectExtent l="0" t="0" r="8890" b="8890"/>
            <wp:wrapNone/>
            <wp:docPr id="105" name="图片 105" descr="202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0289914"/>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1610" cy="181610"/>
                    </a:xfrm>
                    <a:prstGeom prst="rect">
                      <a:avLst/>
                    </a:prstGeom>
                  </pic:spPr>
                </pic:pic>
              </a:graphicData>
            </a:graphic>
          </wp:anchor>
        </w:drawing>
      </w:r>
      <w:r>
        <w:rPr>
          <w:rFonts w:hint="eastAsia" w:ascii="微软雅黑" w:hAnsi="微软雅黑" w:eastAsia="微软雅黑" w:cs="微软雅黑"/>
          <w:b/>
          <w:bCs/>
          <w:lang w:bidi="zh-CN"/>
        </w:rPr>
        <w:t xml:space="preserve"> </w:t>
      </w:r>
      <w:r>
        <w:rPr>
          <w:rFonts w:hint="eastAsia" w:ascii="微软雅黑" w:hAnsi="微软雅黑" w:eastAsia="微软雅黑" w:cs="微软雅黑"/>
          <w:b/>
          <w:bCs/>
          <w:lang w:val="zh-CN" w:bidi="zh-CN"/>
        </w:rPr>
        <w:t>每人每天一瓶矿泉水（不含接送）</w:t>
      </w:r>
    </w:p>
    <w:p>
      <w:pPr>
        <w:spacing w:line="0" w:lineRule="atLeast"/>
        <w:rPr>
          <w:rFonts w:ascii="微软雅黑" w:hAnsi="微软雅黑" w:eastAsia="微软雅黑" w:cs="微软雅黑"/>
          <w:b/>
          <w:bCs/>
          <w:lang w:val="zh-CN" w:bidi="zh-CN"/>
        </w:rPr>
      </w:pPr>
      <w:r>
        <w:rPr>
          <w:rFonts w:hint="eastAsia" w:ascii="微软雅黑" w:hAnsi="微软雅黑" w:eastAsia="微软雅黑" w:cs="微软雅黑"/>
          <w:b/>
          <w:bCs/>
        </w:rPr>
        <w:drawing>
          <wp:anchor distT="0" distB="0" distL="114300" distR="114300" simplePos="0" relativeHeight="251681792" behindDoc="0" locked="0" layoutInCell="1" allowOverlap="1">
            <wp:simplePos x="0" y="0"/>
            <wp:positionH relativeFrom="column">
              <wp:posOffset>859790</wp:posOffset>
            </wp:positionH>
            <wp:positionV relativeFrom="paragraph">
              <wp:posOffset>12065</wp:posOffset>
            </wp:positionV>
            <wp:extent cx="181610" cy="181610"/>
            <wp:effectExtent l="0" t="0" r="8890" b="8890"/>
            <wp:wrapNone/>
            <wp:docPr id="102" name="图片 102" descr="202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0289914"/>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1610" cy="181610"/>
                    </a:xfrm>
                    <a:prstGeom prst="rect">
                      <a:avLst/>
                    </a:prstGeom>
                  </pic:spPr>
                </pic:pic>
              </a:graphicData>
            </a:graphic>
          </wp:anchor>
        </w:drawing>
      </w:r>
      <w:r>
        <w:rPr>
          <w:rFonts w:hint="eastAsia" w:ascii="微软雅黑" w:hAnsi="微软雅黑" w:eastAsia="微软雅黑" w:cs="微软雅黑"/>
          <w:b/>
          <w:bCs/>
          <w:lang w:bidi="zh-CN"/>
        </w:rPr>
        <w:t xml:space="preserve">                 </w:t>
      </w:r>
      <w:r>
        <w:rPr>
          <w:rFonts w:hint="eastAsia" w:ascii="微软雅黑" w:hAnsi="微软雅黑" w:eastAsia="微软雅黑" w:cs="微软雅黑"/>
          <w:b/>
          <w:bCs/>
        </w:rPr>
        <w:t>出游期间如遇您的生日，我们会为您准备一份美味蛋糕！</w:t>
      </w:r>
    </w:p>
    <w:p>
      <w:pPr>
        <w:autoSpaceDE w:val="0"/>
        <w:autoSpaceDN w:val="0"/>
        <w:snapToGrid w:val="0"/>
        <w:spacing w:before="69" w:line="0" w:lineRule="atLeast"/>
        <w:ind w:firstLine="1761" w:firstLineChars="800"/>
        <w:jc w:val="left"/>
        <w:outlineLvl w:val="2"/>
        <w:rPr>
          <w:sz w:val="22"/>
          <w:szCs w:val="22"/>
        </w:rPr>
      </w:pPr>
      <w:r>
        <w:rPr>
          <w:rFonts w:hint="eastAsia" w:ascii="微软雅黑" w:hAnsi="微软雅黑" w:eastAsia="微软雅黑" w:cs="微软雅黑"/>
          <w:b/>
          <w:bCs/>
          <w:sz w:val="22"/>
          <w:szCs w:val="22"/>
        </w:rPr>
        <w:drawing>
          <wp:anchor distT="0" distB="0" distL="114300" distR="114300" simplePos="0" relativeHeight="251682816" behindDoc="0" locked="0" layoutInCell="1" allowOverlap="1">
            <wp:simplePos x="0" y="0"/>
            <wp:positionH relativeFrom="column">
              <wp:posOffset>840740</wp:posOffset>
            </wp:positionH>
            <wp:positionV relativeFrom="paragraph">
              <wp:posOffset>29210</wp:posOffset>
            </wp:positionV>
            <wp:extent cx="200660" cy="200660"/>
            <wp:effectExtent l="0" t="0" r="8890" b="8890"/>
            <wp:wrapNone/>
            <wp:docPr id="10" name="图片 10" descr="2028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89914"/>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00660" cy="200660"/>
                    </a:xfrm>
                    <a:prstGeom prst="rect">
                      <a:avLst/>
                    </a:prstGeom>
                  </pic:spPr>
                </pic:pic>
              </a:graphicData>
            </a:graphic>
          </wp:anchor>
        </w:drawing>
      </w:r>
      <w:r>
        <w:rPr>
          <w:rFonts w:hint="eastAsia" w:ascii="微软雅黑" w:hAnsi="微软雅黑" w:eastAsia="微软雅黑" w:cs="微软雅黑"/>
          <w:b/>
          <w:bCs/>
          <w:sz w:val="22"/>
          <w:szCs w:val="22"/>
        </w:rPr>
        <w:t>到了和田一定不能错过和田夜市、新疆最有温度的夜市！</w:t>
      </w:r>
    </w:p>
    <w:p>
      <w:pPr>
        <w:ind w:firstLine="420"/>
        <w:rPr>
          <w:rFonts w:ascii="微软雅黑" w:hAnsi="微软雅黑" w:eastAsia="微软雅黑" w:cs="微软雅黑"/>
          <w:b/>
          <w:bCs/>
          <w:color w:val="0070C0"/>
          <w:sz w:val="22"/>
          <w:szCs w:val="22"/>
          <w:lang w:bidi="zh-CN"/>
        </w:rPr>
      </w:pPr>
      <w:r>
        <w:rPr>
          <w:rFonts w:hint="eastAsia" w:ascii="微软雅黑" w:hAnsi="微软雅黑" w:eastAsia="微软雅黑" w:cs="微软雅黑"/>
          <w:b/>
          <w:bCs/>
          <w:color w:val="0070C0"/>
          <w:sz w:val="22"/>
          <w:szCs w:val="22"/>
          <w:lang w:bidi="zh-CN"/>
        </w:rPr>
        <w:t>防疫消毒物品： 1、电子温度枪   2、车载免洗洗手液   3、车辆每日三次消</w:t>
      </w:r>
    </w:p>
    <w:p/>
    <w:p>
      <w:pPr>
        <w:ind w:firstLine="420"/>
      </w:pPr>
    </w:p>
    <w:p>
      <w:pPr>
        <w:snapToGrid w:val="0"/>
        <w:spacing w:line="440" w:lineRule="exact"/>
        <w:rPr>
          <w:rFonts w:ascii="微软雅黑" w:hAnsi="微软雅黑" w:eastAsia="微软雅黑" w:cs="微软雅黑"/>
          <w:b/>
          <w:bCs/>
          <w:color w:val="0B5FD1"/>
          <w:sz w:val="24"/>
          <w:szCs w:val="24"/>
        </w:rPr>
      </w:pPr>
      <w:r>
        <w:rPr>
          <w:rFonts w:hint="eastAsia" w:ascii="微软雅黑" w:hAnsi="微软雅黑" w:eastAsia="微软雅黑" w:cs="微软雅黑"/>
          <w:b/>
          <w:bCs/>
          <w:color w:val="0B5FD1"/>
          <w:sz w:val="24"/>
          <w:szCs w:val="24"/>
        </w:rPr>
        <w:t>详细行程：</w:t>
      </w:r>
    </w:p>
    <w:p>
      <w:pPr>
        <w:shd w:val="clear" w:color="auto" w:fill="2F5496" w:themeFill="accent5" w:themeFillShade="BF"/>
        <w:snapToGrid w:val="0"/>
        <w:spacing w:line="440" w:lineRule="exact"/>
        <w:ind w:firstLine="220" w:firstLineChars="100"/>
        <w:rPr>
          <w:rFonts w:ascii="微软雅黑" w:hAnsi="微软雅黑" w:eastAsia="微软雅黑" w:cs="微软雅黑"/>
          <w:b/>
          <w:bCs/>
          <w:color w:val="FFFFFF" w:themeColor="background1"/>
          <w:sz w:val="22"/>
          <w:szCs w:val="22"/>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第1天：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各地——乌鲁木齐                                                      住：乌鲁木齐 </w:t>
      </w:r>
    </w:p>
    <w:p>
      <w:pPr>
        <w:spacing w:line="440" w:lineRule="exact"/>
        <w:ind w:firstLine="440" w:firstLineChars="200"/>
        <w:rPr>
          <w:rFonts w:ascii="微软雅黑" w:hAnsi="微软雅黑" w:eastAsia="微软雅黑" w:cs="微软雅黑"/>
          <w:b/>
          <w:bCs/>
          <w:color w:val="0C0C0C"/>
          <w:kern w:val="0"/>
          <w:sz w:val="22"/>
          <w:szCs w:val="22"/>
        </w:rPr>
      </w:pPr>
      <w:r>
        <w:rPr>
          <w:rFonts w:hint="eastAsia" w:ascii="微软雅黑" w:hAnsi="微软雅黑" w:eastAsia="微软雅黑" w:cs="微软雅黑"/>
          <w:color w:val="0C0C0C"/>
          <w:kern w:val="0"/>
          <w:sz w:val="22"/>
          <w:szCs w:val="22"/>
        </w:rPr>
        <w:t>乘机前往具有“戈壁明珠”之称、举世闻名的“歌舞之乡、瓜果之乡、黄金玉石之邦” 新疆维吾尔自治区首府</w:t>
      </w:r>
      <w:r>
        <w:rPr>
          <w:rFonts w:hint="eastAsia" w:ascii="微软雅黑" w:hAnsi="微软雅黑" w:eastAsia="微软雅黑" w:cs="微软雅黑"/>
          <w:color w:val="002060"/>
          <w:kern w:val="0"/>
          <w:sz w:val="22"/>
          <w:szCs w:val="22"/>
        </w:rPr>
        <w:t>乌鲁木齐</w:t>
      </w:r>
      <w:r>
        <w:rPr>
          <w:rFonts w:hint="eastAsia" w:ascii="微软雅黑" w:hAnsi="微软雅黑" w:eastAsia="微软雅黑" w:cs="微软雅黑"/>
          <w:color w:val="0C0C0C"/>
          <w:kern w:val="0"/>
          <w:sz w:val="22"/>
          <w:szCs w:val="22"/>
        </w:rPr>
        <w:t>。专职接机人员迎接远道而来的游客(一般等待时间不超过 40分钟，敬请谅解)，驱车前往酒店休息，途观城市市容</w:t>
      </w:r>
      <w:r>
        <w:rPr>
          <w:rFonts w:hint="eastAsia" w:ascii="微软雅黑" w:hAnsi="微软雅黑" w:eastAsia="微软雅黑" w:cs="微软雅黑"/>
          <w:b/>
          <w:bCs/>
          <w:color w:val="0C0C0C"/>
          <w:kern w:val="0"/>
          <w:sz w:val="22"/>
          <w:szCs w:val="22"/>
        </w:rPr>
        <w:t>。</w:t>
      </w:r>
    </w:p>
    <w:p>
      <w:pPr>
        <w:spacing w:line="440" w:lineRule="exact"/>
        <w:rPr>
          <w:rFonts w:ascii="微软雅黑" w:hAnsi="微软雅黑" w:eastAsia="微软雅黑" w:cs="微软雅黑"/>
          <w:b/>
          <w:bCs/>
          <w:color w:val="0D0D0D" w:themeColor="text1" w:themeTint="F2"/>
          <w:kern w:val="0"/>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0"/>
          <w14:textFill>
            <w14:solidFill>
              <w14:schemeClr w14:val="tx1">
                <w14:lumMod w14:val="95000"/>
                <w14:lumOff w14:val="5000"/>
              </w14:schemeClr>
            </w14:solidFill>
          </w14:textFill>
        </w:rPr>
        <w:t>今日温馨提示：</w:t>
      </w:r>
    </w:p>
    <w:p>
      <w:pPr>
        <w:spacing w:line="400" w:lineRule="exact"/>
        <w:rPr>
          <w:rFonts w:ascii="宋体" w:hAnsi="宋体"/>
          <w:b/>
          <w:color w:val="843C0B" w:themeColor="accent2" w:themeShade="80"/>
          <w:sz w:val="20"/>
          <w:szCs w:val="20"/>
        </w:rPr>
      </w:pPr>
      <w:r>
        <w:rPr>
          <w:rFonts w:hint="eastAsia" w:ascii="宋体" w:hAnsi="宋体"/>
          <w:b/>
          <w:color w:val="843C0B" w:themeColor="accent2" w:themeShade="80"/>
          <w:sz w:val="20"/>
          <w:szCs w:val="20"/>
        </w:rPr>
        <w:t>①新疆和内地有近2小时的时差，抵达新疆后注意气温的变化，气候较为干燥多喝水；</w:t>
      </w:r>
    </w:p>
    <w:p>
      <w:pPr>
        <w:spacing w:line="400" w:lineRule="exact"/>
        <w:rPr>
          <w:rFonts w:ascii="宋体" w:hAnsi="宋体"/>
          <w:b/>
          <w:color w:val="843C0B" w:themeColor="accent2" w:themeShade="80"/>
          <w:sz w:val="20"/>
          <w:szCs w:val="20"/>
        </w:rPr>
      </w:pPr>
      <w:r>
        <w:rPr>
          <w:rFonts w:hint="eastAsia" w:ascii="宋体" w:hAnsi="宋体"/>
          <w:b/>
          <w:color w:val="843C0B" w:themeColor="accent2" w:themeShade="80"/>
          <w:sz w:val="20"/>
          <w:szCs w:val="20"/>
        </w:rPr>
        <w:t>②当地酒店的条件与内陆旅游发达地区相比较，硬件设施较为落后，请做好心理准备，入住酒店后，请第一时间检查房间的设施，如有问题立即告知酒店服务人员，避免离店时有纷争；</w:t>
      </w:r>
    </w:p>
    <w:p>
      <w:pPr>
        <w:spacing w:line="400" w:lineRule="exact"/>
        <w:rPr>
          <w:rFonts w:ascii="宋体" w:hAnsi="宋体"/>
          <w:b/>
          <w:color w:val="843C0B" w:themeColor="accent2" w:themeShade="80"/>
          <w:sz w:val="20"/>
          <w:szCs w:val="20"/>
        </w:rPr>
      </w:pPr>
      <w:r>
        <w:rPr>
          <w:rFonts w:hint="eastAsia" w:ascii="宋体" w:hAnsi="宋体"/>
          <w:b/>
          <w:color w:val="843C0B" w:themeColor="accent2" w:themeShade="80"/>
          <w:sz w:val="20"/>
          <w:szCs w:val="20"/>
        </w:rPr>
        <w:t>③建议带一双防滑拖鞋，尽量不穿一次性拖鞋进浴室；住酒店时或吃完晚饭走路一定要注意脚下的台阶</w:t>
      </w:r>
    </w:p>
    <w:p>
      <w:pPr>
        <w:spacing w:line="400" w:lineRule="exact"/>
        <w:rPr>
          <w:rFonts w:ascii="宋体" w:hAnsi="宋体"/>
          <w:b/>
          <w:color w:val="843C0B" w:themeColor="accent2" w:themeShade="80"/>
          <w:sz w:val="20"/>
          <w:szCs w:val="20"/>
        </w:rPr>
      </w:pPr>
      <w:r>
        <w:rPr>
          <w:rFonts w:hint="eastAsia" w:ascii="宋体" w:hAnsi="宋体"/>
          <w:b/>
          <w:color w:val="843C0B" w:themeColor="accent2" w:themeShade="80"/>
          <w:sz w:val="20"/>
          <w:szCs w:val="20"/>
        </w:rPr>
        <w:t>④在景区内游玩时，务必注意自身财产安全，景区内医疗条件落后，避免自身受伤情况出现；</w:t>
      </w:r>
    </w:p>
    <w:p>
      <w:pPr>
        <w:spacing w:line="400" w:lineRule="exact"/>
        <w:rPr>
          <w:rFonts w:ascii="宋体" w:hAnsi="宋体"/>
          <w:b/>
          <w:color w:val="843C0B" w:themeColor="accent2" w:themeShade="80"/>
          <w:sz w:val="20"/>
          <w:szCs w:val="20"/>
        </w:rPr>
      </w:pPr>
      <w:r>
        <w:rPr>
          <w:rFonts w:hint="eastAsia" w:ascii="宋体" w:hAnsi="宋体"/>
          <w:b/>
          <w:color w:val="843C0B" w:themeColor="accent2" w:themeShade="80"/>
          <w:sz w:val="20"/>
          <w:szCs w:val="20"/>
        </w:rPr>
        <w:t>⑤接机师傅会提前一天的晚上联系您，领队会傍晚联系您，请保持手机畅通；抵达后请保持手机开机并注意短信，下机后师傅会陆续联系安排，请耐心等候，因出站口仅供临时停靠，需步行前往集合点上车！</w:t>
      </w:r>
    </w:p>
    <w:p>
      <w:pPr>
        <w:spacing w:line="400" w:lineRule="exact"/>
        <w:rPr>
          <w:rFonts w:ascii="宋体" w:hAnsi="宋体"/>
          <w:b/>
          <w:color w:val="843C0B" w:themeColor="accent2" w:themeShade="80"/>
          <w:sz w:val="20"/>
          <w:szCs w:val="20"/>
        </w:rPr>
      </w:pPr>
    </w:p>
    <w:p>
      <w:pPr>
        <w:shd w:val="clear" w:color="auto" w:fill="2F5496" w:themeFill="accent5" w:themeFillShade="BF"/>
        <w:snapToGrid w:val="0"/>
        <w:spacing w:line="440" w:lineRule="exact"/>
        <w:ind w:firstLine="220" w:firstLineChars="100"/>
        <w:rPr>
          <w:rFonts w:ascii="Times New Roman" w:hAnsi="Times New Roman"/>
          <w:b/>
          <w:color w:val="FFFFFF" w:themeColor="background1"/>
          <w:szCs w:val="24"/>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第2天：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乌鲁木齐--库尔勒（单程约470公里，行车约7小时）                住：库尔勒（含早中）   </w:t>
      </w:r>
    </w:p>
    <w:p>
      <w:pPr>
        <w:spacing w:line="0" w:lineRule="atLeast"/>
        <w:ind w:firstLine="210" w:firstLineChars="100"/>
        <w:rPr>
          <w:rFonts w:ascii="微软雅黑" w:hAnsi="微软雅黑" w:eastAsia="微软雅黑" w:cs="微软雅黑"/>
          <w:b/>
          <w:bCs/>
          <w:color w:val="002060"/>
        </w:rPr>
      </w:pPr>
      <w:r>
        <w:rPr>
          <w:rFonts w:hint="eastAsia" w:ascii="微软雅黑" w:hAnsi="微软雅黑" w:eastAsia="微软雅黑" w:cs="微软雅黑"/>
          <w:b/>
          <w:bCs/>
          <w:color w:val="002060"/>
        </w:rPr>
        <w:t>不管是从南疆到北疆还是从北疆到南疆在都有一段必经之地,这就是甘沟.是连接南北疆惟一的高速公路,</w:t>
      </w:r>
    </w:p>
    <w:p>
      <w:pPr>
        <w:spacing w:line="0" w:lineRule="atLeast"/>
        <w:rPr>
          <w:rFonts w:ascii="微软雅黑" w:hAnsi="微软雅黑" w:eastAsia="微软雅黑" w:cs="微软雅黑"/>
          <w:bCs/>
          <w:sz w:val="22"/>
          <w:szCs w:val="22"/>
        </w:rPr>
      </w:pPr>
      <w:r>
        <w:rPr>
          <w:rFonts w:hint="eastAsia" w:ascii="微软雅黑" w:hAnsi="微软雅黑" w:eastAsia="微软雅黑" w:cs="微软雅黑"/>
          <w:b/>
          <w:bCs/>
          <w:color w:val="002060"/>
        </w:rPr>
        <w:t>而甘沟路段则是这一通道的咽喉之地。</w:t>
      </w:r>
    </w:p>
    <w:p>
      <w:pPr>
        <w:spacing w:line="400" w:lineRule="exact"/>
        <w:jc w:val="left"/>
        <w:rPr>
          <w:rFonts w:ascii="微软雅黑" w:hAnsi="微软雅黑" w:eastAsia="微软雅黑" w:cs="微软雅黑"/>
          <w:bCs/>
          <w:sz w:val="22"/>
          <w:szCs w:val="22"/>
        </w:rPr>
      </w:pPr>
      <w:r>
        <w:rPr>
          <w:rFonts w:hint="eastAsia" w:ascii="微软雅黑" w:hAnsi="微软雅黑" w:eastAsia="微软雅黑" w:cs="微软雅黑"/>
          <w:bCs/>
          <w:sz w:val="22"/>
          <w:szCs w:val="22"/>
        </w:rPr>
        <w:t>早餐后乘车前往库尔勒，沿途观赏亚洲最大的风力发电站---达坂城风力发电站、三十里盐湖风光、远观达坂城，翻越干沟抵达尉犁县，游览</w:t>
      </w:r>
      <w:r>
        <w:rPr>
          <w:rFonts w:hint="eastAsia" w:ascii="微软雅黑" w:hAnsi="微软雅黑" w:eastAsia="微软雅黑" w:cs="微软雅黑"/>
          <w:bCs/>
          <w:color w:val="C00000"/>
          <w:sz w:val="22"/>
          <w:szCs w:val="22"/>
        </w:rPr>
        <w:t xml:space="preserve"> </w:t>
      </w:r>
      <w:r>
        <w:rPr>
          <w:rFonts w:hint="eastAsia" w:ascii="微软雅黑" w:hAnsi="微软雅黑" w:eastAsia="微软雅黑" w:cs="微软雅黑"/>
          <w:b/>
          <w:color w:val="C00000"/>
          <w:sz w:val="22"/>
          <w:szCs w:val="22"/>
        </w:rPr>
        <w:t>【罗布人村寨】</w:t>
      </w:r>
      <w:r>
        <w:rPr>
          <w:rFonts w:hint="eastAsia" w:ascii="微软雅黑" w:hAnsi="微软雅黑" w:eastAsia="微软雅黑" w:cs="微软雅黑"/>
          <w:b/>
          <w:sz w:val="22"/>
          <w:szCs w:val="22"/>
        </w:rPr>
        <w:t>（含区间车）</w:t>
      </w:r>
      <w:r>
        <w:rPr>
          <w:rFonts w:hint="eastAsia" w:ascii="微软雅黑" w:hAnsi="微软雅黑" w:eastAsia="微软雅黑" w:cs="微软雅黑"/>
          <w:bCs/>
          <w:sz w:val="22"/>
          <w:szCs w:val="22"/>
        </w:rPr>
        <w:t xml:space="preserve">，塔克拉玛干大沙漠前往长期生活在沙漠边缘的几经岁月沧桑，这是里却保留着古老而又神秘的罗布文化，塔里木河、胡杨林、沙丘、红柳屋、车轮、卡盆、百岁老人……展示了所谓罗布风情的全部。 </w:t>
      </w:r>
    </w:p>
    <w:p>
      <w:pPr>
        <w:spacing w:line="0" w:lineRule="atLeast"/>
        <w:rPr>
          <w:rFonts w:ascii="微软雅黑" w:hAnsi="微软雅黑" w:eastAsia="微软雅黑" w:cs="微软雅黑"/>
          <w:b/>
          <w:bCs/>
          <w:sz w:val="22"/>
          <w:szCs w:val="22"/>
          <w:shd w:val="clear" w:color="auto" w:fill="FFFFFF"/>
        </w:rPr>
      </w:pPr>
      <w:r>
        <w:rPr>
          <w:rFonts w:hint="eastAsia" w:ascii="微软雅黑" w:hAnsi="微软雅黑" w:eastAsia="微软雅黑" w:cs="微软雅黑"/>
          <w:b/>
          <w:bCs/>
          <w:sz w:val="22"/>
          <w:szCs w:val="22"/>
          <w:shd w:val="clear" w:color="auto" w:fill="FFFFFF"/>
        </w:rPr>
        <w:t>【今日温馨提示】</w:t>
      </w:r>
    </w:p>
    <w:p>
      <w:pPr>
        <w:spacing w:line="0" w:lineRule="atLeast"/>
        <w:ind w:firstLine="220" w:firstLineChars="100"/>
        <w:rPr>
          <w:rFonts w:ascii="微软雅黑" w:hAnsi="微软雅黑" w:eastAsia="微软雅黑" w:cs="微软雅黑"/>
          <w:b/>
          <w:bCs/>
          <w:sz w:val="22"/>
          <w:szCs w:val="22"/>
          <w:shd w:val="clear" w:color="auto" w:fill="FFFFFF"/>
        </w:rPr>
      </w:pPr>
      <w:r>
        <w:rPr>
          <w:rFonts w:hint="eastAsia" w:ascii="微软雅黑" w:hAnsi="微软雅黑" w:eastAsia="微软雅黑" w:cs="微软雅黑"/>
          <w:b/>
          <w:color w:val="843C0B" w:themeColor="accent2" w:themeShade="80"/>
          <w:sz w:val="22"/>
          <w:szCs w:val="22"/>
        </w:rPr>
        <w:t>①途中用餐时间难于掌握可能会较早或较迟，请游客提前自备零食</w:t>
      </w:r>
    </w:p>
    <w:p>
      <w:pPr>
        <w:spacing w:line="0" w:lineRule="atLeast"/>
        <w:ind w:firstLine="210" w:firstLineChars="1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②今日公路路况行径甘沟路段区间测速限速严格，行车时间较长，较辛苦，做好心理准备；</w:t>
      </w:r>
    </w:p>
    <w:p>
      <w:pPr>
        <w:spacing w:line="0" w:lineRule="atLeast"/>
        <w:ind w:firstLine="210" w:firstLineChars="1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③日照强烈气候干燥，一定要准备充的防嗮霜，注意保湿。和带够充足的饮用水，并记得急时补水、</w:t>
      </w:r>
    </w:p>
    <w:p>
      <w:pPr>
        <w:spacing w:line="0" w:lineRule="atLeast"/>
        <w:ind w:left="420" w:leftChars="100" w:hanging="210" w:hangingChars="1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④新疆是少数民族聚集地，穆斯林不食猪肉，当地人日常餐饮以牛羊肉为主，部分地区口味偏重，</w:t>
      </w:r>
    </w:p>
    <w:p>
      <w:pPr>
        <w:spacing w:line="0" w:lineRule="atLeast"/>
        <w:ind w:firstLine="420" w:firstLineChars="2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喜好辛辣，在旅途中尽可能安排符合内地游客。</w:t>
      </w:r>
    </w:p>
    <w:p>
      <w:pPr>
        <w:shd w:val="clear" w:color="auto" w:fill="2F5496" w:themeFill="accent5" w:themeFillShade="BF"/>
        <w:snapToGrid w:val="0"/>
        <w:spacing w:line="440" w:lineRule="exact"/>
        <w:ind w:firstLine="220" w:firstLineChars="100"/>
        <w:rPr>
          <w:rFonts w:ascii="Times New Roman" w:hAnsi="Times New Roman"/>
          <w:b/>
          <w:color w:val="FFFFFF" w:themeColor="background1"/>
          <w:szCs w:val="24"/>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第3天：</w:t>
      </w:r>
      <w:r>
        <w:rPr>
          <w:rFonts w:hint="eastAsia" w:ascii="微软雅黑" w:hAnsi="微软雅黑" w:eastAsia="微软雅黑" w:cs="微软雅黑"/>
          <w:b/>
          <w:bCs/>
          <w:color w:val="FFFFFF" w:themeColor="background1"/>
          <w:sz w:val="22"/>
          <w:szCs w:val="22"/>
          <w14:textFill>
            <w14:solidFill>
              <w14:schemeClr w14:val="bg1"/>
            </w14:solidFill>
          </w14:textFill>
        </w:rPr>
        <w:t>库尔勒--库车  （单程约280公里，行车约4小时）                      住：库车（含早中）</w:t>
      </w:r>
    </w:p>
    <w:p>
      <w:pPr>
        <w:spacing w:line="400" w:lineRule="exact"/>
        <w:jc w:val="left"/>
        <w:rPr>
          <w:rFonts w:ascii="微软雅黑" w:hAnsi="微软雅黑" w:eastAsia="微软雅黑" w:cs="微软雅黑"/>
          <w:sz w:val="22"/>
        </w:rPr>
      </w:pPr>
      <w:r>
        <w:rPr>
          <w:rFonts w:hint="eastAsia" w:ascii="微软雅黑" w:hAnsi="微软雅黑" w:eastAsia="微软雅黑" w:cs="微软雅黑"/>
          <w:sz w:val="22"/>
        </w:rPr>
        <w:t>早餐后乘车前库车：参观</w:t>
      </w:r>
      <w:r>
        <w:rPr>
          <w:rFonts w:hint="eastAsia" w:ascii="微软雅黑" w:hAnsi="微软雅黑" w:eastAsia="微软雅黑" w:cs="微软雅黑"/>
          <w:b/>
          <w:bCs/>
          <w:color w:val="C00000"/>
          <w:sz w:val="22"/>
        </w:rPr>
        <w:t>【库车王府】</w:t>
      </w:r>
      <w:r>
        <w:rPr>
          <w:rFonts w:hint="eastAsia" w:ascii="微软雅黑" w:hAnsi="微软雅黑" w:eastAsia="微软雅黑" w:cs="微软雅黑"/>
          <w:sz w:val="22"/>
        </w:rPr>
        <w:t>库车王府全称为“库车世袭回部亲王府”。建于清朝道光八年。第一代王爷名叫米尔扎·鄂，是统领南疆重镇库车、阿克苏、拜城三城的地方官员，乾隆皇帝册封他为“一品扎萨克达尔汗”。到新疆和平解放，世袭亲王共计十二代。第十二代亲王达吾提·买合苏提（1927—2014），是中国的最后一位王爷，曾担任库车县政协副主席。库车王府1937年被国民党军阀盛世才毁坏，现在是2004年重建的。库车王府”占地4万平方米，融合了中国中原地区和伊斯兰风格库车王府的宫殿、凉亭、城楼等建筑特色，将通过文物展示、家族史介绍以及特色饮食等，了解12代世袭“库车王”190年的历史生活。</w:t>
      </w:r>
    </w:p>
    <w:p>
      <w:pPr>
        <w:pStyle w:val="4"/>
        <w:widowControl/>
        <w:shd w:val="clear" w:color="auto" w:fill="FFFFFF"/>
        <w:spacing w:beforeAutospacing="0" w:afterAutospacing="0" w:line="0" w:lineRule="atLeast"/>
        <w:jc w:val="both"/>
        <w:rPr>
          <w:rFonts w:hint="default" w:ascii="微软雅黑" w:hAnsi="微软雅黑" w:eastAsia="微软雅黑" w:cs="微软雅黑"/>
          <w:b w:val="0"/>
          <w:bCs/>
          <w:sz w:val="22"/>
          <w:szCs w:val="22"/>
        </w:rPr>
      </w:pPr>
      <w:r>
        <w:rPr>
          <w:rFonts w:ascii="微软雅黑" w:hAnsi="微软雅黑" w:eastAsia="微软雅黑" w:cs="微软雅黑"/>
          <w:b w:val="0"/>
          <w:bCs/>
          <w:sz w:val="22"/>
          <w:szCs w:val="22"/>
        </w:rPr>
        <w:t>后自由逛</w:t>
      </w:r>
      <w:r>
        <w:rPr>
          <w:rFonts w:ascii="微软雅黑" w:hAnsi="微软雅黑" w:eastAsia="微软雅黑" w:cs="微软雅黑"/>
          <w:color w:val="C00000"/>
          <w:sz w:val="22"/>
          <w:szCs w:val="22"/>
        </w:rPr>
        <w:t>【库车老城】</w:t>
      </w:r>
      <w:r>
        <w:rPr>
          <w:rFonts w:ascii="微软雅黑" w:hAnsi="微软雅黑" w:eastAsia="微软雅黑" w:cs="微软雅黑"/>
          <w:b w:val="0"/>
          <w:bCs/>
          <w:sz w:val="22"/>
          <w:szCs w:val="22"/>
        </w:rPr>
        <w:t>库车老城中的热斯坦历史文化街区。热斯坦在维吾尔语中是“商场、市场”之意，从清代至今都是库车老城区最热闹的商业集市。维吾尔族的民居建筑是最大看点，五颜六色的外墙、连廊，一扇扇色彩斑斓的大门和门口的花花草草，显示了对生活的热爱。每周五的库车巴扎日时，热斯坦街一带熙熙攘攘，壮观的毛驴车也是一道独特的风景.</w:t>
      </w:r>
    </w:p>
    <w:p>
      <w:pPr>
        <w:spacing w:line="0" w:lineRule="atLeast"/>
        <w:rPr>
          <w:rFonts w:ascii="Times New Roman" w:hAnsi="Times New Roman"/>
          <w:b/>
          <w:szCs w:val="24"/>
        </w:rPr>
      </w:pPr>
      <w:r>
        <w:rPr>
          <w:rFonts w:hint="eastAsia" w:ascii="微软雅黑" w:hAnsi="微软雅黑" w:eastAsia="微软雅黑" w:cs="微软雅黑"/>
          <w:b/>
          <w:bCs/>
          <w:sz w:val="22"/>
          <w:szCs w:val="22"/>
        </w:rPr>
        <w:t xml:space="preserve">  </w:t>
      </w:r>
      <w:r>
        <w:rPr>
          <w:rFonts w:hint="eastAsia" w:ascii="微软雅黑" w:hAnsi="微软雅黑" w:eastAsia="微软雅黑" w:cs="微软雅黑"/>
          <w:b/>
          <w:bCs/>
        </w:rPr>
        <w:t>今日温馨提示：</w:t>
      </w:r>
      <w:r>
        <w:rPr>
          <w:rFonts w:hint="eastAsia" w:ascii="微软雅黑" w:hAnsi="微软雅黑" w:eastAsia="微软雅黑" w:cs="微软雅黑"/>
          <w:b/>
          <w:bCs/>
          <w:color w:val="843C0B" w:themeColor="accent2" w:themeShade="80"/>
        </w:rPr>
        <w:t>日照强烈，气候干燥，一定要喝水，游览景点提前防嗮霜，注意保湿。</w:t>
      </w:r>
    </w:p>
    <w:p>
      <w:pPr>
        <w:snapToGrid w:val="0"/>
        <w:spacing w:line="440" w:lineRule="exact"/>
        <w:rPr>
          <w:rFonts w:ascii="微软雅黑" w:hAnsi="微软雅黑" w:eastAsia="微软雅黑" w:cs="微软雅黑"/>
          <w:b/>
          <w:color w:val="00B050"/>
          <w:sz w:val="22"/>
          <w:szCs w:val="22"/>
        </w:rPr>
      </w:pPr>
    </w:p>
    <w:p>
      <w:pPr>
        <w:shd w:val="clear" w:color="auto" w:fill="2F5496" w:themeFill="accent5" w:themeFillShade="BF"/>
        <w:snapToGrid w:val="0"/>
        <w:spacing w:line="440" w:lineRule="exact"/>
        <w:rPr>
          <w:rFonts w:ascii="Times New Roman" w:hAnsi="Times New Roman"/>
          <w:b/>
          <w:color w:val="FFFFFF" w:themeColor="background1"/>
          <w:szCs w:val="24"/>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第4天：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 库车--阿拉尔（单程约300公里，行车约4小时）                      住：阿拉尔（含早中）</w:t>
      </w:r>
    </w:p>
    <w:p>
      <w:pPr>
        <w:spacing w:line="400" w:lineRule="exact"/>
        <w:ind w:firstLine="220" w:firstLineChars="100"/>
        <w:jc w:val="left"/>
        <w:rPr>
          <w:rFonts w:ascii="微软雅黑" w:hAnsi="微软雅黑" w:eastAsia="微软雅黑" w:cs="微软雅黑"/>
          <w:sz w:val="22"/>
          <w:szCs w:val="22"/>
        </w:rPr>
      </w:pPr>
      <w:r>
        <w:rPr>
          <w:rFonts w:hint="eastAsia" w:ascii="微软雅黑" w:hAnsi="微软雅黑" w:eastAsia="微软雅黑" w:cs="微软雅黑"/>
          <w:sz w:val="22"/>
          <w:szCs w:val="22"/>
        </w:rPr>
        <w:t>早餐后乘车前往温宿参观</w:t>
      </w:r>
      <w:r>
        <w:rPr>
          <w:rFonts w:hint="eastAsia" w:ascii="微软雅黑" w:hAnsi="微软雅黑" w:eastAsia="微软雅黑" w:cs="微软雅黑"/>
          <w:b/>
          <w:bCs/>
          <w:color w:val="C00000"/>
          <w:sz w:val="22"/>
          <w:szCs w:val="22"/>
        </w:rPr>
        <w:t>【温宿大峡谷】</w:t>
      </w:r>
      <w:r>
        <w:rPr>
          <w:rFonts w:hint="eastAsia" w:ascii="微软雅黑" w:hAnsi="微软雅黑" w:eastAsia="微软雅黑" w:cs="微软雅黑"/>
          <w:b/>
          <w:bCs/>
          <w:sz w:val="22"/>
          <w:szCs w:val="22"/>
        </w:rPr>
        <w:t>（含区间车）</w:t>
      </w:r>
      <w:r>
        <w:rPr>
          <w:rFonts w:hint="eastAsia" w:ascii="微软雅黑" w:hAnsi="微软雅黑" w:eastAsia="微软雅黑" w:cs="微软雅黑"/>
          <w:sz w:val="22"/>
          <w:szCs w:val="22"/>
        </w:rPr>
        <w:t xml:space="preserve">走进大峡谷，峡谷两侧因风吹日蚀，雨水冲刷，形成了许多神奇肃穆令人叹为观止的传神奇景，如：英雄谷、幽情谷、双塔谷、紫澜山、胡杨双雄、万僧朝圣、千年古堡、千山雄风、太空来客、驿路城池、双塔争锋、情俑、千古壁画、千屋万塔、一线云天、望心门、赤砂墩等气势壮观的100多处难于用语言文字表达清晰的山体造型。 </w:t>
      </w:r>
    </w:p>
    <w:p>
      <w:pPr>
        <w:spacing w:line="0" w:lineRule="atLeast"/>
        <w:jc w:val="left"/>
        <w:rPr>
          <w:rFonts w:ascii="微软雅黑" w:hAnsi="微软雅黑" w:eastAsia="微软雅黑" w:cs="微软雅黑"/>
          <w:b/>
          <w:bCs/>
          <w:sz w:val="22"/>
          <w:szCs w:val="22"/>
        </w:rPr>
      </w:pPr>
      <w:r>
        <w:rPr>
          <w:rFonts w:hint="eastAsia" w:ascii="微软雅黑" w:hAnsi="微软雅黑" w:eastAsia="微软雅黑" w:cs="微软雅黑"/>
          <w:b/>
          <w:bCs/>
          <w:sz w:val="22"/>
          <w:szCs w:val="22"/>
        </w:rPr>
        <w:t xml:space="preserve"> </w:t>
      </w:r>
      <w:r>
        <w:rPr>
          <w:rFonts w:hint="eastAsia" w:ascii="微软雅黑" w:hAnsi="微软雅黑" w:eastAsia="微软雅黑" w:cs="微软雅黑"/>
          <w:b/>
          <w:bCs/>
        </w:rPr>
        <w:t>今日温馨提示：</w:t>
      </w:r>
      <w:r>
        <w:rPr>
          <w:rFonts w:hint="eastAsia" w:ascii="微软雅黑" w:hAnsi="微软雅黑" w:eastAsia="微软雅黑" w:cs="微软雅黑"/>
          <w:b/>
          <w:bCs/>
          <w:sz w:val="22"/>
          <w:szCs w:val="22"/>
        </w:rPr>
        <w:t xml:space="preserve">                                                         </w:t>
      </w:r>
    </w:p>
    <w:p>
      <w:pPr>
        <w:spacing w:line="0" w:lineRule="atLeast"/>
        <w:jc w:val="left"/>
        <w:rPr>
          <w:rFonts w:ascii="Times New Roman" w:hAnsi="Times New Roman"/>
          <w:b/>
          <w:szCs w:val="24"/>
        </w:rPr>
      </w:pPr>
      <w:r>
        <w:rPr>
          <w:rFonts w:hint="eastAsia" w:ascii="微软雅黑" w:hAnsi="微软雅黑" w:eastAsia="微软雅黑" w:cs="微软雅黑"/>
          <w:b/>
          <w:bCs/>
          <w:color w:val="843C0B" w:themeColor="accent2" w:themeShade="80"/>
        </w:rPr>
        <w:t>请大家最好穿休闲运动鞋，休闲裤等</w:t>
      </w:r>
      <w:r>
        <w:rPr>
          <w:rFonts w:hint="eastAsia" w:ascii="微软雅黑" w:hAnsi="微软雅黑" w:eastAsia="微软雅黑" w:cs="微软雅黑"/>
          <w:b/>
          <w:bCs/>
        </w:rPr>
        <w:t>。</w:t>
      </w:r>
      <w:r>
        <w:rPr>
          <w:rFonts w:ascii="微软雅黑" w:hAnsi="微软雅黑" w:eastAsia="微软雅黑" w:cs="微软雅黑"/>
          <w:b/>
          <w:bCs/>
          <w:color w:val="843C0B" w:themeColor="accent2" w:themeShade="80"/>
        </w:rPr>
        <w:t>两个小时就能走完全程， 手机信号是非常的弱的，所以千万不要自己一个人进去，一定要有结伴的人，否则发生了意外非常的麻烦。</w:t>
      </w:r>
    </w:p>
    <w:p>
      <w:pPr>
        <w:shd w:val="clear" w:color="auto" w:fill="2F5496" w:themeFill="accent5" w:themeFillShade="BF"/>
        <w:snapToGrid w:val="0"/>
        <w:spacing w:line="440" w:lineRule="exact"/>
        <w:rPr>
          <w:rFonts w:ascii="微软雅黑" w:hAnsi="微软雅黑" w:eastAsia="微软雅黑" w:cs="微软雅黑"/>
          <w:b/>
          <w:bCs/>
          <w:color w:val="FFFFFF" w:themeColor="background1"/>
          <w:sz w:val="22"/>
          <w:szCs w:val="22"/>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第5天：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 阿拉尔--穿越沙漠--和田  （单程约470公里，行车约7小时）             住：和田（含早中） </w:t>
      </w:r>
    </w:p>
    <w:p>
      <w:pPr>
        <w:snapToGrid w:val="0"/>
        <w:spacing w:line="0" w:lineRule="atLeast"/>
        <w:rPr>
          <w:rFonts w:ascii="微软雅黑" w:hAnsi="微软雅黑" w:eastAsia="微软雅黑" w:cs="微软雅黑"/>
          <w:sz w:val="22"/>
          <w:szCs w:val="22"/>
          <w:shd w:val="clear" w:color="auto" w:fill="FFFFFF"/>
        </w:rPr>
      </w:pPr>
      <w:r>
        <w:rPr>
          <w:rFonts w:hint="eastAsia" w:ascii="微软雅黑" w:hAnsi="微软雅黑" w:eastAsia="微软雅黑" w:cs="微软雅黑"/>
          <w:sz w:val="22"/>
          <w:szCs w:val="22"/>
          <w:shd w:val="clear" w:color="auto" w:fill="FFFFFF"/>
        </w:rPr>
        <w:t>早餐后，沿</w:t>
      </w:r>
      <w:r>
        <w:rPr>
          <w:rFonts w:hint="eastAsia" w:ascii="微软雅黑" w:hAnsi="微软雅黑" w:eastAsia="微软雅黑" w:cs="微软雅黑"/>
          <w:b/>
          <w:bCs/>
          <w:color w:val="C00000"/>
          <w:sz w:val="22"/>
          <w:szCs w:val="22"/>
          <w:shd w:val="clear" w:color="auto" w:fill="FFFFFF"/>
        </w:rPr>
        <w:t>沙漠公路</w:t>
      </w:r>
      <w:r>
        <w:rPr>
          <w:rFonts w:hint="eastAsia" w:ascii="微软雅黑" w:hAnsi="微软雅黑" w:eastAsia="微软雅黑" w:cs="微软雅黑"/>
          <w:sz w:val="22"/>
          <w:szCs w:val="22"/>
          <w:shd w:val="clear" w:color="auto" w:fill="FFFFFF"/>
        </w:rPr>
        <w:t>前往和田， 一路南行，刚进沙漠海可以看到沙漠胡杨零零星星点缀在沙漠中，跑到一半的路程就只剩茫茫白沙了。离开了塔里木河的范围，胡杨树就踪迹难寻了。茫茫的沙漠在正午显得格外耀眼，塔克拉玛干的沙漠更加发白，沙砾更加细小，比起我国的其他沙漠算是独具特点。几乎看不见车辆经过，一片荒凉到极致的景色。</w:t>
      </w:r>
    </w:p>
    <w:p>
      <w:pPr>
        <w:spacing w:line="0" w:lineRule="atLeast"/>
        <w:rPr>
          <w:rFonts w:ascii="微软雅黑" w:hAnsi="微软雅黑" w:eastAsia="微软雅黑" w:cs="微软雅黑"/>
          <w:b/>
          <w:bCs/>
          <w:color w:val="0070C0"/>
          <w:sz w:val="22"/>
          <w:szCs w:val="22"/>
        </w:rPr>
      </w:pPr>
      <w:r>
        <w:rPr>
          <w:rFonts w:hint="eastAsia" w:ascii="微软雅黑" w:hAnsi="微软雅黑" w:eastAsia="微软雅黑" w:cs="微软雅黑"/>
          <w:bCs/>
          <w:color w:val="0D0D0D" w:themeColor="text1" w:themeTint="F2"/>
          <w:sz w:val="22"/>
          <w:szCs w:val="22"/>
          <w14:textFill>
            <w14:solidFill>
              <w14:schemeClr w14:val="tx1">
                <w14:lumMod w14:val="95000"/>
                <w14:lumOff w14:val="5000"/>
              </w14:schemeClr>
            </w14:solidFill>
          </w14:textFill>
        </w:rPr>
        <w:t>抵达和田前往</w:t>
      </w:r>
      <w:r>
        <w:rPr>
          <w:rFonts w:hint="eastAsia" w:ascii="微软雅黑" w:hAnsi="微软雅黑" w:eastAsia="微软雅黑" w:cs="微软雅黑"/>
          <w:b/>
          <w:color w:val="C00000"/>
          <w:sz w:val="22"/>
          <w:szCs w:val="22"/>
        </w:rPr>
        <w:t>玉龙喀什河</w:t>
      </w:r>
      <w:r>
        <w:rPr>
          <w:rFonts w:hint="eastAsia" w:ascii="微软雅黑" w:hAnsi="微软雅黑" w:eastAsia="微软雅黑" w:cs="微软雅黑"/>
          <w:bCs/>
          <w:color w:val="0D0D0D" w:themeColor="text1" w:themeTint="F2"/>
          <w:sz w:val="22"/>
          <w:szCs w:val="22"/>
          <w14:textFill>
            <w14:solidFill>
              <w14:schemeClr w14:val="tx1">
                <w14:lumMod w14:val="95000"/>
                <w14:lumOff w14:val="5000"/>
              </w14:schemeClr>
            </w14:solidFill>
          </w14:textFill>
        </w:rPr>
        <w:t>说不定还能捡到一块羊脂玉，也可以捡一些好看的石头带回家。晚上大家可以行去夜市品尝当地特色小吃。和田夜市是新疆有名的夜市。</w:t>
      </w:r>
      <w:r>
        <w:rPr>
          <w:rFonts w:hint="eastAsia" w:ascii="微软雅黑" w:hAnsi="微软雅黑" w:eastAsia="微软雅黑" w:cs="微软雅黑"/>
          <w:b/>
          <w:bCs/>
          <w:sz w:val="22"/>
          <w:szCs w:val="22"/>
        </w:rPr>
        <w:t xml:space="preserve"> </w:t>
      </w:r>
    </w:p>
    <w:p>
      <w:pPr>
        <w:spacing w:line="0" w:lineRule="atLeast"/>
        <w:rPr>
          <w:rFonts w:ascii="微软雅黑" w:hAnsi="微软雅黑" w:eastAsia="微软雅黑" w:cs="微软雅黑"/>
          <w:b/>
          <w:bCs/>
        </w:rPr>
      </w:pPr>
      <w:r>
        <w:rPr>
          <w:rFonts w:hint="eastAsia" w:ascii="微软雅黑" w:hAnsi="微软雅黑" w:eastAsia="微软雅黑" w:cs="微软雅黑"/>
          <w:b/>
          <w:bCs/>
        </w:rPr>
        <w:t>吃货的打卡圣地：晚上自由逛和田夜市一定不要错过这些：红柳烤肉、烤鱼、烤鹅蛋、烤鸽子、酸奶粽子、面肺子…上百种美食在这里汇聚每一种小吃都散发着难以抵抗的诱惑。</w:t>
      </w:r>
    </w:p>
    <w:p>
      <w:pPr>
        <w:spacing w:line="0" w:lineRule="atLeast"/>
        <w:rPr>
          <w:rFonts w:ascii="微软雅黑" w:hAnsi="微软雅黑" w:eastAsia="微软雅黑" w:cs="微软雅黑"/>
          <w:b/>
          <w:bCs/>
        </w:rPr>
      </w:pPr>
      <w:r>
        <w:rPr>
          <w:rFonts w:hint="eastAsia" w:ascii="微软雅黑" w:hAnsi="微软雅黑" w:eastAsia="微软雅黑" w:cs="微软雅黑"/>
          <w:b/>
          <w:bCs/>
        </w:rPr>
        <w:t>今日温馨提示：</w:t>
      </w:r>
    </w:p>
    <w:p>
      <w:pPr>
        <w:spacing w:line="0" w:lineRule="atLeast"/>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①日照强烈，气候干燥，一定要喝水，游览景点提前防嗮霜，注意保湿。</w:t>
      </w:r>
    </w:p>
    <w:p>
      <w:pPr>
        <w:spacing w:line="0" w:lineRule="atLeast"/>
        <w:rPr>
          <w:rFonts w:ascii="微软雅黑" w:hAnsi="微软雅黑" w:eastAsia="微软雅黑" w:cs="微软雅黑"/>
          <w:b/>
          <w:color w:val="00B050"/>
          <w:sz w:val="22"/>
          <w:szCs w:val="22"/>
        </w:rPr>
      </w:pPr>
      <w:r>
        <w:rPr>
          <w:rFonts w:hint="eastAsia" w:ascii="微软雅黑" w:hAnsi="微软雅黑" w:eastAsia="微软雅黑" w:cs="微软雅黑"/>
          <w:b/>
          <w:bCs/>
          <w:color w:val="843C0B" w:themeColor="accent2" w:themeShade="80"/>
          <w:sz w:val="20"/>
        </w:rPr>
        <w:t>②</w:t>
      </w:r>
      <w:r>
        <w:rPr>
          <w:rFonts w:hint="eastAsia" w:ascii="微软雅黑" w:hAnsi="微软雅黑" w:eastAsia="微软雅黑" w:cs="微软雅黑"/>
          <w:b/>
          <w:bCs/>
          <w:color w:val="843C0B" w:themeColor="accent2" w:themeShade="80"/>
        </w:rPr>
        <w:t xml:space="preserve">请大家最好穿休闲运动鞋休闲裤， </w:t>
      </w:r>
    </w:p>
    <w:p>
      <w:pPr>
        <w:snapToGrid w:val="0"/>
        <w:spacing w:line="440" w:lineRule="exact"/>
        <w:rPr>
          <w:rFonts w:ascii="微软雅黑" w:hAnsi="微软雅黑" w:eastAsia="微软雅黑" w:cs="微软雅黑"/>
          <w:b/>
          <w:bCs/>
          <w:color w:val="00B050"/>
          <w:sz w:val="22"/>
          <w:szCs w:val="22"/>
        </w:rPr>
      </w:pPr>
      <w:r>
        <w:rPr>
          <w:rFonts w:hint="eastAsia" w:ascii="微软雅黑" w:hAnsi="微软雅黑" w:eastAsia="微软雅黑" w:cs="微软雅黑"/>
          <w:b/>
          <w:color w:val="FFFFFF" w:themeColor="background1"/>
          <w:sz w:val="22"/>
          <w:szCs w:val="22"/>
          <w:shd w:val="clear" w:color="auto" w:fill="2F5496" w:themeFill="accent5" w:themeFillShade="BF"/>
          <w14:textFill>
            <w14:solidFill>
              <w14:schemeClr w14:val="bg1"/>
            </w14:solidFill>
          </w14:textFill>
        </w:rPr>
        <w:t>第6天：</w:t>
      </w:r>
      <w:r>
        <w:rPr>
          <w:rFonts w:hint="eastAsia" w:ascii="微软雅黑" w:hAnsi="微软雅黑" w:eastAsia="微软雅黑" w:cs="微软雅黑"/>
          <w:b/>
          <w:bCs/>
          <w:color w:val="FFFFFF" w:themeColor="background1"/>
          <w:sz w:val="22"/>
          <w:szCs w:val="22"/>
          <w:shd w:val="clear" w:color="auto" w:fill="2F5496" w:themeFill="accent5" w:themeFillShade="BF"/>
          <w14:textFill>
            <w14:solidFill>
              <w14:schemeClr w14:val="bg1"/>
            </w14:solidFill>
          </w14:textFill>
        </w:rPr>
        <w:t xml:space="preserve"> 和田--喀什（单程约500公里，行车约6.5小时）                     住：喀什 （含早中晚） </w:t>
      </w:r>
      <w:r>
        <w:rPr>
          <w:rFonts w:hint="eastAsia" w:ascii="微软雅黑" w:hAnsi="微软雅黑" w:eastAsia="微软雅黑" w:cs="微软雅黑"/>
          <w:b/>
          <w:bCs/>
          <w:color w:val="00B050"/>
          <w:sz w:val="22"/>
          <w:szCs w:val="22"/>
        </w:rPr>
        <w:t xml:space="preserve">                               </w:t>
      </w:r>
    </w:p>
    <w:p>
      <w:pPr>
        <w:spacing w:line="0" w:lineRule="atLeast"/>
        <w:ind w:firstLine="220" w:firstLineChars="100"/>
        <w:rPr>
          <w:rFonts w:ascii="微软雅黑" w:hAnsi="微软雅黑" w:eastAsia="微软雅黑" w:cs="微软雅黑"/>
          <w:color w:val="002060"/>
          <w:sz w:val="22"/>
          <w:szCs w:val="22"/>
          <w:shd w:val="clear" w:color="auto" w:fill="FFFFFF"/>
        </w:rPr>
      </w:pPr>
      <w:r>
        <w:rPr>
          <w:rFonts w:hint="eastAsia" w:ascii="微软雅黑" w:hAnsi="微软雅黑" w:eastAsia="微软雅黑" w:cs="微软雅黑"/>
          <w:b/>
          <w:bCs/>
          <w:color w:val="002060"/>
          <w:sz w:val="22"/>
          <w:szCs w:val="22"/>
          <w:shd w:val="clear" w:color="auto" w:fill="FFFFFF"/>
        </w:rPr>
        <w:t>喀什是中国最西端的一座城市，</w:t>
      </w:r>
      <w:r>
        <w:rPr>
          <w:rFonts w:hint="eastAsia" w:ascii="微软雅黑" w:hAnsi="微软雅黑" w:eastAsia="微软雅黑" w:cs="微软雅黑"/>
          <w:color w:val="002060"/>
          <w:sz w:val="22"/>
          <w:szCs w:val="22"/>
          <w:shd w:val="clear" w:color="auto" w:fill="FFFFFF"/>
        </w:rPr>
        <w:t>一路向南数千年来，喀什一直保持着东西方贸易交汇点的地位一一东方出口的物资要在此地验关过境，西方进口的物资要在此地签证集散。</w:t>
      </w:r>
    </w:p>
    <w:p>
      <w:pPr>
        <w:spacing w:line="0" w:lineRule="atLeast"/>
        <w:rPr>
          <w:rFonts w:ascii="微软雅黑" w:hAnsi="微软雅黑" w:eastAsia="微软雅黑" w:cs="微软雅黑"/>
          <w:sz w:val="22"/>
          <w:szCs w:val="22"/>
          <w:shd w:val="clear" w:color="auto" w:fill="FFFFFF"/>
        </w:rPr>
      </w:pPr>
      <w:r>
        <w:rPr>
          <w:rFonts w:hint="eastAsia" w:ascii="微软雅黑" w:hAnsi="微软雅黑" w:eastAsia="微软雅黑" w:cs="微软雅黑"/>
          <w:b/>
          <w:bCs/>
          <w:color w:val="C00000"/>
          <w:sz w:val="22"/>
          <w:szCs w:val="22"/>
          <w:shd w:val="clear" w:color="auto" w:fill="FFFFFF"/>
        </w:rPr>
        <w:t>【艾提尕尔清真寺】</w:t>
      </w:r>
      <w:r>
        <w:rPr>
          <w:rFonts w:hint="eastAsia" w:ascii="微软雅黑" w:hAnsi="微软雅黑" w:eastAsia="微软雅黑" w:cs="微软雅黑"/>
          <w:b/>
          <w:bCs/>
          <w:color w:val="0D0D0D" w:themeColor="text1" w:themeTint="F2"/>
          <w:sz w:val="22"/>
          <w:szCs w:val="22"/>
          <w:shd w:val="clear" w:color="auto" w:fill="FFFFFF"/>
          <w14:textFill>
            <w14:solidFill>
              <w14:schemeClr w14:val="tx1">
                <w14:lumMod w14:val="95000"/>
                <w14:lumOff w14:val="5000"/>
              </w14:schemeClr>
            </w14:solidFill>
          </w14:textFill>
        </w:rPr>
        <w:t>含门票</w:t>
      </w:r>
      <w:r>
        <w:rPr>
          <w:rFonts w:hint="eastAsia" w:ascii="微软雅黑" w:hAnsi="微软雅黑" w:eastAsia="微软雅黑" w:cs="微软雅黑"/>
          <w:sz w:val="22"/>
          <w:szCs w:val="22"/>
          <w:shd w:val="clear" w:color="auto" w:fill="FFFFFF"/>
        </w:rPr>
        <w:t>艾提尕尔是一座庭院式的寺院，正门口是巨大的艾提尕尔广场，是喀什市的地标。平时在大广场上有很多人在此休闲游戏，长胡须的老爷爷和维族小孩一起在广场边闲坐晒太阳，安然而休闲。</w:t>
      </w:r>
    </w:p>
    <w:p>
      <w:pPr>
        <w:spacing w:line="0" w:lineRule="atLeast"/>
        <w:rPr>
          <w:rFonts w:ascii="微软雅黑" w:hAnsi="微软雅黑" w:eastAsia="微软雅黑" w:cs="微软雅黑"/>
          <w:b/>
          <w:bCs/>
          <w:color w:val="262626" w:themeColor="text1" w:themeTint="D9"/>
          <w:shd w:val="clear" w:color="auto" w:fill="FFFFFF"/>
          <w14:textFill>
            <w14:solidFill>
              <w14:schemeClr w14:val="tx1">
                <w14:lumMod w14:val="85000"/>
                <w14:lumOff w14:val="15000"/>
              </w14:schemeClr>
            </w14:solidFill>
          </w14:textFill>
        </w:rPr>
      </w:pPr>
      <w:r>
        <w:rPr>
          <w:rFonts w:hint="eastAsia" w:ascii="微软雅黑" w:hAnsi="微软雅黑" w:eastAsia="微软雅黑" w:cs="微软雅黑"/>
          <w:sz w:val="22"/>
          <w:szCs w:val="22"/>
          <w:shd w:val="clear" w:color="auto" w:fill="FFFFFF"/>
        </w:rPr>
        <w:t>参观</w:t>
      </w:r>
      <w:r>
        <w:rPr>
          <w:rFonts w:hint="eastAsia" w:ascii="微软雅黑" w:hAnsi="微软雅黑" w:eastAsia="微软雅黑" w:cs="微软雅黑"/>
          <w:b/>
          <w:bCs/>
          <w:sz w:val="22"/>
          <w:szCs w:val="22"/>
          <w:shd w:val="clear" w:color="auto" w:fill="FFFFFF"/>
        </w:rPr>
        <w:t>【玉器店】</w:t>
      </w:r>
      <w:r>
        <w:rPr>
          <w:rFonts w:hint="eastAsia" w:ascii="微软雅黑" w:hAnsi="微软雅黑" w:eastAsia="微软雅黑" w:cs="微软雅黑"/>
          <w:sz w:val="22"/>
          <w:szCs w:val="22"/>
          <w:shd w:val="clear" w:color="auto" w:fill="FFFFFF"/>
        </w:rPr>
        <w:t>（不少于90分钟）后游览</w:t>
      </w:r>
      <w:r>
        <w:rPr>
          <w:rFonts w:hint="eastAsia" w:ascii="微软雅黑" w:hAnsi="微软雅黑" w:eastAsia="微软雅黑" w:cs="微软雅黑"/>
          <w:b/>
          <w:bCs/>
          <w:color w:val="C00000"/>
          <w:sz w:val="22"/>
          <w:szCs w:val="22"/>
          <w:shd w:val="clear" w:color="auto" w:fill="FFFFFF"/>
        </w:rPr>
        <w:t>【喀什老城】</w:t>
      </w:r>
      <w:r>
        <w:rPr>
          <w:rFonts w:hint="eastAsia" w:ascii="微软雅黑" w:hAnsi="微软雅黑" w:eastAsia="微软雅黑" w:cs="微软雅黑"/>
          <w:b/>
          <w:bCs/>
          <w:color w:val="0D0D0D" w:themeColor="text1" w:themeTint="F2"/>
          <w:sz w:val="22"/>
          <w:szCs w:val="22"/>
          <w:shd w:val="clear" w:color="auto" w:fill="FFFFFF"/>
          <w14:textFill>
            <w14:solidFill>
              <w14:schemeClr w14:val="tx1">
                <w14:lumMod w14:val="95000"/>
                <w14:lumOff w14:val="5000"/>
              </w14:schemeClr>
            </w14:solidFill>
          </w14:textFill>
        </w:rPr>
        <w:t>含门票</w:t>
      </w:r>
      <w:r>
        <w:rPr>
          <w:rFonts w:hint="eastAsia" w:ascii="微软雅黑" w:hAnsi="微软雅黑" w:eastAsia="微软雅黑" w:cs="微软雅黑"/>
          <w:sz w:val="22"/>
          <w:szCs w:val="22"/>
          <w:shd w:val="clear" w:color="auto" w:fill="FFFFFF"/>
        </w:rPr>
        <w:t>老城区最能感受到喀什的风貌。老城内街巷纵横交错，民居大多为土木、砖木结构，黄灰色的建筑色调，外墙的砖雕和木门很有民族特色，不少传统民居已有百年的历史，街道几乎都通向艾提尕尔清真寺。晚喀什入住酒店。</w:t>
      </w:r>
      <w:r>
        <w:rPr>
          <w:rFonts w:hint="eastAsia" w:ascii="微软雅黑" w:hAnsi="微软雅黑" w:eastAsia="微软雅黑" w:cs="微软雅黑"/>
          <w:b/>
          <w:bCs/>
          <w:color w:val="262626" w:themeColor="text1" w:themeTint="D9"/>
          <w:shd w:val="clear" w:color="auto" w:fill="FFFFFF"/>
          <w14:textFill>
            <w14:solidFill>
              <w14:schemeClr w14:val="tx1">
                <w14:lumMod w14:val="85000"/>
                <w14:lumOff w14:val="15000"/>
              </w14:schemeClr>
            </w14:solidFill>
          </w14:textFill>
        </w:rPr>
        <w:t xml:space="preserve">                                                                   </w:t>
      </w:r>
    </w:p>
    <w:p>
      <w:pPr>
        <w:spacing w:line="0" w:lineRule="atLeast"/>
        <w:rPr>
          <w:rFonts w:ascii="微软雅黑" w:hAnsi="微软雅黑" w:eastAsia="微软雅黑" w:cs="微软雅黑"/>
          <w:b/>
          <w:bCs/>
          <w:color w:val="262626" w:themeColor="text1" w:themeTint="D9"/>
          <w:shd w:val="clear" w:color="auto" w:fill="FFFFFF"/>
          <w14:textFill>
            <w14:solidFill>
              <w14:schemeClr w14:val="tx1">
                <w14:lumMod w14:val="85000"/>
                <w14:lumOff w14:val="15000"/>
              </w14:schemeClr>
            </w14:solidFill>
          </w14:textFill>
        </w:rPr>
      </w:pPr>
      <w:r>
        <w:rPr>
          <w:rFonts w:hint="eastAsia" w:ascii="微软雅黑" w:hAnsi="微软雅黑" w:eastAsia="微软雅黑" w:cs="微软雅黑"/>
          <w:b/>
          <w:bCs/>
          <w:color w:val="262626" w:themeColor="text1" w:themeTint="D9"/>
          <w:shd w:val="clear" w:color="auto" w:fill="FFFFFF"/>
          <w14:textFill>
            <w14:solidFill>
              <w14:schemeClr w14:val="tx1">
                <w14:lumMod w14:val="85000"/>
                <w14:lumOff w14:val="15000"/>
              </w14:schemeClr>
            </w14:solidFill>
          </w14:textFill>
        </w:rPr>
        <w:t>今日温馨提示：</w:t>
      </w:r>
    </w:p>
    <w:p>
      <w:pPr>
        <w:spacing w:line="0" w:lineRule="atLeast"/>
        <w:rPr>
          <w:rFonts w:ascii="微软雅黑" w:hAnsi="微软雅黑" w:eastAsia="微软雅黑" w:cs="微软雅黑"/>
          <w:b/>
          <w:bCs/>
          <w:color w:val="843C0B" w:themeColor="accent2" w:themeShade="80"/>
          <w:sz w:val="20"/>
          <w:szCs w:val="20"/>
          <w:shd w:val="clear" w:color="auto" w:fill="FFFFFF"/>
        </w:rPr>
      </w:pPr>
      <w:r>
        <w:rPr>
          <w:rFonts w:hint="eastAsia" w:ascii="微软雅黑" w:hAnsi="微软雅黑" w:eastAsia="微软雅黑" w:cs="微软雅黑"/>
          <w:b/>
          <w:bCs/>
          <w:color w:val="843C0B" w:themeColor="accent2" w:themeShade="80"/>
          <w:sz w:val="20"/>
          <w:szCs w:val="20"/>
          <w:shd w:val="clear" w:color="auto" w:fill="FFFFFF"/>
        </w:rPr>
        <w:t>①游客进入清真寺时要脱鞋；</w:t>
      </w:r>
    </w:p>
    <w:p>
      <w:pPr>
        <w:spacing w:line="0" w:lineRule="atLeast"/>
        <w:rPr>
          <w:rFonts w:ascii="微软雅黑" w:hAnsi="微软雅黑" w:eastAsia="微软雅黑" w:cs="微软雅黑"/>
          <w:b/>
          <w:bCs/>
          <w:color w:val="843C0B" w:themeColor="accent2" w:themeShade="80"/>
          <w:sz w:val="20"/>
          <w:szCs w:val="20"/>
          <w:shd w:val="clear" w:color="auto" w:fill="FFFFFF"/>
        </w:rPr>
      </w:pPr>
      <w:r>
        <w:rPr>
          <w:rFonts w:hint="eastAsia" w:ascii="微软雅黑" w:hAnsi="微软雅黑" w:eastAsia="微软雅黑" w:cs="微软雅黑"/>
          <w:b/>
          <w:bCs/>
          <w:color w:val="843C0B" w:themeColor="accent2" w:themeShade="80"/>
          <w:sz w:val="20"/>
          <w:szCs w:val="20"/>
          <w:shd w:val="clear" w:color="auto" w:fill="FFFFFF"/>
        </w:rPr>
        <w:t>②不要在寺内大声喧哗、嬉戏、抽烟、指指点点；</w:t>
      </w:r>
    </w:p>
    <w:p>
      <w:pPr>
        <w:spacing w:line="0" w:lineRule="atLeast"/>
        <w:rPr>
          <w:rFonts w:ascii="微软雅黑" w:hAnsi="微软雅黑" w:eastAsia="微软雅黑" w:cs="微软雅黑"/>
          <w:b/>
          <w:bCs/>
          <w:color w:val="843C0B" w:themeColor="accent2" w:themeShade="80"/>
          <w:shd w:val="clear" w:color="auto" w:fill="FFFFFF"/>
        </w:rPr>
      </w:pPr>
      <w:r>
        <w:rPr>
          <w:rFonts w:hint="eastAsia" w:ascii="微软雅黑" w:hAnsi="微软雅黑" w:eastAsia="微软雅黑" w:cs="微软雅黑"/>
          <w:b/>
          <w:bCs/>
          <w:color w:val="843C0B" w:themeColor="accent2" w:themeShade="80"/>
          <w:shd w:val="clear" w:color="auto" w:fill="FFFFFF"/>
        </w:rPr>
        <w:t>④喀什夜市小吃：沙朗刀客、羊杂汤、烤三蛋、焖锅肉、羊娃子馕坑烤肉、喀什鸽子汤、鲜榨石榴汁、各类瓜果、各种切糕等，人均约50元。艾提尕尔清真寺广场对面。</w:t>
      </w:r>
    </w:p>
    <w:p>
      <w:pPr>
        <w:spacing w:line="0" w:lineRule="atLeast"/>
        <w:rPr>
          <w:rFonts w:ascii="微软雅黑" w:hAnsi="微软雅黑" w:eastAsia="微软雅黑" w:cs="微软雅黑"/>
          <w:b/>
          <w:color w:val="00B050"/>
          <w:sz w:val="22"/>
          <w:szCs w:val="22"/>
        </w:rPr>
      </w:pPr>
    </w:p>
    <w:p>
      <w:pPr>
        <w:spacing w:line="0" w:lineRule="atLeast"/>
        <w:rPr>
          <w:rFonts w:ascii="微软雅黑" w:hAnsi="微软雅黑" w:eastAsia="微软雅黑" w:cs="微软雅黑"/>
          <w:b/>
          <w:bCs/>
          <w:color w:val="00B050"/>
          <w:sz w:val="22"/>
          <w:szCs w:val="22"/>
        </w:rPr>
      </w:pPr>
      <w:r>
        <w:rPr>
          <w:rFonts w:hint="eastAsia" w:ascii="微软雅黑" w:hAnsi="微软雅黑" w:eastAsia="微软雅黑" w:cs="微软雅黑"/>
          <w:b/>
          <w:color w:val="FFFFFF" w:themeColor="background1"/>
          <w:sz w:val="22"/>
          <w:szCs w:val="22"/>
          <w:shd w:val="clear" w:color="auto" w:fill="2F5496" w:themeFill="accent5" w:themeFillShade="BF"/>
          <w14:textFill>
            <w14:solidFill>
              <w14:schemeClr w14:val="bg1"/>
            </w14:solidFill>
          </w14:textFill>
        </w:rPr>
        <w:t>第7天：</w:t>
      </w:r>
      <w:r>
        <w:rPr>
          <w:rFonts w:hint="eastAsia" w:ascii="微软雅黑" w:hAnsi="微软雅黑" w:eastAsia="微软雅黑" w:cs="微软雅黑"/>
          <w:b/>
          <w:bCs/>
          <w:color w:val="FFFFFF" w:themeColor="background1"/>
          <w:sz w:val="22"/>
          <w:szCs w:val="22"/>
          <w:shd w:val="clear" w:color="auto" w:fill="2F5496" w:themeFill="accent5" w:themeFillShade="BF"/>
          <w14:textFill>
            <w14:solidFill>
              <w14:schemeClr w14:val="bg1"/>
            </w14:solidFill>
          </w14:textFill>
        </w:rPr>
        <w:t xml:space="preserve"> 喀什--喀拉库勒湖--喀什（单程约200公里，行车约4小时）          住：喀什 （含早中晚）  </w:t>
      </w:r>
      <w:r>
        <w:rPr>
          <w:rFonts w:hint="eastAsia" w:ascii="微软雅黑" w:hAnsi="微软雅黑" w:eastAsia="微软雅黑" w:cs="微软雅黑"/>
          <w:b/>
          <w:bCs/>
          <w:color w:val="00B050"/>
          <w:sz w:val="22"/>
          <w:szCs w:val="22"/>
        </w:rPr>
        <w:t xml:space="preserve"> </w:t>
      </w:r>
    </w:p>
    <w:p>
      <w:pPr>
        <w:spacing w:line="0" w:lineRule="atLeast"/>
        <w:rPr>
          <w:rFonts w:ascii="微软雅黑" w:hAnsi="微软雅黑" w:eastAsia="微软雅黑" w:cs="微软雅黑"/>
          <w:color w:val="002060"/>
          <w:sz w:val="22"/>
          <w:szCs w:val="22"/>
          <w:shd w:val="clear" w:color="auto" w:fill="FFFFFF"/>
        </w:rPr>
      </w:pPr>
      <w:r>
        <w:rPr>
          <w:rFonts w:hint="eastAsia" w:ascii="微软雅黑" w:hAnsi="微软雅黑" w:eastAsia="微软雅黑" w:cs="微软雅黑"/>
          <w:color w:val="002060"/>
          <w:sz w:val="22"/>
          <w:szCs w:val="22"/>
          <w:shd w:val="clear" w:color="auto" w:fill="FFFFFF"/>
        </w:rPr>
        <w:t xml:space="preserve">喀喇昆仑公路 又名为中巴友谊公路。中国新疆喀什，、塔什库尔干、红其拉甫、水不浪沟，翻越喀喇昆仑山红其拉甫达坂进入巴基斯坦控制区， 公路全长1032公里，其中中国境内416公里，巴基斯坦境内616公里。喀喇昆仑山脉是地球上最令人敬畏的山地景观之一，平均海拔在都6000米以上。沿途远观世界第二高峰乔戈里峰（8611米） </w:t>
      </w:r>
    </w:p>
    <w:p>
      <w:pPr>
        <w:spacing w:line="0" w:lineRule="atLeast"/>
        <w:rPr>
          <w:rFonts w:ascii="微软雅黑" w:hAnsi="微软雅黑" w:eastAsia="微软雅黑" w:cs="微软雅黑"/>
          <w:b/>
          <w:bCs/>
          <w:sz w:val="22"/>
          <w:szCs w:val="22"/>
          <w:shd w:val="clear" w:color="auto" w:fill="FFFFFF"/>
        </w:rPr>
      </w:pPr>
      <w:r>
        <w:rPr>
          <w:rFonts w:hint="eastAsia" w:ascii="微软雅黑" w:hAnsi="微软雅黑" w:eastAsia="微软雅黑" w:cs="微软雅黑"/>
          <w:sz w:val="22"/>
          <w:szCs w:val="22"/>
          <w:shd w:val="clear" w:color="auto" w:fill="FFFFFF"/>
        </w:rPr>
        <w:t>早餐后美妙旅程即刻开始，后参观</w:t>
      </w:r>
      <w:r>
        <w:rPr>
          <w:rFonts w:hint="eastAsia" w:ascii="微软雅黑" w:hAnsi="微软雅黑" w:eastAsia="微软雅黑" w:cs="微软雅黑"/>
          <w:b/>
          <w:bCs/>
          <w:sz w:val="22"/>
          <w:szCs w:val="22"/>
          <w:shd w:val="clear" w:color="auto" w:fill="FFFFFF"/>
        </w:rPr>
        <w:t>【玉器店】</w:t>
      </w:r>
      <w:r>
        <w:rPr>
          <w:rFonts w:hint="eastAsia" w:ascii="微软雅黑" w:hAnsi="微软雅黑" w:eastAsia="微软雅黑" w:cs="微软雅黑"/>
          <w:sz w:val="22"/>
          <w:szCs w:val="22"/>
          <w:shd w:val="clear" w:color="auto" w:fill="FFFFFF"/>
        </w:rPr>
        <w:t>（不少于90分钟）参观八千年文化铸造的中华第一品牌和田玉。玉石不仅作为首饰、摆饰、装饰之用，还用于养生健体。是馈赠亲友和收藏的不二选择</w:t>
      </w:r>
      <w:r>
        <w:rPr>
          <w:rFonts w:hint="eastAsia" w:ascii="微软雅黑" w:hAnsi="微软雅黑" w:eastAsia="微软雅黑" w:cs="微软雅黑"/>
          <w:sz w:val="22"/>
          <w:szCs w:val="22"/>
          <w:shd w:val="clear" w:color="auto" w:fill="FFFFFF"/>
          <w:lang w:val="en-US" w:eastAsia="zh-CN"/>
        </w:rPr>
        <w:t>,</w:t>
      </w:r>
      <w:r>
        <w:rPr>
          <w:rFonts w:hint="eastAsia" w:ascii="微软雅黑" w:hAnsi="微软雅黑" w:eastAsia="微软雅黑" w:cs="微软雅黑"/>
          <w:sz w:val="22"/>
          <w:szCs w:val="22"/>
          <w:shd w:val="clear" w:color="auto" w:fill="FFFFFF"/>
        </w:rPr>
        <w:t>乘车前</w:t>
      </w:r>
      <w:r>
        <w:rPr>
          <w:rFonts w:hint="eastAsia" w:ascii="微软雅黑" w:hAnsi="微软雅黑" w:eastAsia="微软雅黑" w:cs="微软雅黑"/>
          <w:color w:val="262626" w:themeColor="text1" w:themeTint="D9"/>
          <w:sz w:val="22"/>
          <w:szCs w:val="22"/>
          <w:shd w:val="clear" w:color="auto" w:fill="FFFFFF"/>
          <w14:textFill>
            <w14:solidFill>
              <w14:schemeClr w14:val="tx1">
                <w14:lumMod w14:val="85000"/>
                <w14:lumOff w14:val="15000"/>
              </w14:schemeClr>
            </w14:solidFill>
          </w14:textFill>
        </w:rPr>
        <w:t>往喀拉库勒湖，</w:t>
      </w:r>
      <w:r>
        <w:rPr>
          <w:rFonts w:hint="eastAsia" w:ascii="微软雅黑" w:hAnsi="微软雅黑" w:eastAsia="微软雅黑" w:cs="微软雅黑"/>
          <w:sz w:val="22"/>
          <w:szCs w:val="22"/>
          <w:shd w:val="clear" w:color="auto" w:fill="FFFFFF"/>
        </w:rPr>
        <w:t>途中经过</w:t>
      </w:r>
      <w:r>
        <w:rPr>
          <w:rFonts w:hint="eastAsia" w:ascii="微软雅黑" w:hAnsi="微软雅黑" w:eastAsia="微软雅黑" w:cs="微软雅黑"/>
          <w:b/>
          <w:bCs/>
          <w:color w:val="002060"/>
          <w:sz w:val="22"/>
          <w:szCs w:val="22"/>
          <w:shd w:val="clear" w:color="auto" w:fill="FFFFFF"/>
        </w:rPr>
        <w:t>【白沙湖】</w:t>
      </w:r>
      <w:r>
        <w:rPr>
          <w:rFonts w:hint="eastAsia" w:ascii="微软雅黑" w:hAnsi="微软雅黑" w:eastAsia="微软雅黑" w:cs="微软雅黑"/>
          <w:sz w:val="22"/>
          <w:szCs w:val="22"/>
          <w:shd w:val="clear" w:color="auto" w:fill="FFFFFF"/>
        </w:rPr>
        <w:t>景区时停留观景。沿着中巴友谊公路（喀喇昆仑公路），驶往海拔3600米、有“世界屋脊”之称的帕米尔高原上的美丽明珠</w:t>
      </w:r>
      <w:r>
        <w:rPr>
          <w:rFonts w:hint="eastAsia" w:ascii="微软雅黑" w:hAnsi="微软雅黑" w:eastAsia="微软雅黑" w:cs="微软雅黑"/>
          <w:b/>
          <w:bCs/>
          <w:color w:val="C00000"/>
          <w:sz w:val="22"/>
          <w:szCs w:val="22"/>
          <w:shd w:val="clear" w:color="auto" w:fill="FFFFFF"/>
        </w:rPr>
        <w:t>【喀拉库勒湖】</w:t>
      </w:r>
      <w:r>
        <w:rPr>
          <w:rFonts w:hint="eastAsia" w:ascii="微软雅黑" w:hAnsi="微软雅黑" w:eastAsia="微软雅黑" w:cs="微软雅黑"/>
          <w:color w:val="C00000"/>
          <w:sz w:val="22"/>
          <w:szCs w:val="22"/>
          <w:shd w:val="clear" w:color="auto" w:fill="FFFFFF"/>
        </w:rPr>
        <w:t>，</w:t>
      </w:r>
      <w:r>
        <w:rPr>
          <w:rFonts w:hint="eastAsia" w:ascii="微软雅黑" w:hAnsi="微软雅黑" w:eastAsia="微软雅黑" w:cs="微软雅黑"/>
          <w:sz w:val="22"/>
          <w:szCs w:val="22"/>
          <w:shd w:val="clear" w:color="auto" w:fill="FFFFFF"/>
        </w:rPr>
        <w:t>沿途可以见到美丽的草原、羊群、骆驼及牦牛，还有风俗各异的小村庄和纯朴天真的柯尔克孜族牧民。湖东面矗立着“冰川之父”慕士塔格峰， 湖的南面是一片草原，一到夏季来临，这里水清草丰，湖光山色，碧绿的草地，一顶顶白毡房星罗棋布，与澄澈的湖水中皎洁的冰山倒影相辉映，正如古诗中的“风吹草低见牛羊”。</w:t>
      </w:r>
      <w:r>
        <w:rPr>
          <w:rFonts w:hint="eastAsia" w:ascii="微软雅黑" w:hAnsi="微软雅黑" w:eastAsia="微软雅黑" w:cs="微软雅黑"/>
          <w:b/>
          <w:bCs/>
          <w:sz w:val="22"/>
          <w:szCs w:val="22"/>
          <w:shd w:val="clear" w:color="auto" w:fill="FFFFFF"/>
        </w:rPr>
        <w:t xml:space="preserve">                                                                </w:t>
      </w:r>
    </w:p>
    <w:p>
      <w:pPr>
        <w:spacing w:line="0" w:lineRule="atLeast"/>
        <w:ind w:firstLine="220" w:firstLineChars="100"/>
        <w:rPr>
          <w:rFonts w:ascii="微软雅黑" w:hAnsi="微软雅黑" w:eastAsia="微软雅黑" w:cs="微软雅黑"/>
          <w:b/>
          <w:bCs/>
          <w:sz w:val="22"/>
          <w:szCs w:val="22"/>
          <w:shd w:val="clear" w:color="auto" w:fill="FFFFFF"/>
        </w:rPr>
      </w:pPr>
      <w:r>
        <w:rPr>
          <w:rFonts w:hint="eastAsia" w:ascii="微软雅黑" w:hAnsi="微软雅黑" w:eastAsia="微软雅黑" w:cs="微软雅黑"/>
          <w:b/>
          <w:bCs/>
          <w:sz w:val="22"/>
          <w:szCs w:val="22"/>
          <w:shd w:val="clear" w:color="auto" w:fill="FFFFFF"/>
        </w:rPr>
        <w:t>今日温馨提示：</w:t>
      </w:r>
    </w:p>
    <w:p>
      <w:pPr>
        <w:spacing w:line="0" w:lineRule="atLeast"/>
        <w:ind w:left="199" w:leftChars="95"/>
        <w:rPr>
          <w:rFonts w:ascii="微软雅黑" w:hAnsi="微软雅黑" w:eastAsia="微软雅黑" w:cs="微软雅黑"/>
          <w:b/>
          <w:bCs/>
          <w:color w:val="843C0B" w:themeColor="accent2" w:themeShade="80"/>
          <w:sz w:val="20"/>
          <w:szCs w:val="20"/>
          <w:shd w:val="clear" w:color="auto" w:fill="FFFFFF"/>
        </w:rPr>
      </w:pPr>
      <w:r>
        <w:rPr>
          <w:rFonts w:hint="eastAsia" w:ascii="微软雅黑" w:hAnsi="微软雅黑" w:eastAsia="微软雅黑" w:cs="微软雅黑"/>
          <w:b/>
          <w:bCs/>
          <w:color w:val="843C0B" w:themeColor="accent2" w:themeShade="80"/>
          <w:sz w:val="20"/>
          <w:szCs w:val="20"/>
          <w:shd w:val="clear" w:color="auto" w:fill="FFFFFF"/>
        </w:rPr>
        <w:t>喀拉库勒湖海拔在3600米左右，身体状况正常的内地游客一般不会出现高原反应。但万一出现高原反的话，请及时与工作人员联系沟通。初上高原切勿剧烈运动，不要暴饮暴食，请勿过量饮酒，注意补充饮水。</w:t>
      </w:r>
    </w:p>
    <w:p>
      <w:pPr>
        <w:spacing w:line="0" w:lineRule="atLeast"/>
        <w:rPr>
          <w:rFonts w:ascii="微软雅黑" w:hAnsi="微软雅黑" w:eastAsia="微软雅黑" w:cs="微软雅黑"/>
          <w:b/>
          <w:bCs/>
          <w:color w:val="843C0B" w:themeColor="accent2" w:themeShade="80"/>
          <w:sz w:val="20"/>
          <w:szCs w:val="20"/>
          <w:shd w:val="clear" w:color="auto" w:fill="FFFFFF"/>
        </w:rPr>
      </w:pPr>
      <w:r>
        <w:rPr>
          <w:rFonts w:hint="eastAsia" w:ascii="微软雅黑" w:hAnsi="微软雅黑" w:eastAsia="微软雅黑" w:cs="微软雅黑"/>
          <w:b/>
          <w:bCs/>
          <w:color w:val="843C0B" w:themeColor="accent2" w:themeShade="80"/>
          <w:sz w:val="20"/>
          <w:szCs w:val="20"/>
          <w:shd w:val="clear" w:color="auto" w:fill="FFFFFF"/>
        </w:rPr>
        <w:t xml:space="preserve"> </w:t>
      </w:r>
    </w:p>
    <w:p>
      <w:pPr>
        <w:shd w:val="clear" w:color="auto" w:fill="2F5496" w:themeFill="accent5" w:themeFillShade="BF"/>
        <w:spacing w:line="0" w:lineRule="atLeast"/>
        <w:rPr>
          <w:rFonts w:ascii="微软雅黑" w:hAnsi="微软雅黑" w:eastAsia="微软雅黑" w:cs="微软雅黑"/>
          <w:b/>
          <w:bCs/>
          <w:color w:val="FFFFFF" w:themeColor="background1"/>
          <w:sz w:val="20"/>
          <w:szCs w:val="20"/>
          <w:shd w:val="clear" w:color="auto" w:fill="FFFFFF"/>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第8天：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 喀什--阿克苏（单程约500公里，行车约7小时）                     住：阿克苏（含早中）</w:t>
      </w:r>
    </w:p>
    <w:p>
      <w:pPr>
        <w:spacing w:line="0" w:lineRule="atLeast"/>
        <w:ind w:firstLine="220" w:firstLineChars="100"/>
        <w:rPr>
          <w:rFonts w:ascii="微软雅黑" w:hAnsi="微软雅黑" w:eastAsia="微软雅黑" w:cs="微软雅黑"/>
          <w:sz w:val="22"/>
          <w:szCs w:val="22"/>
          <w:shd w:val="clear" w:color="auto" w:fill="FFFFFF"/>
        </w:rPr>
      </w:pPr>
      <w:r>
        <w:rPr>
          <w:rFonts w:hint="eastAsia" w:ascii="微软雅黑" w:hAnsi="微软雅黑" w:eastAsia="微软雅黑" w:cs="微软雅黑"/>
          <w:sz w:val="22"/>
          <w:szCs w:val="22"/>
          <w:shd w:val="clear" w:color="auto" w:fill="FFFFFF"/>
        </w:rPr>
        <w:t xml:space="preserve"> 早餐后参观</w:t>
      </w:r>
      <w:r>
        <w:rPr>
          <w:rFonts w:hint="eastAsia" w:ascii="微软雅黑" w:hAnsi="微软雅黑" w:eastAsia="微软雅黑" w:cs="微软雅黑"/>
          <w:b/>
          <w:bCs/>
          <w:sz w:val="22"/>
          <w:szCs w:val="22"/>
          <w:shd w:val="clear" w:color="auto" w:fill="FFFFFF"/>
        </w:rPr>
        <w:t>【玉器店】</w:t>
      </w:r>
      <w:r>
        <w:rPr>
          <w:rFonts w:hint="eastAsia" w:ascii="微软雅黑" w:hAnsi="微软雅黑" w:eastAsia="微软雅黑" w:cs="微软雅黑"/>
          <w:sz w:val="22"/>
          <w:szCs w:val="22"/>
          <w:shd w:val="clear" w:color="auto" w:fill="FFFFFF"/>
        </w:rPr>
        <w:t>（不少于90分钟）后参观</w:t>
      </w:r>
      <w:r>
        <w:rPr>
          <w:rFonts w:hint="eastAsia" w:ascii="微软雅黑" w:hAnsi="微软雅黑" w:eastAsia="微软雅黑" w:cs="微软雅黑"/>
          <w:b/>
          <w:bCs/>
          <w:color w:val="C00000"/>
          <w:sz w:val="22"/>
          <w:szCs w:val="22"/>
          <w:shd w:val="clear" w:color="auto" w:fill="FFFFFF"/>
        </w:rPr>
        <w:t>【香妃墓</w:t>
      </w:r>
      <w:r>
        <w:rPr>
          <w:rFonts w:hint="eastAsia" w:ascii="微软雅黑" w:hAnsi="微软雅黑" w:eastAsia="微软雅黑" w:cs="微软雅黑"/>
          <w:b/>
          <w:bCs/>
          <w:color w:val="002060"/>
          <w:sz w:val="22"/>
          <w:szCs w:val="22"/>
          <w:shd w:val="clear" w:color="auto" w:fill="FFFFFF"/>
        </w:rPr>
        <w:t>】</w:t>
      </w:r>
      <w:r>
        <w:rPr>
          <w:rFonts w:hint="eastAsia" w:ascii="微软雅黑" w:hAnsi="微软雅黑" w:eastAsia="微软雅黑" w:cs="微软雅黑"/>
          <w:color w:val="333333"/>
          <w:sz w:val="22"/>
          <w:szCs w:val="22"/>
          <w:shd w:val="clear" w:color="auto" w:fill="FFFFFF"/>
        </w:rPr>
        <w:t>这是一座典型的伊斯兰古建筑群，</w:t>
      </w:r>
      <w:r>
        <w:rPr>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t>也是</w:t>
      </w:r>
      <w:r>
        <w:fldChar w:fldCharType="begin"/>
      </w:r>
      <w:r>
        <w:instrText xml:space="preserve"> HYPERLINK "https://baike.baidu.com/item/%E4%BC%8A%E6%96%AF%E5%85%B0%E6%95%99/242135" \t "https://baike.baidu.com/item/%E9%A6%99%E5%A6%83%E5%A2%93/_blank" </w:instrText>
      </w:r>
      <w:r>
        <w:fldChar w:fldCharType="separate"/>
      </w:r>
      <w:r>
        <w:rPr>
          <w:rStyle w:val="10"/>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t>伊斯兰教</w:t>
      </w:r>
      <w:r>
        <w:rPr>
          <w:rStyle w:val="10"/>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t>圣裔的陵墓，占地2公顷。 据说墓内葬有同一家族的五代72人（实际只见大小58个墓穴）。第一代是伊斯兰著名</w:t>
      </w:r>
      <w:r>
        <w:fldChar w:fldCharType="begin"/>
      </w:r>
      <w:r>
        <w:instrText xml:space="preserve"> HYPERLINK "https://baike.baidu.com/item/%E4%BC%A0%E6%95%99%E5%A3%AB/74110" \t "https://baike.baidu.com/item/%E9%A6%99%E5%A6%83%E5%A2%93/_blank" </w:instrText>
      </w:r>
      <w:r>
        <w:fldChar w:fldCharType="separate"/>
      </w:r>
      <w:r>
        <w:rPr>
          <w:rStyle w:val="10"/>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t>传教士</w:t>
      </w:r>
      <w:r>
        <w:rPr>
          <w:rStyle w:val="10"/>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fldChar w:fldCharType="end"/>
      </w:r>
      <w:r>
        <w:rPr>
          <w:rFonts w:hint="eastAsia" w:ascii="微软雅黑" w:hAnsi="微软雅黑" w:eastAsia="微软雅黑" w:cs="微软雅黑"/>
          <w:color w:val="0D0D0D" w:themeColor="text1" w:themeTint="F2"/>
          <w:sz w:val="22"/>
          <w:szCs w:val="22"/>
          <w:shd w:val="clear" w:color="auto" w:fill="FFFFFF"/>
          <w14:textFill>
            <w14:solidFill>
              <w14:schemeClr w14:val="tx1">
                <w14:lumMod w14:val="95000"/>
                <w14:lumOff w14:val="5000"/>
              </w14:schemeClr>
            </w14:solidFill>
          </w14:textFill>
        </w:rPr>
        <w:t>玉素甫霍加。传说乾隆皇帝的香妃埋葬于此，于是俗称香妃墓。陵墓建筑恢宏漂亮，又带有非常浓厚的异域风格，绿色瓷</w:t>
      </w:r>
      <w:r>
        <w:rPr>
          <w:rFonts w:hint="eastAsia" w:ascii="微软雅黑" w:hAnsi="微软雅黑" w:eastAsia="微软雅黑" w:cs="微软雅黑"/>
          <w:sz w:val="22"/>
          <w:szCs w:val="22"/>
          <w:shd w:val="clear" w:color="auto" w:fill="FFFFFF"/>
        </w:rPr>
        <w:t>砖、圆拱门窗，无不带给人视觉冲击感。 后乘车前往阿克苏入住酒店。</w:t>
      </w:r>
    </w:p>
    <w:p>
      <w:pPr>
        <w:spacing w:line="0" w:lineRule="atLeast"/>
        <w:rPr>
          <w:rFonts w:ascii="微软雅黑" w:hAnsi="微软雅黑" w:eastAsia="微软雅黑" w:cs="微软雅黑"/>
          <w:b/>
          <w:bCs/>
          <w:sz w:val="22"/>
          <w:szCs w:val="22"/>
          <w:shd w:val="clear" w:color="auto" w:fill="FFFFFF"/>
        </w:rPr>
      </w:pPr>
      <w:r>
        <w:rPr>
          <w:rFonts w:hint="eastAsia" w:ascii="微软雅黑" w:hAnsi="微软雅黑" w:eastAsia="微软雅黑" w:cs="微软雅黑"/>
          <w:b/>
          <w:bCs/>
          <w:sz w:val="22"/>
          <w:szCs w:val="22"/>
          <w:shd w:val="clear" w:color="auto" w:fill="FFFFFF"/>
        </w:rPr>
        <w:t>【今日温馨提示】</w:t>
      </w:r>
    </w:p>
    <w:p>
      <w:pPr>
        <w:spacing w:line="0" w:lineRule="atLeast"/>
        <w:ind w:firstLine="210" w:firstLineChars="1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①今日公路路况区间测速限速严格，行车时间较长，较辛苦，做好心理准备；</w:t>
      </w:r>
    </w:p>
    <w:p>
      <w:pPr>
        <w:spacing w:line="0" w:lineRule="atLeast"/>
        <w:ind w:firstLine="210" w:firstLineChars="100"/>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②日照强烈，气候干燥，一定要准备充的防嗮霜，注意保湿。和带够充足的饮用水，并记得急时补水、</w:t>
      </w:r>
    </w:p>
    <w:p>
      <w:pPr>
        <w:spacing w:line="0" w:lineRule="atLeast"/>
        <w:rPr>
          <w:rFonts w:ascii="微软雅黑" w:hAnsi="微软雅黑" w:eastAsia="微软雅黑" w:cs="微软雅黑"/>
          <w:b/>
          <w:bCs/>
          <w:color w:val="843C0B" w:themeColor="accent2" w:themeShade="80"/>
          <w:sz w:val="20"/>
          <w:szCs w:val="20"/>
          <w:shd w:val="clear" w:color="auto" w:fill="FFFFFF"/>
        </w:rPr>
      </w:pPr>
    </w:p>
    <w:p>
      <w:pPr>
        <w:shd w:val="clear" w:color="auto" w:fill="2F5496" w:themeFill="accent5" w:themeFillShade="BF"/>
        <w:spacing w:line="0" w:lineRule="atLeast"/>
        <w:rPr>
          <w:rFonts w:ascii="微软雅黑" w:hAnsi="微软雅黑" w:eastAsia="微软雅黑" w:cs="微软雅黑"/>
          <w:b/>
          <w:bCs/>
          <w:color w:val="FFFFFF" w:themeColor="background1"/>
          <w:sz w:val="20"/>
          <w:szCs w:val="20"/>
          <w:shd w:val="clear" w:color="auto" w:fill="1F3863" w:themeFill="accent5" w:themeFillShade="7F"/>
          <w14:textFill>
            <w14:solidFill>
              <w14:schemeClr w14:val="bg1"/>
            </w14:solidFill>
          </w14:textFill>
        </w:rPr>
      </w:pPr>
      <w:r>
        <w:rPr>
          <w:rFonts w:hint="eastAsia" w:ascii="微软雅黑" w:hAnsi="微软雅黑" w:eastAsia="微软雅黑" w:cs="微软雅黑"/>
          <w:b/>
          <w:bCs/>
          <w:color w:val="00B050"/>
          <w:sz w:val="22"/>
          <w:szCs w:val="22"/>
        </w:rPr>
        <w:t xml:space="preserve"> </w:t>
      </w:r>
      <w:r>
        <w:rPr>
          <w:rFonts w:hint="eastAsia" w:ascii="微软雅黑" w:hAnsi="微软雅黑" w:eastAsia="微软雅黑" w:cs="微软雅黑"/>
          <w:b/>
          <w:color w:val="FFFFFF" w:themeColor="background1"/>
          <w:sz w:val="22"/>
          <w:szCs w:val="22"/>
          <w:shd w:val="clear" w:color="auto" w:fill="FFFFFF" w:themeFill="background1"/>
          <w14:textFill>
            <w14:solidFill>
              <w14:schemeClr w14:val="bg1"/>
            </w14:solidFill>
          </w14:textFill>
        </w:rPr>
        <w:t>第9天：</w:t>
      </w:r>
      <w:r>
        <w:rPr>
          <w:rFonts w:hint="eastAsia" w:ascii="微软雅黑" w:hAnsi="微软雅黑" w:eastAsia="微软雅黑" w:cs="微软雅黑"/>
          <w:b/>
          <w:bCs/>
          <w:color w:val="FFFFFF" w:themeColor="background1"/>
          <w:sz w:val="22"/>
          <w:szCs w:val="22"/>
          <w:shd w:val="clear" w:color="auto" w:fill="FFFFFF" w:themeFill="background1"/>
          <w14:textFill>
            <w14:solidFill>
              <w14:schemeClr w14:val="bg1"/>
            </w14:solidFill>
          </w14:textFill>
        </w:rPr>
        <w:t xml:space="preserve">阿克苏--库尔勒（单程约530公里，行车约8小时）                     住：库尔勒 （含早中）        </w:t>
      </w:r>
    </w:p>
    <w:p>
      <w:pPr>
        <w:spacing w:line="0" w:lineRule="atLeast"/>
        <w:ind w:firstLine="420" w:firstLineChars="200"/>
        <w:rPr>
          <w:rFonts w:ascii="微软雅黑" w:hAnsi="微软雅黑" w:eastAsia="微软雅黑" w:cs="微软雅黑"/>
          <w:color w:val="002060"/>
          <w:szCs w:val="22"/>
        </w:rPr>
      </w:pPr>
      <w:r>
        <w:rPr>
          <w:rFonts w:hint="eastAsia" w:ascii="微软雅黑" w:hAnsi="微软雅黑" w:eastAsia="微软雅黑" w:cs="微软雅黑"/>
          <w:color w:val="002060"/>
          <w:szCs w:val="22"/>
        </w:rPr>
        <w:t>将全国各地的胡杨作比较，无论胡杨之美还是胡杨之刚毅都由新疆获冠。新疆胡杨号称“生而一千年不死，死而一千年不倒，倒而一千年不腐”。在轮台的塔里木河附近沙漠地区，胡杨林的气势、规模均在全国之首，当秋色降临，步入胡杨林，四周为灿烂金黄所包围。洼地水塘中，蓝天白云下，胡杨的倒影如梦如幻 </w:t>
      </w:r>
    </w:p>
    <w:p>
      <w:pPr>
        <w:spacing w:line="0" w:lineRule="atLeast"/>
        <w:rPr>
          <w:rFonts w:ascii="微软雅黑" w:hAnsi="微软雅黑" w:eastAsia="微软雅黑" w:cs="微软雅黑"/>
          <w:sz w:val="22"/>
          <w:szCs w:val="24"/>
        </w:rPr>
      </w:pPr>
      <w:r>
        <w:rPr>
          <w:rFonts w:hint="eastAsia" w:ascii="微软雅黑" w:hAnsi="微软雅黑" w:eastAsia="微软雅黑" w:cs="微软雅黑"/>
          <w:b/>
          <w:bCs/>
          <w:color w:val="C00000"/>
          <w:sz w:val="22"/>
          <w:szCs w:val="24"/>
        </w:rPr>
        <w:t>【轮台胡杨林国家森林公园】（含门票+区间车）</w:t>
      </w:r>
      <w:r>
        <w:rPr>
          <w:rFonts w:hint="eastAsia" w:ascii="微软雅黑" w:hAnsi="微软雅黑" w:eastAsia="微软雅黑" w:cs="微软雅黑"/>
          <w:sz w:val="22"/>
          <w:szCs w:val="24"/>
        </w:rPr>
        <w:t>位于塔克拉玛干沙漠东北边缘的塔里木河中游，中国90%的胡杨树生长在南疆，南疆的胡杨集中生长在塔里木河周围，今天我们去探寻那素有“三个一千年”生命周期神奇的胡杨树。无论是从面积还是数量，是整个塔里木河流域乃至新疆地区的代表。胡杨以其顽强的生命力，与干旱的气候做着抗争。不管是茂盛的绿叶，还是龟裂的树干，还是干枯的枝丫，无不象征着生命的力量。每年10月15日前后，胡杨树的树叶会自然变成金黄色，大有“满城尽带黄金甲”的气势。</w:t>
      </w:r>
    </w:p>
    <w:p>
      <w:pPr>
        <w:spacing w:line="0" w:lineRule="atLeast"/>
        <w:rPr>
          <w:rFonts w:ascii="微软雅黑" w:hAnsi="微软雅黑" w:eastAsia="微软雅黑" w:cs="微软雅黑"/>
          <w:b/>
          <w:bCs/>
        </w:rPr>
      </w:pPr>
      <w:r>
        <w:rPr>
          <w:rFonts w:hint="eastAsia" w:ascii="微软雅黑" w:hAnsi="微软雅黑" w:eastAsia="微软雅黑" w:cs="微软雅黑"/>
          <w:b/>
          <w:bCs/>
        </w:rPr>
        <w:t>今日温馨提示：</w:t>
      </w:r>
    </w:p>
    <w:p>
      <w:pPr>
        <w:spacing w:line="400" w:lineRule="exact"/>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日照强烈，气候干燥，一定要喝水，游览景点提前防嗮霜，注意保湿。</w:t>
      </w:r>
    </w:p>
    <w:p>
      <w:pPr>
        <w:spacing w:line="0" w:lineRule="atLeast"/>
        <w:rPr>
          <w:rFonts w:ascii="微软雅黑" w:hAnsi="微软雅黑" w:eastAsia="微软雅黑" w:cs="微软雅黑"/>
          <w:b/>
          <w:bCs/>
          <w:color w:val="00B050"/>
          <w:sz w:val="22"/>
          <w:szCs w:val="22"/>
        </w:rPr>
      </w:pPr>
      <w:r>
        <w:rPr>
          <w:rFonts w:hint="eastAsia" w:ascii="微软雅黑" w:hAnsi="微软雅黑" w:eastAsia="微软雅黑" w:cs="微软雅黑"/>
          <w:b/>
          <w:bCs/>
          <w:color w:val="843C0B" w:themeColor="accent2" w:themeShade="80"/>
        </w:rPr>
        <w:t>路途遥远，提前准备些零食。</w:t>
      </w:r>
      <w:r>
        <w:rPr>
          <w:rFonts w:hint="eastAsia" w:ascii="微软雅黑" w:hAnsi="微软雅黑" w:eastAsia="微软雅黑" w:cs="微软雅黑"/>
          <w:b/>
          <w:bCs/>
          <w:color w:val="00B050"/>
          <w:sz w:val="22"/>
          <w:szCs w:val="22"/>
        </w:rPr>
        <w:t xml:space="preserve">  </w:t>
      </w:r>
    </w:p>
    <w:p>
      <w:pPr>
        <w:spacing w:line="0" w:lineRule="atLeast"/>
        <w:rPr>
          <w:rFonts w:ascii="微软雅黑" w:hAnsi="微软雅黑" w:eastAsia="微软雅黑" w:cs="微软雅黑"/>
          <w:b/>
          <w:color w:val="00B050"/>
          <w:sz w:val="22"/>
          <w:szCs w:val="22"/>
        </w:rPr>
      </w:pPr>
    </w:p>
    <w:p>
      <w:pPr>
        <w:shd w:val="clear" w:color="auto" w:fill="2F5496" w:themeFill="accent5" w:themeFillShade="BF"/>
        <w:spacing w:line="0" w:lineRule="atLeast"/>
        <w:rPr>
          <w:rFonts w:ascii="微软雅黑" w:hAnsi="微软雅黑" w:eastAsia="微软雅黑" w:cs="微软雅黑"/>
          <w:b/>
          <w:bCs/>
          <w:color w:val="FFFFFF" w:themeColor="background1"/>
          <w:sz w:val="20"/>
          <w:szCs w:val="20"/>
          <w:shd w:val="clear" w:color="auto" w:fill="FFFFFF"/>
          <w14:textFill>
            <w14:solidFill>
              <w14:schemeClr w14:val="bg1"/>
            </w14:solidFill>
          </w14:textFill>
        </w:rPr>
      </w:pPr>
      <w:r>
        <w:rPr>
          <w:rFonts w:hint="eastAsia" w:ascii="微软雅黑" w:hAnsi="微软雅黑" w:eastAsia="微软雅黑" w:cs="微软雅黑"/>
          <w:b/>
          <w:color w:val="FFFFFF" w:themeColor="background1"/>
          <w:sz w:val="22"/>
          <w:szCs w:val="22"/>
          <w14:textFill>
            <w14:solidFill>
              <w14:schemeClr w14:val="bg1"/>
            </w14:solidFill>
          </w14:textFill>
        </w:rPr>
        <w:t>第10天：</w:t>
      </w:r>
      <w:r>
        <w:rPr>
          <w:rFonts w:hint="eastAsia" w:ascii="微软雅黑" w:hAnsi="微软雅黑" w:eastAsia="微软雅黑" w:cs="微软雅黑"/>
          <w:b/>
          <w:bCs/>
          <w:color w:val="FFFFFF" w:themeColor="background1"/>
          <w:sz w:val="22"/>
          <w:szCs w:val="22"/>
          <w14:textFill>
            <w14:solidFill>
              <w14:schemeClr w14:val="bg1"/>
            </w14:solidFill>
          </w14:textFill>
        </w:rPr>
        <w:t xml:space="preserve">库尔勒--乌市（单程约470公里，行车约7小时）                   住：乌鲁木齐（含早中）         </w:t>
      </w:r>
    </w:p>
    <w:p>
      <w:pPr>
        <w:spacing w:line="400" w:lineRule="exact"/>
        <w:jc w:val="left"/>
        <w:rPr>
          <w:rFonts w:ascii="微软雅黑" w:hAnsi="微软雅黑" w:eastAsia="微软雅黑" w:cs="微软雅黑"/>
          <w:color w:val="262626"/>
          <w:sz w:val="22"/>
          <w:szCs w:val="22"/>
        </w:rPr>
      </w:pPr>
      <w:r>
        <w:rPr>
          <w:rFonts w:hint="eastAsia" w:ascii="微软雅黑" w:hAnsi="微软雅黑" w:eastAsia="微软雅黑" w:cs="微软雅黑"/>
          <w:color w:val="262626"/>
          <w:sz w:val="22"/>
          <w:szCs w:val="22"/>
        </w:rPr>
        <w:t>早餐后，沿途参观</w:t>
      </w:r>
      <w:r>
        <w:rPr>
          <w:rFonts w:hint="eastAsia" w:ascii="微软雅黑" w:hAnsi="微软雅黑" w:eastAsia="微软雅黑" w:cs="微软雅黑"/>
          <w:b/>
          <w:bCs/>
          <w:color w:val="C00000"/>
          <w:sz w:val="22"/>
          <w:szCs w:val="22"/>
        </w:rPr>
        <w:t>【博斯腾湖莲花湖】</w:t>
      </w:r>
      <w:r>
        <w:rPr>
          <w:rFonts w:hint="eastAsia" w:ascii="微软雅黑" w:hAnsi="微软雅黑" w:eastAsia="微软雅黑" w:cs="微软雅黑"/>
          <w:color w:val="262626"/>
          <w:sz w:val="22"/>
          <w:szCs w:val="22"/>
        </w:rPr>
        <w:t>是 博斯腾湖西部相互串通的小湖沼之一，盛产莲花，是孔雀河的水头， 湖周围都是茂密的芦苇，湖心水域开阔，水深1.5--1.7米，明澈见底。夏季的时候湖边到处都是成群的野鸭、大雁、鹭鸶。 四至十月是莲花湖游玩黄金季节，是休闲旅游和体育旅游的理想场所，是国家水上运动集训备选点。原国家旅游局长刘毅同志游览莲花湖后欣然题词曰：“雪融博湖芦莲，四色一体连天，游之消暑忘倦，居之世外桃源”。后返回乌鲁木齐入住酒店。</w:t>
      </w:r>
    </w:p>
    <w:p>
      <w:pPr>
        <w:spacing w:line="0" w:lineRule="atLeast"/>
        <w:rPr>
          <w:rFonts w:ascii="微软雅黑" w:hAnsi="微软雅黑" w:eastAsia="微软雅黑" w:cs="微软雅黑"/>
          <w:b/>
          <w:bCs/>
        </w:rPr>
      </w:pPr>
      <w:r>
        <w:rPr>
          <w:rFonts w:hint="eastAsia" w:ascii="微软雅黑" w:hAnsi="微软雅黑" w:eastAsia="微软雅黑" w:cs="微软雅黑"/>
          <w:b/>
          <w:bCs/>
        </w:rPr>
        <w:t>今日温馨提示：</w:t>
      </w:r>
    </w:p>
    <w:p>
      <w:pPr>
        <w:spacing w:line="400" w:lineRule="exact"/>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①日照强烈，气候干燥，一定要喝水，游览景点提前防嗮霜，注意保湿。路途遥远，提前准备些零食。</w:t>
      </w:r>
    </w:p>
    <w:p>
      <w:pPr>
        <w:spacing w:line="0" w:lineRule="atLeast"/>
        <w:rPr>
          <w:rFonts w:ascii="微软雅黑" w:hAnsi="微软雅黑" w:eastAsia="微软雅黑" w:cs="微软雅黑"/>
          <w:b/>
          <w:bCs/>
          <w:color w:val="843C0B" w:themeColor="accent2" w:themeShade="80"/>
        </w:rPr>
      </w:pPr>
      <w:r>
        <w:rPr>
          <w:rFonts w:hint="eastAsia" w:ascii="微软雅黑" w:hAnsi="微软雅黑" w:eastAsia="微软雅黑" w:cs="微软雅黑"/>
          <w:b/>
          <w:bCs/>
          <w:color w:val="843C0B" w:themeColor="accent2" w:themeShade="80"/>
        </w:rPr>
        <w:t>②途中经过甘沟路段区间测车辆行驶缓慢40-60公里/小时</w:t>
      </w:r>
    </w:p>
    <w:p>
      <w:pPr>
        <w:shd w:val="clear" w:color="auto" w:fill="FFFFFF" w:themeFill="background1"/>
        <w:spacing w:line="0" w:lineRule="atLeast"/>
        <w:rPr>
          <w:rFonts w:ascii="微软雅黑" w:hAnsi="微软雅黑" w:eastAsia="微软雅黑" w:cs="微软雅黑"/>
          <w:b/>
          <w:bCs/>
          <w:color w:val="843C0B" w:themeColor="accent2" w:themeShade="80"/>
        </w:rPr>
      </w:pPr>
    </w:p>
    <w:p>
      <w:pPr>
        <w:shd w:val="clear" w:color="auto" w:fill="FFFFFF" w:themeFill="background1"/>
        <w:spacing w:line="0" w:lineRule="atLeast"/>
        <w:rPr>
          <w:rFonts w:ascii="宋体" w:hAnsi="宋体" w:cs="宋体"/>
          <w:b/>
          <w:bCs/>
          <w:color w:val="0070C0"/>
        </w:rPr>
      </w:pPr>
      <w:r>
        <w:rPr>
          <w:rFonts w:hint="eastAsia" w:ascii="宋体" w:hAnsi="宋体" w:cs="宋体"/>
          <w:b/>
          <w:bCs/>
          <w:color w:val="0070C0"/>
        </w:rPr>
        <w:t xml:space="preserve"> </w:t>
      </w:r>
      <w:r>
        <w:rPr>
          <w:rFonts w:hint="eastAsia" w:ascii="微软雅黑" w:hAnsi="微软雅黑" w:eastAsia="微软雅黑" w:cs="微软雅黑"/>
          <w:b/>
          <w:color w:val="FFFFFF" w:themeColor="background1"/>
          <w:sz w:val="22"/>
          <w:szCs w:val="22"/>
          <w:shd w:val="clear" w:color="auto" w:fill="2F5496" w:themeFill="accent5" w:themeFillShade="BF"/>
          <w14:textFill>
            <w14:solidFill>
              <w14:schemeClr w14:val="bg1"/>
            </w14:solidFill>
          </w14:textFill>
        </w:rPr>
        <w:t>第11天：乌鲁木齐--各地：</w:t>
      </w:r>
      <w:r>
        <w:rPr>
          <w:rFonts w:hint="eastAsia" w:ascii="微软雅黑" w:hAnsi="微软雅黑" w:eastAsia="微软雅黑" w:cs="微软雅黑"/>
          <w:b/>
          <w:bCs/>
          <w:color w:val="FFFFFF" w:themeColor="background1"/>
          <w:sz w:val="22"/>
          <w:szCs w:val="22"/>
          <w:shd w:val="clear" w:color="auto" w:fill="2F5496" w:themeFill="accent5" w:themeFillShade="BF"/>
          <w14:textFill>
            <w14:solidFill>
              <w14:schemeClr w14:val="bg1"/>
            </w14:solidFill>
          </w14:textFill>
        </w:rPr>
        <w:t xml:space="preserve">（含早餐）                                                          </w:t>
      </w:r>
    </w:p>
    <w:p>
      <w:pPr>
        <w:spacing w:line="239" w:lineRule="exact"/>
        <w:ind w:firstLine="880" w:firstLineChars="400"/>
        <w:rPr>
          <w:rFonts w:ascii="微软雅黑" w:hAnsi="微软雅黑" w:eastAsia="微软雅黑" w:cs="微软雅黑"/>
          <w:bCs/>
          <w:color w:val="0C0C0C"/>
          <w:sz w:val="22"/>
          <w:szCs w:val="28"/>
          <w:lang w:bidi="ar"/>
        </w:rPr>
      </w:pPr>
    </w:p>
    <w:p>
      <w:pPr>
        <w:spacing w:line="239" w:lineRule="exact"/>
        <w:ind w:firstLine="220" w:firstLineChars="100"/>
        <w:rPr>
          <w:rFonts w:ascii="微软雅黑" w:hAnsi="微软雅黑" w:eastAsia="微软雅黑" w:cs="微软雅黑"/>
          <w:bCs/>
          <w:color w:val="0C0C0C"/>
          <w:sz w:val="22"/>
          <w:szCs w:val="28"/>
          <w:lang w:bidi="ar"/>
        </w:rPr>
      </w:pPr>
      <w:r>
        <w:rPr>
          <w:rFonts w:hint="eastAsia" w:ascii="微软雅黑" w:hAnsi="微软雅黑" w:eastAsia="微软雅黑" w:cs="微软雅黑"/>
          <w:bCs/>
          <w:color w:val="0C0C0C"/>
          <w:sz w:val="22"/>
          <w:szCs w:val="28"/>
          <w:lang w:bidi="ar"/>
        </w:rPr>
        <w:t>早餐后就是分别的时刻了，会根据航班时间提前送大家去机场，返回温暖的家。</w:t>
      </w:r>
    </w:p>
    <w:p>
      <w:pPr>
        <w:spacing w:line="0" w:lineRule="atLeast"/>
        <w:ind w:firstLine="1100" w:firstLineChars="500"/>
        <w:rPr>
          <w:rFonts w:ascii="微软雅黑" w:hAnsi="微软雅黑" w:eastAsia="微软雅黑" w:cs="微软雅黑"/>
          <w:bCs/>
          <w:color w:val="FF0000"/>
          <w:sz w:val="22"/>
          <w:szCs w:val="22"/>
        </w:rPr>
      </w:pPr>
      <w:r>
        <w:rPr>
          <w:rFonts w:hint="eastAsia" w:ascii="微软雅黑" w:hAnsi="微软雅黑" w:eastAsia="微软雅黑" w:cs="微软雅黑"/>
          <w:bCs/>
          <w:color w:val="FF0000"/>
          <w:sz w:val="22"/>
          <w:szCs w:val="22"/>
        </w:rPr>
        <w:t>返程前请仔细检查自己的行李物品，不要有所遗漏，增加您不必要的麻烦。</w:t>
      </w:r>
    </w:p>
    <w:p>
      <w:pPr>
        <w:snapToGrid w:val="0"/>
        <w:rPr>
          <w:rFonts w:ascii="微软雅黑" w:hAnsi="微软雅黑" w:eastAsia="微软雅黑" w:cs="微软雅黑"/>
          <w:bCs/>
          <w:kern w:val="0"/>
          <w:sz w:val="30"/>
          <w:szCs w:val="30"/>
        </w:rPr>
      </w:pPr>
      <w:r>
        <w:rPr>
          <w:rFonts w:hint="eastAsia" w:ascii="微软雅黑" w:hAnsi="微软雅黑" w:eastAsia="微软雅黑" w:cs="微软雅黑"/>
          <w:bCs/>
          <w:kern w:val="0"/>
          <w:sz w:val="30"/>
          <w:szCs w:val="30"/>
        </w:rPr>
        <w:t xml:space="preserve">　  </w:t>
      </w:r>
    </w:p>
    <w:p>
      <w:pPr>
        <w:snapToGrid w:val="0"/>
        <w:ind w:firstLine="1500" w:firstLineChars="500"/>
        <w:rPr>
          <w:rFonts w:ascii="微软雅黑" w:hAnsi="微软雅黑" w:eastAsia="微软雅黑" w:cs="微软雅黑"/>
          <w:bCs/>
          <w:color w:val="385723" w:themeColor="accent6" w:themeShade="80"/>
          <w:sz w:val="22"/>
          <w:szCs w:val="22"/>
        </w:rPr>
      </w:pPr>
      <w:r>
        <w:rPr>
          <w:rFonts w:hint="eastAsia" w:ascii="微软雅黑" w:hAnsi="微软雅黑" w:eastAsia="微软雅黑" w:cs="微软雅黑"/>
          <w:bCs/>
          <w:color w:val="385723" w:themeColor="accent6" w:themeShade="80"/>
          <w:kern w:val="0"/>
          <w:sz w:val="30"/>
          <w:szCs w:val="30"/>
        </w:rPr>
        <w:t>※ 具体行程及景点若有变更，以旅行社的安排为准！※</w:t>
      </w:r>
    </w:p>
    <w:tbl>
      <w:tblPr>
        <w:tblStyle w:val="7"/>
        <w:tblW w:w="10970" w:type="dxa"/>
        <w:jc w:val="center"/>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Layout w:type="fixed"/>
        <w:tblCellMar>
          <w:top w:w="0" w:type="dxa"/>
          <w:left w:w="108" w:type="dxa"/>
          <w:bottom w:w="0" w:type="dxa"/>
          <w:right w:w="108" w:type="dxa"/>
        </w:tblCellMar>
      </w:tblPr>
      <w:tblGrid>
        <w:gridCol w:w="843"/>
        <w:gridCol w:w="1202"/>
        <w:gridCol w:w="8925"/>
      </w:tblGrid>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434" w:hRule="atLeast"/>
          <w:jc w:val="center"/>
        </w:trPr>
        <w:tc>
          <w:tcPr>
            <w:tcW w:w="10970" w:type="dxa"/>
            <w:gridSpan w:val="3"/>
            <w:tcBorders>
              <w:tl2br w:val="nil"/>
              <w:tr2bl w:val="nil"/>
            </w:tcBorders>
            <w:shd w:val="clear" w:color="auto" w:fill="4472C4" w:themeFill="accent5"/>
            <w:vAlign w:val="center"/>
          </w:tcPr>
          <w:p>
            <w:pPr>
              <w:tabs>
                <w:tab w:val="left" w:pos="1806"/>
              </w:tabs>
              <w:spacing w:line="360" w:lineRule="exact"/>
              <w:rPr>
                <w:rFonts w:ascii="微软雅黑" w:hAnsi="微软雅黑" w:eastAsia="微软雅黑" w:cs="微软雅黑"/>
                <w:b/>
                <w:bCs/>
                <w:color w:val="4F81BD"/>
                <w:sz w:val="18"/>
                <w:szCs w:val="18"/>
                <w:shd w:val="clear" w:color="FFFFFF" w:fill="D9D9D9"/>
              </w:rPr>
            </w:pPr>
            <w:r>
              <w:rPr>
                <w:rFonts w:hint="eastAsia" w:ascii="微软雅黑" w:hAnsi="微软雅黑" w:eastAsia="微软雅黑" w:cs="微软雅黑"/>
                <w:b/>
                <w:bCs/>
                <w:color w:val="FFFFFF" w:themeColor="background1"/>
                <w:sz w:val="24"/>
                <w:szCs w:val="24"/>
                <w14:textFill>
                  <w14:solidFill>
                    <w14:schemeClr w14:val="bg1"/>
                  </w14:solidFill>
                </w14:textFill>
              </w:rPr>
              <w:t>接 待 标 准</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90" w:hRule="atLeast"/>
          <w:jc w:val="center"/>
        </w:trPr>
        <w:tc>
          <w:tcPr>
            <w:tcW w:w="10970" w:type="dxa"/>
            <w:gridSpan w:val="3"/>
            <w:tcBorders>
              <w:tl2br w:val="nil"/>
              <w:tr2bl w:val="nil"/>
            </w:tcBorders>
            <w:vAlign w:val="center"/>
          </w:tcPr>
          <w:p>
            <w:pPr>
              <w:autoSpaceDE w:val="0"/>
              <w:autoSpaceDN w:val="0"/>
              <w:snapToGrid w:val="0"/>
              <w:spacing w:before="71" w:beforeLines="23" w:line="192" w:lineRule="auto"/>
              <w:jc w:val="left"/>
              <w:outlineLvl w:val="2"/>
              <w:rPr>
                <w:rFonts w:ascii="微软雅黑" w:hAnsi="微软雅黑" w:eastAsia="微软雅黑" w:cs="微软雅黑"/>
                <w:color w:val="000000"/>
                <w:sz w:val="22"/>
                <w:szCs w:val="28"/>
              </w:rPr>
            </w:pPr>
            <w:r>
              <w:rPr>
                <w:rFonts w:hint="eastAsia" w:ascii="微软雅黑" w:hAnsi="微软雅黑" w:eastAsia="微软雅黑" w:cs="微软雅黑"/>
                <w:b/>
                <w:color w:val="000000"/>
                <w:sz w:val="22"/>
                <w:szCs w:val="28"/>
              </w:rPr>
              <w:t>1</w:t>
            </w:r>
            <w:r>
              <w:rPr>
                <w:rFonts w:hint="eastAsia" w:ascii="微软雅黑" w:hAnsi="微软雅黑" w:eastAsia="微软雅黑" w:cs="微软雅黑"/>
                <w:b/>
                <w:color w:val="000000"/>
                <w:szCs w:val="24"/>
              </w:rPr>
              <w:t>、</w:t>
            </w:r>
            <w:r>
              <w:rPr>
                <w:rFonts w:hint="eastAsia" w:ascii="微软雅黑" w:hAnsi="微软雅黑" w:eastAsia="微软雅黑" w:cs="微软雅黑"/>
                <w:b/>
                <w:color w:val="000000"/>
                <w:sz w:val="22"/>
                <w:szCs w:val="28"/>
              </w:rPr>
              <w:t>住宿：全程高标舒适型酒店、</w:t>
            </w:r>
            <w:r>
              <w:rPr>
                <w:rFonts w:hint="eastAsia" w:ascii="微软雅黑" w:hAnsi="微软雅黑" w:eastAsia="微软雅黑" w:cs="微软雅黑"/>
                <w:b/>
                <w:bCs/>
              </w:rPr>
              <w:t>其中2晚升级当地</w:t>
            </w:r>
            <w:r>
              <w:rPr>
                <w:rFonts w:hint="eastAsia" w:ascii="微软雅黑" w:hAnsi="微软雅黑" w:eastAsia="微软雅黑" w:cs="微软雅黑"/>
                <w:b/>
                <w:bCs/>
                <w:lang w:eastAsia="zh-CN"/>
              </w:rPr>
              <w:t>五星</w:t>
            </w:r>
            <w:r>
              <w:rPr>
                <w:rFonts w:hint="eastAsia" w:ascii="微软雅黑" w:hAnsi="微软雅黑" w:eastAsia="微软雅黑" w:cs="微软雅黑"/>
                <w:b/>
                <w:bCs/>
              </w:rPr>
              <w:t>酒店（单房差自理）</w:t>
            </w:r>
            <w:r>
              <w:rPr>
                <w:rFonts w:hint="eastAsia" w:ascii="微软雅黑" w:hAnsi="微软雅黑" w:eastAsia="微软雅黑" w:cs="微软雅黑"/>
                <w:color w:val="000000"/>
                <w:sz w:val="22"/>
                <w:szCs w:val="28"/>
              </w:rPr>
              <w:t xml:space="preserve"> </w:t>
            </w:r>
          </w:p>
          <w:p>
            <w:pPr>
              <w:spacing w:line="380" w:lineRule="exact"/>
              <w:ind w:firstLine="1261" w:firstLineChars="600"/>
              <w:rPr>
                <w:rFonts w:ascii="微软雅黑" w:hAnsi="微软雅黑" w:eastAsia="微软雅黑" w:cs="微软雅黑"/>
                <w:color w:val="0070C0"/>
                <w:sz w:val="32"/>
                <w:szCs w:val="40"/>
              </w:rPr>
            </w:pPr>
            <w:r>
              <w:rPr>
                <w:rFonts w:hint="eastAsia" w:ascii="微软雅黑" w:hAnsi="微软雅黑" w:eastAsia="微软雅黑" w:cs="微软雅黑"/>
                <w:b/>
                <w:bCs/>
                <w:color w:val="0070C0"/>
                <w:kern w:val="0"/>
              </w:rPr>
              <w:t>所有罗列酒店均为参考酒店， 具体已实际所定酒店为准</w:t>
            </w:r>
          </w:p>
          <w:p>
            <w:pPr>
              <w:numPr>
                <w:ilvl w:val="0"/>
                <w:numId w:val="1"/>
              </w:numPr>
              <w:spacing w:line="0" w:lineRule="atLeast"/>
              <w:ind w:left="420" w:hanging="420" w:hangingChars="200"/>
              <w:rPr>
                <w:rFonts w:ascii="微软雅黑" w:hAnsi="微软雅黑" w:eastAsia="微软雅黑" w:cs="微软雅黑"/>
                <w:bCs/>
                <w:color w:val="000000"/>
                <w:sz w:val="22"/>
                <w:szCs w:val="22"/>
              </w:rPr>
            </w:pPr>
            <w:r>
              <w:rPr>
                <w:rFonts w:hint="eastAsia" w:ascii="微软雅黑" w:hAnsi="微软雅黑" w:eastAsia="微软雅黑" w:cs="微软雅黑"/>
                <w:b/>
                <w:color w:val="000000"/>
                <w:szCs w:val="24"/>
              </w:rPr>
              <w:t>餐费：</w:t>
            </w:r>
            <w:r>
              <w:rPr>
                <w:rFonts w:hint="eastAsia" w:ascii="微软雅黑" w:hAnsi="微软雅黑" w:eastAsia="微软雅黑" w:cs="微软雅黑"/>
                <w:bCs/>
                <w:color w:val="000000"/>
                <w:sz w:val="22"/>
                <w:szCs w:val="22"/>
              </w:rPr>
              <w:t>全程包含10早餐11正、正餐餐标</w:t>
            </w:r>
            <w:r>
              <w:rPr>
                <w:rFonts w:hint="eastAsia" w:ascii="微软雅黑" w:hAnsi="微软雅黑" w:eastAsia="微软雅黑" w:cs="微软雅黑"/>
                <w:bCs/>
                <w:color w:val="000000"/>
                <w:sz w:val="22"/>
                <w:szCs w:val="22"/>
                <w:lang w:val="en-US" w:eastAsia="zh-CN"/>
              </w:rPr>
              <w:t>4</w:t>
            </w:r>
            <w:r>
              <w:rPr>
                <w:rFonts w:hint="eastAsia" w:ascii="微软雅黑" w:hAnsi="微软雅黑" w:eastAsia="微软雅黑" w:cs="微软雅黑"/>
                <w:bCs/>
                <w:color w:val="000000"/>
                <w:sz w:val="22"/>
                <w:szCs w:val="22"/>
              </w:rPr>
              <w:t>0元/人/餐，</w:t>
            </w:r>
            <w:r>
              <w:rPr>
                <w:rFonts w:hint="eastAsia" w:ascii="微软雅黑" w:hAnsi="微软雅黑" w:eastAsia="微软雅黑" w:cs="微软雅黑"/>
              </w:rPr>
              <w:t>团餐+特色餐相结合、</w:t>
            </w:r>
            <w:r>
              <w:rPr>
                <w:rFonts w:hint="eastAsia" w:ascii="微软雅黑" w:hAnsi="微软雅黑" w:eastAsia="微软雅黑" w:cs="微软雅黑"/>
                <w:bCs/>
                <w:color w:val="000000"/>
                <w:sz w:val="22"/>
                <w:szCs w:val="22"/>
              </w:rPr>
              <w:t>十人1桌8菜1汤，</w:t>
            </w:r>
          </w:p>
          <w:p>
            <w:pPr>
              <w:spacing w:line="0" w:lineRule="atLeast"/>
              <w:ind w:left="-420" w:leftChars="-200" w:firstLine="2100" w:firstLineChars="1000"/>
              <w:rPr>
                <w:rFonts w:ascii="微软雅黑" w:hAnsi="微软雅黑" w:eastAsia="微软雅黑" w:cs="微软雅黑"/>
                <w:bCs/>
                <w:color w:val="000000"/>
              </w:rPr>
            </w:pPr>
            <w:r>
              <w:rPr>
                <w:rFonts w:hint="eastAsia" w:ascii="微软雅黑" w:hAnsi="微软雅黑" w:eastAsia="微软雅黑" w:cs="微软雅黑"/>
              </w:rPr>
              <w:t>不足十人则按比例减少菜品数量和分量</w:t>
            </w:r>
            <w:r>
              <w:rPr>
                <w:rFonts w:hint="eastAsia" w:ascii="微软雅黑" w:hAnsi="微软雅黑" w:eastAsia="微软雅黑" w:cs="微软雅黑"/>
                <w:bCs/>
                <w:color w:val="000000"/>
                <w:sz w:val="22"/>
                <w:szCs w:val="22"/>
              </w:rPr>
              <w:t>；</w:t>
            </w:r>
            <w:r>
              <w:rPr>
                <w:rFonts w:hint="eastAsia" w:ascii="微软雅黑" w:hAnsi="微软雅黑" w:eastAsia="微软雅黑" w:cs="微软雅黑"/>
                <w:b/>
                <w:color w:val="000000"/>
                <w:sz w:val="22"/>
                <w:szCs w:val="22"/>
              </w:rPr>
              <w:t>（客人不用，费用不退）</w:t>
            </w:r>
          </w:p>
          <w:p>
            <w:pPr>
              <w:spacing w:line="0" w:lineRule="atLeast"/>
              <w:rPr>
                <w:rFonts w:ascii="微软雅黑" w:hAnsi="微软雅黑" w:eastAsia="微软雅黑" w:cs="微软雅黑"/>
                <w:bCs/>
                <w:color w:val="000000"/>
                <w:sz w:val="22"/>
                <w:szCs w:val="22"/>
              </w:rPr>
            </w:pPr>
            <w:r>
              <w:rPr>
                <w:rFonts w:hint="eastAsia" w:ascii="微软雅黑" w:hAnsi="微软雅黑" w:eastAsia="微软雅黑" w:cs="微软雅黑"/>
                <w:b/>
                <w:color w:val="000000"/>
                <w:szCs w:val="24"/>
              </w:rPr>
              <w:t>3、车费：</w:t>
            </w:r>
            <w:r>
              <w:rPr>
                <w:rFonts w:hint="eastAsia" w:ascii="微软雅黑" w:hAnsi="微软雅黑" w:eastAsia="微软雅黑" w:cs="微软雅黑"/>
                <w:color w:val="000000"/>
                <w:sz w:val="22"/>
                <w:szCs w:val="28"/>
              </w:rPr>
              <w:t xml:space="preserve"> 2+1航空座椅豪华大巴车</w:t>
            </w:r>
            <w:r>
              <w:rPr>
                <w:rFonts w:hint="eastAsia" w:ascii="微软雅黑" w:hAnsi="微软雅黑" w:eastAsia="微软雅黑" w:cs="微软雅黑"/>
                <w:sz w:val="22"/>
                <w:szCs w:val="22"/>
              </w:rPr>
              <w:t>（10人以下、安排其他车型空调旅游车）；</w:t>
            </w:r>
          </w:p>
          <w:p>
            <w:pPr>
              <w:spacing w:line="0" w:lineRule="atLeast"/>
              <w:ind w:left="840" w:hanging="840" w:hangingChars="400"/>
              <w:rPr>
                <w:rFonts w:ascii="微软雅黑" w:hAnsi="微软雅黑" w:eastAsia="微软雅黑" w:cs="微软雅黑"/>
                <w:sz w:val="22"/>
                <w:szCs w:val="22"/>
              </w:rPr>
            </w:pPr>
            <w:r>
              <w:rPr>
                <w:rFonts w:hint="eastAsia" w:ascii="微软雅黑" w:hAnsi="微软雅黑" w:eastAsia="微软雅黑" w:cs="微软雅黑"/>
                <w:b/>
                <w:color w:val="000000"/>
                <w:szCs w:val="24"/>
              </w:rPr>
              <w:t>4、门票：</w:t>
            </w:r>
            <w:r>
              <w:rPr>
                <w:rFonts w:hint="eastAsia" w:ascii="微软雅黑" w:hAnsi="微软雅黑" w:eastAsia="微软雅黑" w:cs="微软雅黑"/>
              </w:rPr>
              <w:t xml:space="preserve"> </w:t>
            </w:r>
            <w:r>
              <w:rPr>
                <w:rFonts w:hint="eastAsia" w:ascii="微软雅黑" w:hAnsi="微软雅黑" w:eastAsia="微软雅黑" w:cs="微软雅黑"/>
                <w:sz w:val="22"/>
                <w:szCs w:val="22"/>
              </w:rPr>
              <w:t>全程含罗布人村寨、库车王府、温宿大峡谷门票+区间车、香妃墓、清真寺、喀什老城、卡湖、</w:t>
            </w:r>
          </w:p>
          <w:p>
            <w:pPr>
              <w:spacing w:line="0" w:lineRule="atLeast"/>
              <w:rPr>
                <w:rFonts w:ascii="微软雅黑" w:hAnsi="微软雅黑" w:eastAsia="微软雅黑" w:cs="微软雅黑"/>
                <w:sz w:val="22"/>
                <w:szCs w:val="22"/>
              </w:rPr>
            </w:pPr>
            <w:r>
              <w:rPr>
                <w:rFonts w:hint="eastAsia" w:ascii="微软雅黑" w:hAnsi="微软雅黑" w:eastAsia="微软雅黑" w:cs="微软雅黑"/>
                <w:sz w:val="22"/>
                <w:szCs w:val="22"/>
              </w:rPr>
              <w:t>轮台胡杨林门票+区间车、博斯腾湖莲花湖</w:t>
            </w:r>
          </w:p>
          <w:p>
            <w:pPr>
              <w:spacing w:line="0" w:lineRule="atLeast"/>
              <w:rPr>
                <w:rFonts w:ascii="微软雅黑" w:hAnsi="微软雅黑" w:eastAsia="微软雅黑" w:cs="微软雅黑"/>
                <w:b/>
                <w:bCs/>
                <w:sz w:val="20"/>
                <w:szCs w:val="20"/>
              </w:rPr>
            </w:pPr>
            <w:r>
              <w:rPr>
                <w:rFonts w:hint="eastAsia" w:ascii="微软雅黑" w:hAnsi="微软雅黑" w:eastAsia="微软雅黑" w:cs="微软雅黑"/>
                <w:b/>
                <w:bCs/>
                <w:sz w:val="20"/>
                <w:szCs w:val="20"/>
              </w:rPr>
              <w:t>（不含景区娱乐项目、本产品门票为团队优惠联票，持老人证，学生证等优惠证件的人群不再享受门票优惠。敬请谅解、</w:t>
            </w:r>
          </w:p>
          <w:p>
            <w:pPr>
              <w:spacing w:line="0" w:lineRule="atLeast"/>
              <w:rPr>
                <w:rFonts w:ascii="微软雅黑" w:hAnsi="微软雅黑" w:eastAsia="微软雅黑" w:cs="微软雅黑"/>
                <w:b/>
                <w:bCs/>
                <w:sz w:val="20"/>
                <w:szCs w:val="22"/>
              </w:rPr>
            </w:pPr>
            <w:r>
              <w:rPr>
                <w:rFonts w:hint="eastAsia" w:ascii="微软雅黑" w:hAnsi="微软雅黑" w:eastAsia="微软雅黑" w:cs="微软雅黑"/>
                <w:b/>
                <w:bCs/>
                <w:sz w:val="20"/>
                <w:szCs w:val="20"/>
              </w:rPr>
              <w:t>赠送项目不参加不退</w:t>
            </w:r>
            <w:r>
              <w:rPr>
                <w:rFonts w:hint="eastAsia" w:ascii="微软雅黑" w:hAnsi="微软雅黑" w:eastAsia="微软雅黑" w:cs="微软雅黑"/>
                <w:b/>
                <w:bCs/>
                <w:sz w:val="20"/>
                <w:szCs w:val="20"/>
                <w:lang w:eastAsia="zh-CN"/>
              </w:rPr>
              <w:t>，提前</w:t>
            </w:r>
            <w:r>
              <w:rPr>
                <w:rFonts w:hint="eastAsia" w:ascii="微软雅黑" w:hAnsi="微软雅黑" w:eastAsia="微软雅黑" w:cs="微软雅黑"/>
                <w:b/>
                <w:bCs/>
                <w:sz w:val="20"/>
                <w:szCs w:val="20"/>
                <w:lang w:val="en-US" w:eastAsia="zh-CN"/>
              </w:rPr>
              <w:t>2天离团，费用不退，需补800/人，</w:t>
            </w:r>
            <w:r>
              <w:rPr>
                <w:rFonts w:hint="eastAsia" w:ascii="微软雅黑" w:hAnsi="微软雅黑" w:eastAsia="微软雅黑" w:cs="微软雅黑"/>
                <w:b/>
                <w:bCs/>
                <w:sz w:val="20"/>
                <w:szCs w:val="20"/>
              </w:rPr>
              <w:t>）</w:t>
            </w:r>
          </w:p>
          <w:p>
            <w:pPr>
              <w:spacing w:line="360" w:lineRule="exact"/>
              <w:rPr>
                <w:rFonts w:ascii="微软雅黑" w:hAnsi="微软雅黑" w:eastAsia="微软雅黑" w:cs="微软雅黑"/>
                <w:sz w:val="18"/>
                <w:szCs w:val="18"/>
              </w:rPr>
            </w:pPr>
            <w:r>
              <w:rPr>
                <w:rFonts w:hint="eastAsia" w:ascii="微软雅黑" w:hAnsi="微软雅黑" w:eastAsia="微软雅黑" w:cs="微软雅黑"/>
                <w:b/>
                <w:bCs/>
                <w:szCs w:val="24"/>
              </w:rPr>
              <w:t>5、导游服务：</w:t>
            </w:r>
            <w:r>
              <w:rPr>
                <w:rFonts w:hint="eastAsia" w:ascii="微软雅黑" w:hAnsi="微软雅黑" w:eastAsia="微软雅黑" w:cs="微软雅黑"/>
                <w:sz w:val="22"/>
                <w:szCs w:val="22"/>
              </w:rPr>
              <w:t>全程优秀导游讲解服务（10人以下司机兼向导）；</w:t>
            </w:r>
          </w:p>
          <w:p>
            <w:pPr>
              <w:spacing w:line="360" w:lineRule="exact"/>
              <w:rPr>
                <w:rFonts w:ascii="微软雅黑" w:hAnsi="微软雅黑" w:eastAsia="微软雅黑" w:cs="微软雅黑"/>
                <w:bCs/>
                <w:color w:val="000000"/>
                <w:sz w:val="22"/>
                <w:szCs w:val="22"/>
              </w:rPr>
            </w:pPr>
            <w:r>
              <w:rPr>
                <w:rFonts w:hint="eastAsia" w:ascii="微软雅黑" w:hAnsi="微软雅黑" w:eastAsia="微软雅黑" w:cs="微软雅黑"/>
                <w:b/>
                <w:bCs/>
                <w:szCs w:val="24"/>
              </w:rPr>
              <w:t>6、保险：含</w:t>
            </w:r>
            <w:r>
              <w:rPr>
                <w:rFonts w:hint="eastAsia" w:ascii="微软雅黑" w:hAnsi="微软雅黑" w:eastAsia="微软雅黑" w:cs="微软雅黑"/>
                <w:bCs/>
                <w:color w:val="000000"/>
                <w:sz w:val="22"/>
                <w:szCs w:val="22"/>
              </w:rPr>
              <w:t>旅行社责任险、建议客人购买个人意外险；</w:t>
            </w:r>
          </w:p>
          <w:p>
            <w:pPr>
              <w:spacing w:line="360" w:lineRule="exact"/>
              <w:rPr>
                <w:rFonts w:ascii="微软雅黑" w:hAnsi="微软雅黑" w:eastAsia="微软雅黑" w:cs="微软雅黑"/>
              </w:rPr>
            </w:pPr>
            <w:r>
              <w:rPr>
                <w:rFonts w:hint="eastAsia" w:ascii="微软雅黑" w:hAnsi="微软雅黑" w:eastAsia="微软雅黑" w:cs="微软雅黑"/>
                <w:b/>
                <w:bCs/>
              </w:rPr>
              <w:t>7、儿童：</w:t>
            </w:r>
            <w:r>
              <w:rPr>
                <w:rFonts w:hint="eastAsia" w:ascii="微软雅黑" w:hAnsi="微软雅黑" w:eastAsia="微软雅黑" w:cs="微软雅黑"/>
                <w:sz w:val="22"/>
                <w:szCs w:val="22"/>
              </w:rPr>
              <w:t>含国产旅游车车费和半餐费；产生其他费用自理。</w:t>
            </w:r>
          </w:p>
          <w:p>
            <w:pPr>
              <w:spacing w:line="360" w:lineRule="exact"/>
              <w:rPr>
                <w:rFonts w:ascii="微软雅黑" w:hAnsi="微软雅黑" w:eastAsia="微软雅黑" w:cs="微软雅黑"/>
              </w:rPr>
            </w:pPr>
            <w:r>
              <w:rPr>
                <w:rFonts w:hint="eastAsia" w:ascii="微软雅黑" w:hAnsi="微软雅黑" w:eastAsia="微软雅黑" w:cs="微软雅黑"/>
                <w:b/>
                <w:bCs/>
              </w:rPr>
              <w:t>8、</w:t>
            </w:r>
            <w:r>
              <w:rPr>
                <w:rFonts w:hint="eastAsia" w:ascii="微软雅黑" w:hAnsi="微软雅黑" w:eastAsia="微软雅黑" w:cs="微软雅黑"/>
                <w:szCs w:val="24"/>
              </w:rPr>
              <w:t>全程2个购物店【玉器店】</w:t>
            </w:r>
          </w:p>
          <w:p>
            <w:pPr>
              <w:spacing w:line="360" w:lineRule="exact"/>
              <w:rPr>
                <w:rFonts w:ascii="微软雅黑" w:hAnsi="微软雅黑" w:eastAsia="微软雅黑" w:cs="微软雅黑"/>
              </w:rPr>
            </w:pPr>
            <w:r>
              <w:rPr>
                <w:rFonts w:hint="eastAsia" w:ascii="微软雅黑" w:hAnsi="微软雅黑" w:eastAsia="微软雅黑" w:cs="微软雅黑"/>
                <w:b/>
                <w:color w:val="993300"/>
                <w:sz w:val="20"/>
                <w:szCs w:val="20"/>
              </w:rPr>
              <w:t>备注：</w:t>
            </w:r>
            <w:r>
              <w:rPr>
                <w:rFonts w:hint="eastAsia" w:ascii="微软雅黑" w:hAnsi="微软雅黑" w:eastAsia="微软雅黑" w:cs="微软雅黑"/>
                <w:color w:val="0070C0"/>
                <w:sz w:val="18"/>
                <w:szCs w:val="18"/>
              </w:rPr>
              <w:t>各景区、酒店以及公路服务区内均有商品销售，不属于行程内购物店范畴、非在本协议内商场商店内购买的商品，我社不提供退换货的协助工作，敬请谅解。</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553" w:hRule="atLeast"/>
          <w:jc w:val="center"/>
        </w:trPr>
        <w:tc>
          <w:tcPr>
            <w:tcW w:w="10970" w:type="dxa"/>
            <w:gridSpan w:val="3"/>
            <w:tcBorders>
              <w:tl2br w:val="nil"/>
              <w:tr2bl w:val="nil"/>
            </w:tcBorders>
            <w:vAlign w:val="center"/>
          </w:tcPr>
          <w:p>
            <w:pPr>
              <w:shd w:val="clear" w:color="auto" w:fill="2F5496" w:themeFill="accent5" w:themeFillShade="BF"/>
              <w:spacing w:line="380" w:lineRule="exact"/>
              <w:jc w:val="left"/>
              <w:rPr>
                <w:rFonts w:ascii="微软雅黑" w:hAnsi="微软雅黑" w:eastAsia="微软雅黑" w:cs="微软雅黑"/>
                <w:b/>
                <w:color w:val="FFFFFF" w:themeColor="background1"/>
                <w:sz w:val="20"/>
                <w:szCs w:val="20"/>
                <w:shd w:val="clear" w:color="auto" w:fill="DEEBF6" w:themeFill="accent1" w:themeFillTint="32"/>
                <w14:textFill>
                  <w14:solidFill>
                    <w14:schemeClr w14:val="bg1"/>
                  </w14:solidFill>
                </w14:textFill>
              </w:rPr>
            </w:pPr>
            <w:r>
              <w:rPr>
                <w:rFonts w:hint="eastAsia" w:ascii="微软雅黑" w:hAnsi="微软雅黑" w:eastAsia="微软雅黑" w:cs="微软雅黑"/>
                <w:b/>
                <w:color w:val="FFFFFF" w:themeColor="background1"/>
                <w:sz w:val="20"/>
                <w:szCs w:val="20"/>
                <w14:textFill>
                  <w14:solidFill>
                    <w14:schemeClr w14:val="bg1"/>
                  </w14:solidFill>
                </w14:textFill>
              </w:rPr>
              <w:t>备注：赠送项目，不去不退、（赠送项目仅限成人）</w:t>
            </w:r>
          </w:p>
          <w:p>
            <w:pPr>
              <w:shd w:val="clear" w:color="auto" w:fill="2F5496" w:themeFill="accent5" w:themeFillShade="BF"/>
              <w:spacing w:line="380" w:lineRule="exact"/>
              <w:jc w:val="left"/>
              <w:rPr>
                <w:rFonts w:ascii="微软雅黑" w:hAnsi="微软雅黑" w:eastAsia="微软雅黑" w:cs="微软雅黑"/>
                <w:b/>
                <w:color w:val="000000"/>
                <w:shd w:val="clear" w:color="auto" w:fill="DEEBF6" w:themeFill="accent1" w:themeFillTint="32"/>
              </w:rPr>
            </w:pPr>
            <w:r>
              <w:rPr>
                <w:rFonts w:hint="eastAsia" w:ascii="微软雅黑" w:hAnsi="微软雅黑" w:eastAsia="微软雅黑" w:cs="微软雅黑"/>
                <w:b/>
                <w:color w:val="FFFFFF" w:themeColor="background1"/>
                <w14:textFill>
                  <w14:solidFill>
                    <w14:schemeClr w14:val="bg1"/>
                  </w14:solidFill>
                </w14:textFill>
              </w:rPr>
              <w:t>儿童价格不享受行程内任何赠送项目，如产生当地现付</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553" w:hRule="atLeast"/>
          <w:jc w:val="center"/>
        </w:trPr>
        <w:tc>
          <w:tcPr>
            <w:tcW w:w="843" w:type="dxa"/>
            <w:vMerge w:val="restart"/>
            <w:tcBorders>
              <w:tl2br w:val="nil"/>
              <w:tr2bl w:val="nil"/>
            </w:tcBorders>
            <w:vAlign w:val="center"/>
          </w:tcPr>
          <w:p>
            <w:pPr>
              <w:spacing w:line="360" w:lineRule="exact"/>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参考</w:t>
            </w:r>
          </w:p>
          <w:p>
            <w:pPr>
              <w:spacing w:line="360" w:lineRule="exact"/>
              <w:jc w:val="center"/>
              <w:rPr>
                <w:rFonts w:ascii="微软雅黑" w:hAnsi="微软雅黑" w:eastAsia="微软雅黑" w:cs="微软雅黑"/>
                <w:sz w:val="18"/>
                <w:szCs w:val="18"/>
              </w:rPr>
            </w:pPr>
            <w:r>
              <w:rPr>
                <w:rFonts w:hint="eastAsia" w:ascii="微软雅黑" w:hAnsi="微软雅黑" w:eastAsia="微软雅黑" w:cs="微软雅黑"/>
                <w:b/>
                <w:bCs/>
                <w:sz w:val="22"/>
                <w:szCs w:val="22"/>
              </w:rPr>
              <w:t>酒店</w:t>
            </w:r>
          </w:p>
        </w:tc>
        <w:tc>
          <w:tcPr>
            <w:tcW w:w="1202" w:type="dxa"/>
            <w:tcBorders>
              <w:tl2br w:val="nil"/>
              <w:tr2bl w:val="nil"/>
            </w:tcBorders>
            <w:vAlign w:val="center"/>
          </w:tcPr>
          <w:p>
            <w:pPr>
              <w:spacing w:line="360" w:lineRule="exact"/>
              <w:jc w:val="center"/>
              <w:rPr>
                <w:rFonts w:ascii="微软雅黑" w:hAnsi="微软雅黑" w:eastAsia="微软雅黑" w:cs="微软雅黑"/>
                <w:b/>
                <w:bCs/>
                <w:sz w:val="22"/>
                <w:szCs w:val="22"/>
              </w:rPr>
            </w:pPr>
            <w:r>
              <w:rPr>
                <w:rFonts w:hint="eastAsia" w:ascii="微软雅黑" w:hAnsi="微软雅黑" w:eastAsia="微软雅黑" w:cs="微软雅黑"/>
                <w:b/>
                <w:bCs/>
                <w:sz w:val="22"/>
                <w:szCs w:val="22"/>
              </w:rPr>
              <w:t>区域</w:t>
            </w:r>
          </w:p>
        </w:tc>
        <w:tc>
          <w:tcPr>
            <w:tcW w:w="8925" w:type="dxa"/>
            <w:tcBorders>
              <w:tl2br w:val="nil"/>
              <w:tr2bl w:val="nil"/>
            </w:tcBorders>
            <w:vAlign w:val="center"/>
          </w:tcPr>
          <w:p>
            <w:pPr>
              <w:spacing w:line="360" w:lineRule="exact"/>
              <w:ind w:firstLine="2861" w:firstLineChars="1300"/>
              <w:rPr>
                <w:rFonts w:ascii="微软雅黑" w:hAnsi="微软雅黑" w:eastAsia="微软雅黑" w:cs="微软雅黑"/>
                <w:b/>
                <w:bCs/>
                <w:sz w:val="22"/>
                <w:szCs w:val="22"/>
              </w:rPr>
            </w:pPr>
            <w:r>
              <w:rPr>
                <w:rFonts w:hint="eastAsia" w:ascii="微软雅黑" w:hAnsi="微软雅黑" w:eastAsia="微软雅黑" w:cs="微软雅黑"/>
                <w:b/>
                <w:bCs/>
                <w:sz w:val="22"/>
                <w:szCs w:val="22"/>
              </w:rPr>
              <w:t>酒店标准及名称</w:t>
            </w:r>
          </w:p>
          <w:p>
            <w:pPr>
              <w:spacing w:line="380" w:lineRule="exact"/>
              <w:ind w:firstLine="1261" w:firstLineChars="600"/>
              <w:rPr>
                <w:rFonts w:ascii="微软雅黑" w:hAnsi="微软雅黑" w:eastAsia="微软雅黑" w:cs="微软雅黑"/>
                <w:b/>
                <w:bCs/>
                <w:sz w:val="22"/>
                <w:szCs w:val="22"/>
              </w:rPr>
            </w:pPr>
            <w:r>
              <w:rPr>
                <w:rFonts w:hint="eastAsia" w:ascii="微软雅黑" w:hAnsi="微软雅黑" w:eastAsia="微软雅黑" w:cs="微软雅黑"/>
                <w:b/>
                <w:bCs/>
                <w:color w:val="0070C0"/>
                <w:kern w:val="0"/>
              </w:rPr>
              <w:t>所有罗列酒店均为参考酒店， 具体已实际所定酒店为准</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613" w:hRule="atLeast"/>
          <w:jc w:val="center"/>
        </w:trPr>
        <w:tc>
          <w:tcPr>
            <w:tcW w:w="843" w:type="dxa"/>
            <w:vMerge w:val="continue"/>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乌市/昌吉</w:t>
            </w:r>
          </w:p>
        </w:tc>
        <w:tc>
          <w:tcPr>
            <w:tcW w:w="8925" w:type="dxa"/>
            <w:tcBorders>
              <w:tl2br w:val="nil"/>
              <w:tr2bl w:val="nil"/>
            </w:tcBorders>
            <w:vAlign w:val="center"/>
          </w:tcPr>
          <w:p>
            <w:pPr>
              <w:spacing w:line="0" w:lineRule="atLeast"/>
              <w:rPr>
                <w:rFonts w:ascii="微软雅黑" w:hAnsi="微软雅黑" w:eastAsia="微软雅黑" w:cs="微软雅黑"/>
                <w:sz w:val="18"/>
                <w:szCs w:val="18"/>
              </w:rPr>
            </w:pPr>
            <w:r>
              <w:rPr>
                <w:rFonts w:hint="eastAsia" w:ascii="微软雅黑" w:hAnsi="微软雅黑" w:eastAsia="微软雅黑" w:cs="微软雅黑"/>
                <w:bCs/>
                <w:lang w:val="zh-CN" w:bidi="zh-CN"/>
              </w:rPr>
              <w:t>兰欧酒店、宏邦酒店、乌鲁木齐天山之星、海尔巴格酒店、医学院培训交流中心、大漠驿家酒店、蜂巢主题酒店、石油培训中心名苑楼酒店、香江丽华酒店、塞外江南或同级酒店</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485" w:hRule="atLeast"/>
          <w:jc w:val="center"/>
        </w:trPr>
        <w:tc>
          <w:tcPr>
            <w:tcW w:w="843" w:type="dxa"/>
            <w:vMerge w:val="continue"/>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库尔勒</w:t>
            </w:r>
          </w:p>
        </w:tc>
        <w:tc>
          <w:tcPr>
            <w:tcW w:w="8925" w:type="dxa"/>
            <w:tcBorders>
              <w:tl2br w:val="nil"/>
              <w:tr2bl w:val="nil"/>
            </w:tcBorders>
            <w:vAlign w:val="center"/>
          </w:tcPr>
          <w:p>
            <w:pPr>
              <w:spacing w:line="0" w:lineRule="atLeast"/>
              <w:rPr>
                <w:rFonts w:ascii="微软雅黑" w:hAnsi="微软雅黑" w:eastAsia="微软雅黑" w:cs="微软雅黑"/>
                <w:bCs/>
                <w:color w:val="000000"/>
                <w:sz w:val="22"/>
                <w:szCs w:val="22"/>
              </w:rPr>
            </w:pPr>
            <w:r>
              <w:rPr>
                <w:rFonts w:hint="eastAsia" w:ascii="微软雅黑" w:hAnsi="微软雅黑" w:eastAsia="微软雅黑" w:cs="微软雅黑"/>
                <w:bCs/>
                <w:kern w:val="0"/>
              </w:rPr>
              <w:t>明悦皇冠假日酒店、艾尚大酒店，艾美大酒店、 银星酒店，楼兰宾馆，星程酒店、佳鑫国华，</w:t>
            </w:r>
            <w:r>
              <w:rPr>
                <w:rFonts w:hint="eastAsia" w:ascii="微软雅黑" w:hAnsi="微软雅黑" w:eastAsia="微软雅黑" w:cs="微软雅黑"/>
                <w:bCs/>
                <w:color w:val="000000"/>
              </w:rPr>
              <w:t>梨城百合酒店、库尔勒非繁城品酒店、</w:t>
            </w:r>
            <w:r>
              <w:rPr>
                <w:rFonts w:hint="eastAsia" w:ascii="微软雅黑" w:hAnsi="微软雅黑" w:eastAsia="微软雅黑" w:cs="微软雅黑"/>
                <w:bCs/>
                <w:kern w:val="0"/>
              </w:rPr>
              <w:t>库尔勒</w:t>
            </w:r>
            <w:r>
              <w:rPr>
                <w:rFonts w:hint="eastAsia" w:ascii="微软雅黑" w:hAnsi="微软雅黑" w:eastAsia="微软雅黑" w:cs="微软雅黑"/>
                <w:bCs/>
                <w:kern w:val="0"/>
                <w:sz w:val="20"/>
                <w:szCs w:val="20"/>
              </w:rPr>
              <w:t>万和精品酒店</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430" w:hRule="atLeast"/>
          <w:jc w:val="center"/>
        </w:trPr>
        <w:tc>
          <w:tcPr>
            <w:tcW w:w="843" w:type="dxa"/>
            <w:vMerge w:val="continue"/>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库车</w:t>
            </w:r>
          </w:p>
        </w:tc>
        <w:tc>
          <w:tcPr>
            <w:tcW w:w="8925" w:type="dxa"/>
            <w:tcBorders>
              <w:tl2br w:val="nil"/>
              <w:tr2bl w:val="nil"/>
            </w:tcBorders>
            <w:vAlign w:val="center"/>
          </w:tcPr>
          <w:p>
            <w:pPr>
              <w:spacing w:line="0" w:lineRule="atLeast"/>
              <w:rPr>
                <w:rFonts w:ascii="微软雅黑" w:hAnsi="微软雅黑" w:eastAsia="微软雅黑" w:cs="微软雅黑"/>
                <w:sz w:val="22"/>
                <w:szCs w:val="22"/>
              </w:rPr>
            </w:pPr>
            <w:r>
              <w:rPr>
                <w:rFonts w:hint="eastAsia" w:ascii="微软雅黑" w:hAnsi="微软雅黑" w:eastAsia="微软雅黑" w:cs="微软雅黑"/>
                <w:bCs/>
                <w:kern w:val="0"/>
                <w:sz w:val="22"/>
                <w:szCs w:val="22"/>
              </w:rPr>
              <w:t>柏悦精品酒店、丽都大酒店，</w:t>
            </w:r>
            <w:r>
              <w:rPr>
                <w:rFonts w:hint="eastAsia" w:ascii="微软雅黑" w:hAnsi="微软雅黑" w:eastAsia="微软雅黑" w:cs="微软雅黑"/>
                <w:sz w:val="24"/>
                <w:szCs w:val="24"/>
              </w:rPr>
              <w:t>川渝酒店、</w:t>
            </w:r>
            <w:r>
              <w:rPr>
                <w:rFonts w:hint="eastAsia" w:ascii="微软雅黑" w:hAnsi="微软雅黑" w:eastAsia="微软雅黑" w:cs="微软雅黑"/>
                <w:bCs/>
                <w:kern w:val="0"/>
                <w:sz w:val="22"/>
                <w:szCs w:val="22"/>
              </w:rPr>
              <w:t>库车饭店、库车五洲酒店</w:t>
            </w:r>
            <w:r>
              <w:rPr>
                <w:rFonts w:hint="eastAsia" w:ascii="微软雅黑" w:hAnsi="微软雅黑" w:eastAsia="微软雅黑" w:cs="微软雅黑"/>
                <w:bCs/>
                <w:kern w:val="0"/>
              </w:rPr>
              <w:t>、</w:t>
            </w:r>
            <w:r>
              <w:rPr>
                <w:rFonts w:hint="eastAsia" w:ascii="微软雅黑" w:hAnsi="微软雅黑" w:eastAsia="微软雅黑" w:cs="微软雅黑"/>
                <w:sz w:val="22"/>
                <w:szCs w:val="22"/>
              </w:rPr>
              <w:t>塔里木酒店或同级</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163" w:hRule="atLeast"/>
          <w:jc w:val="center"/>
        </w:trPr>
        <w:tc>
          <w:tcPr>
            <w:tcW w:w="843" w:type="dxa"/>
            <w:vMerge w:val="continue"/>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阿拉尔</w:t>
            </w:r>
          </w:p>
        </w:tc>
        <w:tc>
          <w:tcPr>
            <w:tcW w:w="8925" w:type="dxa"/>
            <w:tcBorders>
              <w:tl2br w:val="nil"/>
              <w:tr2bl w:val="nil"/>
            </w:tcBorders>
            <w:vAlign w:val="center"/>
          </w:tcPr>
          <w:p>
            <w:pPr>
              <w:spacing w:line="0" w:lineRule="atLeast"/>
              <w:rPr>
                <w:rFonts w:ascii="微软雅黑" w:hAnsi="微软雅黑" w:eastAsia="微软雅黑" w:cs="微软雅黑"/>
                <w:sz w:val="18"/>
                <w:szCs w:val="18"/>
              </w:rPr>
            </w:pPr>
            <w:r>
              <w:rPr>
                <w:rFonts w:hint="eastAsia" w:ascii="微软雅黑" w:hAnsi="微软雅黑" w:eastAsia="微软雅黑" w:cs="微软雅黑"/>
              </w:rPr>
              <w:t>维也纳3好酒店、华隆商务宾馆、水木上善、银都酒店、兴隆商务宾馆、阿拉尔迎宾馆</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320" w:hRule="atLeast"/>
          <w:jc w:val="center"/>
        </w:trPr>
        <w:tc>
          <w:tcPr>
            <w:tcW w:w="843" w:type="dxa"/>
            <w:vMerge w:val="continue"/>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和田</w:t>
            </w:r>
          </w:p>
        </w:tc>
        <w:tc>
          <w:tcPr>
            <w:tcW w:w="8925" w:type="dxa"/>
            <w:tcBorders>
              <w:tl2br w:val="nil"/>
              <w:tr2bl w:val="nil"/>
            </w:tcBorders>
            <w:vAlign w:val="center"/>
          </w:tcPr>
          <w:p>
            <w:pPr>
              <w:snapToGrid w:val="0"/>
              <w:ind w:left="210" w:hanging="210" w:hangingChars="100"/>
              <w:rPr>
                <w:rFonts w:ascii="微软雅黑" w:hAnsi="微软雅黑" w:eastAsia="微软雅黑" w:cs="微软雅黑"/>
              </w:rPr>
            </w:pPr>
            <w:r>
              <w:rPr>
                <w:rFonts w:hint="eastAsia" w:ascii="微软雅黑" w:hAnsi="微软雅黑" w:eastAsia="微软雅黑" w:cs="微软雅黑"/>
                <w:bCs/>
                <w:kern w:val="0"/>
              </w:rPr>
              <w:t>和田玉都大酒店，银星酒店，温州大酒店，华豫国际酒店，天津国际，</w:t>
            </w:r>
            <w:r>
              <w:rPr>
                <w:rFonts w:hint="eastAsia" w:ascii="微软雅黑" w:hAnsi="微软雅黑" w:eastAsia="微软雅黑" w:cs="微软雅黑"/>
              </w:rPr>
              <w:t>和天下国际酒店、</w:t>
            </w:r>
          </w:p>
          <w:p>
            <w:pPr>
              <w:snapToGrid w:val="0"/>
              <w:ind w:left="210" w:hanging="210" w:hangingChars="100"/>
              <w:rPr>
                <w:rFonts w:ascii="微软雅黑" w:hAnsi="微软雅黑" w:eastAsia="微软雅黑" w:cs="微软雅黑"/>
              </w:rPr>
            </w:pPr>
            <w:r>
              <w:rPr>
                <w:rFonts w:hint="eastAsia" w:ascii="微软雅黑" w:hAnsi="微软雅黑" w:eastAsia="微软雅黑" w:cs="微软雅黑"/>
              </w:rPr>
              <w:t>玉州和平酒店、</w:t>
            </w:r>
            <w:r>
              <w:rPr>
                <w:rFonts w:hint="eastAsia" w:ascii="微软雅黑" w:hAnsi="微软雅黑" w:eastAsia="微软雅黑" w:cs="微软雅黑"/>
                <w:bCs/>
                <w:kern w:val="0"/>
              </w:rPr>
              <w:t>和田塔里木大饭店</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358" w:hRule="atLeast"/>
          <w:jc w:val="center"/>
        </w:trPr>
        <w:tc>
          <w:tcPr>
            <w:tcW w:w="843" w:type="dxa"/>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喀什</w:t>
            </w:r>
          </w:p>
        </w:tc>
        <w:tc>
          <w:tcPr>
            <w:tcW w:w="8925" w:type="dxa"/>
            <w:tcBorders>
              <w:tl2br w:val="nil"/>
              <w:tr2bl w:val="nil"/>
            </w:tcBorders>
            <w:vAlign w:val="center"/>
          </w:tcPr>
          <w:p>
            <w:pPr>
              <w:snapToGrid w:val="0"/>
              <w:ind w:left="210" w:hanging="210" w:hangingChars="100"/>
              <w:rPr>
                <w:rFonts w:ascii="微软雅黑" w:hAnsi="微软雅黑" w:eastAsia="微软雅黑" w:cs="微软雅黑"/>
                <w:bCs/>
                <w:kern w:val="0"/>
              </w:rPr>
            </w:pPr>
            <w:r>
              <w:rPr>
                <w:rFonts w:hint="eastAsia" w:ascii="微软雅黑" w:hAnsi="微软雅黑" w:eastAsia="微软雅黑" w:cs="微软雅黑"/>
                <w:bCs/>
                <w:kern w:val="0"/>
              </w:rPr>
              <w:t>天缘商务酒店，其尼瓦克酒店、喀什天缘国际  喀什深航丽笙 、温州大酒店，金座大酒店，</w:t>
            </w:r>
          </w:p>
          <w:p>
            <w:pPr>
              <w:snapToGrid w:val="0"/>
              <w:ind w:left="210" w:hanging="210" w:hangingChars="100"/>
              <w:rPr>
                <w:rFonts w:ascii="微软雅黑" w:hAnsi="微软雅黑" w:eastAsia="微软雅黑" w:cs="微软雅黑"/>
                <w:bCs/>
                <w:color w:val="000000"/>
                <w:sz w:val="22"/>
                <w:szCs w:val="22"/>
              </w:rPr>
            </w:pPr>
            <w:r>
              <w:rPr>
                <w:rFonts w:hint="eastAsia" w:ascii="微软雅黑" w:hAnsi="微软雅黑" w:eastAsia="微软雅黑" w:cs="微软雅黑"/>
                <w:bCs/>
                <w:kern w:val="0"/>
              </w:rPr>
              <w:t>星辰酒店，、丽豪大酒店，喀什航空酒店</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208" w:hRule="atLeast"/>
          <w:jc w:val="center"/>
        </w:trPr>
        <w:tc>
          <w:tcPr>
            <w:tcW w:w="843" w:type="dxa"/>
            <w:tcBorders>
              <w:tl2br w:val="nil"/>
              <w:tr2bl w:val="nil"/>
            </w:tcBorders>
            <w:vAlign w:val="center"/>
          </w:tcPr>
          <w:p>
            <w:pPr>
              <w:spacing w:line="360" w:lineRule="exact"/>
              <w:rPr>
                <w:rFonts w:ascii="微软雅黑" w:hAnsi="微软雅黑" w:eastAsia="微软雅黑" w:cs="微软雅黑"/>
                <w:sz w:val="18"/>
                <w:szCs w:val="18"/>
              </w:rPr>
            </w:pPr>
          </w:p>
        </w:tc>
        <w:tc>
          <w:tcPr>
            <w:tcW w:w="1202" w:type="dxa"/>
            <w:tcBorders>
              <w:tl2br w:val="nil"/>
              <w:tr2bl w:val="nil"/>
            </w:tcBorders>
            <w:vAlign w:val="center"/>
          </w:tcPr>
          <w:p>
            <w:pPr>
              <w:spacing w:line="360" w:lineRule="exact"/>
              <w:rPr>
                <w:rFonts w:ascii="微软雅黑" w:hAnsi="微软雅黑" w:eastAsia="微软雅黑" w:cs="微软雅黑"/>
              </w:rPr>
            </w:pPr>
            <w:r>
              <w:rPr>
                <w:rFonts w:hint="eastAsia" w:ascii="微软雅黑" w:hAnsi="微软雅黑" w:eastAsia="微软雅黑" w:cs="微软雅黑"/>
              </w:rPr>
              <w:t>阿克苏</w:t>
            </w:r>
          </w:p>
        </w:tc>
        <w:tc>
          <w:tcPr>
            <w:tcW w:w="8925" w:type="dxa"/>
            <w:tcBorders>
              <w:tl2br w:val="nil"/>
              <w:tr2bl w:val="nil"/>
            </w:tcBorders>
            <w:vAlign w:val="center"/>
          </w:tcPr>
          <w:p>
            <w:pPr>
              <w:snapToGrid w:val="0"/>
              <w:ind w:left="210" w:hanging="210" w:hangingChars="100"/>
              <w:rPr>
                <w:rFonts w:ascii="微软雅黑" w:hAnsi="微软雅黑" w:eastAsia="微软雅黑" w:cs="微软雅黑"/>
                <w:bCs/>
                <w:kern w:val="0"/>
              </w:rPr>
            </w:pPr>
            <w:r>
              <w:rPr>
                <w:rFonts w:hint="eastAsia" w:ascii="微软雅黑" w:hAnsi="微软雅黑" w:eastAsia="微软雅黑" w:cs="微软雅黑"/>
                <w:bCs/>
                <w:kern w:val="0"/>
              </w:rPr>
              <w:t xml:space="preserve">億隆大酒店，博林大酒店、西域春天酒店，温州大酒店，浦东假日酒店，龙华酒店 </w:t>
            </w:r>
          </w:p>
          <w:p>
            <w:pPr>
              <w:snapToGrid w:val="0"/>
              <w:ind w:left="210" w:hanging="210" w:hangingChars="100"/>
              <w:rPr>
                <w:rFonts w:ascii="微软雅黑" w:hAnsi="微软雅黑" w:eastAsia="微软雅黑" w:cs="微软雅黑"/>
                <w:bCs/>
                <w:color w:val="000000"/>
                <w:sz w:val="22"/>
                <w:szCs w:val="22"/>
              </w:rPr>
            </w:pPr>
            <w:r>
              <w:rPr>
                <w:rFonts w:hint="eastAsia" w:ascii="微软雅黑" w:hAnsi="微软雅黑" w:eastAsia="微软雅黑" w:cs="微软雅黑"/>
                <w:bCs/>
                <w:kern w:val="0"/>
              </w:rPr>
              <w:t>天源精品酒店，辰茂鸿福酒店</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500" w:hRule="atLeast"/>
          <w:jc w:val="center"/>
        </w:trPr>
        <w:tc>
          <w:tcPr>
            <w:tcW w:w="10970" w:type="dxa"/>
            <w:gridSpan w:val="3"/>
            <w:tcBorders>
              <w:tl2br w:val="nil"/>
              <w:tr2bl w:val="nil"/>
            </w:tcBorders>
            <w:shd w:val="clear" w:color="auto" w:fill="3E6597"/>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b/>
                <w:bCs/>
                <w:color w:val="FFFFFF"/>
                <w:sz w:val="24"/>
                <w:szCs w:val="24"/>
                <w:shd w:val="clear" w:color="auto" w:fill="3E6597"/>
              </w:rPr>
              <w:t>费 用 不 含</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615" w:hRule="atLeast"/>
          <w:jc w:val="center"/>
        </w:trPr>
        <w:tc>
          <w:tcPr>
            <w:tcW w:w="10970" w:type="dxa"/>
            <w:gridSpan w:val="3"/>
            <w:tcBorders>
              <w:tl2br w:val="nil"/>
              <w:tr2bl w:val="nil"/>
            </w:tcBorders>
            <w:vAlign w:val="center"/>
          </w:tcPr>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单房差：单人入住须补房差</w:t>
            </w:r>
          </w:p>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小交通：景区内区间车；游客往返集合出发点的交通费用</w:t>
            </w:r>
          </w:p>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门 票：景点内的园中园门票</w:t>
            </w:r>
          </w:p>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差 价：升级舱位、升级酒店、升级房型等产生的差价</w:t>
            </w:r>
          </w:p>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儿 童：儿童不占床，如需占床请补交费用；不含门票，届时请根据身高情况，在景区门口自行购买，敬请谅解</w:t>
            </w:r>
          </w:p>
          <w:p>
            <w:pPr>
              <w:widowControl/>
              <w:numPr>
                <w:ilvl w:val="0"/>
                <w:numId w:val="2"/>
              </w:numPr>
              <w:spacing w:line="0" w:lineRule="atLeast"/>
              <w:rPr>
                <w:rFonts w:ascii="微软雅黑" w:hAnsi="微软雅黑" w:eastAsia="微软雅黑" w:cs="微软雅黑"/>
                <w:color w:val="000000"/>
              </w:rPr>
            </w:pPr>
            <w:r>
              <w:rPr>
                <w:rFonts w:hint="eastAsia" w:ascii="微软雅黑" w:hAnsi="微软雅黑" w:eastAsia="微软雅黑" w:cs="微软雅黑"/>
                <w:color w:val="000000"/>
              </w:rPr>
              <w:t>特殊情况：因交通延阻、罢工、天气、飞机机器故障、航班取消或更改时间其它不可抗力原因导致的费用</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color w:val="000000"/>
              </w:rPr>
              <w:t>7、个人消费：行程外的自费项目、酒店内洗衣、理发、电话、传真、收费电视、饮品、烟酒等个人消费产生的费用</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615" w:hRule="atLeast"/>
          <w:jc w:val="center"/>
        </w:trPr>
        <w:tc>
          <w:tcPr>
            <w:tcW w:w="10970" w:type="dxa"/>
            <w:gridSpan w:val="3"/>
            <w:tcBorders>
              <w:tl2br w:val="nil"/>
              <w:tr2bl w:val="nil"/>
            </w:tcBorders>
            <w:vAlign w:val="center"/>
          </w:tcPr>
          <w:p>
            <w:pPr>
              <w:widowControl/>
              <w:spacing w:line="360" w:lineRule="auto"/>
              <w:ind w:firstLine="34" w:firstLineChars="17"/>
              <w:jc w:val="left"/>
              <w:rPr>
                <w:rFonts w:hint="default" w:ascii="微软雅黑" w:hAnsi="微软雅黑" w:eastAsia="微软雅黑" w:cs="微软雅黑"/>
                <w:color w:val="2D24A8"/>
                <w:sz w:val="20"/>
                <w:szCs w:val="20"/>
                <w:lang w:val="en-US" w:eastAsia="zh-CN"/>
              </w:rPr>
            </w:pPr>
            <w:r>
              <w:rPr>
                <w:rFonts w:hint="default" w:ascii="微软雅黑" w:hAnsi="微软雅黑" w:eastAsia="微软雅黑" w:cs="微软雅黑"/>
                <w:color w:val="2D24A8"/>
                <w:sz w:val="20"/>
                <w:szCs w:val="20"/>
                <w:lang w:val="en-US" w:eastAsia="zh-CN"/>
              </w:rPr>
              <w:t>正常年龄</w:t>
            </w:r>
            <w:r>
              <w:rPr>
                <w:rFonts w:hint="eastAsia" w:ascii="微软雅黑" w:hAnsi="微软雅黑" w:eastAsia="微软雅黑" w:cs="微软雅黑"/>
                <w:color w:val="2D24A8"/>
                <w:sz w:val="20"/>
                <w:szCs w:val="20"/>
                <w:lang w:val="en-US" w:eastAsia="zh-CN"/>
              </w:rPr>
              <w:t>：</w:t>
            </w:r>
            <w:r>
              <w:rPr>
                <w:rFonts w:hint="default" w:ascii="微软雅黑" w:hAnsi="微软雅黑" w:eastAsia="微软雅黑" w:cs="微软雅黑"/>
                <w:color w:val="2D24A8"/>
                <w:sz w:val="20"/>
                <w:szCs w:val="20"/>
                <w:lang w:val="en-US" w:eastAsia="zh-CN"/>
              </w:rPr>
              <w:t>28-6</w:t>
            </w:r>
            <w:r>
              <w:rPr>
                <w:rFonts w:hint="eastAsia" w:ascii="微软雅黑" w:hAnsi="微软雅黑" w:eastAsia="微软雅黑" w:cs="微软雅黑"/>
                <w:color w:val="2D24A8"/>
                <w:sz w:val="20"/>
                <w:szCs w:val="20"/>
                <w:lang w:val="en-US" w:eastAsia="zh-CN"/>
              </w:rPr>
              <w:t>2</w:t>
            </w:r>
            <w:r>
              <w:rPr>
                <w:rFonts w:hint="default" w:ascii="微软雅黑" w:hAnsi="微软雅黑" w:eastAsia="微软雅黑" w:cs="微软雅黑"/>
                <w:color w:val="2D24A8"/>
                <w:sz w:val="20"/>
                <w:szCs w:val="20"/>
                <w:lang w:val="en-US" w:eastAsia="zh-CN"/>
              </w:rPr>
              <w:t>岁之间，12-2</w:t>
            </w:r>
            <w:r>
              <w:rPr>
                <w:rFonts w:hint="eastAsia" w:ascii="微软雅黑" w:hAnsi="微软雅黑" w:eastAsia="微软雅黑" w:cs="微软雅黑"/>
                <w:color w:val="2D24A8"/>
                <w:sz w:val="20"/>
                <w:szCs w:val="20"/>
                <w:lang w:val="en-US" w:eastAsia="zh-CN"/>
              </w:rPr>
              <w:t>7</w:t>
            </w:r>
            <w:r>
              <w:rPr>
                <w:rFonts w:hint="default" w:ascii="微软雅黑" w:hAnsi="微软雅黑" w:eastAsia="微软雅黑" w:cs="微软雅黑"/>
                <w:color w:val="2D24A8"/>
                <w:sz w:val="20"/>
                <w:szCs w:val="20"/>
                <w:lang w:val="en-US" w:eastAsia="zh-CN"/>
              </w:rPr>
              <w:t>岁附加费</w:t>
            </w:r>
            <w:r>
              <w:rPr>
                <w:rFonts w:hint="eastAsia" w:ascii="微软雅黑" w:hAnsi="微软雅黑" w:eastAsia="微软雅黑" w:cs="微软雅黑"/>
                <w:color w:val="2D24A8"/>
                <w:sz w:val="20"/>
                <w:szCs w:val="20"/>
                <w:lang w:val="en-US" w:eastAsia="zh-CN"/>
              </w:rPr>
              <w:t>8</w:t>
            </w:r>
            <w:r>
              <w:rPr>
                <w:rFonts w:hint="default" w:ascii="微软雅黑" w:hAnsi="微软雅黑" w:eastAsia="微软雅黑" w:cs="微软雅黑"/>
                <w:color w:val="2D24A8"/>
                <w:sz w:val="20"/>
                <w:szCs w:val="20"/>
                <w:lang w:val="en-US" w:eastAsia="zh-CN"/>
              </w:rPr>
              <w:t>00元，6</w:t>
            </w:r>
            <w:r>
              <w:rPr>
                <w:rFonts w:hint="eastAsia" w:ascii="微软雅黑" w:hAnsi="微软雅黑" w:eastAsia="微软雅黑" w:cs="微软雅黑"/>
                <w:color w:val="2D24A8"/>
                <w:sz w:val="20"/>
                <w:szCs w:val="20"/>
                <w:lang w:val="en-US" w:eastAsia="zh-CN"/>
              </w:rPr>
              <w:t>3</w:t>
            </w:r>
            <w:r>
              <w:rPr>
                <w:rFonts w:hint="default" w:ascii="微软雅黑" w:hAnsi="微软雅黑" w:eastAsia="微软雅黑" w:cs="微软雅黑"/>
                <w:color w:val="2D24A8"/>
                <w:sz w:val="20"/>
                <w:szCs w:val="20"/>
                <w:lang w:val="en-US" w:eastAsia="zh-CN"/>
              </w:rPr>
              <w:t>岁以上附加费</w:t>
            </w:r>
            <w:r>
              <w:rPr>
                <w:rFonts w:hint="eastAsia" w:ascii="微软雅黑" w:hAnsi="微软雅黑" w:eastAsia="微软雅黑" w:cs="微软雅黑"/>
                <w:color w:val="2D24A8"/>
                <w:sz w:val="20"/>
                <w:szCs w:val="20"/>
                <w:lang w:val="en-US" w:eastAsia="zh-CN"/>
              </w:rPr>
              <w:t>6</w:t>
            </w:r>
            <w:r>
              <w:rPr>
                <w:rFonts w:hint="default" w:ascii="微软雅黑" w:hAnsi="微软雅黑" w:eastAsia="微软雅黑" w:cs="微软雅黑"/>
                <w:color w:val="2D24A8"/>
                <w:sz w:val="20"/>
                <w:szCs w:val="20"/>
                <w:lang w:val="en-US" w:eastAsia="zh-CN"/>
              </w:rPr>
              <w:t>00元，70岁以上不收</w:t>
            </w:r>
          </w:p>
          <w:p>
            <w:pPr>
              <w:widowControl/>
              <w:spacing w:line="360" w:lineRule="auto"/>
              <w:ind w:firstLine="34" w:firstLineChars="17"/>
              <w:jc w:val="left"/>
              <w:rPr>
                <w:rFonts w:hint="eastAsia" w:ascii="微软雅黑" w:hAnsi="微软雅黑" w:eastAsia="微软雅黑" w:cs="微软雅黑"/>
                <w:color w:val="000000"/>
              </w:rPr>
            </w:pPr>
            <w:r>
              <w:rPr>
                <w:rFonts w:hint="default" w:ascii="微软雅黑" w:hAnsi="微软雅黑" w:eastAsia="微软雅黑" w:cs="微软雅黑"/>
                <w:color w:val="2D24A8"/>
                <w:sz w:val="20"/>
                <w:szCs w:val="20"/>
                <w:lang w:val="en-US" w:eastAsia="zh-CN"/>
              </w:rPr>
              <w:t>同批报名超过8人</w:t>
            </w:r>
            <w:r>
              <w:rPr>
                <w:rFonts w:hint="eastAsia" w:ascii="微软雅黑" w:hAnsi="微软雅黑" w:eastAsia="微软雅黑" w:cs="微软雅黑"/>
                <w:color w:val="2D24A8"/>
                <w:sz w:val="20"/>
                <w:szCs w:val="20"/>
                <w:lang w:val="en-US" w:eastAsia="zh-CN"/>
              </w:rPr>
              <w:t>，</w:t>
            </w:r>
            <w:r>
              <w:rPr>
                <w:rFonts w:hint="default" w:ascii="微软雅黑" w:hAnsi="微软雅黑" w:eastAsia="微软雅黑" w:cs="微软雅黑"/>
                <w:color w:val="2D24A8"/>
                <w:sz w:val="20"/>
                <w:szCs w:val="20"/>
                <w:lang w:val="en-US" w:eastAsia="zh-CN"/>
              </w:rPr>
              <w:t>每人附加费400元/</w:t>
            </w:r>
            <w:r>
              <w:rPr>
                <w:rFonts w:hint="eastAsia" w:ascii="微软雅黑" w:hAnsi="微软雅黑" w:eastAsia="微软雅黑" w:cs="微软雅黑"/>
                <w:color w:val="2D24A8"/>
                <w:sz w:val="20"/>
                <w:szCs w:val="20"/>
                <w:lang w:val="en-US" w:eastAsia="zh-CN"/>
              </w:rPr>
              <w:t>人，</w:t>
            </w:r>
            <w:r>
              <w:rPr>
                <w:rFonts w:hint="default" w:ascii="微软雅黑" w:hAnsi="微软雅黑" w:eastAsia="微软雅黑" w:cs="微软雅黑"/>
                <w:color w:val="2D24A8"/>
                <w:sz w:val="20"/>
                <w:szCs w:val="20"/>
                <w:lang w:val="en-US" w:eastAsia="zh-CN"/>
              </w:rPr>
              <w:t>70岁以上要</w:t>
            </w:r>
            <w:bookmarkStart w:id="0" w:name="_GoBack"/>
            <w:bookmarkEnd w:id="0"/>
            <w:r>
              <w:rPr>
                <w:rFonts w:hint="default" w:ascii="微软雅黑" w:hAnsi="微软雅黑" w:eastAsia="微软雅黑" w:cs="微软雅黑"/>
                <w:color w:val="2D24A8"/>
                <w:sz w:val="20"/>
                <w:szCs w:val="20"/>
                <w:lang w:val="en-US" w:eastAsia="zh-CN"/>
              </w:rPr>
              <w:t>有家人陪同，（单男全男不收，外宾无中国身份证的不收）</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90" w:hRule="atLeast"/>
          <w:jc w:val="center"/>
        </w:trPr>
        <w:tc>
          <w:tcPr>
            <w:tcW w:w="10970" w:type="dxa"/>
            <w:gridSpan w:val="3"/>
            <w:tcBorders>
              <w:bottom w:val="single" w:color="auto" w:sz="4" w:space="0"/>
              <w:tl2br w:val="nil"/>
              <w:tr2bl w:val="nil"/>
            </w:tcBorders>
            <w:vAlign w:val="center"/>
          </w:tcPr>
          <w:p>
            <w:pPr>
              <w:spacing w:line="0" w:lineRule="atLeast"/>
              <w:rPr>
                <w:rFonts w:ascii="微软雅黑" w:hAnsi="微软雅黑" w:eastAsia="微软雅黑" w:cs="微软雅黑"/>
                <w:color w:val="000000"/>
              </w:rPr>
            </w:pPr>
            <w:r>
              <w:rPr>
                <w:rFonts w:hint="eastAsia" w:ascii="微软雅黑" w:hAnsi="微软雅黑" w:eastAsia="微软雅黑" w:cs="微软雅黑"/>
                <w:color w:val="000000"/>
                <w:sz w:val="18"/>
                <w:szCs w:val="18"/>
                <w:shd w:val="clear" w:color="auto" w:fill="2F5496" w:themeFill="accent5" w:themeFillShade="BF"/>
              </w:rPr>
              <w:t xml:space="preserve"> </w:t>
            </w:r>
            <w:r>
              <w:rPr>
                <w:rFonts w:hint="eastAsia" w:ascii="微软雅黑" w:hAnsi="微软雅黑" w:eastAsia="微软雅黑" w:cs="微软雅黑"/>
                <w:b/>
                <w:bCs/>
                <w:color w:val="FFFFFF" w:themeColor="background1"/>
                <w:sz w:val="22"/>
                <w:szCs w:val="22"/>
                <w:shd w:val="clear" w:color="auto" w:fill="2F5496" w:themeFill="accent5" w:themeFillShade="BF"/>
                <w14:textFill>
                  <w14:solidFill>
                    <w14:schemeClr w14:val="bg1"/>
                  </w14:solidFill>
                </w14:textFill>
              </w:rPr>
              <w:t xml:space="preserve">   特别提示： </w:t>
            </w:r>
            <w:r>
              <w:rPr>
                <w:rFonts w:hint="eastAsia" w:ascii="微软雅黑" w:hAnsi="微软雅黑" w:eastAsia="微软雅黑" w:cs="微软雅黑"/>
                <w:color w:val="000000"/>
                <w:sz w:val="18"/>
                <w:szCs w:val="18"/>
                <w:shd w:val="clear" w:color="auto" w:fill="2F5496" w:themeFill="accent5" w:themeFillShade="BF"/>
              </w:rPr>
              <w:t xml:space="preserve">                                                                                                                  </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3280" w:hRule="atLeast"/>
          <w:jc w:val="center"/>
        </w:trPr>
        <w:tc>
          <w:tcPr>
            <w:tcW w:w="10970" w:type="dxa"/>
            <w:gridSpan w:val="3"/>
            <w:tcBorders>
              <w:top w:val="single" w:color="auto" w:sz="4" w:space="0"/>
              <w:tl2br w:val="nil"/>
              <w:tr2bl w:val="nil"/>
            </w:tcBorders>
            <w:vAlign w:val="center"/>
          </w:tcPr>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1、为了保障您和家人的人身安全，请自觉购买旅游人身意外保险。</w:t>
            </w:r>
          </w:p>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2、请带齐出团所需的证件（护照、身份证、儿童户口簿等），请保管好各自的行李物品，饮食上南北差异较大请自备胃肠药。请带上雨伞、太阳镜、防晒油等旅游必需品。、</w:t>
            </w:r>
          </w:p>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3、西北地区旅游属发展阶段，硬件条件有限，酒店标准、用餐口味与沿海发达城市有差距，不可相提并论。</w:t>
            </w:r>
          </w:p>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4、为了旅游市场繁荣，故在游览过程中，导游、司机将在旅游定点商店购物，请各位游客给予理解与支持。</w:t>
            </w:r>
          </w:p>
          <w:p>
            <w:pPr>
              <w:widowControl/>
              <w:spacing w:line="0" w:lineRule="atLeast"/>
              <w:rPr>
                <w:rFonts w:ascii="微软雅黑" w:hAnsi="微软雅黑" w:eastAsia="微软雅黑" w:cs="微软雅黑"/>
              </w:rPr>
            </w:pPr>
            <w:r>
              <w:rPr>
                <w:rFonts w:hint="eastAsia" w:ascii="微软雅黑" w:hAnsi="微软雅黑" w:eastAsia="微软雅黑" w:cs="微软雅黑"/>
              </w:rPr>
              <w:t>5、赠送项目如遇特殊原因及中转地原因,不能赠送,我社不退任何费用,不承担任何责任！</w:t>
            </w:r>
          </w:p>
          <w:p>
            <w:pPr>
              <w:widowControl/>
              <w:spacing w:line="0" w:lineRule="atLeast"/>
              <w:rPr>
                <w:rFonts w:ascii="微软雅黑" w:hAnsi="微软雅黑" w:eastAsia="微软雅黑" w:cs="微软雅黑"/>
              </w:rPr>
            </w:pPr>
            <w:r>
              <w:rPr>
                <w:rFonts w:hint="eastAsia" w:ascii="微软雅黑" w:hAnsi="微软雅黑" w:eastAsia="微软雅黑" w:cs="微软雅黑"/>
              </w:rPr>
              <w:t>6、此线路只适合持国内身份证旅客参加， 港澳台及外宾需要额外补交费用</w:t>
            </w:r>
          </w:p>
          <w:p>
            <w:pPr>
              <w:widowControl/>
              <w:spacing w:line="0" w:lineRule="atLeast"/>
              <w:rPr>
                <w:rFonts w:ascii="微软雅黑" w:hAnsi="微软雅黑" w:eastAsia="微软雅黑" w:cs="微软雅黑"/>
              </w:rPr>
            </w:pPr>
            <w:r>
              <w:rPr>
                <w:rFonts w:hint="eastAsia" w:ascii="微软雅黑" w:hAnsi="微软雅黑" w:eastAsia="微软雅黑" w:cs="微软雅黑"/>
              </w:rPr>
              <w:t>7、行程、景点游览顺序仅提供参考标准，具体视天气及游客实际游览情况而定。</w:t>
            </w:r>
          </w:p>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8、随团旅游请您树立以下意识：出门在外，请您保持平和的心态，遇事不要急躁。任何时候、任何场合，对人都要有礼貌，谦逊忍让，自觉遵守公共秩序。当遇到一些不尽如人意的事情时，请您谅解，并配合我们的工作人员尽快解决问题，以使您的旅途生活更加顺利。礼让、沉着、冷静是处理任何问题的方法。</w:t>
            </w:r>
          </w:p>
          <w:p>
            <w:pPr>
              <w:widowControl/>
              <w:spacing w:line="0" w:lineRule="atLeast"/>
              <w:rPr>
                <w:rFonts w:ascii="微软雅黑" w:hAnsi="微软雅黑" w:eastAsia="微软雅黑" w:cs="微软雅黑"/>
                <w:szCs w:val="24"/>
              </w:rPr>
            </w:pPr>
            <w:r>
              <w:rPr>
                <w:rFonts w:hint="eastAsia" w:ascii="微软雅黑" w:hAnsi="微软雅黑" w:eastAsia="微软雅黑" w:cs="微软雅黑"/>
                <w:szCs w:val="24"/>
              </w:rPr>
              <w:t>9、请将地陪导游（或全陪导游）联络方式留下，出现情况立即通报。如对当地安排有异议，可同当地导游协调并就地解决，若协调无果，请先服从当地的安排，待团队回来后由我公司协调处理。合同法有规定：如合同履行中出现争议，双方应将损失控制到最低点，如单方面扩大的损失，由扩大损失方承担。</w:t>
            </w:r>
          </w:p>
          <w:p>
            <w:pPr>
              <w:spacing w:line="0" w:lineRule="atLeast"/>
              <w:ind w:firstLine="420" w:firstLineChars="200"/>
              <w:rPr>
                <w:rFonts w:ascii="微软雅黑" w:hAnsi="微软雅黑" w:eastAsia="微软雅黑" w:cs="微软雅黑"/>
                <w:color w:val="000000"/>
                <w:szCs w:val="24"/>
              </w:rPr>
            </w:pPr>
            <w:r>
              <w:rPr>
                <w:rFonts w:hint="eastAsia" w:ascii="微软雅黑" w:hAnsi="微软雅黑" w:eastAsia="微软雅黑" w:cs="微软雅黑"/>
                <w:color w:val="000000"/>
                <w:szCs w:val="24"/>
              </w:rPr>
              <w:t>一、本公司保留因交通部门政策性调价而调整报价的权利。</w:t>
            </w:r>
          </w:p>
          <w:p>
            <w:pPr>
              <w:spacing w:line="0" w:lineRule="atLeast"/>
              <w:ind w:firstLine="420" w:firstLineChars="200"/>
              <w:rPr>
                <w:rFonts w:ascii="微软雅黑" w:hAnsi="微软雅黑" w:eastAsia="微软雅黑" w:cs="微软雅黑"/>
                <w:color w:val="000000"/>
                <w:szCs w:val="24"/>
              </w:rPr>
            </w:pPr>
            <w:r>
              <w:rPr>
                <w:rFonts w:hint="eastAsia" w:ascii="微软雅黑" w:hAnsi="微软雅黑" w:eastAsia="微软雅黑" w:cs="微软雅黑"/>
                <w:color w:val="000000"/>
                <w:szCs w:val="24"/>
              </w:rPr>
              <w:t>二、本行程为参考行程，实际行程以往返航班和地接社行程为准。</w:t>
            </w:r>
          </w:p>
          <w:p>
            <w:pPr>
              <w:spacing w:line="0" w:lineRule="atLeast"/>
              <w:ind w:firstLine="420" w:firstLineChars="200"/>
              <w:rPr>
                <w:rFonts w:ascii="微软雅黑" w:hAnsi="微软雅黑" w:eastAsia="微软雅黑" w:cs="微软雅黑"/>
                <w:color w:val="000000"/>
                <w:szCs w:val="24"/>
              </w:rPr>
            </w:pPr>
            <w:r>
              <w:rPr>
                <w:rFonts w:hint="eastAsia" w:ascii="微软雅黑" w:hAnsi="微软雅黑" w:eastAsia="微软雅黑" w:cs="微软雅黑"/>
                <w:color w:val="000000"/>
                <w:szCs w:val="24"/>
              </w:rPr>
              <w:t>三、如报名时产生单男单女，则收取单人房差。</w:t>
            </w:r>
          </w:p>
          <w:p>
            <w:pPr>
              <w:spacing w:line="0" w:lineRule="atLeast"/>
              <w:ind w:firstLine="420" w:firstLineChars="200"/>
              <w:rPr>
                <w:rFonts w:ascii="微软雅黑" w:hAnsi="微软雅黑" w:eastAsia="微软雅黑" w:cs="微软雅黑"/>
                <w:color w:val="000000"/>
                <w:szCs w:val="24"/>
              </w:rPr>
            </w:pPr>
            <w:r>
              <w:rPr>
                <w:rFonts w:hint="eastAsia" w:ascii="微软雅黑" w:hAnsi="微软雅黑" w:eastAsia="微软雅黑" w:cs="微软雅黑"/>
                <w:color w:val="000000"/>
                <w:szCs w:val="24"/>
              </w:rPr>
              <w:t>四、因天气航班等不可抗力原因造成的旅游变化、滞留或游览景点减少，我公司只负责返还门票差额，不承担由此造成的损失和责任。</w:t>
            </w:r>
          </w:p>
          <w:p>
            <w:pPr>
              <w:spacing w:line="0" w:lineRule="atLeast"/>
              <w:ind w:firstLine="420" w:firstLineChars="200"/>
              <w:rPr>
                <w:rFonts w:ascii="微软雅黑" w:hAnsi="微软雅黑" w:eastAsia="微软雅黑" w:cs="微软雅黑"/>
                <w:color w:val="000000"/>
              </w:rPr>
            </w:pPr>
            <w:r>
              <w:rPr>
                <w:rFonts w:hint="eastAsia" w:ascii="微软雅黑" w:hAnsi="微软雅黑" w:eastAsia="微软雅黑" w:cs="微软雅黑"/>
                <w:color w:val="000000"/>
                <w:szCs w:val="24"/>
              </w:rPr>
              <w:t>五、当地日出日落与南方有所不同，导游根据当地游览时间，会有所调整景点游览顺序，不会减少原行程景点并与游客签署好确认单。</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511" w:hRule="atLeast"/>
          <w:jc w:val="center"/>
        </w:trPr>
        <w:tc>
          <w:tcPr>
            <w:tcW w:w="10970" w:type="dxa"/>
            <w:gridSpan w:val="3"/>
            <w:tcBorders>
              <w:tl2br w:val="nil"/>
              <w:tr2bl w:val="nil"/>
            </w:tcBorders>
            <w:shd w:val="clear" w:color="auto" w:fill="3E6597"/>
            <w:vAlign w:val="center"/>
          </w:tcPr>
          <w:p>
            <w:pPr>
              <w:spacing w:line="360" w:lineRule="exact"/>
              <w:rPr>
                <w:rFonts w:ascii="微软雅黑" w:hAnsi="微软雅黑" w:eastAsia="微软雅黑" w:cs="微软雅黑"/>
                <w:sz w:val="18"/>
                <w:szCs w:val="18"/>
              </w:rPr>
            </w:pPr>
            <w:r>
              <w:rPr>
                <w:rFonts w:hint="eastAsia" w:ascii="微软雅黑" w:hAnsi="微软雅黑" w:eastAsia="微软雅黑" w:cs="微软雅黑"/>
                <w:b/>
                <w:bCs/>
                <w:color w:val="FFFFFF" w:themeColor="background1"/>
                <w:sz w:val="24"/>
                <w:szCs w:val="24"/>
                <w14:textFill>
                  <w14:solidFill>
                    <w14:schemeClr w14:val="bg1"/>
                  </w14:solidFill>
                </w14:textFill>
              </w:rPr>
              <w:t>温馨提示</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465" w:hRule="atLeast"/>
          <w:jc w:val="center"/>
        </w:trPr>
        <w:tc>
          <w:tcPr>
            <w:tcW w:w="10970" w:type="dxa"/>
            <w:gridSpan w:val="3"/>
            <w:tcBorders>
              <w:tl2br w:val="nil"/>
              <w:tr2bl w:val="nil"/>
            </w:tcBorders>
            <w:vAlign w:val="center"/>
          </w:tcPr>
          <w:p>
            <w:pPr>
              <w:numPr>
                <w:ilvl w:val="0"/>
                <w:numId w:val="3"/>
              </w:num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 新疆甘肃是属于西北地区，经济较内地有所差别，所以吃住行较内地有所差异。敬请谅解。</w:t>
            </w:r>
          </w:p>
          <w:p>
            <w:pPr>
              <w:numPr>
                <w:ilvl w:val="0"/>
                <w:numId w:val="3"/>
              </w:num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 新疆与内地差两小时，但全疆均使用北京时间作息；</w:t>
            </w:r>
          </w:p>
          <w:p>
            <w:pPr>
              <w:numPr>
                <w:ilvl w:val="0"/>
                <w:numId w:val="3"/>
              </w:num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出团前请自备防晒用品，晕车药，常用的药品(预防感冒,腹泻等疾病)等；贵重物品随身携带，以免丢失，请不要在车内吸烟、吐痰或丢弃垃圾；旅途中不要过量饮酒，自由活动时，请结伴出行，不要走的过远，请注意保管好自己的财物，如有财物丢失，旅行社不承担责任。</w:t>
            </w:r>
          </w:p>
          <w:p>
            <w:pPr>
              <w:numPr>
                <w:ilvl w:val="0"/>
                <w:numId w:val="3"/>
              </w:numPr>
              <w:spacing w:line="360" w:lineRule="exact"/>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pPr>
            <w:r>
              <w:rPr>
                <w:rFonts w:hint="eastAsia" w:ascii="微软雅黑" w:hAnsi="微软雅黑" w:eastAsia="微软雅黑" w:cs="微软雅黑"/>
                <w:sz w:val="20"/>
                <w:szCs w:val="20"/>
              </w:rPr>
              <w:t xml:space="preserve"> 早晚温差较大， 晚上睡觉时应将空调开到适度，不要过凉，或睡觉时不盖棉被，造成身体不适。另外需要注意 </w:t>
            </w:r>
          </w:p>
          <w:p>
            <w:pPr>
              <w:numPr>
                <w:ilvl w:val="0"/>
                <w:numId w:val="3"/>
              </w:numPr>
              <w:spacing w:line="360" w:lineRule="exact"/>
              <w:rPr>
                <w:rFonts w:ascii="微软雅黑" w:hAnsi="微软雅黑" w:eastAsia="微软雅黑" w:cs="微软雅黑"/>
                <w:color w:val="262626" w:themeColor="text1" w:themeTint="D9"/>
                <w:sz w:val="22"/>
                <w:szCs w:val="22"/>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14:textFill>
                  <w14:solidFill>
                    <w14:schemeClr w14:val="tx1">
                      <w14:lumMod w14:val="85000"/>
                      <w14:lumOff w14:val="15000"/>
                    </w14:schemeClr>
                  </w14:solidFill>
                </w14:textFill>
              </w:rPr>
              <w:t>受旅游当地条件限制，景点沿途餐厅的条件和内地相比较，无论从软硬件设施都有一定的差距，北方大部分地区口味偏重，喜辛辣。</w:t>
            </w:r>
          </w:p>
          <w:p>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5、新疆气温虽较内地略低，但因新疆很多地区海拔较高，紫外线照射强烈。所以旅游者应准备充足有效的防晒品，同时配备清热、解渴、滋润的药物或冲剂，如夏桑菊冲剂等，以免一时难以承受过于干燥和酷热的气候。要是有晕车的旅客请自备晕车药。</w:t>
            </w:r>
          </w:p>
          <w:p>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6、在新疆旅游，因行程较长，气候差别较大，旅游者一时难以适应，可能会出现水土不服症状，旅游者应携带有关药物及一些常备药物，如创可贴、感冒药或治疗肠胃不适药物等。到新疆吃水果千万不要在吃完水果后再喝热茶水，以免引起腹泻。</w:t>
            </w:r>
          </w:p>
          <w:p>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7、请您认真填写意见单，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w:t>
            </w:r>
          </w:p>
          <w:p>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8、为了自己的安全考虑，客人上车以后请务必系安全带，如不系安全带而产生的一切费用由客人承担，请知悉！</w:t>
            </w:r>
          </w:p>
          <w:p>
            <w:pPr>
              <w:spacing w:line="360" w:lineRule="exact"/>
              <w:rPr>
                <w:rFonts w:ascii="微软雅黑" w:hAnsi="微软雅黑" w:eastAsia="微软雅黑" w:cs="微软雅黑"/>
                <w:sz w:val="20"/>
                <w:szCs w:val="20"/>
              </w:rPr>
            </w:pPr>
            <w:r>
              <w:rPr>
                <w:rFonts w:hint="eastAsia" w:ascii="微软雅黑" w:hAnsi="微软雅黑" w:eastAsia="微软雅黑" w:cs="微软雅黑"/>
                <w:sz w:val="20"/>
                <w:szCs w:val="20"/>
              </w:rPr>
              <w:t>9、特别告知：新疆所有旅游车辆每跑四小时必须休息20分钟，晚上十点以后，2小时必须休息20分钟，并且全程限速，不管是否有摄像头必须按限速跑，不得超速，晚上2-5点不能动车，敬请理解！</w:t>
            </w:r>
          </w:p>
          <w:p>
            <w:pPr>
              <w:spacing w:line="360" w:lineRule="exact"/>
              <w:ind w:left="200" w:hanging="200" w:hangingChars="100"/>
              <w:rPr>
                <w:rFonts w:ascii="微软雅黑" w:hAnsi="微软雅黑" w:eastAsia="微软雅黑" w:cs="微软雅黑"/>
                <w:color w:val="333333"/>
                <w:sz w:val="20"/>
                <w:szCs w:val="20"/>
              </w:rPr>
            </w:pPr>
            <w:r>
              <w:rPr>
                <w:rFonts w:hint="eastAsia" w:ascii="微软雅黑" w:hAnsi="微软雅黑" w:eastAsia="微软雅黑" w:cs="微软雅黑"/>
                <w:sz w:val="20"/>
                <w:szCs w:val="20"/>
              </w:rPr>
              <w:t>9、在旅游行程中，个别景点景区、餐厅、休息区等场所存在商场等购物场所，上述场所非旅行社安排的指定购物场所。旅游者根据自身需要，理性消费并索要必要票据。如产生消费争议，请自行承担相关责任义务。</w:t>
            </w:r>
          </w:p>
          <w:p>
            <w:pPr>
              <w:spacing w:line="360" w:lineRule="exact"/>
              <w:rPr>
                <w:rFonts w:ascii="微软雅黑" w:hAnsi="微软雅黑" w:eastAsia="微软雅黑" w:cs="微软雅黑"/>
                <w:sz w:val="18"/>
                <w:szCs w:val="18"/>
              </w:rPr>
            </w:pPr>
            <w:r>
              <w:rPr>
                <w:rFonts w:hint="eastAsia" w:ascii="微软雅黑" w:hAnsi="微软雅黑" w:eastAsia="微软雅黑" w:cs="微软雅黑"/>
                <w:sz w:val="20"/>
                <w:szCs w:val="20"/>
              </w:rPr>
              <w:t xml:space="preserve">10、 新疆是多种少数民族居住地区，宗教色彩浓厚，信仰伊斯兰教的民族不吃猪肉等，这是他们在生活中最大的禁忌，绝对不可以冒犯。 新疆的大部分地区购卖称重商品时的报价为公斤报价（南疆和田初外），所以购买称重商品时请落实报价是公斤价还是市斤，在巴扎（集市）购买旅游纪念品时，请在确定买后再进行讨价还价，不买不要还价，最好在购买前先请导游推荐一些购买场所，玉石等贵重物品最好在指定商场购买。 </w:t>
            </w:r>
          </w:p>
        </w:tc>
      </w:tr>
      <w:tr>
        <w:tblPrEx>
          <w:tblBorders>
            <w:top w:val="double" w:color="1F497D" w:sz="4" w:space="0"/>
            <w:left w:val="double" w:color="1F497D" w:sz="4" w:space="0"/>
            <w:bottom w:val="double" w:color="1F497D" w:sz="4" w:space="0"/>
            <w:right w:val="double" w:color="1F497D" w:sz="4" w:space="0"/>
            <w:insideH w:val="single" w:color="1F497D" w:sz="4" w:space="0"/>
            <w:insideV w:val="single" w:color="1F497D" w:sz="4" w:space="0"/>
          </w:tblBorders>
          <w:tblCellMar>
            <w:top w:w="0" w:type="dxa"/>
            <w:left w:w="108" w:type="dxa"/>
            <w:bottom w:w="0" w:type="dxa"/>
            <w:right w:w="108" w:type="dxa"/>
          </w:tblCellMar>
        </w:tblPrEx>
        <w:trPr>
          <w:trHeight w:val="645" w:hRule="atLeast"/>
          <w:jc w:val="center"/>
        </w:trPr>
        <w:tc>
          <w:tcPr>
            <w:tcW w:w="10970" w:type="dxa"/>
            <w:gridSpan w:val="3"/>
            <w:tcBorders>
              <w:tl2br w:val="nil"/>
              <w:tr2bl w:val="nil"/>
            </w:tcBorders>
            <w:vAlign w:val="center"/>
          </w:tcPr>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附表1</w:t>
            </w:r>
          </w:p>
          <w:p>
            <w:pPr>
              <w:ind w:firstLine="3642" w:firstLineChars="1300"/>
              <w:rPr>
                <w:rFonts w:ascii="微软雅黑" w:hAnsi="微软雅黑" w:eastAsia="微软雅黑" w:cs="微软雅黑"/>
                <w:b/>
                <w:bCs/>
                <w:sz w:val="28"/>
                <w:szCs w:val="28"/>
              </w:rPr>
            </w:pPr>
            <w:r>
              <w:rPr>
                <w:rFonts w:hint="eastAsia" w:ascii="微软雅黑" w:hAnsi="微软雅黑" w:eastAsia="微软雅黑" w:cs="微软雅黑"/>
                <w:b/>
                <w:bCs/>
                <w:sz w:val="28"/>
                <w:szCs w:val="28"/>
              </w:rPr>
              <w:t>国内旅游组团合同补充协议</w:t>
            </w:r>
          </w:p>
          <w:p>
            <w:pPr>
              <w:ind w:left="18" w:hanging="18" w:hangingChars="10"/>
              <w:rPr>
                <w:rFonts w:ascii="微软雅黑" w:hAnsi="微软雅黑" w:eastAsia="微软雅黑" w:cs="微软雅黑"/>
                <w:sz w:val="18"/>
                <w:szCs w:val="18"/>
              </w:rPr>
            </w:pPr>
            <w:r>
              <w:rPr>
                <w:rFonts w:hint="eastAsia" w:ascii="微软雅黑" w:hAnsi="微软雅黑" w:eastAsia="微软雅黑" w:cs="微软雅黑"/>
                <w:sz w:val="18"/>
                <w:szCs w:val="18"/>
              </w:rPr>
              <w:t>甲方（游客）：</w:t>
            </w:r>
            <w:r>
              <w:rPr>
                <w:rFonts w:hint="eastAsia" w:ascii="微软雅黑" w:hAnsi="微软雅黑" w:eastAsia="微软雅黑" w:cs="微软雅黑"/>
                <w:sz w:val="18"/>
                <w:szCs w:val="18"/>
                <w:u w:val="single"/>
              </w:rPr>
              <w:t xml:space="preserve">                                              </w:t>
            </w:r>
          </w:p>
          <w:p>
            <w:pPr>
              <w:ind w:left="18" w:hanging="18" w:hangingChars="10"/>
              <w:rPr>
                <w:rFonts w:ascii="微软雅黑" w:hAnsi="微软雅黑" w:eastAsia="微软雅黑" w:cs="微软雅黑"/>
                <w:sz w:val="18"/>
                <w:szCs w:val="18"/>
              </w:rPr>
            </w:pPr>
            <w:r>
              <w:rPr>
                <w:rFonts w:hint="eastAsia" w:ascii="微软雅黑" w:hAnsi="微软雅黑" w:eastAsia="微软雅黑" w:cs="微软雅黑"/>
                <w:sz w:val="18"/>
                <w:szCs w:val="18"/>
              </w:rPr>
              <w:t>乙方（旅行社）：</w:t>
            </w:r>
            <w:r>
              <w:rPr>
                <w:rFonts w:hint="eastAsia" w:ascii="微软雅黑" w:hAnsi="微软雅黑" w:eastAsia="微软雅黑" w:cs="微软雅黑"/>
                <w:sz w:val="18"/>
                <w:szCs w:val="18"/>
                <w:u w:val="single"/>
              </w:rPr>
              <w:t xml:space="preserve">                                            </w:t>
            </w:r>
          </w:p>
          <w:p>
            <w:pPr>
              <w:ind w:left="18" w:hanging="18" w:hangingChars="10"/>
              <w:rPr>
                <w:rFonts w:ascii="微软雅黑" w:hAnsi="微软雅黑" w:eastAsia="微软雅黑" w:cs="微软雅黑"/>
                <w:sz w:val="18"/>
                <w:szCs w:val="18"/>
              </w:rPr>
            </w:pPr>
            <w:r>
              <w:rPr>
                <w:rFonts w:hint="eastAsia" w:ascii="微软雅黑" w:hAnsi="微软雅黑" w:eastAsia="微软雅黑" w:cs="微软雅黑"/>
                <w:sz w:val="18"/>
                <w:szCs w:val="18"/>
              </w:rPr>
              <w:t>甲乙双方《根据中华人民共和国合同法》、《中华人民共和国旅游法》及相关法律法规的规定，本着公平自愿原则，为最大限度地满足甲方在旅游期间对吃,住，行，游，购，娱的需求，经甲方要求，就甲乙双方于</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日签订的《旅游合同》达成如下补充协议、就前述旅游合同所约定的《旅游行程单》以外的其它游览项目和内容补充约定如下、以资甲乙双方共同遵守：</w:t>
            </w:r>
          </w:p>
          <w:p>
            <w:pPr>
              <w:ind w:left="18" w:right="-6" w:rightChars="-3" w:hanging="18" w:hangingChars="10"/>
              <w:rPr>
                <w:rFonts w:ascii="微软雅黑" w:hAnsi="微软雅黑" w:eastAsia="微软雅黑" w:cs="微软雅黑"/>
                <w:b/>
                <w:bCs/>
                <w:sz w:val="18"/>
                <w:szCs w:val="18"/>
              </w:rPr>
            </w:pPr>
            <w:r>
              <w:rPr>
                <w:rFonts w:hint="eastAsia" w:ascii="微软雅黑" w:hAnsi="微软雅黑" w:eastAsia="微软雅黑" w:cs="微软雅黑"/>
                <w:b/>
                <w:bCs/>
                <w:sz w:val="18"/>
                <w:szCs w:val="18"/>
              </w:rPr>
              <w:t>一、购物：乙方应甲方要求，在《旅游行程单》安排的甲方自由活动时间内，乙方安排甲方前往如下购物商店</w:t>
            </w:r>
            <w:r>
              <w:rPr>
                <w:rFonts w:hint="eastAsia" w:ascii="微软雅黑" w:hAnsi="微软雅黑" w:eastAsia="微软雅黑" w:cs="微软雅黑"/>
                <w:sz w:val="18"/>
                <w:szCs w:val="18"/>
              </w:rPr>
              <w:t>：</w:t>
            </w:r>
          </w:p>
          <w:tbl>
            <w:tblPr>
              <w:tblStyle w:val="7"/>
              <w:tblW w:w="103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3255"/>
              <w:gridCol w:w="1800"/>
              <w:gridCol w:w="1605"/>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涉及行程</w:t>
                  </w:r>
                </w:p>
              </w:tc>
              <w:tc>
                <w:tcPr>
                  <w:tcW w:w="3255"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购物店名称</w:t>
                  </w:r>
                </w:p>
              </w:tc>
              <w:tc>
                <w:tcPr>
                  <w:tcW w:w="1800"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产品特色</w:t>
                  </w:r>
                </w:p>
              </w:tc>
              <w:tc>
                <w:tcPr>
                  <w:tcW w:w="1605"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停留时间</w:t>
                  </w:r>
                </w:p>
              </w:tc>
              <w:tc>
                <w:tcPr>
                  <w:tcW w:w="1800"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938" w:type="dxa"/>
                  <w:vAlign w:val="center"/>
                </w:tcPr>
                <w:p>
                  <w:pPr>
                    <w:snapToGrid w:val="0"/>
                    <w:ind w:left="18" w:hanging="18" w:hangingChars="10"/>
                    <w:jc w:val="center"/>
                    <w:rPr>
                      <w:rFonts w:ascii="微软雅黑" w:hAnsi="微软雅黑" w:eastAsia="微软雅黑" w:cs="微软雅黑"/>
                      <w:b/>
                      <w:bCs/>
                      <w:sz w:val="18"/>
                      <w:szCs w:val="18"/>
                    </w:rPr>
                  </w:pPr>
                  <w:r>
                    <w:rPr>
                      <w:rFonts w:hint="eastAsia" w:ascii="微软雅黑" w:hAnsi="微软雅黑" w:eastAsia="微软雅黑" w:cs="微软雅黑"/>
                      <w:b/>
                      <w:bCs/>
                      <w:sz w:val="18"/>
                      <w:szCs w:val="18"/>
                    </w:rPr>
                    <w:t>喀什（2个店）</w:t>
                  </w:r>
                </w:p>
              </w:tc>
              <w:tc>
                <w:tcPr>
                  <w:tcW w:w="3255" w:type="dxa"/>
                  <w:vAlign w:val="center"/>
                </w:tcPr>
                <w:p>
                  <w:pPr>
                    <w:ind w:left="18" w:hanging="18" w:hangingChars="10"/>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百玉翔器城 和 喀什和田玉展览馆 /艺博缘展览馆</w:t>
                  </w:r>
                  <w:r>
                    <w:rPr>
                      <w:rFonts w:hint="eastAsia" w:ascii="微软雅黑" w:hAnsi="微软雅黑" w:eastAsia="微软雅黑" w:cs="微软雅黑"/>
                      <w:sz w:val="18"/>
                      <w:szCs w:val="18"/>
                    </w:rPr>
                    <w:t xml:space="preserve"> </w:t>
                  </w:r>
                </w:p>
              </w:tc>
              <w:tc>
                <w:tcPr>
                  <w:tcW w:w="1800" w:type="dxa"/>
                  <w:vAlign w:val="center"/>
                </w:tcPr>
                <w:p>
                  <w:pPr>
                    <w:ind w:left="18" w:hanging="18" w:hangingChars="10"/>
                    <w:jc w:val="center"/>
                    <w:rPr>
                      <w:rFonts w:ascii="微软雅黑" w:hAnsi="微软雅黑" w:eastAsia="微软雅黑" w:cs="微软雅黑"/>
                      <w:sz w:val="18"/>
                      <w:szCs w:val="18"/>
                    </w:rPr>
                  </w:pPr>
                  <w:r>
                    <w:rPr>
                      <w:rFonts w:hint="eastAsia" w:ascii="微软雅黑" w:hAnsi="微软雅黑" w:eastAsia="微软雅黑" w:cs="微软雅黑"/>
                      <w:sz w:val="18"/>
                      <w:szCs w:val="18"/>
                    </w:rPr>
                    <w:t>和田玉、金镶玉等各类饰品</w:t>
                  </w:r>
                </w:p>
              </w:tc>
              <w:tc>
                <w:tcPr>
                  <w:tcW w:w="1605" w:type="dxa"/>
                  <w:vAlign w:val="center"/>
                </w:tcPr>
                <w:p>
                  <w:pPr>
                    <w:ind w:left="18" w:hanging="18" w:hangingChars="10"/>
                    <w:jc w:val="center"/>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每个店</w:t>
                  </w:r>
                  <w:r>
                    <w:rPr>
                      <w:rFonts w:hint="eastAsia" w:ascii="微软雅黑" w:hAnsi="微软雅黑" w:eastAsia="微软雅黑" w:cs="微软雅黑"/>
                      <w:sz w:val="18"/>
                      <w:szCs w:val="18"/>
                    </w:rPr>
                    <w:t>不低于90分钟</w:t>
                  </w:r>
                </w:p>
              </w:tc>
              <w:tc>
                <w:tcPr>
                  <w:tcW w:w="1800" w:type="dxa"/>
                  <w:vAlign w:val="center"/>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请理性消费，购物时</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请索要票据！</w:t>
                  </w:r>
                </w:p>
              </w:tc>
            </w:tr>
          </w:tbl>
          <w:p>
            <w:pPr>
              <w:ind w:left="180" w:hanging="180" w:hangingChars="100"/>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游客确认：</w:t>
            </w:r>
          </w:p>
          <w:p>
            <w:pPr>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我本人已详细阅读了同旅游公司签订的旅游合同、本协议书等全部材料，充分理解并清楚知晓此次旅游的全部相关信息，自愿履行全部协议。</w:t>
            </w:r>
          </w:p>
          <w:p>
            <w:pPr>
              <w:rPr>
                <w:rFonts w:ascii="微软雅黑" w:hAnsi="微软雅黑" w:eastAsia="微软雅黑" w:cs="微软雅黑"/>
                <w:b/>
                <w:sz w:val="18"/>
                <w:szCs w:val="18"/>
                <w:u w:val="single"/>
              </w:rPr>
            </w:pPr>
            <w:r>
              <w:rPr>
                <w:rFonts w:hint="eastAsia" w:ascii="微软雅黑" w:hAnsi="微软雅黑" w:eastAsia="微软雅黑" w:cs="微软雅黑"/>
                <w:b/>
                <w:sz w:val="18"/>
                <w:szCs w:val="18"/>
              </w:rPr>
              <w:t xml:space="preserve">                                            旅游者(签章或者签字)：</w:t>
            </w:r>
            <w:r>
              <w:rPr>
                <w:rFonts w:hint="eastAsia" w:ascii="微软雅黑" w:hAnsi="微软雅黑" w:eastAsia="微软雅黑" w:cs="微软雅黑"/>
                <w:b/>
                <w:sz w:val="18"/>
                <w:szCs w:val="18"/>
                <w:u w:val="single"/>
              </w:rPr>
              <w:t xml:space="preserve">                              </w:t>
            </w:r>
          </w:p>
          <w:p>
            <w:pPr>
              <w:widowControl/>
              <w:ind w:left="180" w:hanging="180" w:hangingChars="100"/>
              <w:jc w:val="left"/>
              <w:rPr>
                <w:rFonts w:ascii="微软雅黑" w:hAnsi="微软雅黑" w:eastAsia="微软雅黑" w:cs="微软雅黑"/>
                <w:sz w:val="20"/>
                <w:szCs w:val="20"/>
              </w:rPr>
            </w:pPr>
            <w:r>
              <w:rPr>
                <w:rFonts w:hint="eastAsia" w:ascii="微软雅黑" w:hAnsi="微软雅黑" w:eastAsia="微软雅黑" w:cs="微软雅黑"/>
                <w:b/>
                <w:sz w:val="18"/>
                <w:szCs w:val="18"/>
              </w:rPr>
              <w:t xml:space="preserve">                                            身份证（或护照）号码：                         签约日期：202</w:t>
            </w:r>
            <w:r>
              <w:rPr>
                <w:rFonts w:hint="eastAsia" w:ascii="微软雅黑" w:hAnsi="微软雅黑" w:eastAsia="微软雅黑" w:cs="微软雅黑"/>
                <w:b/>
                <w:sz w:val="18"/>
                <w:szCs w:val="18"/>
                <w:lang w:val="en-US" w:eastAsia="zh-CN"/>
              </w:rPr>
              <w:t>1</w:t>
            </w:r>
            <w:r>
              <w:rPr>
                <w:rFonts w:hint="eastAsia" w:ascii="微软雅黑" w:hAnsi="微软雅黑" w:eastAsia="微软雅黑" w:cs="微软雅黑"/>
                <w:b/>
                <w:sz w:val="18"/>
                <w:szCs w:val="18"/>
              </w:rPr>
              <w:t>年   月    日</w:t>
            </w:r>
          </w:p>
        </w:tc>
      </w:tr>
    </w:tbl>
    <w:p/>
    <w:p>
      <w:pPr>
        <w:spacing w:line="360" w:lineRule="exact"/>
        <w:rPr>
          <w:rFonts w:ascii="微软雅黑" w:hAnsi="微软雅黑" w:eastAsia="微软雅黑" w:cs="微软雅黑"/>
          <w:sz w:val="18"/>
          <w:szCs w:val="18"/>
        </w:rPr>
      </w:pPr>
    </w:p>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45BC5E"/>
    <w:multiLevelType w:val="singleLevel"/>
    <w:tmpl w:val="AE45BC5E"/>
    <w:lvl w:ilvl="0" w:tentative="0">
      <w:start w:val="1"/>
      <w:numFmt w:val="decimal"/>
      <w:lvlText w:val="%1."/>
      <w:lvlJc w:val="left"/>
      <w:pPr>
        <w:tabs>
          <w:tab w:val="left" w:pos="312"/>
        </w:tabs>
      </w:pPr>
    </w:lvl>
  </w:abstractNum>
  <w:abstractNum w:abstractNumId="1">
    <w:nsid w:val="58EF2D52"/>
    <w:multiLevelType w:val="singleLevel"/>
    <w:tmpl w:val="58EF2D52"/>
    <w:lvl w:ilvl="0" w:tentative="0">
      <w:start w:val="1"/>
      <w:numFmt w:val="decimal"/>
      <w:suff w:val="nothing"/>
      <w:lvlText w:val="%1、"/>
      <w:lvlJc w:val="left"/>
    </w:lvl>
  </w:abstractNum>
  <w:abstractNum w:abstractNumId="2">
    <w:nsid w:val="7E3B14A2"/>
    <w:multiLevelType w:val="singleLevel"/>
    <w:tmpl w:val="7E3B14A2"/>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7662A3"/>
    <w:rsid w:val="00264145"/>
    <w:rsid w:val="00341E20"/>
    <w:rsid w:val="003D64A7"/>
    <w:rsid w:val="00421FB4"/>
    <w:rsid w:val="00456D82"/>
    <w:rsid w:val="00476D6A"/>
    <w:rsid w:val="00612B45"/>
    <w:rsid w:val="00874539"/>
    <w:rsid w:val="00C87F72"/>
    <w:rsid w:val="00DE6D65"/>
    <w:rsid w:val="00FC6FC5"/>
    <w:rsid w:val="00FE7FB7"/>
    <w:rsid w:val="01072944"/>
    <w:rsid w:val="012F262F"/>
    <w:rsid w:val="01746FC5"/>
    <w:rsid w:val="017C32F9"/>
    <w:rsid w:val="01ED6179"/>
    <w:rsid w:val="024E0BA3"/>
    <w:rsid w:val="026C211D"/>
    <w:rsid w:val="02EF04EF"/>
    <w:rsid w:val="032C0061"/>
    <w:rsid w:val="037C75AA"/>
    <w:rsid w:val="03B34568"/>
    <w:rsid w:val="04B57337"/>
    <w:rsid w:val="04BC1E1F"/>
    <w:rsid w:val="04CC2969"/>
    <w:rsid w:val="04EE3E50"/>
    <w:rsid w:val="050017D6"/>
    <w:rsid w:val="050E213E"/>
    <w:rsid w:val="05876FB2"/>
    <w:rsid w:val="05B76C33"/>
    <w:rsid w:val="05E213DB"/>
    <w:rsid w:val="05F63B95"/>
    <w:rsid w:val="06430E15"/>
    <w:rsid w:val="065004F6"/>
    <w:rsid w:val="06720E04"/>
    <w:rsid w:val="06973A47"/>
    <w:rsid w:val="06994565"/>
    <w:rsid w:val="069E6711"/>
    <w:rsid w:val="06FA38DC"/>
    <w:rsid w:val="073425B9"/>
    <w:rsid w:val="0769494D"/>
    <w:rsid w:val="077F704E"/>
    <w:rsid w:val="079017F3"/>
    <w:rsid w:val="07E90C52"/>
    <w:rsid w:val="080D6D53"/>
    <w:rsid w:val="0832140C"/>
    <w:rsid w:val="089074EC"/>
    <w:rsid w:val="08BA5952"/>
    <w:rsid w:val="08C25767"/>
    <w:rsid w:val="08C61144"/>
    <w:rsid w:val="08F24486"/>
    <w:rsid w:val="090847EA"/>
    <w:rsid w:val="093737E7"/>
    <w:rsid w:val="093F494B"/>
    <w:rsid w:val="094F7AEB"/>
    <w:rsid w:val="096839F6"/>
    <w:rsid w:val="097E1E76"/>
    <w:rsid w:val="09E95D3C"/>
    <w:rsid w:val="0A052423"/>
    <w:rsid w:val="0A1D6760"/>
    <w:rsid w:val="0A2D09A6"/>
    <w:rsid w:val="0A6E2A57"/>
    <w:rsid w:val="0A70223F"/>
    <w:rsid w:val="0A8239E0"/>
    <w:rsid w:val="0AB0026A"/>
    <w:rsid w:val="0ACE1AC3"/>
    <w:rsid w:val="0ADE2659"/>
    <w:rsid w:val="0B231DE3"/>
    <w:rsid w:val="0B4878FE"/>
    <w:rsid w:val="0BA04D11"/>
    <w:rsid w:val="0BC77861"/>
    <w:rsid w:val="0BF44798"/>
    <w:rsid w:val="0BF76DE3"/>
    <w:rsid w:val="0C1B6F1E"/>
    <w:rsid w:val="0C406118"/>
    <w:rsid w:val="0C53046F"/>
    <w:rsid w:val="0C930715"/>
    <w:rsid w:val="0CCA7477"/>
    <w:rsid w:val="0CD05F0B"/>
    <w:rsid w:val="0D4A027A"/>
    <w:rsid w:val="0D83473F"/>
    <w:rsid w:val="0D8920E9"/>
    <w:rsid w:val="0DAE4215"/>
    <w:rsid w:val="0DB73304"/>
    <w:rsid w:val="0DD35D41"/>
    <w:rsid w:val="0DF53314"/>
    <w:rsid w:val="0E240F57"/>
    <w:rsid w:val="0E863B2A"/>
    <w:rsid w:val="0EA76A96"/>
    <w:rsid w:val="0ECC5D28"/>
    <w:rsid w:val="0EFF0517"/>
    <w:rsid w:val="0F0C5AE2"/>
    <w:rsid w:val="0F0F31B4"/>
    <w:rsid w:val="0F47266B"/>
    <w:rsid w:val="0F9C226D"/>
    <w:rsid w:val="0FA81835"/>
    <w:rsid w:val="0FD44050"/>
    <w:rsid w:val="0FDE36E1"/>
    <w:rsid w:val="0FE36C13"/>
    <w:rsid w:val="10787177"/>
    <w:rsid w:val="1085325F"/>
    <w:rsid w:val="109322EC"/>
    <w:rsid w:val="10B71603"/>
    <w:rsid w:val="10C6724F"/>
    <w:rsid w:val="10F21500"/>
    <w:rsid w:val="119A29D3"/>
    <w:rsid w:val="11DE167D"/>
    <w:rsid w:val="122009BB"/>
    <w:rsid w:val="124D510F"/>
    <w:rsid w:val="127372B3"/>
    <w:rsid w:val="12781837"/>
    <w:rsid w:val="1367754E"/>
    <w:rsid w:val="13775EC6"/>
    <w:rsid w:val="13B91E51"/>
    <w:rsid w:val="13D142E3"/>
    <w:rsid w:val="1496266A"/>
    <w:rsid w:val="14D71071"/>
    <w:rsid w:val="151B12EF"/>
    <w:rsid w:val="15770265"/>
    <w:rsid w:val="157756A4"/>
    <w:rsid w:val="15A31CE2"/>
    <w:rsid w:val="16070CF9"/>
    <w:rsid w:val="162F49A4"/>
    <w:rsid w:val="167A56CE"/>
    <w:rsid w:val="168F26DB"/>
    <w:rsid w:val="16AA4FDE"/>
    <w:rsid w:val="16D46D37"/>
    <w:rsid w:val="17316ED6"/>
    <w:rsid w:val="17D04EAA"/>
    <w:rsid w:val="181D3520"/>
    <w:rsid w:val="183F4B79"/>
    <w:rsid w:val="18B974EA"/>
    <w:rsid w:val="18BD55EE"/>
    <w:rsid w:val="18D50F2E"/>
    <w:rsid w:val="18E57E3C"/>
    <w:rsid w:val="19075C20"/>
    <w:rsid w:val="194E7BCF"/>
    <w:rsid w:val="195812B5"/>
    <w:rsid w:val="19592460"/>
    <w:rsid w:val="19A20567"/>
    <w:rsid w:val="19B94F7C"/>
    <w:rsid w:val="19E76362"/>
    <w:rsid w:val="19FF65EF"/>
    <w:rsid w:val="1A4E38AC"/>
    <w:rsid w:val="1A807787"/>
    <w:rsid w:val="1A842977"/>
    <w:rsid w:val="1A940C27"/>
    <w:rsid w:val="1B336E77"/>
    <w:rsid w:val="1BB53206"/>
    <w:rsid w:val="1BB77268"/>
    <w:rsid w:val="1BCA2B40"/>
    <w:rsid w:val="1BCF65E8"/>
    <w:rsid w:val="1BE22854"/>
    <w:rsid w:val="1BF1157B"/>
    <w:rsid w:val="1C700AC0"/>
    <w:rsid w:val="1CE261D4"/>
    <w:rsid w:val="1CE32AB6"/>
    <w:rsid w:val="1CE90111"/>
    <w:rsid w:val="1CFF48D6"/>
    <w:rsid w:val="1D625387"/>
    <w:rsid w:val="1D6C76C4"/>
    <w:rsid w:val="1DA165A2"/>
    <w:rsid w:val="1E1110E6"/>
    <w:rsid w:val="1E4C73E6"/>
    <w:rsid w:val="1E8634A2"/>
    <w:rsid w:val="1ECB5494"/>
    <w:rsid w:val="1F2A2E25"/>
    <w:rsid w:val="1FE2160A"/>
    <w:rsid w:val="202C6642"/>
    <w:rsid w:val="202E4C75"/>
    <w:rsid w:val="204B4A87"/>
    <w:rsid w:val="206D7708"/>
    <w:rsid w:val="20BE243D"/>
    <w:rsid w:val="20D454B1"/>
    <w:rsid w:val="20E84A12"/>
    <w:rsid w:val="2127063D"/>
    <w:rsid w:val="21555A0C"/>
    <w:rsid w:val="216E05FD"/>
    <w:rsid w:val="219D5C56"/>
    <w:rsid w:val="22687627"/>
    <w:rsid w:val="22843DC9"/>
    <w:rsid w:val="2286447C"/>
    <w:rsid w:val="22C821FA"/>
    <w:rsid w:val="23185150"/>
    <w:rsid w:val="234223DC"/>
    <w:rsid w:val="23B118D9"/>
    <w:rsid w:val="23C24B61"/>
    <w:rsid w:val="23C7751A"/>
    <w:rsid w:val="24360F66"/>
    <w:rsid w:val="248529C4"/>
    <w:rsid w:val="24D23731"/>
    <w:rsid w:val="24D93923"/>
    <w:rsid w:val="25122EA8"/>
    <w:rsid w:val="25364BB1"/>
    <w:rsid w:val="25576E86"/>
    <w:rsid w:val="25577406"/>
    <w:rsid w:val="25602B19"/>
    <w:rsid w:val="2588043A"/>
    <w:rsid w:val="25DC0421"/>
    <w:rsid w:val="26423881"/>
    <w:rsid w:val="267E2CF8"/>
    <w:rsid w:val="26821D84"/>
    <w:rsid w:val="26840246"/>
    <w:rsid w:val="26A2045F"/>
    <w:rsid w:val="27414EF4"/>
    <w:rsid w:val="27531D65"/>
    <w:rsid w:val="2781019B"/>
    <w:rsid w:val="2781224F"/>
    <w:rsid w:val="278E094F"/>
    <w:rsid w:val="27A776C2"/>
    <w:rsid w:val="27D1762B"/>
    <w:rsid w:val="27D85D1E"/>
    <w:rsid w:val="27F34750"/>
    <w:rsid w:val="280A71D1"/>
    <w:rsid w:val="28647DFE"/>
    <w:rsid w:val="29BE740D"/>
    <w:rsid w:val="2A3F1B41"/>
    <w:rsid w:val="2A64619F"/>
    <w:rsid w:val="2ABA3AE7"/>
    <w:rsid w:val="2AD13139"/>
    <w:rsid w:val="2ADA1CA7"/>
    <w:rsid w:val="2ADA1FE1"/>
    <w:rsid w:val="2B346CB1"/>
    <w:rsid w:val="2B91122E"/>
    <w:rsid w:val="2BBC125D"/>
    <w:rsid w:val="2C204861"/>
    <w:rsid w:val="2C5E7DEC"/>
    <w:rsid w:val="2C730DC1"/>
    <w:rsid w:val="2CC0673C"/>
    <w:rsid w:val="2D112D8A"/>
    <w:rsid w:val="2D6810E5"/>
    <w:rsid w:val="2DCC74E8"/>
    <w:rsid w:val="2E38253F"/>
    <w:rsid w:val="2E6E3CB3"/>
    <w:rsid w:val="2E8B63F1"/>
    <w:rsid w:val="2E8C213B"/>
    <w:rsid w:val="2E8C51D6"/>
    <w:rsid w:val="2F0F5238"/>
    <w:rsid w:val="2F580DB5"/>
    <w:rsid w:val="2F6456FD"/>
    <w:rsid w:val="2F6E53DF"/>
    <w:rsid w:val="2F7F751B"/>
    <w:rsid w:val="2F9C31B7"/>
    <w:rsid w:val="2FFB659B"/>
    <w:rsid w:val="301700B9"/>
    <w:rsid w:val="30282857"/>
    <w:rsid w:val="308F3E99"/>
    <w:rsid w:val="30935030"/>
    <w:rsid w:val="30EE2EA7"/>
    <w:rsid w:val="30F42D55"/>
    <w:rsid w:val="31167541"/>
    <w:rsid w:val="313807DB"/>
    <w:rsid w:val="31507145"/>
    <w:rsid w:val="31C80C7A"/>
    <w:rsid w:val="322A6F7A"/>
    <w:rsid w:val="325637BC"/>
    <w:rsid w:val="329C0ADD"/>
    <w:rsid w:val="32BA28FF"/>
    <w:rsid w:val="3321466F"/>
    <w:rsid w:val="332E63C0"/>
    <w:rsid w:val="33496433"/>
    <w:rsid w:val="33A82661"/>
    <w:rsid w:val="33BE3D47"/>
    <w:rsid w:val="33D65B6C"/>
    <w:rsid w:val="33F060EE"/>
    <w:rsid w:val="33F76873"/>
    <w:rsid w:val="34424B73"/>
    <w:rsid w:val="344D41FE"/>
    <w:rsid w:val="3457703A"/>
    <w:rsid w:val="34613017"/>
    <w:rsid w:val="347D0980"/>
    <w:rsid w:val="34970F21"/>
    <w:rsid w:val="34EE6260"/>
    <w:rsid w:val="34EF2CCC"/>
    <w:rsid w:val="3543172F"/>
    <w:rsid w:val="35710437"/>
    <w:rsid w:val="357A7DB4"/>
    <w:rsid w:val="35B14A85"/>
    <w:rsid w:val="35C63A2E"/>
    <w:rsid w:val="36551909"/>
    <w:rsid w:val="36B70415"/>
    <w:rsid w:val="36D1592E"/>
    <w:rsid w:val="36F75889"/>
    <w:rsid w:val="370204FA"/>
    <w:rsid w:val="378E6E83"/>
    <w:rsid w:val="380A288A"/>
    <w:rsid w:val="382D70EC"/>
    <w:rsid w:val="38955EC1"/>
    <w:rsid w:val="38C25CA1"/>
    <w:rsid w:val="39191EA1"/>
    <w:rsid w:val="3932182A"/>
    <w:rsid w:val="39BD73BF"/>
    <w:rsid w:val="39ED4F8F"/>
    <w:rsid w:val="3A133493"/>
    <w:rsid w:val="3A6169BF"/>
    <w:rsid w:val="3A8734A0"/>
    <w:rsid w:val="3AAC3EEF"/>
    <w:rsid w:val="3AC77121"/>
    <w:rsid w:val="3ADC13E3"/>
    <w:rsid w:val="3AE22937"/>
    <w:rsid w:val="3AEE2914"/>
    <w:rsid w:val="3B015AF8"/>
    <w:rsid w:val="3C200151"/>
    <w:rsid w:val="3C38741F"/>
    <w:rsid w:val="3C6A5B55"/>
    <w:rsid w:val="3CD71774"/>
    <w:rsid w:val="3CDE5C88"/>
    <w:rsid w:val="3D397952"/>
    <w:rsid w:val="3D435D22"/>
    <w:rsid w:val="3D7D18D7"/>
    <w:rsid w:val="3D7D7385"/>
    <w:rsid w:val="3E37672B"/>
    <w:rsid w:val="3E437061"/>
    <w:rsid w:val="3E491525"/>
    <w:rsid w:val="3E6C073B"/>
    <w:rsid w:val="3EBC6ADF"/>
    <w:rsid w:val="3ED34B91"/>
    <w:rsid w:val="3F0F73E9"/>
    <w:rsid w:val="3F2169FE"/>
    <w:rsid w:val="3F420A40"/>
    <w:rsid w:val="3F633515"/>
    <w:rsid w:val="3F721DBC"/>
    <w:rsid w:val="3FEF5A11"/>
    <w:rsid w:val="4007440D"/>
    <w:rsid w:val="402B6B67"/>
    <w:rsid w:val="402D1099"/>
    <w:rsid w:val="40342D1F"/>
    <w:rsid w:val="40484300"/>
    <w:rsid w:val="408B2400"/>
    <w:rsid w:val="41610262"/>
    <w:rsid w:val="418D55D7"/>
    <w:rsid w:val="41E10FF2"/>
    <w:rsid w:val="41E54294"/>
    <w:rsid w:val="41E909DB"/>
    <w:rsid w:val="423C02A7"/>
    <w:rsid w:val="42AE6682"/>
    <w:rsid w:val="42B218E0"/>
    <w:rsid w:val="42B45231"/>
    <w:rsid w:val="42D23F3B"/>
    <w:rsid w:val="43137BAB"/>
    <w:rsid w:val="43880480"/>
    <w:rsid w:val="438C58B8"/>
    <w:rsid w:val="43AA2D5B"/>
    <w:rsid w:val="43BD1996"/>
    <w:rsid w:val="43E34C9D"/>
    <w:rsid w:val="43EC0A08"/>
    <w:rsid w:val="44100552"/>
    <w:rsid w:val="44347FEA"/>
    <w:rsid w:val="44641467"/>
    <w:rsid w:val="44DE5332"/>
    <w:rsid w:val="44E84636"/>
    <w:rsid w:val="45074322"/>
    <w:rsid w:val="45491053"/>
    <w:rsid w:val="454D20F8"/>
    <w:rsid w:val="4588288A"/>
    <w:rsid w:val="459F1672"/>
    <w:rsid w:val="45D22B9C"/>
    <w:rsid w:val="46655309"/>
    <w:rsid w:val="46A70381"/>
    <w:rsid w:val="46B64685"/>
    <w:rsid w:val="46BD69FA"/>
    <w:rsid w:val="46F2130D"/>
    <w:rsid w:val="47211F02"/>
    <w:rsid w:val="47225B35"/>
    <w:rsid w:val="47290A9F"/>
    <w:rsid w:val="477B5475"/>
    <w:rsid w:val="478D2C7F"/>
    <w:rsid w:val="479E5FB8"/>
    <w:rsid w:val="480379B7"/>
    <w:rsid w:val="48257400"/>
    <w:rsid w:val="487E46FF"/>
    <w:rsid w:val="48BB160C"/>
    <w:rsid w:val="4A4C745A"/>
    <w:rsid w:val="4A654EDD"/>
    <w:rsid w:val="4A88149E"/>
    <w:rsid w:val="4A9C5E1D"/>
    <w:rsid w:val="4ACA4E0B"/>
    <w:rsid w:val="4AE1789D"/>
    <w:rsid w:val="4B2F0BAF"/>
    <w:rsid w:val="4B9E7DE7"/>
    <w:rsid w:val="4BB5126F"/>
    <w:rsid w:val="4BE117C4"/>
    <w:rsid w:val="4C020950"/>
    <w:rsid w:val="4C2B443F"/>
    <w:rsid w:val="4C68761B"/>
    <w:rsid w:val="4CAA1F0B"/>
    <w:rsid w:val="4CD35B87"/>
    <w:rsid w:val="4DA34DA1"/>
    <w:rsid w:val="4DF96C34"/>
    <w:rsid w:val="4E2E15DF"/>
    <w:rsid w:val="4E312674"/>
    <w:rsid w:val="4E5844C9"/>
    <w:rsid w:val="4F23214A"/>
    <w:rsid w:val="4F796463"/>
    <w:rsid w:val="500D0044"/>
    <w:rsid w:val="50615C40"/>
    <w:rsid w:val="50776907"/>
    <w:rsid w:val="50A14A5A"/>
    <w:rsid w:val="50A76F14"/>
    <w:rsid w:val="50C851D7"/>
    <w:rsid w:val="50F5123F"/>
    <w:rsid w:val="50F61C79"/>
    <w:rsid w:val="510532E0"/>
    <w:rsid w:val="5167224C"/>
    <w:rsid w:val="516F31CC"/>
    <w:rsid w:val="519A723C"/>
    <w:rsid w:val="52154BD1"/>
    <w:rsid w:val="5221074A"/>
    <w:rsid w:val="52262BF7"/>
    <w:rsid w:val="52661E83"/>
    <w:rsid w:val="52665521"/>
    <w:rsid w:val="52737ECD"/>
    <w:rsid w:val="52981498"/>
    <w:rsid w:val="5298230D"/>
    <w:rsid w:val="52F835F5"/>
    <w:rsid w:val="53F802D5"/>
    <w:rsid w:val="53FB02D0"/>
    <w:rsid w:val="541B7FA7"/>
    <w:rsid w:val="547D6B3D"/>
    <w:rsid w:val="54922EE5"/>
    <w:rsid w:val="54C332D4"/>
    <w:rsid w:val="55674615"/>
    <w:rsid w:val="55842FAF"/>
    <w:rsid w:val="5588624D"/>
    <w:rsid w:val="55C66A23"/>
    <w:rsid w:val="55E02916"/>
    <w:rsid w:val="55F35F98"/>
    <w:rsid w:val="562139E9"/>
    <w:rsid w:val="565171E8"/>
    <w:rsid w:val="566118C6"/>
    <w:rsid w:val="56C468D3"/>
    <w:rsid w:val="56CB0239"/>
    <w:rsid w:val="56D82625"/>
    <w:rsid w:val="56F9133D"/>
    <w:rsid w:val="574C2579"/>
    <w:rsid w:val="57837660"/>
    <w:rsid w:val="58561113"/>
    <w:rsid w:val="585C7D49"/>
    <w:rsid w:val="587A5DF8"/>
    <w:rsid w:val="58906B6E"/>
    <w:rsid w:val="58FB6D6F"/>
    <w:rsid w:val="59213C08"/>
    <w:rsid w:val="594F6CE5"/>
    <w:rsid w:val="59895CF7"/>
    <w:rsid w:val="59896AC5"/>
    <w:rsid w:val="59985ECC"/>
    <w:rsid w:val="59B26BF8"/>
    <w:rsid w:val="59D8642B"/>
    <w:rsid w:val="5A2A099F"/>
    <w:rsid w:val="5A4C3BB6"/>
    <w:rsid w:val="5ACD2F43"/>
    <w:rsid w:val="5ACF461E"/>
    <w:rsid w:val="5B122B47"/>
    <w:rsid w:val="5BC52D29"/>
    <w:rsid w:val="5BC92E92"/>
    <w:rsid w:val="5BD45095"/>
    <w:rsid w:val="5C01592C"/>
    <w:rsid w:val="5C141FFA"/>
    <w:rsid w:val="5CAD0296"/>
    <w:rsid w:val="5CC1721F"/>
    <w:rsid w:val="5CC275F8"/>
    <w:rsid w:val="5CCB4845"/>
    <w:rsid w:val="5CF97F9E"/>
    <w:rsid w:val="5D092C65"/>
    <w:rsid w:val="5E9E233F"/>
    <w:rsid w:val="5ECB4F81"/>
    <w:rsid w:val="5F0D0DEC"/>
    <w:rsid w:val="5F383A39"/>
    <w:rsid w:val="5F9C3A1A"/>
    <w:rsid w:val="5FB87113"/>
    <w:rsid w:val="5FF01C4C"/>
    <w:rsid w:val="60087BFE"/>
    <w:rsid w:val="603625E4"/>
    <w:rsid w:val="60470C27"/>
    <w:rsid w:val="605D1428"/>
    <w:rsid w:val="607C2B96"/>
    <w:rsid w:val="608645E7"/>
    <w:rsid w:val="609533C9"/>
    <w:rsid w:val="60FB34F7"/>
    <w:rsid w:val="612B3E3B"/>
    <w:rsid w:val="61E842C0"/>
    <w:rsid w:val="62847C23"/>
    <w:rsid w:val="62B63438"/>
    <w:rsid w:val="62BC0B85"/>
    <w:rsid w:val="62E85EAA"/>
    <w:rsid w:val="630066AE"/>
    <w:rsid w:val="63794773"/>
    <w:rsid w:val="63E03282"/>
    <w:rsid w:val="63EB51D6"/>
    <w:rsid w:val="644E7460"/>
    <w:rsid w:val="646F07A7"/>
    <w:rsid w:val="6483738E"/>
    <w:rsid w:val="64D74F19"/>
    <w:rsid w:val="64ED004A"/>
    <w:rsid w:val="64EF435B"/>
    <w:rsid w:val="65343814"/>
    <w:rsid w:val="6547414E"/>
    <w:rsid w:val="655E3918"/>
    <w:rsid w:val="656D300C"/>
    <w:rsid w:val="65842B96"/>
    <w:rsid w:val="65EA504A"/>
    <w:rsid w:val="66A52270"/>
    <w:rsid w:val="66AC5D81"/>
    <w:rsid w:val="66B870A3"/>
    <w:rsid w:val="675B5F2B"/>
    <w:rsid w:val="67747BE1"/>
    <w:rsid w:val="677662A3"/>
    <w:rsid w:val="67933FA0"/>
    <w:rsid w:val="67E95298"/>
    <w:rsid w:val="68425516"/>
    <w:rsid w:val="68590736"/>
    <w:rsid w:val="68B0024A"/>
    <w:rsid w:val="68E9745B"/>
    <w:rsid w:val="691351DC"/>
    <w:rsid w:val="691711B3"/>
    <w:rsid w:val="693E7536"/>
    <w:rsid w:val="6948065C"/>
    <w:rsid w:val="69501278"/>
    <w:rsid w:val="698E3230"/>
    <w:rsid w:val="69956180"/>
    <w:rsid w:val="69AB3F1F"/>
    <w:rsid w:val="6A601C92"/>
    <w:rsid w:val="6A755BC3"/>
    <w:rsid w:val="6AE17AC3"/>
    <w:rsid w:val="6B6D7A45"/>
    <w:rsid w:val="6BA07A0B"/>
    <w:rsid w:val="6BAA5073"/>
    <w:rsid w:val="6C677426"/>
    <w:rsid w:val="6C906B0C"/>
    <w:rsid w:val="6CCE1E1C"/>
    <w:rsid w:val="6CF90F7F"/>
    <w:rsid w:val="6D1A0D76"/>
    <w:rsid w:val="6D544516"/>
    <w:rsid w:val="6D846C1B"/>
    <w:rsid w:val="6D9C7E6D"/>
    <w:rsid w:val="6DB81557"/>
    <w:rsid w:val="6E004206"/>
    <w:rsid w:val="6E0F31F1"/>
    <w:rsid w:val="6E2D5366"/>
    <w:rsid w:val="6E7058AB"/>
    <w:rsid w:val="6EAD61A2"/>
    <w:rsid w:val="6F0C2B88"/>
    <w:rsid w:val="6F593584"/>
    <w:rsid w:val="6F5D67CA"/>
    <w:rsid w:val="6F937A23"/>
    <w:rsid w:val="6FE032A8"/>
    <w:rsid w:val="701D0958"/>
    <w:rsid w:val="7047541B"/>
    <w:rsid w:val="705932DF"/>
    <w:rsid w:val="708E2932"/>
    <w:rsid w:val="70B26AF9"/>
    <w:rsid w:val="70CA00D8"/>
    <w:rsid w:val="70DE4488"/>
    <w:rsid w:val="71026201"/>
    <w:rsid w:val="710D0696"/>
    <w:rsid w:val="71202E81"/>
    <w:rsid w:val="71564D78"/>
    <w:rsid w:val="71805DC6"/>
    <w:rsid w:val="71982CE9"/>
    <w:rsid w:val="71CF0FD4"/>
    <w:rsid w:val="71DF45E2"/>
    <w:rsid w:val="71F61C5B"/>
    <w:rsid w:val="72275CD4"/>
    <w:rsid w:val="72936C8B"/>
    <w:rsid w:val="72C9094A"/>
    <w:rsid w:val="72EE0EAE"/>
    <w:rsid w:val="72F54496"/>
    <w:rsid w:val="730C48DC"/>
    <w:rsid w:val="731314CD"/>
    <w:rsid w:val="737D79BB"/>
    <w:rsid w:val="73E3593E"/>
    <w:rsid w:val="73F93D55"/>
    <w:rsid w:val="742D4673"/>
    <w:rsid w:val="743503B3"/>
    <w:rsid w:val="74812BE5"/>
    <w:rsid w:val="74B32A74"/>
    <w:rsid w:val="74BA3DC0"/>
    <w:rsid w:val="752C7A16"/>
    <w:rsid w:val="75325054"/>
    <w:rsid w:val="756152C5"/>
    <w:rsid w:val="75653545"/>
    <w:rsid w:val="759C1FCD"/>
    <w:rsid w:val="759C244B"/>
    <w:rsid w:val="76083D46"/>
    <w:rsid w:val="76A3665D"/>
    <w:rsid w:val="771076A3"/>
    <w:rsid w:val="77574F99"/>
    <w:rsid w:val="776872E5"/>
    <w:rsid w:val="77803569"/>
    <w:rsid w:val="77806D32"/>
    <w:rsid w:val="779073D3"/>
    <w:rsid w:val="78005027"/>
    <w:rsid w:val="780F1EC9"/>
    <w:rsid w:val="78502281"/>
    <w:rsid w:val="78756BE2"/>
    <w:rsid w:val="78C64923"/>
    <w:rsid w:val="78E539F5"/>
    <w:rsid w:val="7935259A"/>
    <w:rsid w:val="79593E4D"/>
    <w:rsid w:val="79692563"/>
    <w:rsid w:val="7994693D"/>
    <w:rsid w:val="79A324B8"/>
    <w:rsid w:val="79D66AF3"/>
    <w:rsid w:val="7A2F5999"/>
    <w:rsid w:val="7A7D5A2C"/>
    <w:rsid w:val="7B4667BC"/>
    <w:rsid w:val="7B4A14D1"/>
    <w:rsid w:val="7BED7E91"/>
    <w:rsid w:val="7BFD2C85"/>
    <w:rsid w:val="7C1039B7"/>
    <w:rsid w:val="7C1F7066"/>
    <w:rsid w:val="7C6102D5"/>
    <w:rsid w:val="7C71483F"/>
    <w:rsid w:val="7C9032F5"/>
    <w:rsid w:val="7CAC05EC"/>
    <w:rsid w:val="7CE51547"/>
    <w:rsid w:val="7CF0708D"/>
    <w:rsid w:val="7D5E5458"/>
    <w:rsid w:val="7DA83A49"/>
    <w:rsid w:val="7DC06E87"/>
    <w:rsid w:val="7E1A7254"/>
    <w:rsid w:val="7EB527E3"/>
    <w:rsid w:val="7FE628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line="360" w:lineRule="auto"/>
    </w:pPr>
    <w:rPr>
      <w:sz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9">
    <w:name w:val="Strong"/>
    <w:basedOn w:val="8"/>
    <w:qFormat/>
    <w:uiPriority w:val="0"/>
    <w:rPr>
      <w:b/>
    </w:rPr>
  </w:style>
  <w:style w:type="character" w:styleId="10">
    <w:name w:val="Hyperlink"/>
    <w:basedOn w:val="8"/>
    <w:qFormat/>
    <w:uiPriority w:val="0"/>
    <w:rPr>
      <w:color w:val="338DE6"/>
      <w:u w:val="none"/>
    </w:rPr>
  </w:style>
  <w:style w:type="paragraph" w:customStyle="1" w:styleId="11">
    <w:name w:val="正文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2.svg"/><Relationship Id="rId7" Type="http://schemas.openxmlformats.org/officeDocument/2006/relationships/image" Target="media/image3.png"/><Relationship Id="rId6" Type="http://schemas.openxmlformats.org/officeDocument/2006/relationships/image" Target="media/image1.sv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sv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Pages>
  <Words>1608</Words>
  <Characters>9168</Characters>
  <Lines>76</Lines>
  <Paragraphs>21</Paragraphs>
  <TotalTime>5</TotalTime>
  <ScaleCrop>false</ScaleCrop>
  <LinksUpToDate>false</LinksUpToDate>
  <CharactersWithSpaces>10755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2020-09-17T03:17:00Z</dcterms:created>
  <dc:creator>新疆旅游马艳13579934126</dc:creator>
  <cp:lastModifiedBy>陈淳静</cp:lastModifiedBy>
  <dcterms:modified xsi:type="dcterms:W3CDTF">2021-08-10T05:14:47Z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D8E43D1FBB8745609C4877CB02786CF9</vt:lpwstr>
  </property>
</Properties>
</file>