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蓝绿之光·伊犁7日游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独山子大峡谷 赛里木湖 喀赞其民俗村 那拉提双草原 巴音布鲁克 独库公路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【适合人群】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身体和心理都年轻的人。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【产品理念】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世界已经是80 90甚至00后的主场，所以我们总在追问，你们到底钟意什么样的旅行，他们说自由 、他们说个性、他们说独立；于是，我们创造了拼车自由行。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【产品亮点】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eastAsia="zh-CN"/>
        </w:rPr>
        <w:t>单身有理：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一个人的旅行更精彩，保证拼住，不收单房差；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eastAsia="zh-CN"/>
        </w:rPr>
        <w:t>人小团：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1人也用7座车，宽松且自在，一点也不挤；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109" w:leftChars="0" w:hanging="1109" w:hangingChars="462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6E"/>
          <w:sz w:val="24"/>
          <w:szCs w:val="24"/>
          <w:lang w:val="en-US" w:eastAsia="zh-CN"/>
        </w:rPr>
        <w:t>经验司机：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全程新疆本地司机贴心服务，售后管家24小时解决出游问题；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贵宾礼遇：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无忧接送机/站服务；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玩法攻略：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那拉提双草原，九曲十八弯落日，赛里木湖环湖，薰衣草庄园拍照，喀赞其民俗街区坐马车，多彩门框异域风情；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暖心赠送：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新疆地图 、卫生坐垫、神秘惊喜；</w:t>
      </w:r>
    </w:p>
    <w:p>
      <w:pPr>
        <w:snapToGrid w:val="0"/>
        <w:spacing w:line="240" w:lineRule="atLeast"/>
        <w:ind w:left="0" w:leftChars="0" w:firstLine="0" w:firstLineChars="0"/>
        <w:contextualSpacing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FF"/>
          <w:kern w:val="0"/>
          <w:sz w:val="24"/>
          <w:szCs w:val="24"/>
          <w:highlight w:val="none"/>
          <w:u w:val="none" w:color="auto"/>
          <w:lang w:bidi="ar"/>
        </w:rPr>
        <w:t>预定须知：</w:t>
      </w:r>
      <w:r>
        <w:rPr>
          <w:rFonts w:hint="eastAsia" w:ascii="微软雅黑" w:hAnsi="微软雅黑" w:eastAsia="微软雅黑" w:cs="微软雅黑"/>
          <w:b/>
          <w:bCs w:val="0"/>
          <w:color w:val="0000FF"/>
          <w:kern w:val="0"/>
          <w:sz w:val="24"/>
          <w:szCs w:val="24"/>
          <w:highlight w:val="none"/>
          <w:u w:val="none" w:color="auto"/>
          <w:lang w:val="en-US" w:eastAsia="zh-CN" w:bidi="ar"/>
        </w:rPr>
        <w:t>因后备箱空间有限，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24"/>
          <w:szCs w:val="24"/>
          <w:highlight w:val="none"/>
          <w:u w:val="none" w:color="auto"/>
          <w:lang w:val="en-US" w:eastAsia="zh-CN"/>
        </w:rPr>
        <w:t xml:space="preserve">每人限带22寸行李箱一个；2人合用限带26寸行李箱一个+背包一个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color w:val="003A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  <w:t>------------------------------退费标准------------------------------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  <w:t>学生票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  <w:t>65-69岁、伤残4-8级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  <w:t>70岁以上、伤残1-3级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  <w:t>122.5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  <w:t>235.5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vertAlign w:val="baseline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包含门票客人如有特殊证件请在报名时提前告知，并在购票前出示并交给司机，由司机进行购票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不含门票客人请随司机同行或自行前往门票站，自付门票，司机和本社不垫付门票，请谅解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bCs/>
          <w:color w:val="003A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bCs/>
          <w:color w:val="003A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bCs/>
          <w:color w:val="003A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  <w:t>------------------------------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简版行程</w:t>
      </w: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  <w:t>------------------------------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第一天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出发地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乌鲁木齐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（接机）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                             住：乌鲁木齐</w:t>
      </w:r>
    </w:p>
    <w:p>
      <w:pPr>
        <w:tabs>
          <w:tab w:val="left" w:pos="6510"/>
        </w:tabs>
        <w:spacing w:line="400" w:lineRule="exact"/>
        <w:ind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第二天：乌鲁木齐-独山子大峡谷-赛里木湖                          住：赛里木湖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天：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赛里木湖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薰衣草基地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 xml:space="preserve">-喀赞其民俗村-伊宁       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住：伊宁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第四天：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伊宁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-那拉提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                                           住：那拉提镇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第五天：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 xml:space="preserve">那拉提-巴音布鲁克                           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住：巴音布鲁克</w:t>
      </w:r>
    </w:p>
    <w:p>
      <w:pPr>
        <w:tabs>
          <w:tab w:val="left" w:pos="6510"/>
        </w:tabs>
        <w:spacing w:line="400" w:lineRule="exact"/>
        <w:ind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第六天：巴音布鲁克-独库公路北段-乌鲁木齐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        住：乌鲁木齐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天：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乌鲁木齐-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温暖的家（送机）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                            结束愉快旅途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bCs/>
          <w:color w:val="003A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  <w:t>------------------------------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详细行程</w:t>
      </w: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  <w:t>------------------------------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第一天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出发地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乌鲁木齐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（接机）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今日参考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酒店：孔雀都城/石河子大厦/宜必思劳动街店/翼龙/益都/智尚酒店/独山子大酒店/塔城办事处/锦廷酒店/慢主题酒店/思诺豪爵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欢迎来到大美新疆！ 接机后送您入住酒店休息，然后自由活动，如时间允许您可自行前往推荐景点参观游览（不含单独用车）。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推荐一【乌鲁木齐国际大巴扎夜市】（免费）：品尝新疆特色美食，这里也是新疆热情的“古丽”，好客的“巴郎”出没地，让您深刻感受浓郁的新疆民族特色。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推荐二【红山塔公园】（免费）：这里是乌鲁木齐市区地标景点，站在山顶可俯瞰乌鲁木齐标志性高楼——中信大厦，这里也是拍摄夜景的最佳位置。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1" name="图片 78" descr="接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8" descr="接机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2" name="图片 79" descr="乌鲁木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9" descr="乌鲁木齐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00" w:lineRule="exact"/>
        <w:ind w:firstLine="0" w:firstLineChars="0"/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eastAsia="zh-CN"/>
        </w:rPr>
        <w:t>今日</w:t>
      </w: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</w:rPr>
        <w:t>温馨提示</w:t>
      </w: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eastAsia="zh-CN"/>
        </w:rPr>
        <w:t>：</w:t>
      </w:r>
    </w:p>
    <w:p>
      <w:pPr>
        <w:snapToGrid w:val="0"/>
        <w:spacing w:line="400" w:lineRule="exact"/>
        <w:ind w:firstLine="0" w:firstLineChars="0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1.请在下单时告知您的往返航班/火车时间，我们将提前安排接驾司机。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2.【特别重要哦】：不可错过的新疆旅游干货：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★请随身携带身份证！请随身携带身份证！请随身携带身份证！ 重要的事情说三遍！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★新疆地区早晚温差大，无论何季节，请务必备上长衣裤。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★新疆大多数景区，紫外线较强，请备好防晒霜、帽子、墨镜等物品。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★新疆地域广袤，景点距离较为分散，平均行车时间较长，出行前请作好相应的心理准备。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★新疆的酒店住宿条件普遍比内地一线城市差，出行前请作好相应的心理准备。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天：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乌鲁木齐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独山子大峡谷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-赛里木湖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280KM，4H；350KM，4.5H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 xml:space="preserve">）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default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今日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参考酒店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龙岭山庄/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云上酒店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/海景酒店/印象公寓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C00000"/>
          <w:sz w:val="24"/>
          <w:szCs w:val="24"/>
          <w:highlight w:val="none"/>
          <w:lang w:val="en-US" w:eastAsia="zh-CN"/>
        </w:rPr>
        <w:t>今日主题：</w:t>
      </w:r>
      <w:r>
        <w:rPr>
          <w:rFonts w:hint="eastAsia" w:ascii="微软雅黑" w:hAnsi="微软雅黑" w:eastAsia="微软雅黑" w:cs="宋体"/>
          <w:b/>
          <w:color w:val="auto"/>
          <w:sz w:val="24"/>
          <w:szCs w:val="24"/>
          <w:highlight w:val="none"/>
          <w:lang w:val="en-US" w:eastAsia="zh-CN"/>
        </w:rPr>
        <w:t xml:space="preserve">雄浑大气独山子大峡谷  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行程参考时间：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0-0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享用早餐，集合出发；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0-1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:00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伴随着晨曦出发，沿连霍高速西行，前往石油小镇独山子；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:00-13:00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独山子午餐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13:00-1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前往独山子大峡谷；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0-1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游览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【独山子大峡谷】，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它位于独库公路所在的峡谷隘口，奎屯河流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出天山之后，常年冲刷山谷而形成，壁立千仞，大气磅礴，景区内游览2小时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16:00-20:30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前往赛里木湖接待区；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20:30-21:00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办理入住手续。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b/>
          <w:color w:val="FF0000"/>
          <w:sz w:val="24"/>
          <w:szCs w:val="24"/>
          <w:lang w:val="en-US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79725" cy="2160270"/>
            <wp:effectExtent l="0" t="0" r="15875" b="11430"/>
            <wp:docPr id="3" name="图片 40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0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4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lang w:val="en-US"/>
        </w:rPr>
        <w:drawing>
          <wp:inline distT="0" distB="0" distL="114300" distR="114300">
            <wp:extent cx="2879725" cy="2160270"/>
            <wp:effectExtent l="0" t="0" r="15875" b="11430"/>
            <wp:docPr id="5" name="图片 74" descr="ti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4" descr="tim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00" w:lineRule="exact"/>
        <w:ind w:firstLine="0" w:firstLineChars="0"/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eastAsia="zh-CN"/>
        </w:rPr>
        <w:t>今日</w:t>
      </w: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</w:rPr>
        <w:t>温馨提示</w:t>
      </w: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山区紫外线较强，请做好防晒工作；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赛里木湖夜间寒凉，需要穿着厚衣服。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天：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赛里木湖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薰衣草基地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-喀赞其民俗村-伊宁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145KM，2.5H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 xml:space="preserve">）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default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今日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参考酒店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伊宁海润/图勒帕尔/新丝路/东方铭都/乐城臻品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/丽水之都/伊宁金尊酒店/伊宁印象花城/伊宁希岸酒店(伊宁飞机场路金物源店)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 w:val="0"/>
          <w:color w:val="C00000"/>
          <w:sz w:val="24"/>
          <w:szCs w:val="24"/>
          <w:highlight w:val="none"/>
          <w:lang w:val="en-US" w:eastAsia="zh-CN"/>
        </w:rPr>
        <w:t>今日主题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 xml:space="preserve"> 大西洋的最后一滴眼泪  薰衣草浪漫花海  蓝色小镇~喀赞其民俗村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行程参考时间：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 xml:space="preserve">07:30-09:00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在山间清晨中醒来，呼吸一下山间清爽的空气；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 xml:space="preserve">09:00-10:00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早餐时间，惬意享受悠闲的时光；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10:00-13:00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【赛里木湖】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是天山隆起过程中，半山凹陷汇聚天山融雪而形成，四周雪山森林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环绕，景色迤逦壮观。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环湖游览3小时，不同角度欣赏赛里木湖风光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 xml:space="preserve">13:00-14:00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途观壮阔雄伟的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果子沟大桥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，前往芦草沟美食街；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14:00-15:00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自行享用午餐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15:00-15:30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前往薰衣草庄园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15:30-16:30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游览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【解忧公主薰衣草园】，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这里是拍照的好地方，所有人向往的天堂，满眼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的紫色，空气中弥漫着薰衣草的香气，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在紫色花海中尽情嗨吧；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16:30-18:00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前往伊宁市；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18:00-20:00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游览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【喀赞其民俗村】，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喀赞其是“铸锅为业的人”，整体色调为蓝色，是伊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犁维吾尔民俗风情为主的原生态大型人文景区，媲美摩洛哥舍夫沙万蓝色小镇，游览2小时；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20:00-20:30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前往酒店办理入住。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1" w:hangingChars="600"/>
        <w:rPr>
          <w:rFonts w:hint="default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eastAsia="zh-CN"/>
        </w:rPr>
        <w:drawing>
          <wp:inline distT="0" distB="0" distL="114300" distR="114300">
            <wp:extent cx="2879725" cy="2160270"/>
            <wp:effectExtent l="0" t="0" r="15875" b="11430"/>
            <wp:docPr id="6" name="图片 58" descr="timg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8" descr="timg (1)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  <w:t xml:space="preserve">    </w:t>
      </w:r>
      <w:r>
        <w:rPr>
          <w:rFonts w:hint="default" w:ascii="微软雅黑" w:hAnsi="微软雅黑" w:eastAsia="微软雅黑" w:cs="微软雅黑"/>
          <w:b/>
          <w:color w:val="0070C0"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7" name="图片 59" descr="u=383276738,3313508681&amp;fm=26&amp;g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9" descr="u=383276738,3313508681&amp;fm=26&amp;gp=0"/>
                    <pic:cNvPicPr/>
                  </pic:nvPicPr>
                  <pic:blipFill>
                    <a:blip r:embed="rId11"/>
                    <a:srcRect r="8951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val="en-US" w:eastAsia="zh-CN"/>
        </w:rPr>
        <w:t>今日温馨提示：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赛里木湖清晨寒凉，请注意增加防寒服；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薰衣草花季是6月15日至7月15日，其余季节不安排参观薰衣草基地；薰衣草为赠送景点，不去不退；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薰衣草基地的主色调是紫色，喀赞其民俗村的主色调是蓝色，推荐红色长裙等颜色鲜艳的服装，可以出大片哦；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伊宁的民族风情浓郁，美食丰富多彩，晚上可以选择一些有情调的地方，感受小城的魅力。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天：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伊宁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-那拉提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270KM，3H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 xml:space="preserve">）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default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今日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参考酒店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：那拉提锦尚/龙庭/金福来/君豪/丝路风情/沐景生态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/凤凰丽都/文明酒店/草原明珠/龙润酒店/润丰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C00000"/>
          <w:sz w:val="24"/>
          <w:szCs w:val="24"/>
          <w:highlight w:val="none"/>
          <w:lang w:val="en-US" w:eastAsia="zh-CN"/>
        </w:rPr>
        <w:t>今日主题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 xml:space="preserve"> 世界上哈萨克人最多的草原~那拉提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行程参考时间：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08:00-09:00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酒店用早餐；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09:00-12:00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乘车前往那拉提；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12:00-13:00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在那拉提镇自由用午餐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13:00-17:00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游览那拉提景区-春秋牧场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【河谷草原】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，海拔1500米，雪山、森林、草原、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河谷，一山四景，形成大气磅礴的立体草原风光，可选择骑上矫健的伊犁天马，登上半山腰，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抬头欣赏雪山森林，低头俯瞰草原河谷，游览约4小时；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17:00-20:00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游览夏季牧场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【空中草原】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，翻过天山隘口，就来到迷人的空中草原，这里海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拔2200米，是天山腹地的广袤绿谷。游览约3小时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20:00-21:00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办理入住，在小镇自由选择晚餐。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8" name="图片 60" descr="timg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0" descr="timg (2)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-10800000" flipV="1"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9" name="图片 61" descr="timg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1" descr="timg (3)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1" w:hangingChars="600"/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val="en-US" w:eastAsia="zh-CN"/>
        </w:rPr>
        <w:t>今日温馨提示：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河谷草原海拔1500米，空中草原海拔2200米，紫外线较强，注意做好防晒工作；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在草原上骑马是很多游客喜欢的项目，请注意安全。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天：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那拉提-巴音布鲁克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90KM，2H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 xml:space="preserve">）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default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今日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参考酒店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巴音欧格德/银镫酒店/白天鹅/百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胜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eastAsia="zh-CN"/>
        </w:rPr>
        <w:t>/蓝天/巴音酒店/鸿浩酒店/天河源/龙兴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/山水潮酒店/巴音云上嘉华酒店/土尔扈特文化村/当归家园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C00000"/>
          <w:sz w:val="24"/>
          <w:szCs w:val="24"/>
          <w:highlight w:val="none"/>
          <w:lang w:val="en-US" w:eastAsia="zh-CN"/>
        </w:rPr>
        <w:t>今日主题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>世界自然遗产 中国最美湿地公园 天鹅故乡 九曲十八弯落日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行程参考时间：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08:00-09:00</w:t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酒店用早餐；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09:00-11:00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乘车前往巴音布鲁克，途中欣赏独库公路中段的壮观美景；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11:00-13:00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酒店办理入住，自由选择午餐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13:00-16:00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稍作休息，准备进景区欣赏夕阳；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16:00-18:00</w:t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游览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【巴音布鲁克景区】，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巴音布鲁克草原上绿草茵茵，牛羊成群，群山拱抱，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河流如带，地势起伏辽阔，植物种类繁多，自然生态优良。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18:00-21:00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继续前往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巴西里克观景台，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远眺巴西里克雪山，近观迷人湿地。这里是景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区的核心游览地，迷人的九曲十八弯湿地已经成为新疆的美丽名片；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21:00-22:00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根据季节，落日时间有所不同，邂逅九曲十八弯的最美一刻；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22:00-23:00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乘坐区间车返回酒店入住。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10" name="图片 75" descr="timg (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5" descr="timg (4)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11" name="图片 69" descr="u=3265407641,1970220355&amp;fm=26&amp;g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9" descr="u=3265407641,1970220355&amp;fm=26&amp;gp=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val="en-US" w:eastAsia="zh-CN"/>
        </w:rPr>
        <w:t>今日温馨提示：</w:t>
      </w:r>
    </w:p>
    <w:p>
      <w:pPr>
        <w:spacing w:line="400" w:lineRule="exact"/>
        <w:ind w:firstLine="0" w:firstLineChars="0"/>
        <w:jc w:val="left"/>
        <w:rPr>
          <w:rFonts w:hint="eastAsia"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宋体"/>
          <w:sz w:val="24"/>
          <w:szCs w:val="24"/>
        </w:rPr>
        <w:t>落日时间会因为季节不同而变化，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根据落日</w:t>
      </w:r>
      <w:r>
        <w:rPr>
          <w:rFonts w:hint="eastAsia" w:ascii="微软雅黑" w:hAnsi="微软雅黑" w:eastAsia="微软雅黑" w:cs="宋体"/>
          <w:sz w:val="24"/>
          <w:szCs w:val="24"/>
        </w:rPr>
        <w:t>调整游览时间，夏季基本在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21点-</w:t>
      </w:r>
      <w:r>
        <w:rPr>
          <w:rFonts w:hint="eastAsia" w:ascii="微软雅黑" w:hAnsi="微软雅黑" w:eastAsia="微软雅黑" w:cs="宋体"/>
          <w:sz w:val="24"/>
          <w:szCs w:val="24"/>
        </w:rPr>
        <w:t>22点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；</w:t>
      </w:r>
    </w:p>
    <w:p>
      <w:pPr>
        <w:spacing w:line="400" w:lineRule="exact"/>
        <w:ind w:firstLine="0" w:firstLineChars="0"/>
        <w:jc w:val="left"/>
        <w:rPr>
          <w:rFonts w:hint="eastAsia"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宋体"/>
          <w:sz w:val="24"/>
          <w:szCs w:val="24"/>
        </w:rPr>
        <w:t>草原蚊虫较多，注意防蚊，并且不要穿过于艳丽的衣服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；</w:t>
      </w:r>
    </w:p>
    <w:p>
      <w:pPr>
        <w:spacing w:line="400" w:lineRule="exact"/>
        <w:ind w:firstLine="0" w:firstLineChars="0"/>
        <w:jc w:val="left"/>
        <w:rPr>
          <w:rFonts w:hint="eastAsia"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宋体"/>
          <w:sz w:val="24"/>
          <w:szCs w:val="24"/>
        </w:rPr>
        <w:t>景区里风比较大，进入景区时建议携带外套衣物，如抓绒冲锋衣、薄羽绒服等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；</w:t>
      </w:r>
    </w:p>
    <w:p>
      <w:pPr>
        <w:spacing w:line="400" w:lineRule="exact"/>
        <w:ind w:firstLine="0" w:firstLineChars="0"/>
        <w:jc w:val="left"/>
        <w:rPr>
          <w:rFonts w:hint="eastAsia" w:ascii="微软雅黑" w:hAnsi="微软雅黑" w:eastAsia="微软雅黑" w:cs="宋体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宋体"/>
          <w:color w:val="auto"/>
          <w:sz w:val="24"/>
          <w:szCs w:val="24"/>
        </w:rPr>
        <w:t>旺季用电高峰会出现停电情况</w:t>
      </w:r>
      <w:r>
        <w:rPr>
          <w:rFonts w:hint="eastAsia" w:ascii="微软雅黑" w:hAnsi="微软雅黑" w:eastAsia="微软雅黑" w:cs="宋体"/>
          <w:color w:val="auto"/>
          <w:sz w:val="24"/>
          <w:szCs w:val="24"/>
          <w:lang w:eastAsia="zh-CN"/>
        </w:rPr>
        <w:t>，白天准备好充电宝以备不时之需；</w:t>
      </w:r>
    </w:p>
    <w:p>
      <w:pPr>
        <w:spacing w:line="400" w:lineRule="exact"/>
        <w:ind w:firstLine="0" w:firstLineChars="0"/>
        <w:jc w:val="left"/>
        <w:rPr>
          <w:rFonts w:hint="eastAsia" w:ascii="微软雅黑" w:hAnsi="微软雅黑" w:eastAsia="微软雅黑" w:cs="宋体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sz w:val="24"/>
          <w:szCs w:val="24"/>
          <w:lang w:val="en-US" w:eastAsia="zh-CN"/>
        </w:rPr>
        <w:t>5.进景区之前建议携带灌满热水的保温杯以及零食，景区里较冷，出来时间较晚；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天：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巴音布鲁克-独库公路北段-乌鲁木齐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580KM，10H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今日参考酒店：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孔雀都城/石河子大厦/宜必思劳动街店/翼龙/益都/智尚酒店/独山子大酒店/塔城办事处/锦廷酒店/慢主题酒店/思诺豪爵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C00000"/>
          <w:sz w:val="24"/>
          <w:szCs w:val="24"/>
          <w:highlight w:val="none"/>
          <w:lang w:val="en-US" w:eastAsia="zh-CN"/>
        </w:rPr>
        <w:t>今日主题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 xml:space="preserve"> 穿行独库公路  一日四季风景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行程参考时间：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07:00-08:00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酒店用早餐；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08:00-12:00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穿行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【独库公路】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，翻阅3400米的玉希莫勒盖达坂，到达乔尔玛山间小镇；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12:00-13:00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瞻仰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【乔尔玛烈士陵园】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。独库公路全长561KM，翻越4座达坂，在飞鸟也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飞不过的雪山之巅，武警交通部队的官兵们硬生生开凿出一条穿越天山南北的交通动脉。在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9年的公路建设中，共有168名解放军战士埋骨天山。筑路老战士陈俊贵在乔尔玛烈士陵园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义务为战友们守护英灵，感天动地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13:00-14:00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乔尔玛小镇用午餐；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14:00-21:00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继续穿行独库公路，途中翻越3500米的哈希勒根达坂，一路欣赏雪山峡谷风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光，经独山子上连霍高速返回乌鲁木齐，入住酒店。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40" w:hanging="1440" w:hangingChars="600"/>
        <w:rPr>
          <w:rFonts w:hint="default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12" name="图片 73" descr="timg (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3" descr="timg (7)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default" w:ascii="微软雅黑" w:hAnsi="微软雅黑" w:eastAsia="宋体" w:cs="微软雅黑"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13" name="图片 72" descr="timg (6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2" descr="timg (6)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val="en-US" w:eastAsia="zh-CN"/>
        </w:rPr>
        <w:t>今日温馨提示：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独库公路属于山区道路，全程柏油路较为平坦，但因弯多路窄，上下坡较多，有晕车的朋友要提前准备好晕车药物；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山区道路危险系数大，司机会选择安全停靠点适当停留供拍照留影，须听从司机安排；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当天行程回翻越3座天山达坂，最高处超过3000米的海拔，山顶较冷，请备好厚衣物；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color w:val="FF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FF0000"/>
          <w:sz w:val="24"/>
          <w:szCs w:val="24"/>
          <w:highlight w:val="none"/>
        </w:rPr>
        <w:t>.由于独库公路受制于天气影响，按惯例只有每年6月-9月能通行</w:t>
      </w:r>
      <w:r>
        <w:rPr>
          <w:rFonts w:hint="eastAsia" w:ascii="微软雅黑" w:hAnsi="微软雅黑" w:eastAsia="微软雅黑" w:cs="宋体"/>
          <w:color w:val="FF0000"/>
          <w:sz w:val="24"/>
          <w:szCs w:val="24"/>
          <w:highlight w:val="none"/>
          <w:lang w:val="en-US" w:eastAsia="zh-CN"/>
        </w:rPr>
        <w:t>,未通行期间预案如下：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color w:val="FF0000"/>
          <w:sz w:val="24"/>
          <w:szCs w:val="24"/>
          <w:highlight w:val="none"/>
          <w:lang w:val="en-US" w:eastAsia="zh-CN"/>
        </w:rPr>
        <w:t>独库公路临时封路时，</w:t>
      </w:r>
      <w:r>
        <w:rPr>
          <w:rFonts w:hint="eastAsia" w:ascii="微软雅黑" w:hAnsi="微软雅黑" w:eastAsia="微软雅黑" w:cs="宋体"/>
          <w:color w:val="FF0000"/>
          <w:sz w:val="24"/>
          <w:szCs w:val="24"/>
          <w:highlight w:val="none"/>
          <w:lang w:eastAsia="zh-CN"/>
        </w:rPr>
        <w:t>跟车从和静绕行返回乌鲁木齐。如遇和静方向封路，从伊宁绕行返回乌鲁木齐，当天行车时间可能15H+，请您知晓。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微软雅黑" w:hAnsi="微软雅黑" w:eastAsia="微软雅黑" w:cs="微软雅黑"/>
          <w:b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天：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乌鲁木齐-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温暖的家（送机）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 xml:space="preserve">08:00-09:00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建议根据酒店早餐时间用早。</w:t>
      </w: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C0C0C"/>
          <w:spacing w:val="0"/>
          <w:sz w:val="24"/>
          <w:szCs w:val="24"/>
          <w:u w:val="none" w:color="auto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C0C0C"/>
          <w:spacing w:val="0"/>
          <w:sz w:val="24"/>
          <w:szCs w:val="24"/>
          <w:u w:val="none" w:color="auto"/>
          <w:shd w:val="clear" w:color="auto" w:fill="FFFFFF"/>
          <w:lang w:val="en-US" w:eastAsia="zh-CN"/>
        </w:rPr>
        <w:t>您可根据自己的航班时间自由安排，美好假期即将结束，和可爱的团友们一一告别，收拾行囊准备返回久别温馨的家，如您是飞机/火车返程，司机将根据您的航班/火车时间送您前往（送机/送站）！午晚餐敬请自理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14" name="图片 80" descr="接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0" descr="接机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2879725" cy="2160270"/>
            <wp:effectExtent l="0" t="0" r="15875" b="11430"/>
            <wp:docPr id="15" name="图片 81" descr="飞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1" descr="飞机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ind w:left="0" w:leftChars="0" w:firstLine="0" w:firstLineChars="0"/>
        <w:contextualSpacing/>
        <w:rPr>
          <w:rFonts w:hint="eastAsia" w:ascii="微软雅黑" w:hAnsi="微软雅黑" w:eastAsia="微软雅黑" w:cs="微软雅黑"/>
          <w:b/>
          <w:bCs/>
          <w:color w:val="00B0F0"/>
          <w:sz w:val="24"/>
          <w:szCs w:val="24"/>
          <w:u w:val="none" w:color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4"/>
          <w:szCs w:val="24"/>
          <w:u w:val="none" w:color="auto"/>
          <w:lang w:val="en-US" w:eastAsia="zh-CN"/>
        </w:rPr>
        <w:t>今日温馨提示：</w:t>
      </w:r>
    </w:p>
    <w:p>
      <w:pPr>
        <w:snapToGrid w:val="0"/>
        <w:spacing w:line="240" w:lineRule="atLeast"/>
        <w:ind w:left="0" w:leftChars="0" w:firstLine="0" w:firstLineChars="0"/>
        <w:contextualSpacing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1.请确认自己的物品整理携带周全，以免遗漏给自己造成困扰。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201" w:firstLineChars="500"/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  <w:t>------------------------------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费用包含</w:t>
      </w: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4"/>
          <w:lang w:val="en-US" w:eastAsia="zh-CN"/>
        </w:rPr>
        <w:t>------------------------------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交通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：全程7座商务车；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住宿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行程中所列酒店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共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6晚住宿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酒店：</w:t>
      </w:r>
      <w:r>
        <w:rPr>
          <w:rFonts w:hint="eastAsia" w:ascii="微软雅黑" w:hAnsi="微软雅黑" w:eastAsia="微软雅黑" w:cs="宋体"/>
          <w:sz w:val="24"/>
          <w:szCs w:val="24"/>
        </w:rPr>
        <w:t>默认标准2人间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718" w:leftChars="-1" w:hanging="720" w:hangingChars="3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门票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独山子大峡谷门票、赛里木湖门票及区间车、喀赞其民俗村门票及区间车（马车）、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718" w:leftChars="-1" w:hanging="720" w:hangingChars="300"/>
        <w:rPr>
          <w:rFonts w:hint="eastAsia" w:ascii="微软雅黑" w:hAnsi="微软雅黑" w:eastAsia="微软雅黑" w:cs="微软雅黑"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那拉提门票、空中草原区间车、河谷草原区间车、巴音布鲁克门票及区间车及电瓶车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；</w:t>
      </w:r>
    </w:p>
    <w:p>
      <w:pPr>
        <w:spacing w:line="400" w:lineRule="exact"/>
        <w:ind w:firstLine="0" w:firstLineChars="0"/>
        <w:rPr>
          <w:rFonts w:hint="eastAsia"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  <w:lang w:val="en-US" w:eastAsia="zh-CN"/>
        </w:rPr>
        <w:t>司机</w:t>
      </w: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sz w:val="24"/>
          <w:szCs w:val="24"/>
        </w:rPr>
        <w:t>司机兼向导服务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食宿由旅行社承担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。</w:t>
      </w:r>
    </w:p>
    <w:p>
      <w:pPr>
        <w:spacing w:line="400" w:lineRule="exact"/>
        <w:ind w:firstLine="0" w:firstLineChars="0"/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  <w:lang w:val="en-US" w:eastAsia="zh-CN"/>
        </w:rPr>
        <w:t>餐食：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全程早餐；</w:t>
      </w:r>
    </w:p>
    <w:p>
      <w:pPr>
        <w:spacing w:line="400" w:lineRule="exact"/>
        <w:ind w:firstLine="0" w:firstLineChars="0"/>
        <w:rPr>
          <w:rFonts w:hint="default" w:ascii="微软雅黑" w:hAnsi="微软雅黑" w:eastAsia="微软雅黑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  <w:lang w:val="en-US" w:eastAsia="zh-CN"/>
        </w:rPr>
        <w:t>保险：</w:t>
      </w:r>
      <w:r>
        <w:rPr>
          <w:rFonts w:hint="eastAsia" w:ascii="微软雅黑" w:hAnsi="微软雅黑" w:eastAsia="微软雅黑" w:cs="宋体"/>
          <w:b w:val="0"/>
          <w:bCs w:val="0"/>
          <w:sz w:val="24"/>
          <w:szCs w:val="24"/>
          <w:lang w:val="en-US" w:eastAsia="zh-CN"/>
        </w:rPr>
        <w:t>旅行社责任险。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------------------------------费用不含-------------------------------</w:t>
      </w:r>
    </w:p>
    <w:p>
      <w:pPr>
        <w:spacing w:line="400" w:lineRule="exact"/>
        <w:ind w:firstLine="0" w:firstLineChars="0"/>
        <w:rPr>
          <w:rFonts w:hint="eastAsia"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餐食：</w:t>
      </w:r>
      <w:r>
        <w:rPr>
          <w:rFonts w:hint="eastAsia" w:ascii="微软雅黑" w:hAnsi="微软雅黑" w:eastAsia="微软雅黑" w:cs="宋体"/>
          <w:sz w:val="24"/>
          <w:szCs w:val="24"/>
        </w:rPr>
        <w:t>全程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正</w:t>
      </w:r>
      <w:r>
        <w:rPr>
          <w:rFonts w:hint="eastAsia" w:ascii="微软雅黑" w:hAnsi="微软雅黑" w:eastAsia="微软雅黑" w:cs="宋体"/>
          <w:sz w:val="24"/>
          <w:szCs w:val="24"/>
        </w:rPr>
        <w:t>餐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不含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</w:rPr>
        <w:t>（不需游客均摊司机食宿）</w:t>
      </w:r>
    </w:p>
    <w:p>
      <w:pPr>
        <w:spacing w:line="400" w:lineRule="exact"/>
        <w:ind w:firstLine="0" w:firstLineChars="0"/>
        <w:rPr>
          <w:rFonts w:hint="default" w:ascii="微软雅黑" w:hAnsi="微软雅黑" w:eastAsia="微软雅黑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  <w:lang w:val="en-US" w:eastAsia="zh-CN"/>
        </w:rPr>
        <w:t>保险：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不含旅游意外险，建议自行购买；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2" w:leftChars="0" w:firstLine="0" w:firstLineChars="0"/>
        <w:textAlignment w:val="auto"/>
        <w:rPr>
          <w:rFonts w:hint="eastAsia" w:ascii="微软雅黑" w:hAnsi="微软雅黑" w:eastAsia="微软雅黑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其他: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A.</w:t>
      </w:r>
      <w:r>
        <w:rPr>
          <w:rFonts w:hint="eastAsia" w:ascii="微软雅黑" w:hAnsi="微软雅黑" w:eastAsia="微软雅黑" w:cs="微软雅黑"/>
          <w:sz w:val="24"/>
          <w:szCs w:val="24"/>
        </w:rPr>
        <w:t>因交通延阻、罢工、天气、飞机、机器故障、航班取消或更改时间等不可抗力原因所导致的额外费用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B.</w:t>
      </w:r>
      <w:r>
        <w:rPr>
          <w:rFonts w:hint="eastAsia" w:ascii="微软雅黑" w:hAnsi="微软雅黑" w:eastAsia="微软雅黑" w:cs="微软雅黑"/>
          <w:sz w:val="24"/>
          <w:szCs w:val="24"/>
        </w:rPr>
        <w:t>酒店内洗衣、理发、电话、传真、收费电视、饮品、烟酒等个人消费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以上两种情况产生的</w:t>
      </w:r>
      <w:r>
        <w:rPr>
          <w:rFonts w:hint="eastAsia" w:ascii="微软雅黑" w:hAnsi="微软雅黑" w:eastAsia="微软雅黑" w:cs="微软雅黑"/>
          <w:sz w:val="24"/>
          <w:szCs w:val="24"/>
        </w:rPr>
        <w:t>消费费用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sz w:val="24"/>
          <w:szCs w:val="24"/>
        </w:rPr>
        <w:t>包含中未提及的任何费用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都将自行承担，本社不予承担。</w:t>
      </w:r>
    </w:p>
    <w:p>
      <w:pPr>
        <w:spacing w:line="400" w:lineRule="exact"/>
        <w:ind w:firstLine="0" w:firstLineChars="0"/>
        <w:rPr>
          <w:rFonts w:hint="eastAsia" w:ascii="微软雅黑" w:hAnsi="微软雅黑" w:eastAsia="微软雅黑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12" w:leftChars="0" w:hanging="12" w:hangingChars="5"/>
        <w:jc w:val="center"/>
        <w:textAlignment w:val="auto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------------------------------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lang w:val="en-US" w:eastAsia="zh-CN"/>
        </w:rPr>
        <w:t>预定限制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-------------------------------</w:t>
      </w:r>
    </w:p>
    <w:p>
      <w:pPr>
        <w:numPr>
          <w:ilvl w:val="0"/>
          <w:numId w:val="6"/>
        </w:numPr>
        <w:spacing w:line="400" w:lineRule="exact"/>
        <w:rPr>
          <w:rFonts w:hint="default" w:ascii="微软雅黑" w:hAnsi="微软雅黑" w:eastAsia="微软雅黑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宋体"/>
          <w:b w:val="0"/>
          <w:bCs w:val="0"/>
          <w:sz w:val="24"/>
          <w:szCs w:val="24"/>
          <w:lang w:val="en-US" w:eastAsia="zh-CN"/>
        </w:rPr>
        <w:t>因新疆各景点间路途遥远孕妇、哺乳期儿童、75岁以上老人不宜报团（70-7</w:t>
      </w:r>
      <w:r>
        <w:rPr>
          <w:rFonts w:hint="eastAsia" w:ascii="微软雅黑" w:hAnsi="微软雅黑" w:eastAsia="微软雅黑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default" w:ascii="微软雅黑" w:hAnsi="微软雅黑" w:eastAsia="微软雅黑" w:cs="宋体"/>
          <w:b w:val="0"/>
          <w:bCs w:val="0"/>
          <w:sz w:val="24"/>
          <w:szCs w:val="24"/>
          <w:lang w:val="en-US" w:eastAsia="zh-CN"/>
        </w:rPr>
        <w:t>岁之间客人参团需签订免责协议且有家人陪同）；79周岁以上老人谢决参团！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" w:leftChars="0" w:hanging="12" w:hangingChars="5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12" w:leftChars="0" w:hanging="12" w:hangingChars="5"/>
        <w:jc w:val="center"/>
        <w:textAlignment w:val="auto"/>
        <w:rPr>
          <w:rFonts w:hint="default" w:ascii="微软雅黑" w:hAnsi="微软雅黑" w:eastAsia="微软雅黑" w:cs="微软雅黑"/>
          <w:b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--------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---------------------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lang w:val="en-US" w:eastAsia="zh-CN"/>
        </w:rPr>
        <w:t>注意事项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-------------------------------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1.预定时务必提供准确、完整的身份信息，联系方式，以免预订错误，影响出行，如因客人个人原因信息提供不准确，旅行社不承担任何责任。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2.出团前一天下午17:00点之前您将收到旅行社的出团通知电话或短信，敬请留意，保持电话畅通，如超过下午19:00点您未收到任何通知，请及时联系报名销售。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3.行程中赠送的项目，如因交通、天气等不可抗力因素不能赠送参加的，或因客人个人原因不能参加的，无费用退还。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4.出行过程中，如您中途选择离团，未完成部分视为您自行放弃，仅退还您套餐中未产生的费用，车费一律不退。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5.出行过程中，因不可抗力因素造成景点关闭未能正常游玩的，双方协商后根据实际情况取消、更换该景点，费用差价现场退补。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6.持有各类可享受景区优惠政策证件的客人，请提前告知并出示证件购票，具体以景区当日政策标准执行。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7.本产品免收单房差，单人报名选择拼住无论拼住是否成功，都免收单房差。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7.1.如您单人出游不考虑拼房，则出发前必须补齐单房差。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7.2.此产品不接受儿童拼房，也不接受带儿童的游客拼房，如您单人带儿童出游，出发前必须补单房差。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7.3.如您同意同性拼房，到当地必须服从司机安排，如您当地临时不同意拼房，司机会根据酒店当天情况安排，如有空房间，则您现场补房费住一间，若无空房间，则无法单独安排，请您见谅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8.地区饮食：新疆地区口味偏重，辣味等稍重于内地其他地区，在点菜或品尝美味时建议少量多次；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饮食时间：由于新疆和内地有2小时左右时差（但依然采用北京时间），一般早9点左右早餐、午餐14-16点、晚餐20点左右；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5" w:firstLineChars="0"/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9.行程说明：以上行程安排可能会根据当天天气、温度实际情况进行适当调整。</w:t>
      </w:r>
    </w:p>
    <w:p>
      <w:pPr>
        <w:spacing w:line="400" w:lineRule="exact"/>
        <w:ind w:left="12" w:leftChars="0" w:hanging="12" w:hangingChars="5"/>
        <w:rPr>
          <w:rFonts w:hint="default" w:ascii="微软雅黑" w:hAnsi="微软雅黑" w:eastAsia="微软雅黑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" w:leftChars="0" w:hanging="12" w:hangingChars="5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-2460625</wp:posOffset>
                </wp:positionH>
                <wp:positionV relativeFrom="paragraph">
                  <wp:posOffset>9930765</wp:posOffset>
                </wp:positionV>
                <wp:extent cx="10651490" cy="335915"/>
                <wp:effectExtent l="0" t="0" r="16510" b="698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1490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6999"/>
                          </a:srgbClr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3.75pt;margin-top:781.95pt;height:26.45pt;width:838.7pt;z-index:-251657216;v-text-anchor:middle;mso-width-relative:page;mso-height-relative:page;" fillcolor="#FFFFFF" filled="t" stroked="f" coordsize="21600,21600" o:gfxdata="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YcDu3dAAAADwEAAA8AAAAAAAAAAQAgAAAAIgAAAGRycy9kb3ducmV2LnhtbFBLAQIUABQA&#10;AAAIAIdO4kAH78jy6wEAAM8DAAAOAAAAAAAAAAEAIAAAACwBAABkcnMvZTJvRG9jLnhtbFBLBQYA&#10;AAAABgAGAFkBAACJBQAAAAA=&#10;">
                <v:fill on="t" opacity="50462f" focussize="0,0"/>
                <v:stroke on="f" weight="1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</w:rPr>
        <w:t>【行程时间节点仅供参考，以实际参团为准】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left="12" w:leftChars="0" w:hanging="12" w:hangingChars="5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微软雅黑" w:hAnsi="微软雅黑" w:eastAsia="微软雅黑" w:cs="微软雅黑"/>
          <w:color w:val="003AFF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B600C"/>
    <w:multiLevelType w:val="singleLevel"/>
    <w:tmpl w:val="97DB60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F99D4D"/>
    <w:multiLevelType w:val="singleLevel"/>
    <w:tmpl w:val="DCF99D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803096"/>
    <w:multiLevelType w:val="singleLevel"/>
    <w:tmpl w:val="1680309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8B82E33"/>
    <w:multiLevelType w:val="singleLevel"/>
    <w:tmpl w:val="28B82E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0155C69"/>
    <w:multiLevelType w:val="singleLevel"/>
    <w:tmpl w:val="40155C6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A240E18"/>
    <w:multiLevelType w:val="singleLevel"/>
    <w:tmpl w:val="6A240E1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585A"/>
    <w:rsid w:val="00A34C30"/>
    <w:rsid w:val="00C6270B"/>
    <w:rsid w:val="00DB4F96"/>
    <w:rsid w:val="01B5754D"/>
    <w:rsid w:val="027F243D"/>
    <w:rsid w:val="02C61A91"/>
    <w:rsid w:val="02E3695E"/>
    <w:rsid w:val="0321675B"/>
    <w:rsid w:val="0375271D"/>
    <w:rsid w:val="0376251C"/>
    <w:rsid w:val="03EE18DA"/>
    <w:rsid w:val="043F4391"/>
    <w:rsid w:val="044D3A0E"/>
    <w:rsid w:val="045334E5"/>
    <w:rsid w:val="046D50A7"/>
    <w:rsid w:val="051B7372"/>
    <w:rsid w:val="0545044E"/>
    <w:rsid w:val="05F802AC"/>
    <w:rsid w:val="0621481E"/>
    <w:rsid w:val="06485865"/>
    <w:rsid w:val="064B3A48"/>
    <w:rsid w:val="06687525"/>
    <w:rsid w:val="06804FC7"/>
    <w:rsid w:val="06A936C8"/>
    <w:rsid w:val="06AF2B41"/>
    <w:rsid w:val="06F2785E"/>
    <w:rsid w:val="07235CCA"/>
    <w:rsid w:val="073A21DC"/>
    <w:rsid w:val="07780FAB"/>
    <w:rsid w:val="07F655DC"/>
    <w:rsid w:val="081C2E54"/>
    <w:rsid w:val="08572281"/>
    <w:rsid w:val="08755508"/>
    <w:rsid w:val="089E43E9"/>
    <w:rsid w:val="08C7548E"/>
    <w:rsid w:val="08DF5F25"/>
    <w:rsid w:val="092D4428"/>
    <w:rsid w:val="09434257"/>
    <w:rsid w:val="09667B29"/>
    <w:rsid w:val="096B68AA"/>
    <w:rsid w:val="0972235A"/>
    <w:rsid w:val="099B399D"/>
    <w:rsid w:val="09AE3C1C"/>
    <w:rsid w:val="09CF7A13"/>
    <w:rsid w:val="09DE333A"/>
    <w:rsid w:val="0A2602EA"/>
    <w:rsid w:val="0A5D035F"/>
    <w:rsid w:val="0AB41C89"/>
    <w:rsid w:val="0ABD1838"/>
    <w:rsid w:val="0AE63B6D"/>
    <w:rsid w:val="0B5709C6"/>
    <w:rsid w:val="0B7E1B04"/>
    <w:rsid w:val="0C0012ED"/>
    <w:rsid w:val="0C564223"/>
    <w:rsid w:val="0C952BE4"/>
    <w:rsid w:val="0D1669AA"/>
    <w:rsid w:val="0D254F82"/>
    <w:rsid w:val="0DC049B4"/>
    <w:rsid w:val="0E11350A"/>
    <w:rsid w:val="0E335BFC"/>
    <w:rsid w:val="0F570297"/>
    <w:rsid w:val="10604567"/>
    <w:rsid w:val="10C13349"/>
    <w:rsid w:val="11596D85"/>
    <w:rsid w:val="116C22BE"/>
    <w:rsid w:val="11991E67"/>
    <w:rsid w:val="119E2C10"/>
    <w:rsid w:val="11C5023C"/>
    <w:rsid w:val="128E0BE9"/>
    <w:rsid w:val="13031432"/>
    <w:rsid w:val="1340371D"/>
    <w:rsid w:val="135B0ECA"/>
    <w:rsid w:val="135D2451"/>
    <w:rsid w:val="1360113A"/>
    <w:rsid w:val="13D111FE"/>
    <w:rsid w:val="14A53C46"/>
    <w:rsid w:val="14C13082"/>
    <w:rsid w:val="1513172E"/>
    <w:rsid w:val="151A5C5B"/>
    <w:rsid w:val="15654074"/>
    <w:rsid w:val="158F7A4C"/>
    <w:rsid w:val="15A27B11"/>
    <w:rsid w:val="15AD078C"/>
    <w:rsid w:val="160717D4"/>
    <w:rsid w:val="16475AC5"/>
    <w:rsid w:val="164C681F"/>
    <w:rsid w:val="16566BE4"/>
    <w:rsid w:val="168E7ABA"/>
    <w:rsid w:val="16E620DC"/>
    <w:rsid w:val="17AA1604"/>
    <w:rsid w:val="182C5EF9"/>
    <w:rsid w:val="1839198F"/>
    <w:rsid w:val="18AC18D2"/>
    <w:rsid w:val="1A1023AC"/>
    <w:rsid w:val="1A8F470A"/>
    <w:rsid w:val="1A926856"/>
    <w:rsid w:val="1AD201E6"/>
    <w:rsid w:val="1AFA546E"/>
    <w:rsid w:val="1B10794B"/>
    <w:rsid w:val="1C417E0A"/>
    <w:rsid w:val="1C5D624C"/>
    <w:rsid w:val="1CD54D3D"/>
    <w:rsid w:val="1D854536"/>
    <w:rsid w:val="1D8C4F25"/>
    <w:rsid w:val="1DB9401A"/>
    <w:rsid w:val="1DBC524D"/>
    <w:rsid w:val="1DC65575"/>
    <w:rsid w:val="1DEF6AF5"/>
    <w:rsid w:val="1E685D40"/>
    <w:rsid w:val="1E6F1A1E"/>
    <w:rsid w:val="1E801E77"/>
    <w:rsid w:val="1EF67D16"/>
    <w:rsid w:val="1F253400"/>
    <w:rsid w:val="1F6E24FB"/>
    <w:rsid w:val="1F8A5A7D"/>
    <w:rsid w:val="1F9F41DE"/>
    <w:rsid w:val="1FC733D3"/>
    <w:rsid w:val="204D0B98"/>
    <w:rsid w:val="205021B2"/>
    <w:rsid w:val="20A80AEE"/>
    <w:rsid w:val="21277782"/>
    <w:rsid w:val="21B564D2"/>
    <w:rsid w:val="22196868"/>
    <w:rsid w:val="22474160"/>
    <w:rsid w:val="22714F97"/>
    <w:rsid w:val="23362B8C"/>
    <w:rsid w:val="24110C72"/>
    <w:rsid w:val="24204E15"/>
    <w:rsid w:val="247B4320"/>
    <w:rsid w:val="24A565AA"/>
    <w:rsid w:val="24B63EEC"/>
    <w:rsid w:val="24BA2304"/>
    <w:rsid w:val="24DC39A2"/>
    <w:rsid w:val="258835C2"/>
    <w:rsid w:val="259B1F47"/>
    <w:rsid w:val="25A44783"/>
    <w:rsid w:val="25DF68E1"/>
    <w:rsid w:val="267E3CF8"/>
    <w:rsid w:val="269B42E6"/>
    <w:rsid w:val="26D45329"/>
    <w:rsid w:val="27120989"/>
    <w:rsid w:val="287E55F6"/>
    <w:rsid w:val="299114BF"/>
    <w:rsid w:val="2A0C66D6"/>
    <w:rsid w:val="2A9F472E"/>
    <w:rsid w:val="2AE02A93"/>
    <w:rsid w:val="2B7422A1"/>
    <w:rsid w:val="2B9D47DA"/>
    <w:rsid w:val="2C072ACF"/>
    <w:rsid w:val="2C092723"/>
    <w:rsid w:val="2C426117"/>
    <w:rsid w:val="2CB74885"/>
    <w:rsid w:val="2CF16BFA"/>
    <w:rsid w:val="2E6C404B"/>
    <w:rsid w:val="2EA34B4B"/>
    <w:rsid w:val="2EE06D7D"/>
    <w:rsid w:val="2F003953"/>
    <w:rsid w:val="2F43078B"/>
    <w:rsid w:val="2F8605D1"/>
    <w:rsid w:val="2F865F72"/>
    <w:rsid w:val="300228CE"/>
    <w:rsid w:val="30807906"/>
    <w:rsid w:val="3092259A"/>
    <w:rsid w:val="30B572B7"/>
    <w:rsid w:val="30EF7254"/>
    <w:rsid w:val="30F6605C"/>
    <w:rsid w:val="315B53B2"/>
    <w:rsid w:val="31A50AEC"/>
    <w:rsid w:val="31B97076"/>
    <w:rsid w:val="31CD37EC"/>
    <w:rsid w:val="321A2FC2"/>
    <w:rsid w:val="32661DBC"/>
    <w:rsid w:val="339C6F4C"/>
    <w:rsid w:val="33E267EA"/>
    <w:rsid w:val="33EA752D"/>
    <w:rsid w:val="34B9143A"/>
    <w:rsid w:val="34E46B29"/>
    <w:rsid w:val="35227AC1"/>
    <w:rsid w:val="353D2B9D"/>
    <w:rsid w:val="35AA4DEE"/>
    <w:rsid w:val="35AB259B"/>
    <w:rsid w:val="35BB1ADE"/>
    <w:rsid w:val="35E90380"/>
    <w:rsid w:val="36C26A2A"/>
    <w:rsid w:val="36C43B7F"/>
    <w:rsid w:val="36F842E8"/>
    <w:rsid w:val="371412AA"/>
    <w:rsid w:val="37382569"/>
    <w:rsid w:val="375C4AC9"/>
    <w:rsid w:val="37A914C3"/>
    <w:rsid w:val="37DB3EEC"/>
    <w:rsid w:val="38882E7B"/>
    <w:rsid w:val="38D11B32"/>
    <w:rsid w:val="39473B19"/>
    <w:rsid w:val="397D18E9"/>
    <w:rsid w:val="39977C07"/>
    <w:rsid w:val="39B2734A"/>
    <w:rsid w:val="39B53454"/>
    <w:rsid w:val="3AB36280"/>
    <w:rsid w:val="3ABA3EDC"/>
    <w:rsid w:val="3ACD321B"/>
    <w:rsid w:val="3AE8235F"/>
    <w:rsid w:val="3B7E1532"/>
    <w:rsid w:val="3BA06267"/>
    <w:rsid w:val="3C0D3462"/>
    <w:rsid w:val="3CB67500"/>
    <w:rsid w:val="3D1554C2"/>
    <w:rsid w:val="3D5409E2"/>
    <w:rsid w:val="3D727F5F"/>
    <w:rsid w:val="3EA7785B"/>
    <w:rsid w:val="3EEF64CF"/>
    <w:rsid w:val="3F276CDF"/>
    <w:rsid w:val="3F941AE4"/>
    <w:rsid w:val="3FD77FE2"/>
    <w:rsid w:val="401D4F73"/>
    <w:rsid w:val="40243FB6"/>
    <w:rsid w:val="403E0700"/>
    <w:rsid w:val="405A661E"/>
    <w:rsid w:val="406903BD"/>
    <w:rsid w:val="41194BBE"/>
    <w:rsid w:val="411F6E76"/>
    <w:rsid w:val="415A1BBA"/>
    <w:rsid w:val="41BF0785"/>
    <w:rsid w:val="41E832E2"/>
    <w:rsid w:val="421C4E08"/>
    <w:rsid w:val="42300EE9"/>
    <w:rsid w:val="42BC3DAD"/>
    <w:rsid w:val="43071545"/>
    <w:rsid w:val="4325086F"/>
    <w:rsid w:val="43651856"/>
    <w:rsid w:val="436D2862"/>
    <w:rsid w:val="43793C8E"/>
    <w:rsid w:val="439D4398"/>
    <w:rsid w:val="44556B3E"/>
    <w:rsid w:val="45615D6C"/>
    <w:rsid w:val="457956D2"/>
    <w:rsid w:val="45D8673A"/>
    <w:rsid w:val="45FA1340"/>
    <w:rsid w:val="461C5507"/>
    <w:rsid w:val="461E75B2"/>
    <w:rsid w:val="46506D3F"/>
    <w:rsid w:val="465A47A6"/>
    <w:rsid w:val="4666358A"/>
    <w:rsid w:val="46FF7301"/>
    <w:rsid w:val="48007033"/>
    <w:rsid w:val="480D0FA3"/>
    <w:rsid w:val="483F02A9"/>
    <w:rsid w:val="48882DB0"/>
    <w:rsid w:val="48DE329E"/>
    <w:rsid w:val="48FA3E8C"/>
    <w:rsid w:val="49096BF0"/>
    <w:rsid w:val="4955150C"/>
    <w:rsid w:val="4A15448E"/>
    <w:rsid w:val="4A722B26"/>
    <w:rsid w:val="4A7D73AB"/>
    <w:rsid w:val="4BBD19FA"/>
    <w:rsid w:val="4BC018E6"/>
    <w:rsid w:val="4C075C3C"/>
    <w:rsid w:val="4C4C642F"/>
    <w:rsid w:val="4CE35B60"/>
    <w:rsid w:val="4CE61907"/>
    <w:rsid w:val="4D1B71FB"/>
    <w:rsid w:val="4D4040FF"/>
    <w:rsid w:val="4D576F78"/>
    <w:rsid w:val="4D5B5286"/>
    <w:rsid w:val="4DAB1CE7"/>
    <w:rsid w:val="4DBD7598"/>
    <w:rsid w:val="4DC14C49"/>
    <w:rsid w:val="4E4C0D80"/>
    <w:rsid w:val="4EC828C0"/>
    <w:rsid w:val="4F021277"/>
    <w:rsid w:val="4F425696"/>
    <w:rsid w:val="4F6302EA"/>
    <w:rsid w:val="4F820340"/>
    <w:rsid w:val="503711FA"/>
    <w:rsid w:val="50966B2A"/>
    <w:rsid w:val="50B449F3"/>
    <w:rsid w:val="510B7DC4"/>
    <w:rsid w:val="511876BD"/>
    <w:rsid w:val="51311378"/>
    <w:rsid w:val="513977AB"/>
    <w:rsid w:val="51552507"/>
    <w:rsid w:val="51805B0C"/>
    <w:rsid w:val="51A3369B"/>
    <w:rsid w:val="51A52BF0"/>
    <w:rsid w:val="51DD3F57"/>
    <w:rsid w:val="520F2005"/>
    <w:rsid w:val="52292747"/>
    <w:rsid w:val="5232164F"/>
    <w:rsid w:val="529E5D3D"/>
    <w:rsid w:val="52B670C9"/>
    <w:rsid w:val="5373014F"/>
    <w:rsid w:val="5375088A"/>
    <w:rsid w:val="5381464A"/>
    <w:rsid w:val="53D73FA4"/>
    <w:rsid w:val="53E01932"/>
    <w:rsid w:val="53F41C32"/>
    <w:rsid w:val="54057C05"/>
    <w:rsid w:val="54925595"/>
    <w:rsid w:val="551A55BA"/>
    <w:rsid w:val="5573176B"/>
    <w:rsid w:val="55A50D9B"/>
    <w:rsid w:val="56105CEA"/>
    <w:rsid w:val="56580D33"/>
    <w:rsid w:val="565E65CB"/>
    <w:rsid w:val="56A903CC"/>
    <w:rsid w:val="57055C3E"/>
    <w:rsid w:val="570D3E9F"/>
    <w:rsid w:val="57477BE1"/>
    <w:rsid w:val="57A71DCF"/>
    <w:rsid w:val="584040BB"/>
    <w:rsid w:val="58746158"/>
    <w:rsid w:val="58EC79A4"/>
    <w:rsid w:val="595E3553"/>
    <w:rsid w:val="5AB55FC4"/>
    <w:rsid w:val="5B683016"/>
    <w:rsid w:val="5BAD46F7"/>
    <w:rsid w:val="5BF76FD6"/>
    <w:rsid w:val="5CBC3F15"/>
    <w:rsid w:val="5CED4947"/>
    <w:rsid w:val="5D5D35A9"/>
    <w:rsid w:val="5D710490"/>
    <w:rsid w:val="5DAF04BE"/>
    <w:rsid w:val="5DB07C59"/>
    <w:rsid w:val="5DEB02B0"/>
    <w:rsid w:val="5DED339B"/>
    <w:rsid w:val="5E0D03D6"/>
    <w:rsid w:val="5E3B365F"/>
    <w:rsid w:val="5F6E27B7"/>
    <w:rsid w:val="5FB34B6D"/>
    <w:rsid w:val="60407469"/>
    <w:rsid w:val="6086434F"/>
    <w:rsid w:val="60A455CA"/>
    <w:rsid w:val="60C670DE"/>
    <w:rsid w:val="61086091"/>
    <w:rsid w:val="61325BAC"/>
    <w:rsid w:val="61363491"/>
    <w:rsid w:val="61720B55"/>
    <w:rsid w:val="61D54C71"/>
    <w:rsid w:val="621703FD"/>
    <w:rsid w:val="623C646E"/>
    <w:rsid w:val="627A38A5"/>
    <w:rsid w:val="62BE390C"/>
    <w:rsid w:val="62CC2964"/>
    <w:rsid w:val="63516B48"/>
    <w:rsid w:val="63AE17C9"/>
    <w:rsid w:val="63D7658F"/>
    <w:rsid w:val="6407679E"/>
    <w:rsid w:val="64272C00"/>
    <w:rsid w:val="6453770C"/>
    <w:rsid w:val="64BD176A"/>
    <w:rsid w:val="64C42942"/>
    <w:rsid w:val="64E35F1D"/>
    <w:rsid w:val="65013564"/>
    <w:rsid w:val="653678B7"/>
    <w:rsid w:val="65586966"/>
    <w:rsid w:val="655C4F49"/>
    <w:rsid w:val="655E7C97"/>
    <w:rsid w:val="65902505"/>
    <w:rsid w:val="659107B8"/>
    <w:rsid w:val="65A242E6"/>
    <w:rsid w:val="65D511A3"/>
    <w:rsid w:val="660F378D"/>
    <w:rsid w:val="662102D5"/>
    <w:rsid w:val="663B193C"/>
    <w:rsid w:val="66F720B2"/>
    <w:rsid w:val="672772E1"/>
    <w:rsid w:val="67705CC7"/>
    <w:rsid w:val="67F31870"/>
    <w:rsid w:val="683B4608"/>
    <w:rsid w:val="68626BA3"/>
    <w:rsid w:val="68B4215C"/>
    <w:rsid w:val="68BE043F"/>
    <w:rsid w:val="68C64F01"/>
    <w:rsid w:val="69214F9A"/>
    <w:rsid w:val="69243F53"/>
    <w:rsid w:val="6982731B"/>
    <w:rsid w:val="69C52595"/>
    <w:rsid w:val="6A291A5A"/>
    <w:rsid w:val="6AC52D3C"/>
    <w:rsid w:val="6BB64C26"/>
    <w:rsid w:val="6BDF7088"/>
    <w:rsid w:val="6BFB06E7"/>
    <w:rsid w:val="6C3A37AD"/>
    <w:rsid w:val="6C487192"/>
    <w:rsid w:val="6CB707D2"/>
    <w:rsid w:val="6CC204B2"/>
    <w:rsid w:val="6D3D72FF"/>
    <w:rsid w:val="6D423B29"/>
    <w:rsid w:val="6D560107"/>
    <w:rsid w:val="6D5A3F9D"/>
    <w:rsid w:val="6D5D2620"/>
    <w:rsid w:val="6DF01164"/>
    <w:rsid w:val="6E6313C8"/>
    <w:rsid w:val="6E84246C"/>
    <w:rsid w:val="6EE948DD"/>
    <w:rsid w:val="6F6D6741"/>
    <w:rsid w:val="6F867517"/>
    <w:rsid w:val="6FA648EC"/>
    <w:rsid w:val="6FF10E4E"/>
    <w:rsid w:val="70256204"/>
    <w:rsid w:val="70305159"/>
    <w:rsid w:val="70986E52"/>
    <w:rsid w:val="70B37F89"/>
    <w:rsid w:val="70C73CB7"/>
    <w:rsid w:val="70D12494"/>
    <w:rsid w:val="71152F79"/>
    <w:rsid w:val="715A269E"/>
    <w:rsid w:val="71B9569A"/>
    <w:rsid w:val="71BD20EE"/>
    <w:rsid w:val="722679EE"/>
    <w:rsid w:val="72F56EA7"/>
    <w:rsid w:val="73022668"/>
    <w:rsid w:val="73071773"/>
    <w:rsid w:val="732952E1"/>
    <w:rsid w:val="73D50587"/>
    <w:rsid w:val="73F32ECC"/>
    <w:rsid w:val="743779FD"/>
    <w:rsid w:val="74C17D5B"/>
    <w:rsid w:val="74D86C2E"/>
    <w:rsid w:val="752A4F97"/>
    <w:rsid w:val="75850F20"/>
    <w:rsid w:val="75A67DE3"/>
    <w:rsid w:val="75D31031"/>
    <w:rsid w:val="76CA42CA"/>
    <w:rsid w:val="76D50944"/>
    <w:rsid w:val="76E03AE6"/>
    <w:rsid w:val="77336805"/>
    <w:rsid w:val="77B152E5"/>
    <w:rsid w:val="78231022"/>
    <w:rsid w:val="784C703A"/>
    <w:rsid w:val="787F56EC"/>
    <w:rsid w:val="78F55142"/>
    <w:rsid w:val="795E3F56"/>
    <w:rsid w:val="79620D4E"/>
    <w:rsid w:val="7A0F4F96"/>
    <w:rsid w:val="7AA129CA"/>
    <w:rsid w:val="7AA82F13"/>
    <w:rsid w:val="7AE16204"/>
    <w:rsid w:val="7B6574E9"/>
    <w:rsid w:val="7BBF4FF1"/>
    <w:rsid w:val="7BE62A3B"/>
    <w:rsid w:val="7BE7291C"/>
    <w:rsid w:val="7C0B0395"/>
    <w:rsid w:val="7C1106D5"/>
    <w:rsid w:val="7C530AF5"/>
    <w:rsid w:val="7C534F2E"/>
    <w:rsid w:val="7CD71584"/>
    <w:rsid w:val="7CFA7549"/>
    <w:rsid w:val="7D5E2A3C"/>
    <w:rsid w:val="7DF800B0"/>
    <w:rsid w:val="7E3E256E"/>
    <w:rsid w:val="7E9D721B"/>
    <w:rsid w:val="7ECC5EE2"/>
    <w:rsid w:val="7EFA4B62"/>
    <w:rsid w:val="7F363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none"/>
    </w:rPr>
  </w:style>
  <w:style w:type="paragraph" w:customStyle="1" w:styleId="9">
    <w:name w:val="p2"/>
    <w:basedOn w:val="1"/>
    <w:qFormat/>
    <w:uiPriority w:val="0"/>
    <w:pPr>
      <w:widowControl/>
      <w:jc w:val="left"/>
    </w:pPr>
    <w:rPr>
      <w:rFonts w:ascii="PingFang SC" w:hAnsi="PingFang SC" w:eastAsia="PingFang SC" w:cs="Times New Roman"/>
      <w:kern w:val="0"/>
      <w:sz w:val="18"/>
      <w:szCs w:val="18"/>
    </w:rPr>
  </w:style>
  <w:style w:type="paragraph" w:customStyle="1" w:styleId="10">
    <w:name w:val="普通（网站）+ 五号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GIF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giganyte</dc:creator>
  <cp:lastModifiedBy>陈淳静</cp:lastModifiedBy>
  <dcterms:modified xsi:type="dcterms:W3CDTF">2021-08-30T06:00:44Z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CBE00FB7DB964F88A7C1E58F93DF2D51</vt:lpwstr>
  </property>
</Properties>
</file>