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lang w:eastAsia="zh-CN"/>
        </w:rPr>
        <w:drawing>
          <wp:anchor distT="0" distB="0" distL="114300" distR="114300" simplePos="0" relativeHeight="251662336" behindDoc="0" locked="0" layoutInCell="1" allowOverlap="1">
            <wp:simplePos x="0" y="0"/>
            <wp:positionH relativeFrom="column">
              <wp:posOffset>-450850</wp:posOffset>
            </wp:positionH>
            <wp:positionV relativeFrom="paragraph">
              <wp:posOffset>-814070</wp:posOffset>
            </wp:positionV>
            <wp:extent cx="7550785" cy="10680700"/>
            <wp:effectExtent l="0" t="0" r="5715" b="0"/>
            <wp:wrapSquare wrapText="bothSides"/>
            <wp:docPr id="21" name="图片 21" descr="f668fb4f7254413ab90a526e1a1e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668fb4f7254413ab90a526e1a1e576"/>
                    <pic:cNvPicPr>
                      <a:picLocks noChangeAspect="1"/>
                    </pic:cNvPicPr>
                  </pic:nvPicPr>
                  <pic:blipFill>
                    <a:blip r:embed="rId5"/>
                    <a:stretch>
                      <a:fillRect/>
                    </a:stretch>
                  </pic:blipFill>
                  <pic:spPr>
                    <a:xfrm>
                      <a:off x="0" y="0"/>
                      <a:ext cx="7550785" cy="10680700"/>
                    </a:xfrm>
                    <a:prstGeom prst="rect">
                      <a:avLst/>
                    </a:prstGeom>
                  </pic:spPr>
                </pic:pic>
              </a:graphicData>
            </a:graphic>
          </wp:anchor>
        </w:drawing>
      </w:r>
    </w:p>
    <w:p>
      <w:pPr>
        <w:jc w:val="center"/>
        <w:rPr>
          <w:rFonts w:hint="eastAsia" w:ascii="宋体" w:hAnsi="宋体" w:eastAsia="宋体" w:cs="宋体"/>
          <w:b/>
          <w:color w:val="843C0B" w:themeColor="accent2" w:themeShade="80"/>
          <w:sz w:val="24"/>
          <w:szCs w:val="24"/>
        </w:rPr>
      </w:pPr>
    </w:p>
    <w:p>
      <w:pPr>
        <w:jc w:val="both"/>
        <w:rPr>
          <w:rFonts w:hint="eastAsia" w:ascii="宋体" w:hAnsi="宋体" w:eastAsia="宋体" w:cs="宋体"/>
          <w:bCs/>
          <w:color w:val="843C0B" w:themeColor="accent2" w:themeShade="80"/>
          <w:sz w:val="24"/>
          <w:szCs w:val="24"/>
        </w:rPr>
      </w:pPr>
    </w:p>
    <w:p>
      <w:pPr>
        <w:jc w:val="left"/>
        <w:rPr>
          <w:rFonts w:hint="eastAsia" w:ascii="宋体" w:hAnsi="宋体" w:eastAsia="宋体" w:cs="宋体"/>
          <w:bCs/>
          <w:color w:val="843C0B" w:themeColor="accent2" w:themeShade="80"/>
          <w:sz w:val="24"/>
          <w:szCs w:val="24"/>
        </w:rPr>
      </w:pPr>
      <w:r>
        <w:rPr>
          <w:rFonts w:hint="eastAsia" w:ascii="宋体" w:hAnsi="宋体" w:eastAsia="宋体" w:cs="宋体"/>
          <w:color w:val="843C0B" w:themeColor="accent2" w:themeShade="80"/>
          <w:sz w:val="24"/>
          <w:szCs w:val="24"/>
        </w:rPr>
        <mc:AlternateContent>
          <mc:Choice Requires="wps">
            <w:drawing>
              <wp:anchor distT="0" distB="0" distL="114300" distR="114300" simplePos="0" relativeHeight="251660288" behindDoc="0" locked="0" layoutInCell="1" allowOverlap="1">
                <wp:simplePos x="0" y="0"/>
                <wp:positionH relativeFrom="column">
                  <wp:posOffset>26035</wp:posOffset>
                </wp:positionH>
                <wp:positionV relativeFrom="paragraph">
                  <wp:posOffset>22860</wp:posOffset>
                </wp:positionV>
                <wp:extent cx="1127760" cy="392430"/>
                <wp:effectExtent l="0" t="0" r="0" b="0"/>
                <wp:wrapSquare wrapText="bothSides"/>
                <wp:docPr id="53" name="文本框 53"/>
                <wp:cNvGraphicFramePr/>
                <a:graphic xmlns:a="http://schemas.openxmlformats.org/drawingml/2006/main">
                  <a:graphicData uri="http://schemas.microsoft.com/office/word/2010/wordprocessingShape">
                    <wps:wsp>
                      <wps:cNvSpPr txBox="1"/>
                      <wps:spPr>
                        <a:xfrm>
                          <a:off x="0" y="0"/>
                          <a:ext cx="1127760" cy="3924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ascii="微软雅黑" w:hAnsi="微软雅黑" w:eastAsia="微软雅黑"/>
                                <w:b/>
                                <w:color w:val="FFC000" w:themeColor="accent4"/>
                                <w:sz w:val="28"/>
                                <w:szCs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ascii="微软雅黑" w:hAnsi="微软雅黑" w:eastAsia="微软雅黑"/>
                                <w:b/>
                                <w:color w:val="FFC000" w:themeColor="accent4"/>
                                <w:sz w:val="28"/>
                                <w:szCs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推荐理由：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pt;margin-top:1.8pt;height:30.9pt;width:88.8pt;mso-wrap-distance-bottom:0pt;mso-wrap-distance-left:9pt;mso-wrap-distance-right:9pt;mso-wrap-distance-top:0pt;z-index:251660288;mso-width-relative:page;mso-height-relative:page;" filled="f" stroked="f" coordsize="21600,21600" o:gfxdata="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X3METXAAAABgEAAA8AAAAAAAAAAQAgAAAAIgAAAGRycy9k&#10;b3ducmV2LnhtbFBLAQIUABQAAAAIAIdO4kB64KH/PAIAAGgEAAAOAAAAAAAAAAEAIAAAACYBAABk&#10;cnMvZTJvRG9jLnhtbFBLBQYAAAAABgAGAFkBAADUBQAAAAA=&#10;">
                <v:fill on="f" focussize="0,0"/>
                <v:stroke on="f" weight="0.5pt"/>
                <v:imagedata o:title=""/>
                <o:lock v:ext="edit" aspectratio="f"/>
                <v:textbox>
                  <w:txbxContent>
                    <w:p>
                      <w:pPr>
                        <w:jc w:val="left"/>
                        <w:rPr>
                          <w:rFonts w:ascii="微软雅黑" w:hAnsi="微软雅黑" w:eastAsia="微软雅黑"/>
                          <w:b/>
                          <w:color w:val="FFC000" w:themeColor="accent4"/>
                          <w:sz w:val="28"/>
                          <w:szCs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ascii="微软雅黑" w:hAnsi="微软雅黑" w:eastAsia="微软雅黑"/>
                          <w:b/>
                          <w:color w:val="FFC000" w:themeColor="accent4"/>
                          <w:sz w:val="28"/>
                          <w:szCs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推荐理由：</w:t>
                      </w:r>
                    </w:p>
                  </w:txbxContent>
                </v:textbox>
                <w10:wrap type="square"/>
              </v:shape>
            </w:pict>
          </mc:Fallback>
        </mc:AlternateContent>
      </w:r>
    </w:p>
    <w:p>
      <w:pPr>
        <w:jc w:val="left"/>
        <w:rPr>
          <w:rFonts w:hint="eastAsia" w:ascii="宋体" w:hAnsi="宋体" w:eastAsia="宋体" w:cs="宋体"/>
          <w:bCs/>
          <w:color w:val="843C0B" w:themeColor="accent2" w:themeShade="80"/>
          <w:sz w:val="24"/>
          <w:szCs w:val="24"/>
        </w:rPr>
      </w:pPr>
    </w:p>
    <w:p>
      <w:pPr>
        <w:jc w:val="left"/>
        <w:rPr>
          <w:rFonts w:hint="eastAsia" w:ascii="宋体" w:hAnsi="宋体" w:eastAsia="宋体" w:cs="宋体"/>
          <w:bCs/>
          <w:color w:val="843C0B" w:themeColor="accent2" w:themeShade="80"/>
          <w:sz w:val="24"/>
          <w:szCs w:val="24"/>
        </w:rPr>
      </w:pPr>
    </w:p>
    <w:p>
      <w:pPr>
        <w:spacing w:line="360" w:lineRule="auto"/>
        <w:jc w:val="left"/>
        <w:rPr>
          <w:rFonts w:hint="eastAsia" w:ascii="宋体" w:hAnsi="宋体" w:eastAsia="宋体" w:cs="宋体"/>
          <w:b w:val="0"/>
          <w:bCs/>
          <w:color w:val="843C0B" w:themeColor="accent2" w:themeShade="80"/>
          <w:sz w:val="24"/>
          <w:szCs w:val="24"/>
          <w:lang w:eastAsia="zh-CN"/>
        </w:rPr>
      </w:pPr>
      <w:r>
        <w:rPr>
          <w:rFonts w:hint="eastAsia" w:ascii="宋体" w:hAnsi="宋体" w:eastAsia="宋体" w:cs="宋体"/>
          <w:b w:val="0"/>
          <w:bCs/>
          <w:color w:val="843C0B" w:themeColor="accent2" w:themeShade="80"/>
          <w:sz w:val="24"/>
          <w:szCs w:val="24"/>
        </w:rPr>
        <w:t>1、武汉直飞，南方航空执飞，豪华舒适，</w:t>
      </w:r>
      <w:r>
        <w:rPr>
          <w:rFonts w:hint="eastAsia" w:ascii="宋体" w:hAnsi="宋体" w:cs="宋体"/>
          <w:b w:val="0"/>
          <w:bCs/>
          <w:color w:val="843C0B" w:themeColor="accent2" w:themeShade="80"/>
          <w:sz w:val="24"/>
          <w:szCs w:val="24"/>
          <w:lang w:val="en-US" w:eastAsia="zh-CN"/>
        </w:rPr>
        <w:t>可配</w:t>
      </w:r>
      <w:r>
        <w:rPr>
          <w:rFonts w:hint="eastAsia" w:ascii="宋体" w:hAnsi="宋体" w:eastAsia="宋体" w:cs="宋体"/>
          <w:b w:val="0"/>
          <w:bCs/>
          <w:color w:val="843C0B" w:themeColor="accent2" w:themeShade="80"/>
          <w:sz w:val="24"/>
          <w:szCs w:val="24"/>
        </w:rPr>
        <w:t>全国联运</w:t>
      </w:r>
      <w:r>
        <w:rPr>
          <w:rFonts w:hint="eastAsia" w:ascii="宋体" w:hAnsi="宋体" w:cs="宋体"/>
          <w:b w:val="0"/>
          <w:bCs/>
          <w:color w:val="843C0B" w:themeColor="accent2" w:themeShade="80"/>
          <w:sz w:val="24"/>
          <w:szCs w:val="24"/>
          <w:lang w:eastAsia="zh-CN"/>
        </w:rPr>
        <w:t>；</w:t>
      </w:r>
    </w:p>
    <w:p>
      <w:pPr>
        <w:spacing w:line="360" w:lineRule="auto"/>
        <w:jc w:val="left"/>
        <w:rPr>
          <w:rFonts w:hint="eastAsia" w:ascii="宋体" w:hAnsi="宋体" w:eastAsia="宋体" w:cs="宋体"/>
          <w:b w:val="0"/>
          <w:bCs/>
          <w:color w:val="843C0B" w:themeColor="accent2" w:themeShade="80"/>
          <w:sz w:val="24"/>
          <w:szCs w:val="24"/>
          <w:lang w:eastAsia="zh-CN"/>
        </w:rPr>
      </w:pPr>
      <w:r>
        <w:rPr>
          <w:rFonts w:hint="eastAsia" w:ascii="宋体" w:hAnsi="宋体" w:eastAsia="宋体" w:cs="宋体"/>
          <w:b w:val="0"/>
          <w:bCs/>
          <w:color w:val="843C0B" w:themeColor="accent2" w:themeShade="80"/>
          <w:sz w:val="24"/>
          <w:szCs w:val="24"/>
        </w:rPr>
        <w:t>2、世上最奢华都市迪拜，首都阿布扎比，经典景点一网打尽</w:t>
      </w:r>
      <w:r>
        <w:rPr>
          <w:rFonts w:hint="eastAsia" w:ascii="宋体" w:hAnsi="宋体" w:cs="宋体"/>
          <w:b w:val="0"/>
          <w:bCs/>
          <w:color w:val="843C0B" w:themeColor="accent2" w:themeShade="80"/>
          <w:sz w:val="24"/>
          <w:szCs w:val="24"/>
          <w:lang w:eastAsia="zh-CN"/>
        </w:rPr>
        <w:t>；</w:t>
      </w:r>
    </w:p>
    <w:p>
      <w:pPr>
        <w:spacing w:line="360" w:lineRule="auto"/>
        <w:rPr>
          <w:rFonts w:hint="default" w:ascii="宋体" w:hAnsi="宋体" w:eastAsia="宋体" w:cs="宋体"/>
          <w:b w:val="0"/>
          <w:bCs/>
          <w:color w:val="843C0B" w:themeColor="accent2" w:themeShade="80"/>
          <w:sz w:val="24"/>
          <w:szCs w:val="24"/>
          <w:lang w:val="en-US" w:eastAsia="zh-CN"/>
        </w:rPr>
      </w:pPr>
      <w:r>
        <w:rPr>
          <w:rFonts w:hint="eastAsia" w:ascii="宋体" w:hAnsi="宋体" w:eastAsia="宋体" w:cs="宋体"/>
          <w:b w:val="0"/>
          <w:bCs/>
          <w:color w:val="843C0B" w:themeColor="accent2" w:themeShade="80"/>
          <w:sz w:val="24"/>
          <w:szCs w:val="24"/>
        </w:rPr>
        <w:t>3、</w:t>
      </w:r>
      <w:r>
        <w:rPr>
          <w:rFonts w:hint="eastAsia" w:ascii="宋体" w:hAnsi="宋体" w:cs="宋体"/>
          <w:b w:val="0"/>
          <w:bCs/>
          <w:color w:val="843C0B" w:themeColor="accent2" w:themeShade="80"/>
          <w:sz w:val="24"/>
          <w:szCs w:val="24"/>
          <w:lang w:val="en-US" w:eastAsia="zh-CN"/>
        </w:rPr>
        <w:t>赠送价值1200元大礼包：迪拜夜海游船+自助晚餐；棕榈岛观景台；</w:t>
      </w:r>
    </w:p>
    <w:p>
      <w:pPr>
        <w:spacing w:line="360" w:lineRule="auto"/>
        <w:jc w:val="left"/>
        <w:rPr>
          <w:rFonts w:hint="eastAsia" w:ascii="宋体" w:hAnsi="宋体" w:eastAsia="宋体" w:cs="宋体"/>
          <w:b w:val="0"/>
          <w:bCs/>
          <w:color w:val="843C0B" w:themeColor="accent2" w:themeShade="80"/>
          <w:sz w:val="24"/>
          <w:szCs w:val="24"/>
          <w:lang w:eastAsia="zh-CN"/>
        </w:rPr>
      </w:pPr>
      <w:r>
        <w:rPr>
          <w:rFonts w:hint="eastAsia" w:ascii="宋体" w:hAnsi="宋体" w:eastAsia="宋体" w:cs="宋体"/>
          <w:b w:val="0"/>
          <w:bCs/>
          <w:color w:val="843C0B" w:themeColor="accent2" w:themeShade="80"/>
          <w:sz w:val="24"/>
          <w:szCs w:val="24"/>
        </w:rPr>
        <w:t>4、全程专业导游护航，为您消除语言交流障碍，不再担心语言问题</w:t>
      </w:r>
      <w:r>
        <w:rPr>
          <w:rFonts w:hint="eastAsia" w:ascii="宋体" w:hAnsi="宋体" w:cs="宋体"/>
          <w:b w:val="0"/>
          <w:bCs/>
          <w:color w:val="843C0B" w:themeColor="accent2" w:themeShade="80"/>
          <w:sz w:val="24"/>
          <w:szCs w:val="24"/>
          <w:lang w:eastAsia="zh-CN"/>
        </w:rPr>
        <w:t>。</w:t>
      </w:r>
    </w:p>
    <w:p>
      <w:pPr>
        <w:jc w:val="left"/>
        <w:rPr>
          <w:rFonts w:hint="eastAsia" w:ascii="宋体" w:hAnsi="宋体" w:eastAsia="宋体" w:cs="宋体"/>
          <w:bCs/>
          <w:color w:val="843C0B" w:themeColor="accent2" w:themeShade="80"/>
          <w:sz w:val="24"/>
          <w:szCs w:val="24"/>
        </w:rPr>
      </w:pPr>
      <w:r>
        <w:rPr>
          <w:rFonts w:hint="eastAsia" w:ascii="宋体" w:hAnsi="宋体" w:eastAsia="宋体" w:cs="宋体"/>
          <w:color w:val="843C0B" w:themeColor="accent2" w:themeShade="80"/>
          <w:sz w:val="24"/>
          <w:szCs w:val="24"/>
        </w:rPr>
        <mc:AlternateContent>
          <mc:Choice Requires="wps">
            <w:drawing>
              <wp:anchor distT="0" distB="0" distL="114300" distR="114300" simplePos="0" relativeHeight="251661312" behindDoc="0" locked="0" layoutInCell="1" allowOverlap="1">
                <wp:simplePos x="0" y="0"/>
                <wp:positionH relativeFrom="column">
                  <wp:posOffset>36830</wp:posOffset>
                </wp:positionH>
                <wp:positionV relativeFrom="paragraph">
                  <wp:posOffset>175895</wp:posOffset>
                </wp:positionV>
                <wp:extent cx="1053465" cy="407035"/>
                <wp:effectExtent l="0" t="0" r="0" b="0"/>
                <wp:wrapSquare wrapText="bothSides"/>
                <wp:docPr id="54" name="文本框 54"/>
                <wp:cNvGraphicFramePr/>
                <a:graphic xmlns:a="http://schemas.openxmlformats.org/drawingml/2006/main">
                  <a:graphicData uri="http://schemas.microsoft.com/office/word/2010/wordprocessingShape">
                    <wps:wsp>
                      <wps:cNvSpPr txBox="1"/>
                      <wps:spPr>
                        <a:xfrm>
                          <a:off x="0" y="0"/>
                          <a:ext cx="1053465" cy="407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ascii="微软雅黑" w:hAnsi="微软雅黑" w:eastAsia="微软雅黑"/>
                                <w:b/>
                                <w:color w:val="FFC000" w:themeColor="accent4"/>
                                <w:sz w:val="72"/>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ascii="微软雅黑" w:hAnsi="微软雅黑" w:eastAsia="微软雅黑"/>
                                <w:b/>
                                <w:color w:val="FFC000" w:themeColor="accent4"/>
                                <w:sz w:val="28"/>
                                <w:szCs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设计理念：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pt;margin-top:13.85pt;height:32.05pt;width:82.95pt;mso-wrap-distance-bottom:0pt;mso-wrap-distance-left:9pt;mso-wrap-distance-right:9pt;mso-wrap-distance-top:0pt;z-index:251661312;mso-width-relative:page;mso-height-relative:page;" filled="f" stroked="f" coordsize="21600,21600" o:gfxdata="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auGZg2AAAAAcBAAAPAAAAAAAAAAEAIAAAACIAAABkcnMv&#10;ZG93bnJldi54bWxQSwECFAAUAAAACACHTuJATgOoxzwCAABoBAAADgAAAAAAAAABACAAAAAnAQAA&#10;ZHJzL2Uyb0RvYy54bWxQSwUGAAAAAAYABgBZAQAA1QUAAAAA&#10;">
                <v:fill on="f" focussize="0,0"/>
                <v:stroke on="f" weight="0.5pt"/>
                <v:imagedata o:title=""/>
                <o:lock v:ext="edit" aspectratio="f"/>
                <v:textbox>
                  <w:txbxContent>
                    <w:p>
                      <w:pPr>
                        <w:jc w:val="left"/>
                        <w:rPr>
                          <w:rFonts w:ascii="微软雅黑" w:hAnsi="微软雅黑" w:eastAsia="微软雅黑"/>
                          <w:b/>
                          <w:color w:val="FFC000" w:themeColor="accent4"/>
                          <w:sz w:val="72"/>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ascii="微软雅黑" w:hAnsi="微软雅黑" w:eastAsia="微软雅黑"/>
                          <w:b/>
                          <w:color w:val="FFC000" w:themeColor="accent4"/>
                          <w:sz w:val="28"/>
                          <w:szCs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设计理念：</w:t>
                      </w:r>
                    </w:p>
                  </w:txbxContent>
                </v:textbox>
                <w10:wrap type="square"/>
              </v:shape>
            </w:pict>
          </mc:Fallback>
        </mc:AlternateContent>
      </w:r>
    </w:p>
    <w:p>
      <w:pPr>
        <w:jc w:val="left"/>
        <w:rPr>
          <w:rFonts w:hint="eastAsia" w:ascii="宋体" w:hAnsi="宋体" w:eastAsia="宋体" w:cs="宋体"/>
          <w:bCs/>
          <w:color w:val="843C0B" w:themeColor="accent2" w:themeShade="80"/>
          <w:sz w:val="24"/>
          <w:szCs w:val="24"/>
        </w:rPr>
      </w:pPr>
    </w:p>
    <w:p>
      <w:pPr>
        <w:jc w:val="left"/>
        <w:rPr>
          <w:rFonts w:hint="eastAsia" w:ascii="宋体" w:hAnsi="宋体" w:eastAsia="宋体" w:cs="宋体"/>
          <w:bCs/>
          <w:color w:val="843C0B" w:themeColor="accent2" w:themeShade="80"/>
          <w:sz w:val="24"/>
          <w:szCs w:val="24"/>
        </w:rPr>
      </w:pPr>
    </w:p>
    <w:p>
      <w:pPr>
        <w:numPr>
          <w:ilvl w:val="0"/>
          <w:numId w:val="1"/>
        </w:numPr>
        <w:spacing w:line="360" w:lineRule="auto"/>
        <w:jc w:val="left"/>
        <w:rPr>
          <w:rFonts w:hint="eastAsia" w:ascii="宋体" w:hAnsi="宋体" w:eastAsia="宋体" w:cs="宋体"/>
          <w:b w:val="0"/>
          <w:bCs/>
          <w:color w:val="843C0B" w:themeColor="accent2" w:themeShade="80"/>
          <w:sz w:val="24"/>
          <w:szCs w:val="24"/>
        </w:rPr>
      </w:pPr>
      <w:r>
        <w:rPr>
          <w:rFonts w:hint="eastAsia" w:ascii="宋体" w:hAnsi="宋体" w:cs="宋体"/>
          <w:b w:val="0"/>
          <w:bCs/>
          <w:color w:val="843C0B" w:themeColor="accent2" w:themeShade="80"/>
          <w:sz w:val="24"/>
          <w:szCs w:val="24"/>
          <w:lang w:val="en-US" w:eastAsia="zh-Hans"/>
        </w:rPr>
        <w:t>您</w:t>
      </w:r>
      <w:r>
        <w:rPr>
          <w:rFonts w:hint="eastAsia" w:ascii="宋体" w:hAnsi="宋体" w:eastAsia="宋体" w:cs="宋体"/>
          <w:b w:val="0"/>
          <w:bCs/>
          <w:color w:val="843C0B" w:themeColor="accent2" w:themeShade="80"/>
          <w:sz w:val="24"/>
          <w:szCs w:val="24"/>
        </w:rPr>
        <w:t>不辞辛苦乘来到迪拜，一定要感受最正宗的迪拜玩法：沙漠冲沙、上豪华游艇、登上世界第一高楼—哈里发塔</w:t>
      </w:r>
      <w:r>
        <w:rPr>
          <w:rFonts w:hint="eastAsia" w:ascii="宋体" w:hAnsi="宋体" w:eastAsia="宋体" w:cs="宋体"/>
          <w:b w:val="0"/>
          <w:bCs/>
          <w:color w:val="843C0B" w:themeColor="accent2" w:themeShade="80"/>
          <w:sz w:val="24"/>
          <w:szCs w:val="24"/>
          <w:lang w:eastAsia="zh-CN"/>
        </w:rPr>
        <w:t>，</w:t>
      </w:r>
      <w:r>
        <w:rPr>
          <w:rFonts w:hint="eastAsia" w:ascii="宋体" w:hAnsi="宋体" w:eastAsia="宋体" w:cs="宋体"/>
          <w:b w:val="0"/>
          <w:bCs/>
          <w:color w:val="843C0B" w:themeColor="accent2" w:themeShade="80"/>
          <w:sz w:val="24"/>
          <w:szCs w:val="24"/>
        </w:rPr>
        <w:t>当</w:t>
      </w:r>
      <w:r>
        <w:rPr>
          <w:rFonts w:hint="eastAsia" w:ascii="宋体" w:hAnsi="宋体" w:cs="宋体"/>
          <w:b w:val="0"/>
          <w:bCs/>
          <w:color w:val="843C0B" w:themeColor="accent2" w:themeShade="80"/>
          <w:sz w:val="24"/>
          <w:szCs w:val="24"/>
          <w:lang w:val="en-US" w:eastAsia="zh-Hans"/>
        </w:rPr>
        <w:t>您</w:t>
      </w:r>
      <w:r>
        <w:rPr>
          <w:rFonts w:hint="eastAsia" w:ascii="宋体" w:hAnsi="宋体" w:eastAsia="宋体" w:cs="宋体"/>
          <w:b w:val="0"/>
          <w:bCs/>
          <w:color w:val="843C0B" w:themeColor="accent2" w:themeShade="80"/>
          <w:sz w:val="24"/>
          <w:szCs w:val="24"/>
        </w:rPr>
        <w:t>体验过繁华都市的豪华酒店，也享受过海边度假酒店，但是入住沙漠酒店可能是</w:t>
      </w:r>
      <w:r>
        <w:rPr>
          <w:rFonts w:hint="eastAsia" w:ascii="宋体" w:hAnsi="宋体" w:cs="宋体"/>
          <w:b w:val="0"/>
          <w:bCs/>
          <w:color w:val="843C0B" w:themeColor="accent2" w:themeShade="80"/>
          <w:sz w:val="24"/>
          <w:szCs w:val="24"/>
          <w:lang w:val="en-US" w:eastAsia="zh-Hans"/>
        </w:rPr>
        <w:t>您</w:t>
      </w:r>
      <w:r>
        <w:rPr>
          <w:rFonts w:hint="eastAsia" w:ascii="宋体" w:hAnsi="宋体" w:eastAsia="宋体" w:cs="宋体"/>
          <w:b w:val="0"/>
          <w:bCs/>
          <w:color w:val="843C0B" w:themeColor="accent2" w:themeShade="80"/>
          <w:sz w:val="24"/>
          <w:szCs w:val="24"/>
        </w:rPr>
        <w:t>人生的第一次，试想沙漠中有泳池，有烛光晚餐，还有骆驼骑行……那都是一次惊喜而难得的体验。即便地处沙漠，这样的迪拜奇幻之旅你期待吗</w:t>
      </w:r>
    </w:p>
    <w:p>
      <w:pPr>
        <w:numPr>
          <w:ilvl w:val="0"/>
          <w:numId w:val="1"/>
        </w:numPr>
        <w:spacing w:line="360" w:lineRule="auto"/>
        <w:jc w:val="left"/>
        <w:rPr>
          <w:rFonts w:hint="eastAsia" w:ascii="宋体" w:hAnsi="宋体" w:eastAsia="宋体" w:cs="宋体"/>
          <w:b/>
          <w:bCs w:val="0"/>
          <w:color w:val="843C0B" w:themeColor="accent2" w:themeShade="80"/>
          <w:sz w:val="24"/>
          <w:szCs w:val="24"/>
        </w:rPr>
      </w:pPr>
      <w:r>
        <w:rPr>
          <w:rFonts w:hint="eastAsia" w:ascii="宋体" w:hAnsi="宋体" w:eastAsia="宋体" w:cs="宋体"/>
          <w:b w:val="0"/>
          <w:bCs/>
          <w:color w:val="843C0B" w:themeColor="accent2" w:themeShade="80"/>
          <w:sz w:val="24"/>
          <w:szCs w:val="24"/>
        </w:rPr>
        <w:t>迪拜作为土豪国度，豪华酒店比比皆是，虽然不缺经济型酒店，但是</w:t>
      </w:r>
      <w:r>
        <w:rPr>
          <w:rFonts w:hint="eastAsia" w:ascii="宋体" w:hAnsi="宋体" w:cs="宋体"/>
          <w:b w:val="0"/>
          <w:bCs/>
          <w:color w:val="843C0B" w:themeColor="accent2" w:themeShade="80"/>
          <w:sz w:val="24"/>
          <w:szCs w:val="24"/>
          <w:lang w:val="en-US" w:eastAsia="zh-Hans"/>
        </w:rPr>
        <w:t>您也可以选择体验</w:t>
      </w:r>
      <w:r>
        <w:rPr>
          <w:rFonts w:hint="eastAsia" w:ascii="宋体" w:hAnsi="宋体" w:eastAsia="宋体" w:cs="宋体"/>
          <w:b w:val="0"/>
          <w:bCs/>
          <w:color w:val="843C0B" w:themeColor="accent2" w:themeShade="80"/>
          <w:sz w:val="24"/>
          <w:szCs w:val="24"/>
        </w:rPr>
        <w:t>奢华的顶级酒店（推荐六星范思哲、六星亚特兰蒂斯、七星帆船、八星皇宫酒店</w:t>
      </w:r>
      <w:r>
        <w:rPr>
          <w:rFonts w:hint="eastAsia" w:ascii="宋体" w:hAnsi="宋体" w:cs="宋体"/>
          <w:b w:val="0"/>
          <w:bCs/>
          <w:color w:val="843C0B" w:themeColor="accent2" w:themeShade="80"/>
          <w:sz w:val="24"/>
          <w:szCs w:val="24"/>
          <w:lang w:val="en-US" w:eastAsia="zh-Hans"/>
        </w:rPr>
        <w:t>等</w:t>
      </w:r>
      <w:r>
        <w:rPr>
          <w:rFonts w:hint="eastAsia" w:ascii="宋体" w:hAnsi="宋体" w:eastAsia="宋体" w:cs="宋体"/>
          <w:b w:val="0"/>
          <w:bCs/>
          <w:color w:val="843C0B" w:themeColor="accent2" w:themeShade="80"/>
          <w:sz w:val="24"/>
          <w:szCs w:val="24"/>
        </w:rPr>
        <w:t>）</w:t>
      </w:r>
    </w:p>
    <w:tbl>
      <w:tblPr>
        <w:tblStyle w:val="6"/>
        <w:tblpPr w:leftFromText="180" w:rightFromText="180" w:vertAnchor="text" w:horzAnchor="page" w:tblpX="707" w:tblpY="623"/>
        <w:tblOverlap w:val="never"/>
        <w:tblW w:w="10609" w:type="dxa"/>
        <w:tblInd w:w="0" w:type="dxa"/>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Layout w:type="fixed"/>
        <w:tblCellMar>
          <w:top w:w="0" w:type="dxa"/>
          <w:left w:w="108" w:type="dxa"/>
          <w:bottom w:w="0" w:type="dxa"/>
          <w:right w:w="108" w:type="dxa"/>
        </w:tblCellMar>
      </w:tblPr>
      <w:tblGrid>
        <w:gridCol w:w="3570"/>
        <w:gridCol w:w="1930"/>
        <w:gridCol w:w="1676"/>
        <w:gridCol w:w="3433"/>
      </w:tblGrid>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38" w:hRule="atLeast"/>
        </w:trPr>
        <w:tc>
          <w:tcPr>
            <w:tcW w:w="10609" w:type="dxa"/>
            <w:gridSpan w:val="4"/>
            <w:tcBorders>
              <w:tl2br w:val="nil"/>
              <w:tr2bl w:val="nil"/>
            </w:tcBorders>
            <w:shd w:val="clear" w:color="auto" w:fill="FBE5D6" w:themeFill="accent2" w:themeFillTint="32"/>
            <w:vAlign w:val="center"/>
          </w:tcPr>
          <w:p>
            <w:pPr>
              <w:tabs>
                <w:tab w:val="left" w:pos="9000"/>
              </w:tabs>
              <w:spacing w:line="360" w:lineRule="auto"/>
              <w:jc w:val="center"/>
              <w:rPr>
                <w:rFonts w:hint="default" w:ascii="宋体" w:hAnsi="宋体" w:eastAsia="宋体" w:cs="宋体"/>
                <w:b/>
                <w:color w:val="843C0B" w:themeColor="accent2" w:themeShade="80"/>
                <w:sz w:val="24"/>
                <w:szCs w:val="24"/>
                <w:lang w:val="en-US" w:eastAsia="zh-CN"/>
              </w:rPr>
            </w:pPr>
            <w:r>
              <w:rPr>
                <w:rFonts w:hint="eastAsia" w:ascii="宋体" w:hAnsi="宋体" w:cs="宋体"/>
                <w:b/>
                <w:color w:val="843C0B" w:themeColor="accent2" w:themeShade="80"/>
                <w:sz w:val="36"/>
                <w:szCs w:val="36"/>
                <w:lang w:val="en-US" w:eastAsia="zh-CN"/>
              </w:rPr>
              <w:t>经典阿联酋</w:t>
            </w:r>
            <w:r>
              <w:rPr>
                <w:rFonts w:hint="default" w:ascii="宋体" w:hAnsi="宋体" w:cs="宋体"/>
                <w:b/>
                <w:color w:val="843C0B" w:themeColor="accent2" w:themeShade="80"/>
                <w:sz w:val="36"/>
                <w:szCs w:val="36"/>
                <w:lang w:eastAsia="zh-Hans"/>
              </w:rPr>
              <w:t xml:space="preserve"> </w:t>
            </w:r>
            <w:r>
              <w:rPr>
                <w:rFonts w:hint="eastAsia" w:ascii="宋体" w:hAnsi="宋体" w:cs="宋体"/>
                <w:b/>
                <w:color w:val="843C0B" w:themeColor="accent2" w:themeShade="80"/>
                <w:sz w:val="36"/>
                <w:szCs w:val="36"/>
                <w:lang w:val="en-US" w:eastAsia="zh-CN"/>
              </w:rPr>
              <w:t>6天4晚</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10609" w:type="dxa"/>
            <w:gridSpan w:val="4"/>
            <w:tcBorders>
              <w:tl2br w:val="nil"/>
              <w:tr2bl w:val="nil"/>
            </w:tcBorders>
            <w:shd w:val="clear" w:color="auto" w:fill="FBE5D6" w:themeFill="accent2" w:themeFillTint="32"/>
            <w:vAlign w:val="center"/>
          </w:tcPr>
          <w:p>
            <w:pPr>
              <w:tabs>
                <w:tab w:val="left" w:pos="72"/>
              </w:tabs>
              <w:spacing w:line="360" w:lineRule="auto"/>
              <w:ind w:right="71" w:rightChars="34"/>
              <w:rPr>
                <w:rFonts w:hint="eastAsia" w:ascii="宋体" w:hAnsi="宋体" w:eastAsia="宋体" w:cs="宋体"/>
                <w:b/>
                <w:color w:val="843C0B" w:themeColor="accent2" w:themeShade="80"/>
                <w:sz w:val="24"/>
                <w:szCs w:val="24"/>
                <w:lang w:val="en-US" w:eastAsia="zh-CN"/>
              </w:rPr>
            </w:pPr>
            <w:r>
              <w:rPr>
                <w:rFonts w:hint="eastAsia" w:ascii="宋体" w:hAnsi="宋体" w:eastAsia="宋体" w:cs="宋体"/>
                <w:b/>
                <w:color w:val="843C0B" w:themeColor="accent2" w:themeShade="80"/>
                <w:sz w:val="24"/>
                <w:szCs w:val="24"/>
              </w:rPr>
              <w:t>Day1</w:t>
            </w:r>
            <w:r>
              <w:rPr>
                <w:rFonts w:hint="eastAsia" w:ascii="宋体" w:hAnsi="宋体" w:cs="宋体"/>
                <w:b/>
                <w:color w:val="843C0B" w:themeColor="accent2" w:themeShade="80"/>
                <w:sz w:val="24"/>
                <w:szCs w:val="24"/>
                <w:lang w:val="en-US" w:eastAsia="zh-CN"/>
              </w:rPr>
              <w:t xml:space="preserve"> </w:t>
            </w:r>
            <w:r>
              <w:rPr>
                <w:rFonts w:hint="eastAsia" w:ascii="宋体" w:hAnsi="宋体" w:eastAsia="宋体" w:cs="宋体"/>
                <w:b/>
                <w:color w:val="843C0B" w:themeColor="accent2" w:themeShade="80"/>
                <w:sz w:val="24"/>
                <w:szCs w:val="24"/>
              </w:rPr>
              <w:t>行程秒懂：</w:t>
            </w:r>
            <w:r>
              <w:rPr>
                <w:rFonts w:hint="eastAsia" w:ascii="宋体" w:hAnsi="宋体" w:cs="宋体"/>
                <w:b/>
                <w:color w:val="843C0B" w:themeColor="accent2" w:themeShade="80"/>
                <w:sz w:val="24"/>
                <w:szCs w:val="24"/>
                <w:lang w:val="en-US" w:eastAsia="zh-CN"/>
              </w:rPr>
              <w:t>武汉</w:t>
            </w:r>
            <w:r>
              <w:rPr>
                <w:rFonts w:hint="eastAsia" w:ascii="宋体" w:hAnsi="宋体" w:eastAsia="宋体" w:cs="宋体"/>
                <w:b/>
                <w:color w:val="843C0B" w:themeColor="accent2" w:themeShade="80"/>
                <w:sz w:val="24"/>
                <w:szCs w:val="24"/>
                <w:lang w:val="en-US" w:eastAsia="zh-CN"/>
              </w:rPr>
              <w:t>-迪拜</w:t>
            </w:r>
          </w:p>
          <w:p>
            <w:pPr>
              <w:tabs>
                <w:tab w:val="left" w:pos="72"/>
              </w:tabs>
              <w:spacing w:line="360" w:lineRule="auto"/>
              <w:ind w:right="71" w:rightChars="34"/>
              <w:rPr>
                <w:rFonts w:hint="eastAsia" w:ascii="宋体" w:hAnsi="宋体" w:eastAsia="宋体" w:cs="宋体"/>
                <w:b/>
                <w:color w:val="843C0B" w:themeColor="accent2" w:themeShade="80"/>
                <w:sz w:val="24"/>
                <w:szCs w:val="24"/>
                <w:highlight w:val="blue"/>
              </w:rPr>
            </w:pPr>
            <w:r>
              <w:rPr>
                <w:rFonts w:hint="eastAsia" w:ascii="宋体" w:hAnsi="宋体" w:eastAsia="宋体" w:cs="宋体"/>
                <w:b/>
                <w:color w:val="843C0B" w:themeColor="accent2" w:themeShade="80"/>
                <w:sz w:val="24"/>
                <w:szCs w:val="24"/>
              </w:rPr>
              <w:t>参考航班:</w:t>
            </w:r>
            <w:r>
              <w:rPr>
                <w:rFonts w:hint="eastAsia" w:ascii="宋体" w:hAnsi="宋体" w:cs="宋体"/>
                <w:b/>
                <w:color w:val="843C0B" w:themeColor="accent2" w:themeShade="80"/>
                <w:sz w:val="24"/>
                <w:szCs w:val="24"/>
                <w:lang w:val="en-US" w:eastAsia="zh-CN"/>
              </w:rPr>
              <w:t>武汉</w:t>
            </w:r>
            <w:r>
              <w:rPr>
                <w:rFonts w:hint="eastAsia" w:ascii="宋体" w:hAnsi="宋体" w:eastAsia="宋体" w:cs="宋体"/>
                <w:b/>
                <w:color w:val="843C0B" w:themeColor="accent2" w:themeShade="80"/>
                <w:sz w:val="24"/>
                <w:szCs w:val="24"/>
              </w:rPr>
              <w:sym w:font="Wingdings" w:char="F051"/>
            </w:r>
            <w:r>
              <w:rPr>
                <w:rFonts w:hint="eastAsia" w:ascii="宋体" w:hAnsi="宋体" w:eastAsia="宋体" w:cs="宋体"/>
                <w:b/>
                <w:color w:val="843C0B" w:themeColor="accent2" w:themeShade="80"/>
                <w:sz w:val="24"/>
                <w:szCs w:val="24"/>
              </w:rPr>
              <w:t xml:space="preserve">迪拜 </w:t>
            </w:r>
            <w:r>
              <w:rPr>
                <w:rFonts w:hint="eastAsia" w:ascii="宋体" w:hAnsi="宋体" w:eastAsia="宋体" w:cs="宋体"/>
                <w:color w:val="843C0B" w:themeColor="accent2" w:themeShade="80"/>
                <w:sz w:val="24"/>
                <w:szCs w:val="24"/>
              </w:rPr>
              <w:t xml:space="preserve">   </w:t>
            </w:r>
            <w:r>
              <w:rPr>
                <w:rFonts w:hint="eastAsia" w:ascii="宋体" w:hAnsi="宋体" w:eastAsia="宋体" w:cs="宋体"/>
                <w:b/>
                <w:color w:val="843C0B" w:themeColor="accent2" w:themeShade="80"/>
                <w:sz w:val="24"/>
                <w:szCs w:val="24"/>
              </w:rPr>
              <w:t>CZ3041   16</w:t>
            </w:r>
            <w:r>
              <w:rPr>
                <w:rFonts w:hint="eastAsia" w:ascii="宋体" w:hAnsi="宋体" w:cs="宋体"/>
                <w:b/>
                <w:color w:val="843C0B" w:themeColor="accent2" w:themeShade="80"/>
                <w:sz w:val="24"/>
                <w:szCs w:val="24"/>
                <w:lang w:eastAsia="zh-CN"/>
              </w:rPr>
              <w:t>：</w:t>
            </w:r>
            <w:r>
              <w:rPr>
                <w:rFonts w:hint="eastAsia" w:ascii="宋体" w:hAnsi="宋体" w:eastAsia="宋体" w:cs="宋体"/>
                <w:b/>
                <w:color w:val="843C0B" w:themeColor="accent2" w:themeShade="80"/>
                <w:sz w:val="24"/>
                <w:szCs w:val="24"/>
              </w:rPr>
              <w:t>30</w:t>
            </w:r>
            <w:r>
              <w:rPr>
                <w:rFonts w:hint="eastAsia" w:ascii="宋体" w:hAnsi="宋体" w:cs="宋体"/>
                <w:b/>
                <w:color w:val="843C0B" w:themeColor="accent2" w:themeShade="80"/>
                <w:sz w:val="24"/>
                <w:szCs w:val="24"/>
                <w:lang w:val="en-US" w:eastAsia="zh-CN"/>
              </w:rPr>
              <w:t>-</w:t>
            </w:r>
            <w:r>
              <w:rPr>
                <w:rFonts w:hint="eastAsia" w:ascii="宋体" w:hAnsi="宋体" w:eastAsia="宋体" w:cs="宋体"/>
                <w:b/>
                <w:color w:val="843C0B" w:themeColor="accent2" w:themeShade="80"/>
                <w:sz w:val="24"/>
                <w:szCs w:val="24"/>
              </w:rPr>
              <w:t>20</w:t>
            </w:r>
            <w:r>
              <w:rPr>
                <w:rFonts w:hint="eastAsia" w:ascii="宋体" w:hAnsi="宋体" w:cs="宋体"/>
                <w:b/>
                <w:color w:val="843C0B" w:themeColor="accent2" w:themeShade="80"/>
                <w:sz w:val="24"/>
                <w:szCs w:val="24"/>
                <w:lang w:eastAsia="zh-CN"/>
              </w:rPr>
              <w:t>：</w:t>
            </w:r>
            <w:r>
              <w:rPr>
                <w:rFonts w:hint="eastAsia" w:ascii="宋体" w:hAnsi="宋体" w:eastAsia="宋体" w:cs="宋体"/>
                <w:b/>
                <w:color w:val="843C0B" w:themeColor="accent2" w:themeShade="80"/>
                <w:sz w:val="24"/>
                <w:szCs w:val="24"/>
              </w:rPr>
              <w:t>50    飞行时间约</w:t>
            </w:r>
            <w:r>
              <w:rPr>
                <w:rFonts w:hint="eastAsia" w:ascii="宋体" w:hAnsi="宋体" w:cs="宋体"/>
                <w:b/>
                <w:color w:val="843C0B" w:themeColor="accent2" w:themeShade="80"/>
                <w:sz w:val="24"/>
                <w:szCs w:val="24"/>
                <w:lang w:val="en-US" w:eastAsia="zh-CN"/>
              </w:rPr>
              <w:t>8.5</w:t>
            </w:r>
            <w:r>
              <w:rPr>
                <w:rFonts w:hint="eastAsia" w:ascii="宋体" w:hAnsi="宋体" w:eastAsia="宋体" w:cs="宋体"/>
                <w:b/>
                <w:color w:val="843C0B" w:themeColor="accent2" w:themeShade="80"/>
                <w:sz w:val="24"/>
                <w:szCs w:val="24"/>
              </w:rPr>
              <w:t xml:space="preserve">小时   </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5500" w:type="dxa"/>
            <w:gridSpan w:val="2"/>
            <w:tcBorders>
              <w:tl2br w:val="nil"/>
              <w:tr2bl w:val="nil"/>
            </w:tcBorders>
            <w:shd w:val="clear" w:color="auto" w:fill="FBE5D6" w:themeFill="accent2" w:themeFillTint="32"/>
            <w:vAlign w:val="top"/>
          </w:tcPr>
          <w:p>
            <w:pPr>
              <w:tabs>
                <w:tab w:val="left" w:pos="9000"/>
              </w:tabs>
              <w:spacing w:line="360" w:lineRule="auto"/>
              <w:rPr>
                <w:rFonts w:hint="eastAsia" w:ascii="宋体" w:hAnsi="宋体" w:eastAsia="宋体" w:cs="宋体"/>
                <w:b/>
                <w:color w:val="843C0B" w:themeColor="accent2" w:themeShade="80"/>
                <w:kern w:val="2"/>
                <w:sz w:val="24"/>
                <w:szCs w:val="24"/>
                <w:lang w:val="en-US" w:eastAsia="zh-CN" w:bidi="ar-SA"/>
              </w:rPr>
            </w:pPr>
            <w:r>
              <w:rPr>
                <w:rFonts w:hint="eastAsia" w:ascii="宋体" w:hAnsi="宋体" w:eastAsia="宋体" w:cs="宋体"/>
                <w:b/>
                <w:color w:val="843C0B" w:themeColor="accent2" w:themeShade="80"/>
                <w:sz w:val="24"/>
                <w:szCs w:val="24"/>
              </w:rPr>
              <w:t>住宿：</w:t>
            </w:r>
            <w:r>
              <w:rPr>
                <w:rFonts w:hint="eastAsia" w:ascii="宋体" w:hAnsi="宋体" w:cs="宋体"/>
                <w:b/>
                <w:color w:val="843C0B" w:themeColor="accent2" w:themeShade="80"/>
                <w:sz w:val="24"/>
                <w:szCs w:val="24"/>
                <w:lang w:val="en-US" w:eastAsia="zh-CN"/>
              </w:rPr>
              <w:t>阿联酋</w:t>
            </w:r>
            <w:r>
              <w:rPr>
                <w:rFonts w:hint="eastAsia" w:ascii="宋体" w:hAnsi="宋体" w:cs="宋体"/>
                <w:b/>
                <w:color w:val="843C0B" w:themeColor="accent2" w:themeShade="80"/>
                <w:sz w:val="24"/>
                <w:szCs w:val="24"/>
                <w:lang w:val="en-US" w:eastAsia="zh-Hans"/>
              </w:rPr>
              <w:t>国际</w:t>
            </w:r>
            <w:r>
              <w:rPr>
                <w:rFonts w:hint="eastAsia" w:ascii="宋体" w:hAnsi="宋体" w:cs="宋体"/>
                <w:b/>
                <w:color w:val="843C0B" w:themeColor="accent2" w:themeShade="80"/>
                <w:sz w:val="24"/>
                <w:szCs w:val="24"/>
                <w:lang w:val="en-US" w:eastAsia="zh-CN"/>
              </w:rPr>
              <w:t>四</w:t>
            </w:r>
            <w:r>
              <w:rPr>
                <w:rFonts w:hint="eastAsia" w:ascii="宋体" w:hAnsi="宋体" w:cs="宋体"/>
                <w:b/>
                <w:color w:val="843C0B" w:themeColor="accent2" w:themeShade="80"/>
                <w:sz w:val="24"/>
                <w:szCs w:val="24"/>
                <w:lang w:val="en-US" w:eastAsia="zh-Hans"/>
              </w:rPr>
              <w:t>星酒店</w:t>
            </w:r>
            <w:r>
              <w:rPr>
                <w:rFonts w:hint="eastAsia" w:ascii="宋体" w:hAnsi="宋体" w:eastAsia="宋体" w:cs="宋体"/>
                <w:b/>
                <w:color w:val="843C0B" w:themeColor="accent2" w:themeShade="80"/>
                <w:sz w:val="24"/>
                <w:szCs w:val="24"/>
              </w:rPr>
              <w:t xml:space="preserve">                        </w:t>
            </w:r>
          </w:p>
        </w:tc>
        <w:tc>
          <w:tcPr>
            <w:tcW w:w="5109" w:type="dxa"/>
            <w:gridSpan w:val="2"/>
            <w:tcBorders>
              <w:tl2br w:val="nil"/>
              <w:tr2bl w:val="nil"/>
            </w:tcBorders>
            <w:shd w:val="clear" w:color="auto" w:fill="FBE5D6" w:themeFill="accent2" w:themeFillTint="32"/>
            <w:vAlign w:val="top"/>
          </w:tcPr>
          <w:p>
            <w:pPr>
              <w:tabs>
                <w:tab w:val="left" w:pos="9000"/>
              </w:tabs>
              <w:spacing w:line="360" w:lineRule="auto"/>
              <w:rPr>
                <w:rFonts w:hint="eastAsia" w:ascii="宋体" w:hAnsi="宋体" w:eastAsia="宋体" w:cs="宋体"/>
                <w:b/>
                <w:color w:val="843C0B" w:themeColor="accent2" w:themeShade="80"/>
                <w:kern w:val="2"/>
                <w:sz w:val="24"/>
                <w:szCs w:val="24"/>
                <w:lang w:val="en-US" w:eastAsia="zh-CN" w:bidi="ar-SA"/>
              </w:rPr>
            </w:pPr>
            <w:r>
              <w:rPr>
                <w:rFonts w:hint="eastAsia" w:ascii="宋体" w:hAnsi="宋体" w:eastAsia="宋体" w:cs="宋体"/>
                <w:b/>
                <w:color w:val="843C0B" w:themeColor="accent2" w:themeShade="80"/>
                <w:sz w:val="24"/>
                <w:szCs w:val="24"/>
              </w:rPr>
              <w:t>用餐：</w:t>
            </w:r>
            <w:r>
              <w:rPr>
                <w:rFonts w:hint="eastAsia" w:ascii="宋体" w:hAnsi="宋体" w:cs="宋体"/>
                <w:b/>
                <w:color w:val="843C0B" w:themeColor="accent2" w:themeShade="80"/>
                <w:sz w:val="24"/>
                <w:szCs w:val="24"/>
                <w:lang w:val="en-US" w:eastAsia="zh-Hans"/>
              </w:rPr>
              <w:t>早餐自理</w:t>
            </w:r>
            <w:r>
              <w:rPr>
                <w:rFonts w:hint="default" w:ascii="宋体" w:hAnsi="宋体" w:cs="宋体"/>
                <w:b/>
                <w:color w:val="843C0B" w:themeColor="accent2" w:themeShade="80"/>
                <w:sz w:val="24"/>
                <w:szCs w:val="24"/>
                <w:lang w:eastAsia="zh-Hans"/>
              </w:rPr>
              <w:t>/</w:t>
            </w:r>
            <w:r>
              <w:rPr>
                <w:rFonts w:hint="eastAsia" w:ascii="宋体" w:hAnsi="宋体" w:cs="宋体"/>
                <w:b/>
                <w:color w:val="843C0B" w:themeColor="accent2" w:themeShade="80"/>
                <w:sz w:val="24"/>
                <w:szCs w:val="24"/>
                <w:lang w:val="en-US" w:eastAsia="zh-Hans"/>
              </w:rPr>
              <w:t>午餐自理</w:t>
            </w:r>
            <w:r>
              <w:rPr>
                <w:rFonts w:hint="default" w:ascii="宋体" w:hAnsi="宋体" w:cs="宋体"/>
                <w:b/>
                <w:color w:val="843C0B" w:themeColor="accent2" w:themeShade="80"/>
                <w:sz w:val="24"/>
                <w:szCs w:val="24"/>
              </w:rPr>
              <w:t>/</w:t>
            </w:r>
            <w:r>
              <w:rPr>
                <w:rFonts w:hint="eastAsia" w:ascii="宋体" w:hAnsi="宋体" w:eastAsia="宋体" w:cs="宋体"/>
                <w:b/>
                <w:color w:val="843C0B" w:themeColor="accent2" w:themeShade="80"/>
                <w:sz w:val="24"/>
                <w:szCs w:val="24"/>
              </w:rPr>
              <w:t>晚餐</w:t>
            </w:r>
            <w:r>
              <w:rPr>
                <w:rFonts w:hint="eastAsia" w:ascii="宋体" w:hAnsi="宋体" w:cs="宋体"/>
                <w:b/>
                <w:color w:val="843C0B" w:themeColor="accent2" w:themeShade="80"/>
                <w:sz w:val="24"/>
                <w:szCs w:val="24"/>
                <w:lang w:val="en-US" w:eastAsia="zh-CN"/>
              </w:rPr>
              <w:t>自理</w:t>
            </w:r>
            <w:r>
              <w:rPr>
                <w:rFonts w:hint="eastAsia" w:ascii="宋体" w:hAnsi="宋体" w:eastAsia="宋体" w:cs="宋体"/>
                <w:b/>
                <w:color w:val="843C0B" w:themeColor="accent2" w:themeShade="80"/>
                <w:sz w:val="24"/>
                <w:szCs w:val="24"/>
              </w:rPr>
              <w:t xml:space="preserve"> </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1310" w:hRule="atLeast"/>
        </w:trPr>
        <w:tc>
          <w:tcPr>
            <w:tcW w:w="10609" w:type="dxa"/>
            <w:gridSpan w:val="4"/>
            <w:tcBorders>
              <w:tl2br w:val="nil"/>
              <w:tr2bl w:val="nil"/>
            </w:tcBorders>
            <w:shd w:val="clear" w:color="auto" w:fill="auto"/>
            <w:vAlign w:val="center"/>
          </w:tcPr>
          <w:p>
            <w:pPr>
              <w:tabs>
                <w:tab w:val="left" w:pos="72"/>
              </w:tabs>
              <w:spacing w:line="360" w:lineRule="auto"/>
              <w:ind w:right="71" w:rightChars="34"/>
              <w:rPr>
                <w:rFonts w:hint="default" w:ascii="宋体" w:hAnsi="宋体" w:cs="宋体"/>
                <w:color w:val="843C0B" w:themeColor="accent2" w:themeShade="80"/>
                <w:sz w:val="24"/>
                <w:szCs w:val="24"/>
                <w:lang w:eastAsia="zh-Hans"/>
              </w:rPr>
            </w:pPr>
            <w:r>
              <w:rPr>
                <w:rFonts w:hint="eastAsia" w:ascii="宋体" w:hAnsi="宋体" w:cs="宋体"/>
                <w:color w:val="843C0B" w:themeColor="accent2" w:themeShade="80"/>
                <w:sz w:val="24"/>
                <w:szCs w:val="24"/>
                <w:lang w:val="en-US" w:eastAsia="zh-Hans"/>
              </w:rPr>
              <w:t>武汉天河机场 T3 航站楼</w:t>
            </w:r>
            <w:r>
              <w:rPr>
                <w:rFonts w:hint="eastAsia" w:ascii="宋体" w:hAnsi="宋体" w:cs="宋体"/>
                <w:color w:val="843C0B" w:themeColor="accent2" w:themeShade="80"/>
                <w:sz w:val="24"/>
                <w:szCs w:val="24"/>
                <w:lang w:val="en-US" w:eastAsia="zh-CN"/>
              </w:rPr>
              <w:t>集合</w:t>
            </w:r>
            <w:r>
              <w:rPr>
                <w:rFonts w:hint="eastAsia" w:ascii="宋体" w:hAnsi="宋体" w:cs="宋体"/>
                <w:color w:val="843C0B" w:themeColor="accent2" w:themeShade="80"/>
                <w:sz w:val="24"/>
                <w:szCs w:val="24"/>
                <w:lang w:val="en-US" w:eastAsia="zh-Hans"/>
              </w:rPr>
              <w:t>，梦想启航！搭乘南方航空公司前往迪拜。</w:t>
            </w:r>
            <w:r>
              <w:rPr>
                <w:rFonts w:hint="eastAsia" w:ascii="宋体" w:hAnsi="宋体" w:eastAsia="宋体" w:cs="宋体"/>
                <w:color w:val="843C0B" w:themeColor="accent2" w:themeShade="80"/>
                <w:sz w:val="24"/>
                <w:szCs w:val="24"/>
              </w:rPr>
              <w:t>经过约</w:t>
            </w:r>
            <w:r>
              <w:rPr>
                <w:rFonts w:hint="eastAsia" w:ascii="宋体" w:hAnsi="宋体" w:cs="宋体"/>
                <w:color w:val="843C0B" w:themeColor="accent2" w:themeShade="80"/>
                <w:sz w:val="24"/>
                <w:szCs w:val="24"/>
                <w:lang w:val="en-US" w:eastAsia="zh-CN"/>
              </w:rPr>
              <w:t>8.5</w:t>
            </w:r>
            <w:r>
              <w:rPr>
                <w:rFonts w:hint="eastAsia" w:ascii="宋体" w:hAnsi="宋体" w:eastAsia="宋体" w:cs="宋体"/>
                <w:color w:val="843C0B" w:themeColor="accent2" w:themeShade="80"/>
                <w:sz w:val="24"/>
                <w:szCs w:val="24"/>
              </w:rPr>
              <w:t>小时的飞行后到达迪拜，之后机场内乘坐小火车扫眼膜入境，迪拜海关无须填写入境卡，迪拜当地海关工作方式比较悠闲，过关时间约1.5小时，烦请您耐心等待。</w:t>
            </w:r>
            <w:r>
              <w:rPr>
                <w:rFonts w:hint="eastAsia" w:ascii="宋体" w:hAnsi="宋体" w:cs="宋体"/>
                <w:color w:val="843C0B" w:themeColor="accent2" w:themeShade="80"/>
                <w:sz w:val="24"/>
                <w:szCs w:val="24"/>
                <w:lang w:val="en-US" w:eastAsia="zh-Hans"/>
              </w:rPr>
              <w:t>后</w:t>
            </w:r>
            <w:r>
              <w:rPr>
                <w:rFonts w:hint="eastAsia" w:ascii="宋体" w:hAnsi="宋体" w:eastAsia="宋体" w:cs="宋体"/>
                <w:color w:val="843C0B" w:themeColor="accent2" w:themeShade="80"/>
                <w:sz w:val="24"/>
                <w:szCs w:val="24"/>
              </w:rPr>
              <w:t>提取行李出机场与接机中文导游汇合，</w:t>
            </w:r>
            <w:r>
              <w:rPr>
                <w:rFonts w:hint="eastAsia" w:ascii="宋体" w:hAnsi="宋体" w:cs="宋体"/>
                <w:color w:val="843C0B" w:themeColor="accent2" w:themeShade="80"/>
                <w:sz w:val="24"/>
                <w:szCs w:val="24"/>
                <w:lang w:val="en-US" w:eastAsia="zh-Hans"/>
              </w:rPr>
              <w:t>送往酒店休息</w:t>
            </w:r>
            <w:r>
              <w:rPr>
                <w:rFonts w:hint="default" w:ascii="宋体" w:hAnsi="宋体" w:cs="宋体"/>
                <w:color w:val="843C0B" w:themeColor="accent2" w:themeShade="80"/>
                <w:sz w:val="24"/>
                <w:szCs w:val="24"/>
                <w:lang w:eastAsia="zh-Hans"/>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b/>
                <w:bCs/>
                <w:color w:val="C00000"/>
                <w:sz w:val="21"/>
                <w:szCs w:val="21"/>
              </w:rPr>
            </w:pPr>
            <w:r>
              <w:rPr>
                <w:rFonts w:hint="eastAsia" w:ascii="微软雅黑" w:hAnsi="微软雅黑" w:eastAsia="微软雅黑" w:cs="微软雅黑"/>
                <w:b/>
                <w:bCs/>
                <w:color w:val="C00000"/>
                <w:sz w:val="21"/>
                <w:szCs w:val="21"/>
              </w:rPr>
              <w:t>*如</w:t>
            </w:r>
            <w:r>
              <w:rPr>
                <w:rFonts w:hint="eastAsia" w:ascii="微软雅黑" w:hAnsi="微软雅黑" w:eastAsia="微软雅黑" w:cs="微软雅黑"/>
                <w:b/>
                <w:bCs/>
                <w:color w:val="C00000"/>
                <w:sz w:val="21"/>
                <w:szCs w:val="21"/>
                <w:lang w:val="en-US" w:eastAsia="zh-Hans"/>
              </w:rPr>
              <w:t>遇</w:t>
            </w:r>
            <w:r>
              <w:rPr>
                <w:rFonts w:hint="eastAsia" w:ascii="微软雅黑" w:hAnsi="微软雅黑" w:eastAsia="微软雅黑" w:cs="微软雅黑"/>
                <w:b/>
                <w:bCs/>
                <w:color w:val="C00000"/>
                <w:sz w:val="21"/>
                <w:szCs w:val="21"/>
              </w:rPr>
              <w:t>多个酒店标准，将按照顺路原则依次接送酒店，如若等待时间过长，敬请谅解！</w:t>
            </w:r>
          </w:p>
          <w:p>
            <w:pPr>
              <w:tabs>
                <w:tab w:val="left" w:pos="72"/>
              </w:tabs>
              <w:spacing w:line="360" w:lineRule="auto"/>
              <w:ind w:right="71" w:rightChars="34"/>
              <w:rPr>
                <w:rFonts w:hint="default" w:ascii="宋体" w:hAnsi="宋体" w:cs="宋体"/>
                <w:color w:val="843C0B" w:themeColor="accent2" w:themeShade="80"/>
                <w:sz w:val="24"/>
                <w:szCs w:val="24"/>
                <w:lang w:eastAsia="zh-Hans"/>
              </w:rPr>
            </w:pPr>
            <w:r>
              <w:rPr>
                <w:rFonts w:hint="eastAsia" w:ascii="微软雅黑" w:hAnsi="微软雅黑" w:eastAsia="微软雅黑" w:cs="微软雅黑"/>
                <w:b/>
                <w:bCs/>
                <w:color w:val="C00000"/>
                <w:sz w:val="21"/>
                <w:szCs w:val="21"/>
              </w:rPr>
              <w:t>备注：入住酒店后为自由活动，</w:t>
            </w:r>
            <w:r>
              <w:rPr>
                <w:rFonts w:hint="eastAsia" w:ascii="微软雅黑" w:hAnsi="微软雅黑" w:eastAsia="微软雅黑" w:cs="微软雅黑"/>
                <w:b/>
                <w:bCs/>
                <w:color w:val="C00000"/>
                <w:sz w:val="21"/>
                <w:szCs w:val="21"/>
                <w:lang w:val="en-US" w:eastAsia="zh-Hans"/>
              </w:rPr>
              <w:t>此</w:t>
            </w:r>
            <w:r>
              <w:rPr>
                <w:rFonts w:hint="eastAsia" w:ascii="微软雅黑" w:hAnsi="微软雅黑" w:eastAsia="微软雅黑" w:cs="微软雅黑"/>
                <w:b/>
                <w:bCs/>
                <w:color w:val="C00000"/>
                <w:sz w:val="21"/>
                <w:szCs w:val="21"/>
              </w:rPr>
              <w:t>期间不</w:t>
            </w:r>
            <w:r>
              <w:rPr>
                <w:rFonts w:hint="eastAsia" w:ascii="微软雅黑" w:hAnsi="微软雅黑" w:eastAsia="微软雅黑" w:cs="微软雅黑"/>
                <w:b/>
                <w:bCs/>
                <w:color w:val="C00000"/>
                <w:sz w:val="21"/>
                <w:szCs w:val="21"/>
                <w:lang w:val="en-US" w:eastAsia="zh-Hans"/>
              </w:rPr>
              <w:t>包含</w:t>
            </w:r>
            <w:r>
              <w:rPr>
                <w:rFonts w:hint="eastAsia" w:ascii="微软雅黑" w:hAnsi="微软雅黑" w:eastAsia="微软雅黑" w:cs="微软雅黑"/>
                <w:b/>
                <w:bCs/>
                <w:color w:val="C00000"/>
                <w:sz w:val="21"/>
                <w:szCs w:val="21"/>
              </w:rPr>
              <w:t>用车、导游和餐</w:t>
            </w:r>
            <w:r>
              <w:rPr>
                <w:rFonts w:hint="default" w:ascii="微软雅黑" w:hAnsi="微软雅黑" w:eastAsia="微软雅黑" w:cs="微软雅黑"/>
                <w:b/>
                <w:bCs/>
                <w:color w:val="C00000"/>
                <w:sz w:val="21"/>
                <w:szCs w:val="21"/>
              </w:rPr>
              <w:t>；</w:t>
            </w:r>
          </w:p>
          <w:p>
            <w:pPr>
              <w:tabs>
                <w:tab w:val="left" w:pos="72"/>
              </w:tabs>
              <w:spacing w:line="420" w:lineRule="exact"/>
              <w:ind w:right="71" w:rightChars="34"/>
              <w:rPr>
                <w:rFonts w:hint="eastAsia" w:ascii="宋体" w:hAnsi="宋体" w:eastAsia="宋体" w:cs="宋体"/>
                <w:b/>
                <w:color w:val="FF0000"/>
                <w:sz w:val="24"/>
                <w:szCs w:val="24"/>
              </w:rPr>
            </w:pPr>
            <w:r>
              <w:rPr>
                <w:rFonts w:hint="eastAsia" w:ascii="宋体" w:hAnsi="宋体" w:eastAsia="宋体" w:cs="宋体"/>
                <w:b/>
                <w:color w:val="FF0000"/>
                <w:sz w:val="24"/>
                <w:szCs w:val="24"/>
              </w:rPr>
              <w:t>小贴士：</w:t>
            </w:r>
          </w:p>
          <w:p>
            <w:pPr>
              <w:numPr>
                <w:ilvl w:val="0"/>
                <w:numId w:val="2"/>
              </w:numPr>
              <w:tabs>
                <w:tab w:val="left" w:pos="72"/>
              </w:tabs>
              <w:snapToGrid w:val="0"/>
              <w:spacing w:line="420" w:lineRule="exact"/>
              <w:ind w:right="71" w:rightChars="34"/>
              <w:rPr>
                <w:rFonts w:hint="eastAsia" w:ascii="宋体" w:hAnsi="宋体" w:eastAsia="宋体" w:cs="宋体"/>
                <w:b w:val="0"/>
                <w:bCs/>
                <w:color w:val="FF0000"/>
                <w:sz w:val="24"/>
                <w:szCs w:val="24"/>
              </w:rPr>
            </w:pPr>
            <w:r>
              <w:rPr>
                <w:rFonts w:hint="eastAsia" w:ascii="宋体" w:hAnsi="宋体" w:eastAsia="宋体" w:cs="宋体"/>
                <w:color w:val="FF0000"/>
                <w:sz w:val="24"/>
                <w:szCs w:val="24"/>
              </w:rPr>
              <w:t>航班具体起飞时间以机场当天起飞时刻为准，以上航班时刻为参考航班时刻。</w:t>
            </w:r>
            <w:r>
              <w:rPr>
                <w:rFonts w:hint="eastAsia" w:ascii="宋体" w:hAnsi="宋体" w:eastAsia="宋体" w:cs="宋体"/>
                <w:b w:val="0"/>
                <w:bCs/>
                <w:color w:val="FF0000"/>
                <w:sz w:val="24"/>
                <w:szCs w:val="24"/>
              </w:rPr>
              <w:t>时差：迪拜时间比北京时间慢4小时，北京时间中午12点即为迪拜时间早上8点</w:t>
            </w:r>
          </w:p>
          <w:p>
            <w:pPr>
              <w:tabs>
                <w:tab w:val="left" w:pos="72"/>
              </w:tabs>
              <w:snapToGrid w:val="0"/>
              <w:spacing w:line="420" w:lineRule="exact"/>
              <w:ind w:right="71" w:rightChars="34"/>
              <w:rPr>
                <w:rFonts w:hint="eastAsia" w:ascii="宋体" w:hAnsi="宋体" w:eastAsia="宋体" w:cs="宋体"/>
                <w:color w:val="FF0000"/>
                <w:sz w:val="24"/>
                <w:szCs w:val="24"/>
              </w:rPr>
            </w:pPr>
            <w:r>
              <w:rPr>
                <w:rFonts w:hint="eastAsia" w:ascii="宋体" w:hAnsi="宋体" w:eastAsia="宋体" w:cs="宋体"/>
                <w:color w:val="FF0000"/>
                <w:sz w:val="24"/>
                <w:szCs w:val="24"/>
              </w:rPr>
              <w:t>2、由于出游人数众多，烦请您准时按照约定时间集合。</w:t>
            </w:r>
          </w:p>
          <w:p>
            <w:pPr>
              <w:tabs>
                <w:tab w:val="left" w:pos="72"/>
              </w:tabs>
              <w:snapToGrid w:val="0"/>
              <w:spacing w:line="420" w:lineRule="exact"/>
              <w:ind w:right="71" w:rightChars="34"/>
              <w:rPr>
                <w:rFonts w:hint="eastAsia" w:ascii="宋体" w:hAnsi="宋体" w:eastAsia="宋体" w:cs="宋体"/>
                <w:color w:val="FF0000"/>
                <w:sz w:val="24"/>
                <w:szCs w:val="24"/>
              </w:rPr>
            </w:pPr>
            <w:r>
              <w:rPr>
                <w:rFonts w:hint="eastAsia" w:ascii="宋体" w:hAnsi="宋体" w:eastAsia="宋体" w:cs="宋体"/>
                <w:color w:val="FF0000"/>
                <w:sz w:val="24"/>
                <w:szCs w:val="24"/>
              </w:rPr>
              <w:t>3、境外酒店WIFI一般是需要另外收费，建议您提前联系领队租用随身漫游宝国际WIFI。</w:t>
            </w:r>
          </w:p>
          <w:p>
            <w:pPr>
              <w:tabs>
                <w:tab w:val="left" w:pos="72"/>
              </w:tabs>
              <w:snapToGrid w:val="0"/>
              <w:spacing w:line="420" w:lineRule="exact"/>
              <w:ind w:right="71" w:rightChars="34"/>
              <w:rPr>
                <w:rFonts w:hint="eastAsia" w:ascii="宋体" w:hAnsi="宋体" w:eastAsia="宋体" w:cs="宋体"/>
                <w:color w:val="FF0000"/>
                <w:sz w:val="24"/>
                <w:szCs w:val="24"/>
              </w:rPr>
            </w:pPr>
            <w:r>
              <w:rPr>
                <w:rFonts w:hint="eastAsia" w:ascii="宋体" w:hAnsi="宋体" w:eastAsia="宋体" w:cs="宋体"/>
                <w:color w:val="FF0000"/>
                <w:sz w:val="24"/>
                <w:szCs w:val="24"/>
              </w:rPr>
              <w:t>4、过海关的时候需要扫描您的眼膜，烦请您在过关前找下墨镜、隐形眼镜、美瞳、近视眼镜等。</w:t>
            </w:r>
          </w:p>
          <w:p>
            <w:pPr>
              <w:tabs>
                <w:tab w:val="left" w:pos="72"/>
              </w:tabs>
              <w:snapToGrid w:val="0"/>
              <w:spacing w:line="420" w:lineRule="exact"/>
              <w:ind w:right="71" w:rightChars="34"/>
              <w:rPr>
                <w:rFonts w:hint="eastAsia" w:ascii="宋体" w:hAnsi="宋体" w:eastAsia="宋体" w:cs="宋体"/>
                <w:color w:val="FF0000"/>
                <w:sz w:val="24"/>
                <w:szCs w:val="24"/>
              </w:rPr>
            </w:pPr>
            <w:r>
              <w:rPr>
                <w:rFonts w:hint="eastAsia" w:ascii="宋体" w:hAnsi="宋体" w:eastAsia="宋体" w:cs="宋体"/>
                <w:color w:val="FF0000"/>
                <w:sz w:val="24"/>
                <w:szCs w:val="24"/>
              </w:rPr>
              <w:t>5、由于当天全天不含餐，烦请您安排好当天的餐食，单独团队客人可以另做安排。</w:t>
            </w:r>
          </w:p>
          <w:p>
            <w:pPr>
              <w:tabs>
                <w:tab w:val="left" w:pos="72"/>
              </w:tabs>
              <w:snapToGrid w:val="0"/>
              <w:spacing w:line="420" w:lineRule="exact"/>
              <w:ind w:right="71" w:rightChars="34"/>
              <w:rPr>
                <w:rFonts w:hint="eastAsia" w:ascii="宋体" w:hAnsi="宋体" w:eastAsia="宋体" w:cs="宋体"/>
                <w:bCs/>
                <w:color w:val="843C0B" w:themeColor="accent2" w:themeShade="80"/>
                <w:sz w:val="24"/>
                <w:szCs w:val="24"/>
              </w:rPr>
            </w:pPr>
            <w:r>
              <w:rPr>
                <w:rFonts w:hint="eastAsia" w:ascii="宋体" w:hAnsi="宋体" w:eastAsia="宋体" w:cs="宋体"/>
                <w:color w:val="FF0000"/>
                <w:sz w:val="24"/>
                <w:szCs w:val="24"/>
              </w:rPr>
              <w:t>6、迪拜是</w:t>
            </w:r>
            <w:r>
              <w:rPr>
                <w:rFonts w:hint="eastAsia" w:ascii="宋体" w:hAnsi="宋体" w:eastAsia="宋体" w:cs="宋体"/>
                <w:color w:val="FF0000"/>
                <w:sz w:val="24"/>
                <w:szCs w:val="24"/>
              </w:rPr>
              <w:fldChar w:fldCharType="begin"/>
            </w:r>
            <w:r>
              <w:rPr>
                <w:rFonts w:hint="eastAsia" w:ascii="宋体" w:hAnsi="宋体" w:eastAsia="宋体" w:cs="宋体"/>
                <w:color w:val="FF0000"/>
                <w:sz w:val="24"/>
                <w:szCs w:val="24"/>
              </w:rPr>
              <w:instrText xml:space="preserve"> HYPERLINK "http://baike.so.com/doc/4969540-5192052.html" \t "_blank" </w:instrText>
            </w:r>
            <w:r>
              <w:rPr>
                <w:rFonts w:hint="eastAsia" w:ascii="宋体" w:hAnsi="宋体" w:eastAsia="宋体" w:cs="宋体"/>
                <w:color w:val="FF0000"/>
                <w:sz w:val="24"/>
                <w:szCs w:val="24"/>
              </w:rPr>
              <w:fldChar w:fldCharType="separate"/>
            </w:r>
            <w:r>
              <w:rPr>
                <w:rFonts w:hint="eastAsia" w:ascii="宋体" w:hAnsi="宋体" w:eastAsia="宋体" w:cs="宋体"/>
                <w:color w:val="FF0000"/>
                <w:sz w:val="24"/>
                <w:szCs w:val="24"/>
              </w:rPr>
              <w:t>阿拉伯</w:t>
            </w:r>
            <w:r>
              <w:rPr>
                <w:rFonts w:hint="eastAsia" w:ascii="宋体" w:hAnsi="宋体" w:eastAsia="宋体" w:cs="宋体"/>
                <w:color w:val="FF0000"/>
                <w:sz w:val="24"/>
                <w:szCs w:val="24"/>
              </w:rPr>
              <w:fldChar w:fldCharType="end"/>
            </w:r>
            <w:r>
              <w:rPr>
                <w:rFonts w:hint="eastAsia" w:ascii="宋体" w:hAnsi="宋体" w:eastAsia="宋体" w:cs="宋体"/>
                <w:color w:val="FF0000"/>
                <w:sz w:val="24"/>
                <w:szCs w:val="24"/>
              </w:rPr>
              <w:t>联合酋长国7个成员国之一，是</w:t>
            </w:r>
            <w:r>
              <w:rPr>
                <w:rFonts w:hint="eastAsia" w:ascii="宋体" w:hAnsi="宋体" w:eastAsia="宋体" w:cs="宋体"/>
                <w:color w:val="FF0000"/>
                <w:sz w:val="24"/>
                <w:szCs w:val="24"/>
              </w:rPr>
              <w:fldChar w:fldCharType="begin"/>
            </w:r>
            <w:r>
              <w:rPr>
                <w:rFonts w:hint="eastAsia" w:ascii="宋体" w:hAnsi="宋体" w:eastAsia="宋体" w:cs="宋体"/>
                <w:color w:val="FF0000"/>
                <w:sz w:val="24"/>
                <w:szCs w:val="24"/>
              </w:rPr>
              <w:instrText xml:space="preserve"> HYPERLINK "http://baike.so.com/doc/5332695-5568062.html" \t "_blank" </w:instrText>
            </w:r>
            <w:r>
              <w:rPr>
                <w:rFonts w:hint="eastAsia" w:ascii="宋体" w:hAnsi="宋体" w:eastAsia="宋体" w:cs="宋体"/>
                <w:color w:val="FF0000"/>
                <w:sz w:val="24"/>
                <w:szCs w:val="24"/>
              </w:rPr>
              <w:fldChar w:fldCharType="separate"/>
            </w:r>
            <w:r>
              <w:rPr>
                <w:rFonts w:hint="eastAsia" w:ascii="宋体" w:hAnsi="宋体" w:eastAsia="宋体" w:cs="宋体"/>
                <w:color w:val="FF0000"/>
                <w:sz w:val="24"/>
                <w:szCs w:val="24"/>
              </w:rPr>
              <w:t>人口</w:t>
            </w:r>
            <w:r>
              <w:rPr>
                <w:rFonts w:hint="eastAsia" w:ascii="宋体" w:hAnsi="宋体" w:eastAsia="宋体" w:cs="宋体"/>
                <w:color w:val="FF0000"/>
                <w:sz w:val="24"/>
                <w:szCs w:val="24"/>
              </w:rPr>
              <w:fldChar w:fldCharType="end"/>
            </w:r>
            <w:r>
              <w:rPr>
                <w:rFonts w:hint="eastAsia" w:ascii="宋体" w:hAnsi="宋体" w:eastAsia="宋体" w:cs="宋体"/>
                <w:color w:val="FF0000"/>
                <w:sz w:val="24"/>
                <w:szCs w:val="24"/>
              </w:rPr>
              <w:t>最多的酋长国，</w:t>
            </w:r>
            <w:r>
              <w:rPr>
                <w:rFonts w:hint="eastAsia" w:ascii="宋体" w:hAnsi="宋体" w:eastAsia="宋体" w:cs="宋体"/>
                <w:color w:val="FF0000"/>
                <w:sz w:val="24"/>
                <w:szCs w:val="24"/>
              </w:rPr>
              <w:fldChar w:fldCharType="begin"/>
            </w:r>
            <w:r>
              <w:rPr>
                <w:rFonts w:hint="eastAsia" w:ascii="宋体" w:hAnsi="宋体" w:eastAsia="宋体" w:cs="宋体"/>
                <w:color w:val="FF0000"/>
                <w:sz w:val="24"/>
                <w:szCs w:val="24"/>
              </w:rPr>
              <w:instrText xml:space="preserve"> HYPERLINK "http://baike.so.com/doc/5635165-5847791.html" \t "_blank" </w:instrText>
            </w:r>
            <w:r>
              <w:rPr>
                <w:rFonts w:hint="eastAsia" w:ascii="宋体" w:hAnsi="宋体" w:eastAsia="宋体" w:cs="宋体"/>
                <w:color w:val="FF0000"/>
                <w:sz w:val="24"/>
                <w:szCs w:val="24"/>
              </w:rPr>
              <w:fldChar w:fldCharType="separate"/>
            </w:r>
            <w:r>
              <w:rPr>
                <w:rFonts w:hint="eastAsia" w:ascii="宋体" w:hAnsi="宋体" w:eastAsia="宋体" w:cs="宋体"/>
                <w:color w:val="FF0000"/>
                <w:sz w:val="24"/>
                <w:szCs w:val="24"/>
              </w:rPr>
              <w:t>面积</w:t>
            </w:r>
            <w:r>
              <w:rPr>
                <w:rFonts w:hint="eastAsia" w:ascii="宋体" w:hAnsi="宋体" w:eastAsia="宋体" w:cs="宋体"/>
                <w:color w:val="FF0000"/>
                <w:sz w:val="24"/>
                <w:szCs w:val="24"/>
              </w:rPr>
              <w:fldChar w:fldCharType="end"/>
            </w:r>
            <w:r>
              <w:rPr>
                <w:rFonts w:hint="eastAsia" w:ascii="宋体" w:hAnsi="宋体" w:eastAsia="宋体" w:cs="宋体"/>
                <w:color w:val="FF0000"/>
                <w:sz w:val="24"/>
                <w:szCs w:val="24"/>
              </w:rPr>
              <w:t>3885平方公里，占阿联酋总面积的5%，从面积上计算是继阿布扎比之后第二大</w:t>
            </w:r>
            <w:r>
              <w:rPr>
                <w:rFonts w:hint="eastAsia" w:ascii="宋体" w:hAnsi="宋体" w:eastAsia="宋体" w:cs="宋体"/>
                <w:color w:val="FF0000"/>
                <w:sz w:val="24"/>
                <w:szCs w:val="24"/>
              </w:rPr>
              <w:fldChar w:fldCharType="begin"/>
            </w:r>
            <w:r>
              <w:rPr>
                <w:rFonts w:hint="eastAsia" w:ascii="宋体" w:hAnsi="宋体" w:eastAsia="宋体" w:cs="宋体"/>
                <w:color w:val="FF0000"/>
                <w:sz w:val="24"/>
                <w:szCs w:val="24"/>
              </w:rPr>
              <w:instrText xml:space="preserve"> HYPERLINK "http://baike.so.com/doc/5625256-5837875.html" \t "_blank" </w:instrText>
            </w:r>
            <w:r>
              <w:rPr>
                <w:rFonts w:hint="eastAsia" w:ascii="宋体" w:hAnsi="宋体" w:eastAsia="宋体" w:cs="宋体"/>
                <w:color w:val="FF0000"/>
                <w:sz w:val="24"/>
                <w:szCs w:val="24"/>
              </w:rPr>
              <w:fldChar w:fldCharType="separate"/>
            </w:r>
            <w:r>
              <w:rPr>
                <w:rFonts w:hint="eastAsia" w:ascii="宋体" w:hAnsi="宋体" w:eastAsia="宋体" w:cs="宋体"/>
                <w:color w:val="FF0000"/>
                <w:sz w:val="24"/>
                <w:szCs w:val="24"/>
              </w:rPr>
              <w:t>酋长国</w:t>
            </w:r>
            <w:r>
              <w:rPr>
                <w:rFonts w:hint="eastAsia" w:ascii="宋体" w:hAnsi="宋体" w:eastAsia="宋体" w:cs="宋体"/>
                <w:color w:val="FF0000"/>
                <w:sz w:val="24"/>
                <w:szCs w:val="24"/>
              </w:rPr>
              <w:fldChar w:fldCharType="end"/>
            </w:r>
            <w:r>
              <w:rPr>
                <w:rFonts w:hint="eastAsia" w:ascii="宋体" w:hAnsi="宋体" w:eastAsia="宋体" w:cs="宋体"/>
                <w:color w:val="FF0000"/>
                <w:sz w:val="24"/>
                <w:szCs w:val="24"/>
              </w:rPr>
              <w:t>。迪拜与其他阿联酋的酋长</w:t>
            </w:r>
            <w:r>
              <w:rPr>
                <w:rFonts w:hint="eastAsia" w:ascii="宋体" w:hAnsi="宋体" w:eastAsia="宋体" w:cs="宋体"/>
                <w:color w:val="FF0000"/>
                <w:sz w:val="24"/>
                <w:szCs w:val="24"/>
              </w:rPr>
              <w:fldChar w:fldCharType="begin"/>
            </w:r>
            <w:r>
              <w:rPr>
                <w:rFonts w:hint="eastAsia" w:ascii="宋体" w:hAnsi="宋体" w:eastAsia="宋体" w:cs="宋体"/>
                <w:color w:val="FF0000"/>
                <w:sz w:val="24"/>
                <w:szCs w:val="24"/>
              </w:rPr>
              <w:instrText xml:space="preserve"> HYPERLINK "http://p8.qhmsg.com/t01f5769fecef011363.jpg" </w:instrText>
            </w:r>
            <w:r>
              <w:rPr>
                <w:rFonts w:hint="eastAsia" w:ascii="宋体" w:hAnsi="宋体" w:eastAsia="宋体" w:cs="宋体"/>
                <w:color w:val="FF0000"/>
                <w:sz w:val="24"/>
                <w:szCs w:val="24"/>
              </w:rPr>
              <w:fldChar w:fldCharType="separate"/>
            </w:r>
            <w:r>
              <w:rPr>
                <w:rFonts w:hint="eastAsia" w:ascii="宋体" w:hAnsi="宋体" w:eastAsia="宋体" w:cs="宋体"/>
                <w:color w:val="FF0000"/>
                <w:sz w:val="24"/>
                <w:szCs w:val="24"/>
              </w:rPr>
              <w:t>迪拜</w:t>
            </w:r>
            <w:r>
              <w:rPr>
                <w:rFonts w:hint="eastAsia" w:ascii="宋体" w:hAnsi="宋体" w:eastAsia="宋体" w:cs="宋体"/>
                <w:color w:val="FF0000"/>
                <w:sz w:val="24"/>
                <w:szCs w:val="24"/>
              </w:rPr>
              <w:fldChar w:fldCharType="end"/>
            </w:r>
            <w:r>
              <w:rPr>
                <w:rFonts w:hint="eastAsia" w:ascii="宋体" w:hAnsi="宋体" w:eastAsia="宋体" w:cs="宋体"/>
                <w:color w:val="FF0000"/>
                <w:sz w:val="24"/>
                <w:szCs w:val="24"/>
              </w:rPr>
              <w:t>国的不同处在于石油只占GDP的6%，现在经济来源主要是旅游收益。迪拜拥有世界上第一家</w:t>
            </w:r>
            <w:r>
              <w:rPr>
                <w:rFonts w:hint="eastAsia" w:ascii="宋体" w:hAnsi="宋体" w:eastAsia="宋体" w:cs="宋体"/>
                <w:color w:val="FF0000"/>
                <w:sz w:val="24"/>
                <w:szCs w:val="24"/>
              </w:rPr>
              <w:fldChar w:fldCharType="begin"/>
            </w:r>
            <w:r>
              <w:rPr>
                <w:rFonts w:hint="eastAsia" w:ascii="宋体" w:hAnsi="宋体" w:eastAsia="宋体" w:cs="宋体"/>
                <w:color w:val="FF0000"/>
                <w:sz w:val="24"/>
                <w:szCs w:val="24"/>
              </w:rPr>
              <w:instrText xml:space="preserve"> HYPERLINK "http://baike.so.com/doc/5569458.html" \t "_blank" </w:instrText>
            </w:r>
            <w:r>
              <w:rPr>
                <w:rFonts w:hint="eastAsia" w:ascii="宋体" w:hAnsi="宋体" w:eastAsia="宋体" w:cs="宋体"/>
                <w:color w:val="FF0000"/>
                <w:sz w:val="24"/>
                <w:szCs w:val="24"/>
              </w:rPr>
              <w:fldChar w:fldCharType="separate"/>
            </w:r>
            <w:r>
              <w:rPr>
                <w:rFonts w:hint="eastAsia" w:ascii="宋体" w:hAnsi="宋体" w:eastAsia="宋体" w:cs="宋体"/>
                <w:color w:val="FF0000"/>
                <w:sz w:val="24"/>
                <w:szCs w:val="24"/>
              </w:rPr>
              <w:t>七星级酒店</w:t>
            </w:r>
            <w:r>
              <w:rPr>
                <w:rFonts w:hint="eastAsia" w:ascii="宋体" w:hAnsi="宋体" w:eastAsia="宋体" w:cs="宋体"/>
                <w:color w:val="FF0000"/>
                <w:sz w:val="24"/>
                <w:szCs w:val="24"/>
              </w:rPr>
              <w:fldChar w:fldCharType="end"/>
            </w:r>
            <w:r>
              <w:rPr>
                <w:rFonts w:hint="eastAsia" w:ascii="宋体" w:hAnsi="宋体" w:eastAsia="宋体" w:cs="宋体"/>
                <w:color w:val="FF0000"/>
                <w:sz w:val="24"/>
                <w:szCs w:val="24"/>
              </w:rPr>
              <w:t>-帆船酒店、全球最大的购物中心、世界最大的室内滑雪场，源源不断的石油和重要的贸易港口地位，为迪拜带来了巨大的财富，近乎世界纪录的特色吸引了全世界的目光，迪拜已经成为奢华的代名词。</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1990" w:hRule="atLeast"/>
        </w:trPr>
        <w:tc>
          <w:tcPr>
            <w:tcW w:w="3570" w:type="dxa"/>
            <w:tcBorders>
              <w:tl2br w:val="nil"/>
              <w:tr2bl w:val="nil"/>
            </w:tcBorders>
            <w:shd w:val="clear" w:color="auto" w:fill="auto"/>
            <w:vAlign w:val="center"/>
          </w:tcPr>
          <w:p>
            <w:pPr>
              <w:keepNext w:val="0"/>
              <w:keepLines w:val="0"/>
              <w:widowControl/>
              <w:suppressLineNumbers w:val="0"/>
              <w:jc w:val="left"/>
              <w:rPr>
                <w:rFonts w:hint="eastAsia" w:ascii="宋体" w:hAnsi="宋体" w:eastAsia="宋体" w:cs="宋体"/>
                <w:b/>
                <w:color w:val="843C0B" w:themeColor="accent2" w:themeShade="80"/>
                <w:sz w:val="24"/>
                <w:szCs w:val="24"/>
              </w:rPr>
            </w:pPr>
            <w:bookmarkStart w:id="0" w:name="pn213"/>
            <w:r>
              <w:rPr>
                <w:rFonts w:hint="default" w:ascii="Arial" w:hAnsi="Arial" w:eastAsia="宋体" w:cs="Arial"/>
                <w:i w:val="0"/>
                <w:iCs w:val="0"/>
                <w:caps w:val="0"/>
                <w:color w:val="auto"/>
                <w:spacing w:val="0"/>
                <w:sz w:val="24"/>
                <w:szCs w:val="24"/>
                <w:u w:val="none"/>
                <w:vertAlign w:val="baseline"/>
              </w:rPr>
              <w:drawing>
                <wp:inline distT="0" distB="0" distL="114300" distR="114300">
                  <wp:extent cx="2172335" cy="1430655"/>
                  <wp:effectExtent l="0" t="0" r="12065" b="17145"/>
                  <wp:docPr id="7" name="图片 3" descr="IMG_25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7"/>
                          <a:stretch>
                            <a:fillRect/>
                          </a:stretch>
                        </pic:blipFill>
                        <pic:spPr>
                          <a:xfrm>
                            <a:off x="0" y="0"/>
                            <a:ext cx="2172335" cy="1430655"/>
                          </a:xfrm>
                          <a:prstGeom prst="rect">
                            <a:avLst/>
                          </a:prstGeom>
                          <a:noFill/>
                          <a:ln w="9525">
                            <a:noFill/>
                          </a:ln>
                        </pic:spPr>
                      </pic:pic>
                    </a:graphicData>
                  </a:graphic>
                </wp:inline>
              </w:drawing>
            </w:r>
            <w:bookmarkEnd w:id="0"/>
          </w:p>
        </w:tc>
        <w:tc>
          <w:tcPr>
            <w:tcW w:w="3606" w:type="dxa"/>
            <w:gridSpan w:val="2"/>
            <w:tcBorders>
              <w:tl2br w:val="nil"/>
              <w:tr2bl w:val="nil"/>
            </w:tcBorders>
            <w:shd w:val="clear" w:color="auto" w:fill="auto"/>
            <w:vAlign w:val="center"/>
          </w:tcPr>
          <w:p>
            <w:pPr>
              <w:keepNext w:val="0"/>
              <w:keepLines w:val="0"/>
              <w:widowControl/>
              <w:suppressLineNumbers w:val="0"/>
              <w:jc w:val="left"/>
              <w:rPr>
                <w:rFonts w:hint="eastAsia" w:ascii="宋体" w:hAnsi="宋体" w:eastAsia="宋体" w:cs="宋体"/>
                <w:b/>
                <w:color w:val="843C0B" w:themeColor="accent2" w:themeShade="80"/>
                <w:sz w:val="24"/>
                <w:szCs w:val="24"/>
              </w:rPr>
            </w:pPr>
            <w:bookmarkStart w:id="1" w:name="pn7"/>
            <w:r>
              <w:rPr>
                <w:rFonts w:hint="default" w:ascii="Arial" w:hAnsi="Arial" w:eastAsia="宋体" w:cs="Arial"/>
                <w:i w:val="0"/>
                <w:iCs w:val="0"/>
                <w:caps w:val="0"/>
                <w:color w:val="auto"/>
                <w:spacing w:val="0"/>
                <w:sz w:val="24"/>
                <w:szCs w:val="24"/>
                <w:u w:val="none"/>
                <w:vertAlign w:val="baseline"/>
              </w:rPr>
              <w:drawing>
                <wp:inline distT="0" distB="0" distL="114300" distR="114300">
                  <wp:extent cx="2183765" cy="1444625"/>
                  <wp:effectExtent l="0" t="0" r="635" b="3175"/>
                  <wp:docPr id="4" name="图片 1" descr="IMG_25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9"/>
                          <a:stretch>
                            <a:fillRect/>
                          </a:stretch>
                        </pic:blipFill>
                        <pic:spPr>
                          <a:xfrm>
                            <a:off x="0" y="0"/>
                            <a:ext cx="2183765" cy="1444625"/>
                          </a:xfrm>
                          <a:prstGeom prst="rect">
                            <a:avLst/>
                          </a:prstGeom>
                          <a:noFill/>
                          <a:ln w="9525">
                            <a:noFill/>
                          </a:ln>
                        </pic:spPr>
                      </pic:pic>
                    </a:graphicData>
                  </a:graphic>
                </wp:inline>
              </w:drawing>
            </w:r>
            <w:bookmarkEnd w:id="1"/>
          </w:p>
        </w:tc>
        <w:tc>
          <w:tcPr>
            <w:tcW w:w="3433" w:type="dxa"/>
            <w:tcBorders>
              <w:tl2br w:val="nil"/>
              <w:tr2bl w:val="nil"/>
            </w:tcBorders>
            <w:shd w:val="clear" w:color="auto" w:fill="auto"/>
            <w:vAlign w:val="center"/>
          </w:tcPr>
          <w:p>
            <w:pPr>
              <w:keepNext w:val="0"/>
              <w:keepLines w:val="0"/>
              <w:widowControl/>
              <w:suppressLineNumbers w:val="0"/>
              <w:jc w:val="left"/>
              <w:rPr>
                <w:rFonts w:hint="eastAsia" w:ascii="宋体" w:hAnsi="宋体" w:eastAsia="宋体" w:cs="宋体"/>
                <w:b/>
                <w:color w:val="843C0B" w:themeColor="accent2" w:themeShade="80"/>
                <w:sz w:val="24"/>
                <w:szCs w:val="24"/>
              </w:rPr>
            </w:pPr>
            <w:bookmarkStart w:id="2" w:name="pn176"/>
            <w:r>
              <w:rPr>
                <w:rFonts w:hint="default" w:ascii="Arial" w:hAnsi="Arial" w:eastAsia="宋体" w:cs="Arial"/>
                <w:i w:val="0"/>
                <w:iCs w:val="0"/>
                <w:caps w:val="0"/>
                <w:color w:val="auto"/>
                <w:spacing w:val="0"/>
                <w:sz w:val="24"/>
                <w:szCs w:val="24"/>
                <w:u w:val="none"/>
                <w:vertAlign w:val="baseline"/>
              </w:rPr>
              <w:drawing>
                <wp:inline distT="0" distB="0" distL="114300" distR="114300">
                  <wp:extent cx="2097405" cy="1423670"/>
                  <wp:effectExtent l="0" t="0" r="10795" b="24130"/>
                  <wp:docPr id="5" name="图片 2" descr="IMG_25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11"/>
                          <a:stretch>
                            <a:fillRect/>
                          </a:stretch>
                        </pic:blipFill>
                        <pic:spPr>
                          <a:xfrm>
                            <a:off x="0" y="0"/>
                            <a:ext cx="2097405" cy="1423670"/>
                          </a:xfrm>
                          <a:prstGeom prst="rect">
                            <a:avLst/>
                          </a:prstGeom>
                          <a:noFill/>
                          <a:ln w="9525">
                            <a:noFill/>
                          </a:ln>
                        </pic:spPr>
                      </pic:pic>
                    </a:graphicData>
                  </a:graphic>
                </wp:inline>
              </w:drawing>
            </w:r>
            <w:bookmarkEnd w:id="2"/>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10609" w:type="dxa"/>
            <w:gridSpan w:val="4"/>
            <w:tcBorders>
              <w:tl2br w:val="nil"/>
              <w:tr2bl w:val="nil"/>
            </w:tcBorders>
            <w:shd w:val="clear" w:color="auto" w:fill="FBE5D6" w:themeFill="accent2" w:themeFillTint="32"/>
            <w:vAlign w:val="center"/>
          </w:tcPr>
          <w:p>
            <w:pPr>
              <w:tabs>
                <w:tab w:val="left" w:pos="252"/>
              </w:tabs>
              <w:spacing w:line="360" w:lineRule="auto"/>
              <w:ind w:right="71" w:rightChars="34"/>
              <w:jc w:val="both"/>
              <w:rPr>
                <w:rFonts w:hint="eastAsia" w:ascii="宋体" w:hAnsi="宋体" w:eastAsia="宋体" w:cs="宋体"/>
                <w:color w:val="843C0B" w:themeColor="accent2" w:themeShade="80"/>
                <w:sz w:val="24"/>
                <w:szCs w:val="24"/>
              </w:rPr>
            </w:pPr>
            <w:r>
              <w:rPr>
                <w:rFonts w:hint="eastAsia" w:ascii="宋体" w:hAnsi="宋体" w:eastAsia="宋体" w:cs="宋体"/>
                <w:b/>
                <w:bCs/>
                <w:color w:val="843C0B" w:themeColor="accent2" w:themeShade="80"/>
                <w:sz w:val="24"/>
                <w:szCs w:val="24"/>
              </w:rPr>
              <w:t>Day2行程秒懂：【</w:t>
            </w:r>
            <w:r>
              <w:rPr>
                <w:rFonts w:hint="eastAsia" w:ascii="宋体" w:hAnsi="宋体" w:cs="宋体"/>
                <w:b/>
                <w:bCs/>
                <w:color w:val="843C0B" w:themeColor="accent2" w:themeShade="80"/>
                <w:sz w:val="24"/>
                <w:szCs w:val="24"/>
                <w:lang w:val="en-US" w:eastAsia="zh-Hans"/>
              </w:rPr>
              <w:t>无人轻轨列车游棕榈岛</w:t>
            </w:r>
            <w:r>
              <w:rPr>
                <w:rFonts w:hint="eastAsia" w:ascii="宋体" w:hAnsi="宋体" w:eastAsia="宋体" w:cs="宋体"/>
                <w:b/>
                <w:bCs/>
                <w:color w:val="843C0B" w:themeColor="accent2" w:themeShade="80"/>
                <w:sz w:val="24"/>
                <w:szCs w:val="24"/>
              </w:rPr>
              <w:t>】</w:t>
            </w:r>
            <w:r>
              <w:rPr>
                <w:rFonts w:hint="eastAsia" w:ascii="宋体" w:hAnsi="宋体" w:eastAsia="宋体" w:cs="宋体"/>
                <w:b/>
                <w:bCs/>
                <w:color w:val="843C0B" w:themeColor="accent2" w:themeShade="80"/>
                <w:kern w:val="2"/>
                <w:sz w:val="24"/>
                <w:szCs w:val="24"/>
                <w:lang w:val="en-US" w:eastAsia="zh-CN" w:bidi="ar-SA"/>
              </w:rPr>
              <w:t>【棕榈岛观景平台】【迪拜金相框</w:t>
            </w:r>
            <w:r>
              <w:rPr>
                <w:rFonts w:hint="eastAsia" w:ascii="宋体" w:hAnsi="宋体" w:cs="宋体"/>
                <w:b/>
                <w:bCs/>
                <w:color w:val="843C0B" w:themeColor="accent2" w:themeShade="80"/>
                <w:kern w:val="2"/>
                <w:sz w:val="24"/>
                <w:szCs w:val="24"/>
                <w:lang w:val="en-US" w:eastAsia="zh-CN" w:bidi="ar-SA"/>
              </w:rPr>
              <w:t>外观</w:t>
            </w:r>
            <w:r>
              <w:rPr>
                <w:rFonts w:hint="eastAsia" w:ascii="宋体" w:hAnsi="宋体" w:eastAsia="宋体" w:cs="宋体"/>
                <w:b/>
                <w:bCs/>
                <w:color w:val="843C0B" w:themeColor="accent2" w:themeShade="80"/>
                <w:kern w:val="2"/>
                <w:sz w:val="24"/>
                <w:szCs w:val="24"/>
                <w:lang w:val="en-US" w:eastAsia="zh-CN" w:bidi="ar-SA"/>
              </w:rPr>
              <w:t>】【观看赛骆驼】</w:t>
            </w:r>
            <w:r>
              <w:rPr>
                <w:rFonts w:hint="eastAsia" w:ascii="宋体" w:hAnsi="宋体" w:eastAsia="宋体" w:cs="宋体"/>
                <w:b/>
                <w:bCs/>
                <w:color w:val="843C0B" w:themeColor="accent2" w:themeShade="80"/>
                <w:sz w:val="24"/>
                <w:szCs w:val="24"/>
                <w:highlight w:val="none"/>
                <w:lang w:eastAsia="zh-CN"/>
              </w:rPr>
              <w:t>【</w:t>
            </w:r>
            <w:r>
              <w:rPr>
                <w:rFonts w:hint="eastAsia" w:ascii="宋体" w:hAnsi="宋体" w:cs="宋体"/>
                <w:b/>
                <w:bCs/>
                <w:color w:val="843C0B" w:themeColor="accent2" w:themeShade="80"/>
                <w:sz w:val="24"/>
                <w:szCs w:val="24"/>
                <w:highlight w:val="none"/>
                <w:lang w:val="en-US" w:eastAsia="zh-Hans"/>
              </w:rPr>
              <w:t>朱美拉公共沙滩</w:t>
            </w:r>
            <w:r>
              <w:rPr>
                <w:rFonts w:hint="eastAsia" w:ascii="宋体" w:hAnsi="宋体" w:eastAsia="宋体" w:cs="宋体"/>
                <w:b/>
                <w:bCs/>
                <w:color w:val="843C0B" w:themeColor="accent2" w:themeShade="80"/>
                <w:sz w:val="24"/>
                <w:szCs w:val="24"/>
                <w:highlight w:val="none"/>
                <w:lang w:eastAsia="zh-CN"/>
              </w:rPr>
              <w:t>】</w:t>
            </w:r>
            <w:r>
              <w:rPr>
                <w:rFonts w:hint="eastAsia" w:ascii="宋体" w:hAnsi="宋体" w:eastAsia="宋体" w:cs="宋体"/>
                <w:b/>
                <w:bCs/>
                <w:color w:val="843C0B" w:themeColor="accent2" w:themeShade="80"/>
                <w:sz w:val="24"/>
                <w:szCs w:val="24"/>
              </w:rPr>
              <w:t>【</w:t>
            </w:r>
            <w:r>
              <w:rPr>
                <w:rFonts w:hint="eastAsia" w:ascii="宋体" w:hAnsi="宋体" w:cs="宋体"/>
                <w:b/>
                <w:bCs/>
                <w:color w:val="843C0B" w:themeColor="accent2" w:themeShade="80"/>
                <w:sz w:val="24"/>
                <w:szCs w:val="24"/>
                <w:lang w:val="en-US" w:eastAsia="zh-Hans"/>
              </w:rPr>
              <w:t>外观七星帆船酒店</w:t>
            </w:r>
            <w:r>
              <w:rPr>
                <w:rFonts w:hint="eastAsia" w:ascii="宋体" w:hAnsi="宋体" w:eastAsia="宋体" w:cs="宋体"/>
                <w:b/>
                <w:bCs/>
                <w:color w:val="843C0B" w:themeColor="accent2" w:themeShade="80"/>
                <w:sz w:val="24"/>
                <w:szCs w:val="24"/>
              </w:rPr>
              <w:t>】 【</w:t>
            </w:r>
            <w:r>
              <w:rPr>
                <w:rFonts w:hint="eastAsia" w:ascii="宋体" w:hAnsi="宋体" w:cs="宋体"/>
                <w:b/>
                <w:bCs/>
                <w:color w:val="843C0B" w:themeColor="accent2" w:themeShade="80"/>
                <w:sz w:val="24"/>
                <w:szCs w:val="24"/>
                <w:lang w:val="en-US" w:eastAsia="zh-Hans"/>
              </w:rPr>
              <w:t>运河古堡集市</w:t>
            </w:r>
            <w:r>
              <w:rPr>
                <w:rFonts w:hint="eastAsia" w:ascii="宋体" w:hAnsi="宋体" w:eastAsia="宋体" w:cs="宋体"/>
                <w:b/>
                <w:bCs/>
                <w:color w:val="843C0B" w:themeColor="accent2" w:themeShade="80"/>
                <w:sz w:val="24"/>
                <w:szCs w:val="24"/>
              </w:rPr>
              <w:t>】</w:t>
            </w:r>
            <w:r>
              <w:rPr>
                <w:rFonts w:hint="eastAsia" w:ascii="宋体" w:hAnsi="宋体" w:eastAsia="宋体" w:cs="宋体"/>
                <w:b/>
                <w:color w:val="843C0B" w:themeColor="accent2" w:themeShade="80"/>
                <w:kern w:val="0"/>
                <w:sz w:val="24"/>
                <w:szCs w:val="24"/>
                <w:lang w:val="en-US" w:eastAsia="zh-CN" w:bidi="ar-SA"/>
              </w:rPr>
              <w:t>【夜海游船】</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5500" w:type="dxa"/>
            <w:gridSpan w:val="2"/>
            <w:tcBorders>
              <w:tl2br w:val="nil"/>
              <w:tr2bl w:val="nil"/>
            </w:tcBorders>
            <w:shd w:val="clear" w:color="auto" w:fill="FBE5D6" w:themeFill="accent2" w:themeFillTint="32"/>
            <w:vAlign w:val="center"/>
          </w:tcPr>
          <w:p>
            <w:pPr>
              <w:tabs>
                <w:tab w:val="left" w:pos="9000"/>
              </w:tabs>
              <w:spacing w:line="360" w:lineRule="auto"/>
              <w:jc w:val="left"/>
              <w:rPr>
                <w:rFonts w:hint="eastAsia" w:ascii="宋体" w:hAnsi="宋体" w:eastAsia="宋体" w:cs="宋体"/>
                <w:b/>
                <w:color w:val="843C0B" w:themeColor="accent2" w:themeShade="80"/>
                <w:kern w:val="2"/>
                <w:sz w:val="24"/>
                <w:szCs w:val="24"/>
                <w:lang w:val="en-US" w:eastAsia="zh-CN" w:bidi="ar-SA"/>
              </w:rPr>
            </w:pPr>
            <w:r>
              <w:rPr>
                <w:rFonts w:hint="eastAsia" w:ascii="宋体" w:hAnsi="宋体" w:eastAsia="宋体" w:cs="宋体"/>
                <w:b/>
                <w:color w:val="843C0B" w:themeColor="accent2" w:themeShade="80"/>
                <w:sz w:val="24"/>
                <w:szCs w:val="24"/>
              </w:rPr>
              <w:t>住宿：</w:t>
            </w:r>
            <w:r>
              <w:rPr>
                <w:rFonts w:hint="eastAsia" w:ascii="宋体" w:hAnsi="宋体" w:cs="宋体"/>
                <w:b/>
                <w:color w:val="843C0B" w:themeColor="accent2" w:themeShade="80"/>
                <w:sz w:val="24"/>
                <w:szCs w:val="24"/>
                <w:lang w:val="en-US" w:eastAsia="zh-CN"/>
              </w:rPr>
              <w:t>阿联酋</w:t>
            </w:r>
            <w:r>
              <w:rPr>
                <w:rFonts w:hint="eastAsia" w:ascii="宋体" w:hAnsi="宋体" w:cs="宋体"/>
                <w:b/>
                <w:color w:val="843C0B" w:themeColor="accent2" w:themeShade="80"/>
                <w:sz w:val="24"/>
                <w:szCs w:val="24"/>
                <w:lang w:val="en-US" w:eastAsia="zh-Hans"/>
              </w:rPr>
              <w:t>国际</w:t>
            </w:r>
            <w:r>
              <w:rPr>
                <w:rFonts w:hint="eastAsia" w:ascii="宋体" w:hAnsi="宋体" w:cs="宋体"/>
                <w:b/>
                <w:color w:val="843C0B" w:themeColor="accent2" w:themeShade="80"/>
                <w:sz w:val="24"/>
                <w:szCs w:val="24"/>
                <w:lang w:val="en-US" w:eastAsia="zh-CN"/>
              </w:rPr>
              <w:t>四</w:t>
            </w:r>
            <w:r>
              <w:rPr>
                <w:rFonts w:hint="eastAsia" w:ascii="宋体" w:hAnsi="宋体" w:cs="宋体"/>
                <w:b/>
                <w:color w:val="843C0B" w:themeColor="accent2" w:themeShade="80"/>
                <w:sz w:val="24"/>
                <w:szCs w:val="24"/>
                <w:lang w:val="en-US" w:eastAsia="zh-Hans"/>
              </w:rPr>
              <w:t>星酒店</w:t>
            </w:r>
            <w:r>
              <w:rPr>
                <w:rFonts w:hint="eastAsia" w:ascii="宋体" w:hAnsi="宋体" w:eastAsia="宋体" w:cs="宋体"/>
                <w:b/>
                <w:color w:val="843C0B" w:themeColor="accent2" w:themeShade="80"/>
                <w:sz w:val="24"/>
                <w:szCs w:val="24"/>
              </w:rPr>
              <w:t xml:space="preserve"> </w:t>
            </w:r>
          </w:p>
        </w:tc>
        <w:tc>
          <w:tcPr>
            <w:tcW w:w="5109" w:type="dxa"/>
            <w:gridSpan w:val="2"/>
            <w:tcBorders>
              <w:tl2br w:val="nil"/>
              <w:tr2bl w:val="nil"/>
            </w:tcBorders>
            <w:shd w:val="clear" w:color="auto" w:fill="FBE5D6" w:themeFill="accent2" w:themeFillTint="32"/>
            <w:vAlign w:val="center"/>
          </w:tcPr>
          <w:p>
            <w:pPr>
              <w:tabs>
                <w:tab w:val="left" w:pos="9000"/>
              </w:tabs>
              <w:spacing w:line="360" w:lineRule="auto"/>
              <w:jc w:val="left"/>
              <w:rPr>
                <w:rFonts w:hint="default" w:ascii="宋体" w:hAnsi="宋体" w:eastAsia="宋体" w:cs="宋体"/>
                <w:b/>
                <w:color w:val="843C0B" w:themeColor="accent2" w:themeShade="80"/>
                <w:kern w:val="2"/>
                <w:sz w:val="24"/>
                <w:szCs w:val="24"/>
                <w:lang w:val="en-US" w:eastAsia="zh-CN" w:bidi="ar-SA"/>
              </w:rPr>
            </w:pPr>
            <w:r>
              <w:rPr>
                <w:rFonts w:hint="eastAsia" w:ascii="宋体" w:hAnsi="宋体" w:eastAsia="宋体" w:cs="宋体"/>
                <w:b/>
                <w:color w:val="843C0B" w:themeColor="accent2" w:themeShade="80"/>
                <w:sz w:val="24"/>
                <w:szCs w:val="24"/>
              </w:rPr>
              <w:t>用餐：自助早餐</w:t>
            </w:r>
            <w:r>
              <w:rPr>
                <w:rFonts w:hint="default" w:ascii="宋体" w:hAnsi="宋体" w:cs="宋体"/>
                <w:b/>
                <w:color w:val="843C0B" w:themeColor="accent2" w:themeShade="80"/>
                <w:sz w:val="24"/>
                <w:szCs w:val="24"/>
              </w:rPr>
              <w:t>/</w:t>
            </w:r>
            <w:r>
              <w:rPr>
                <w:rFonts w:hint="eastAsia" w:ascii="宋体" w:hAnsi="宋体" w:cs="宋体"/>
                <w:b/>
                <w:color w:val="843C0B" w:themeColor="accent2" w:themeShade="80"/>
                <w:sz w:val="24"/>
                <w:szCs w:val="24"/>
                <w:lang w:val="en-US" w:eastAsia="zh-Hans"/>
              </w:rPr>
              <w:t>特色火锅餐</w:t>
            </w:r>
            <w:r>
              <w:rPr>
                <w:rFonts w:hint="default" w:ascii="宋体" w:hAnsi="宋体" w:cs="宋体"/>
                <w:b/>
                <w:color w:val="843C0B" w:themeColor="accent2" w:themeShade="80"/>
                <w:sz w:val="24"/>
                <w:szCs w:val="24"/>
              </w:rPr>
              <w:t>/</w:t>
            </w:r>
            <w:r>
              <w:rPr>
                <w:rFonts w:hint="eastAsia" w:ascii="宋体" w:hAnsi="宋体" w:cs="宋体"/>
                <w:b/>
                <w:color w:val="843C0B" w:themeColor="accent2" w:themeShade="80"/>
                <w:sz w:val="24"/>
                <w:szCs w:val="24"/>
                <w:lang w:val="en-US" w:eastAsia="zh-CN"/>
              </w:rPr>
              <w:t>游船自助晚餐</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10609" w:type="dxa"/>
            <w:gridSpan w:val="4"/>
            <w:tcBorders>
              <w:tl2br w:val="nil"/>
              <w:tr2bl w:val="nil"/>
            </w:tcBorders>
            <w:shd w:val="clear" w:color="auto" w:fill="auto"/>
            <w:vAlign w:val="center"/>
          </w:tcPr>
          <w:p>
            <w:pPr>
              <w:pStyle w:val="17"/>
              <w:numPr>
                <w:ilvl w:val="0"/>
                <w:numId w:val="0"/>
              </w:numPr>
              <w:spacing w:line="360" w:lineRule="auto"/>
              <w:ind w:leftChars="0"/>
              <w:jc w:val="left"/>
              <w:rPr>
                <w:rFonts w:hint="eastAsia" w:ascii="宋体" w:hAnsi="宋体" w:eastAsia="宋体" w:cs="宋体"/>
                <w:color w:val="843C0B" w:themeColor="accent2" w:themeShade="80"/>
                <w:kern w:val="2"/>
                <w:sz w:val="24"/>
                <w:szCs w:val="24"/>
                <w:lang w:val="en-US" w:eastAsia="zh-CN" w:bidi="ar-SA"/>
              </w:rPr>
            </w:pPr>
            <w:r>
              <w:rPr>
                <w:rFonts w:hint="eastAsia" w:ascii="宋体" w:hAnsi="宋体" w:eastAsia="宋体" w:cs="宋体"/>
                <w:b/>
                <w:color w:val="843C0B" w:themeColor="accent2" w:themeShade="80"/>
                <w:kern w:val="0"/>
                <w:sz w:val="24"/>
                <w:szCs w:val="24"/>
                <w:lang w:val="en-US" w:eastAsia="zh-CN" w:bidi="ar-SA"/>
              </w:rPr>
              <w:t>【世界第八大奇景—人造棕榈岛內搭乘轻轨电车】</w:t>
            </w:r>
            <w:r>
              <w:rPr>
                <w:rFonts w:hint="default" w:ascii="宋体" w:hAnsi="宋体" w:eastAsia="宋体" w:cs="宋体"/>
                <w:color w:val="843C0B" w:themeColor="accent2" w:themeShade="80"/>
                <w:kern w:val="2"/>
                <w:sz w:val="24"/>
                <w:szCs w:val="24"/>
                <w:lang w:val="en-US" w:eastAsia="zh-CN" w:bidi="ar-SA"/>
              </w:rPr>
              <w:t>（</w:t>
            </w:r>
            <w:r>
              <w:rPr>
                <w:rFonts w:hint="eastAsia" w:ascii="宋体" w:hAnsi="宋体" w:eastAsia="宋体" w:cs="宋体"/>
                <w:color w:val="843C0B" w:themeColor="accent2" w:themeShade="80"/>
                <w:kern w:val="2"/>
                <w:sz w:val="24"/>
                <w:szCs w:val="24"/>
                <w:lang w:val="en-US" w:eastAsia="zh-Hans" w:bidi="ar-SA"/>
              </w:rPr>
              <w:t>约</w:t>
            </w:r>
            <w:r>
              <w:rPr>
                <w:rFonts w:hint="default" w:ascii="宋体" w:hAnsi="宋体" w:eastAsia="宋体" w:cs="宋体"/>
                <w:color w:val="843C0B" w:themeColor="accent2" w:themeShade="80"/>
                <w:kern w:val="2"/>
                <w:sz w:val="24"/>
                <w:szCs w:val="24"/>
                <w:lang w:val="en-US" w:eastAsia="zh-Hans" w:bidi="ar-SA"/>
              </w:rPr>
              <w:t>30</w:t>
            </w:r>
            <w:r>
              <w:rPr>
                <w:rFonts w:hint="eastAsia" w:ascii="宋体" w:hAnsi="宋体" w:eastAsia="宋体" w:cs="宋体"/>
                <w:color w:val="843C0B" w:themeColor="accent2" w:themeShade="80"/>
                <w:kern w:val="2"/>
                <w:sz w:val="24"/>
                <w:szCs w:val="24"/>
                <w:lang w:val="en-US" w:eastAsia="zh-Hans" w:bidi="ar-SA"/>
              </w:rPr>
              <w:t>分钟</w:t>
            </w:r>
            <w:r>
              <w:rPr>
                <w:rFonts w:hint="default" w:ascii="宋体" w:hAnsi="宋体" w:eastAsia="宋体" w:cs="宋体"/>
                <w:color w:val="843C0B" w:themeColor="accent2" w:themeShade="80"/>
                <w:kern w:val="2"/>
                <w:sz w:val="24"/>
                <w:szCs w:val="24"/>
                <w:lang w:val="en-US" w:eastAsia="zh-CN" w:bidi="ar-SA"/>
              </w:rPr>
              <w:t>）</w:t>
            </w:r>
            <w:r>
              <w:rPr>
                <w:rFonts w:hint="eastAsia" w:ascii="宋体" w:hAnsi="宋体" w:eastAsia="宋体" w:cs="宋体"/>
                <w:color w:val="843C0B" w:themeColor="accent2" w:themeShade="80"/>
                <w:kern w:val="2"/>
                <w:sz w:val="24"/>
                <w:szCs w:val="24"/>
                <w:lang w:val="en-US" w:eastAsia="zh-CN" w:bidi="ar-SA"/>
              </w:rPr>
              <w:t>位于棕榈岛中央、全迪拜最宏伟之6星级亚特兰蒂斯，带您感受这项突破人类工程史的伟大计划，重塑人们对于住宅的想象。</w:t>
            </w:r>
          </w:p>
          <w:p>
            <w:pPr>
              <w:pStyle w:val="17"/>
              <w:numPr>
                <w:ilvl w:val="0"/>
                <w:numId w:val="0"/>
              </w:numPr>
              <w:spacing w:line="360" w:lineRule="auto"/>
              <w:ind w:leftChars="0"/>
              <w:jc w:val="left"/>
              <w:rPr>
                <w:rFonts w:hint="eastAsia" w:ascii="宋体" w:hAnsi="宋体" w:eastAsia="宋体" w:cs="宋体"/>
                <w:color w:val="843C0B" w:themeColor="accent2" w:themeShade="80"/>
                <w:kern w:val="2"/>
                <w:sz w:val="24"/>
                <w:szCs w:val="24"/>
                <w:lang w:val="en-US" w:eastAsia="zh-CN" w:bidi="ar-SA"/>
              </w:rPr>
            </w:pPr>
            <w:r>
              <w:rPr>
                <w:rFonts w:hint="eastAsia" w:ascii="宋体" w:hAnsi="宋体" w:eastAsia="宋体" w:cs="宋体"/>
                <w:b/>
                <w:bCs/>
                <w:color w:val="843C0B" w:themeColor="accent2" w:themeShade="80"/>
                <w:kern w:val="2"/>
                <w:sz w:val="24"/>
                <w:szCs w:val="24"/>
                <w:lang w:val="en-US" w:eastAsia="zh-CN" w:bidi="ar-SA"/>
              </w:rPr>
              <w:t>【棕榈岛观景平台】</w:t>
            </w:r>
            <w:r>
              <w:rPr>
                <w:rFonts w:hint="eastAsia" w:ascii="宋体" w:hAnsi="宋体" w:eastAsia="宋体" w:cs="宋体"/>
                <w:color w:val="843C0B" w:themeColor="accent2" w:themeShade="80"/>
                <w:kern w:val="2"/>
                <w:sz w:val="24"/>
                <w:szCs w:val="24"/>
                <w:lang w:val="en-US" w:eastAsia="zh-CN" w:bidi="ar-SA"/>
              </w:rPr>
              <w:t>（包含门票 约40分钟）棕榈岛观景台是迪拜朱美拉棕榈岛的最新建筑奇迹，于 2021 年 4 月 7 日向公众开放。棕榈塔是一座新兴的 52 层标志的建筑，是一个豪华的目的地，拥有各种商业和住宅空间。 The View At The Palm，一个位于 52 楼的顶级观景台，可欣赏到无与伦比的朱美拉棕榈岛、阿拉伯海和城市天际线景观，是寻找体验奢华国度迪拜不容错过的项目。</w:t>
            </w:r>
          </w:p>
          <w:p>
            <w:pPr>
              <w:tabs>
                <w:tab w:val="left" w:pos="252"/>
              </w:tabs>
              <w:spacing w:line="420" w:lineRule="exact"/>
              <w:ind w:right="71" w:rightChars="34"/>
              <w:rPr>
                <w:rFonts w:hint="eastAsia" w:ascii="宋体" w:hAnsi="宋体" w:eastAsia="宋体" w:cs="宋体"/>
                <w:color w:val="843C0B" w:themeColor="accent2" w:themeShade="80"/>
                <w:kern w:val="2"/>
                <w:sz w:val="24"/>
                <w:szCs w:val="24"/>
                <w:lang w:val="en-US" w:eastAsia="zh-CN" w:bidi="ar-SA"/>
              </w:rPr>
            </w:pPr>
            <w:r>
              <w:rPr>
                <w:rFonts w:hint="eastAsia" w:ascii="宋体" w:hAnsi="宋体" w:eastAsia="宋体" w:cs="宋体"/>
                <w:b/>
                <w:bCs/>
                <w:color w:val="843C0B" w:themeColor="accent2" w:themeShade="80"/>
                <w:kern w:val="2"/>
                <w:sz w:val="24"/>
                <w:szCs w:val="24"/>
                <w:lang w:val="en-US" w:eastAsia="zh-CN" w:bidi="ar-SA"/>
              </w:rPr>
              <w:t>【迪拜金相框】</w:t>
            </w:r>
            <w:r>
              <w:rPr>
                <w:rFonts w:hint="eastAsia" w:ascii="宋体" w:hAnsi="宋体" w:eastAsia="宋体" w:cs="宋体"/>
                <w:color w:val="843C0B" w:themeColor="accent2" w:themeShade="80"/>
                <w:kern w:val="2"/>
                <w:sz w:val="24"/>
                <w:szCs w:val="24"/>
                <w:lang w:val="en-US" w:eastAsia="zh-Hans" w:bidi="ar-SA"/>
              </w:rPr>
              <w:t>（外观 约20分钟</w:t>
            </w:r>
            <w:r>
              <w:rPr>
                <w:rFonts w:hint="eastAsia" w:ascii="宋体" w:hAnsi="宋体" w:eastAsia="宋体" w:cs="宋体"/>
                <w:color w:val="843C0B" w:themeColor="accent2" w:themeShade="80"/>
                <w:kern w:val="2"/>
                <w:sz w:val="24"/>
                <w:szCs w:val="24"/>
                <w:lang w:val="en-US" w:eastAsia="zh-CN" w:bidi="ar-SA"/>
              </w:rPr>
              <w:t>）“金相框”的正式名称叫“迪拜之框”，坐落于扎比尔公园。建筑物内部共分50层，设有一条霓虹灯通道通往未来展览馆，游客可观赏有关未来五十年阿联酋发展的展览。建成之后，预计每年将吸引200万游客前来，游客可以从“相框”顶部眺望德伊勒古城至谢赫扎耶德路一带的壮阔景观。</w:t>
            </w:r>
          </w:p>
          <w:p>
            <w:pPr>
              <w:keepNext w:val="0"/>
              <w:keepLines w:val="0"/>
              <w:pageBreakBefore w:val="0"/>
              <w:widowControl w:val="0"/>
              <w:shd w:val="clear"/>
              <w:tabs>
                <w:tab w:val="left" w:pos="252"/>
              </w:tabs>
              <w:kinsoku/>
              <w:wordWrap/>
              <w:overflowPunct/>
              <w:topLinePunct w:val="0"/>
              <w:autoSpaceDE/>
              <w:autoSpaceDN/>
              <w:bidi w:val="0"/>
              <w:adjustRightInd/>
              <w:snapToGrid/>
              <w:spacing w:line="360" w:lineRule="auto"/>
              <w:ind w:left="0" w:leftChars="0" w:right="71" w:rightChars="34" w:firstLine="0" w:firstLineChars="0"/>
              <w:jc w:val="both"/>
              <w:textAlignment w:val="auto"/>
              <w:outlineLvl w:val="9"/>
              <w:rPr>
                <w:rFonts w:hint="eastAsia" w:ascii="宋体" w:hAnsi="宋体" w:eastAsia="宋体" w:cs="宋体"/>
                <w:b/>
                <w:color w:val="843C0B" w:themeColor="accent2" w:themeShade="80"/>
                <w:kern w:val="0"/>
                <w:sz w:val="24"/>
                <w:szCs w:val="24"/>
                <w:lang w:val="en-US" w:eastAsia="zh-CN" w:bidi="ar-SA"/>
              </w:rPr>
            </w:pPr>
            <w:r>
              <w:rPr>
                <w:rFonts w:hint="eastAsia" w:ascii="宋体" w:hAnsi="宋体" w:eastAsia="宋体" w:cs="宋体"/>
                <w:b/>
                <w:bCs/>
                <w:color w:val="843C0B" w:themeColor="accent2" w:themeShade="80"/>
                <w:kern w:val="2"/>
                <w:sz w:val="24"/>
                <w:szCs w:val="24"/>
                <w:lang w:val="en-US" w:eastAsia="zh-CN" w:bidi="ar-SA"/>
              </w:rPr>
              <w:t>【观看赛骆驼】</w:t>
            </w:r>
            <w:r>
              <w:rPr>
                <w:rFonts w:hint="eastAsia" w:ascii="宋体" w:hAnsi="宋体" w:eastAsia="宋体" w:cs="宋体"/>
                <w:color w:val="843C0B" w:themeColor="accent2" w:themeShade="80"/>
                <w:kern w:val="2"/>
                <w:sz w:val="24"/>
                <w:szCs w:val="24"/>
                <w:lang w:val="en-US" w:eastAsia="zh-CN" w:bidi="ar-SA"/>
              </w:rPr>
              <w:t>（入内 90分钟）骆驼工厂是世界上第一个专业骆驼牧场，牧场于2003年在迪拜酋长穆罕穆德的批准下成立，并亲自为牧场提名：camelicious，占地面积约15平方公里，饲养骆驼超过7000头，隶属于迪拜酋长办公室zabeeloffice管理，是阿联酋境内唯一可参观的骆驼产业园。为迪拜皇室及阿联酋人民提供全系列的骆驼制品。游客在园区可近距离参观了解骆驼的养殖和骆驼制品的生产，了解阿拉伯人和骆驼的故事，感受“沙漠之舟”的魅力。</w:t>
            </w:r>
          </w:p>
          <w:p>
            <w:pPr>
              <w:pStyle w:val="17"/>
              <w:numPr>
                <w:ilvl w:val="0"/>
                <w:numId w:val="0"/>
              </w:numPr>
              <w:spacing w:line="360" w:lineRule="auto"/>
              <w:ind w:leftChars="0"/>
              <w:jc w:val="left"/>
              <w:rPr>
                <w:rFonts w:hint="eastAsia" w:ascii="宋体" w:hAnsi="宋体" w:eastAsia="宋体" w:cs="宋体"/>
                <w:color w:val="843C0B" w:themeColor="accent2" w:themeShade="80"/>
                <w:kern w:val="2"/>
                <w:sz w:val="24"/>
                <w:szCs w:val="24"/>
                <w:lang w:val="en-US" w:eastAsia="zh-CN" w:bidi="ar-SA"/>
              </w:rPr>
            </w:pPr>
            <w:r>
              <w:rPr>
                <w:rFonts w:hint="eastAsia" w:ascii="宋体" w:hAnsi="宋体" w:eastAsia="宋体" w:cs="宋体"/>
                <w:b/>
                <w:color w:val="843C0B" w:themeColor="accent2" w:themeShade="80"/>
                <w:kern w:val="0"/>
                <w:sz w:val="24"/>
                <w:szCs w:val="24"/>
                <w:lang w:val="en-US" w:eastAsia="zh-CN" w:bidi="ar-SA"/>
              </w:rPr>
              <w:t>【朱美拉公共海滩】</w:t>
            </w:r>
            <w:r>
              <w:rPr>
                <w:rFonts w:hint="default" w:ascii="宋体" w:hAnsi="宋体" w:eastAsia="宋体" w:cs="宋体"/>
                <w:color w:val="843C0B" w:themeColor="accent2" w:themeShade="80"/>
                <w:kern w:val="2"/>
                <w:sz w:val="24"/>
                <w:szCs w:val="24"/>
                <w:lang w:val="en-US" w:eastAsia="zh-CN" w:bidi="ar-SA"/>
              </w:rPr>
              <w:t>（</w:t>
            </w:r>
            <w:r>
              <w:rPr>
                <w:rFonts w:hint="eastAsia" w:ascii="宋体" w:hAnsi="宋体" w:eastAsia="宋体" w:cs="宋体"/>
                <w:color w:val="843C0B" w:themeColor="accent2" w:themeShade="80"/>
                <w:kern w:val="2"/>
                <w:sz w:val="24"/>
                <w:szCs w:val="24"/>
                <w:lang w:val="en-US" w:eastAsia="zh-Hans" w:bidi="ar-SA"/>
              </w:rPr>
              <w:t>约</w:t>
            </w:r>
            <w:r>
              <w:rPr>
                <w:rFonts w:hint="default" w:ascii="宋体" w:hAnsi="宋体" w:eastAsia="宋体" w:cs="宋体"/>
                <w:color w:val="843C0B" w:themeColor="accent2" w:themeShade="80"/>
                <w:kern w:val="2"/>
                <w:sz w:val="24"/>
                <w:szCs w:val="24"/>
                <w:lang w:val="en-US" w:eastAsia="zh-Hans" w:bidi="ar-SA"/>
              </w:rPr>
              <w:t>20</w:t>
            </w:r>
            <w:r>
              <w:rPr>
                <w:rFonts w:hint="eastAsia" w:ascii="宋体" w:hAnsi="宋体" w:eastAsia="宋体" w:cs="宋体"/>
                <w:color w:val="843C0B" w:themeColor="accent2" w:themeShade="80"/>
                <w:kern w:val="2"/>
                <w:sz w:val="24"/>
                <w:szCs w:val="24"/>
                <w:lang w:val="en-US" w:eastAsia="zh-Hans" w:bidi="ar-SA"/>
              </w:rPr>
              <w:t>分钟</w:t>
            </w:r>
            <w:r>
              <w:rPr>
                <w:rFonts w:hint="default" w:ascii="宋体" w:hAnsi="宋体" w:eastAsia="宋体" w:cs="宋体"/>
                <w:color w:val="843C0B" w:themeColor="accent2" w:themeShade="80"/>
                <w:kern w:val="2"/>
                <w:sz w:val="24"/>
                <w:szCs w:val="24"/>
                <w:lang w:val="en-US" w:eastAsia="zh-CN" w:bidi="ar-SA"/>
              </w:rPr>
              <w:t>）</w:t>
            </w:r>
            <w:r>
              <w:rPr>
                <w:rFonts w:hint="eastAsia" w:ascii="宋体" w:hAnsi="宋体" w:eastAsia="宋体" w:cs="宋体"/>
                <w:color w:val="843C0B" w:themeColor="accent2" w:themeShade="80"/>
                <w:kern w:val="2"/>
                <w:sz w:val="24"/>
                <w:szCs w:val="24"/>
                <w:lang w:val="en-US" w:eastAsia="zh-CN" w:bidi="ar-SA"/>
              </w:rPr>
              <w:t>位于帆船酒店的东北方向，沙质柔软细白，前方是波斯湾湛蓝的海水，背靠一排豪华酒店。</w:t>
            </w:r>
          </w:p>
          <w:p>
            <w:pPr>
              <w:pStyle w:val="17"/>
              <w:numPr>
                <w:ilvl w:val="0"/>
                <w:numId w:val="0"/>
              </w:numPr>
              <w:spacing w:line="360" w:lineRule="auto"/>
              <w:ind w:leftChars="0"/>
              <w:jc w:val="left"/>
              <w:rPr>
                <w:rFonts w:hint="eastAsia" w:ascii="宋体" w:hAnsi="宋体" w:eastAsia="宋体" w:cs="宋体"/>
                <w:color w:val="843C0B" w:themeColor="accent2" w:themeShade="80"/>
                <w:kern w:val="2"/>
                <w:sz w:val="24"/>
                <w:szCs w:val="24"/>
                <w:lang w:val="en-US" w:eastAsia="zh-CN" w:bidi="ar-SA"/>
              </w:rPr>
            </w:pPr>
            <w:r>
              <w:rPr>
                <w:rFonts w:hint="eastAsia" w:ascii="宋体" w:hAnsi="宋体" w:eastAsia="宋体" w:cs="宋体"/>
                <w:b/>
                <w:color w:val="843C0B" w:themeColor="accent2" w:themeShade="80"/>
                <w:kern w:val="0"/>
                <w:sz w:val="24"/>
                <w:szCs w:val="24"/>
                <w:lang w:val="en-US" w:eastAsia="zh-CN" w:bidi="ar-SA"/>
              </w:rPr>
              <w:t>【七星级帆船酒店】</w:t>
            </w:r>
            <w:r>
              <w:rPr>
                <w:rFonts w:hint="default" w:ascii="宋体" w:hAnsi="宋体" w:eastAsia="宋体" w:cs="宋体"/>
                <w:color w:val="843C0B" w:themeColor="accent2" w:themeShade="80"/>
                <w:kern w:val="2"/>
                <w:sz w:val="24"/>
                <w:szCs w:val="24"/>
                <w:lang w:val="en-US" w:eastAsia="zh-CN" w:bidi="ar-SA"/>
              </w:rPr>
              <w:t>（</w:t>
            </w:r>
            <w:r>
              <w:rPr>
                <w:rFonts w:hint="eastAsia" w:ascii="宋体" w:hAnsi="宋体" w:eastAsia="宋体" w:cs="宋体"/>
                <w:color w:val="843C0B" w:themeColor="accent2" w:themeShade="80"/>
                <w:kern w:val="2"/>
                <w:sz w:val="24"/>
                <w:szCs w:val="24"/>
                <w:lang w:val="en-US" w:eastAsia="zh-Hans" w:bidi="ar-SA"/>
              </w:rPr>
              <w:t>外观</w:t>
            </w:r>
            <w:r>
              <w:rPr>
                <w:rFonts w:hint="default" w:ascii="宋体" w:hAnsi="宋体" w:eastAsia="宋体" w:cs="宋体"/>
                <w:color w:val="843C0B" w:themeColor="accent2" w:themeShade="80"/>
                <w:kern w:val="2"/>
                <w:sz w:val="24"/>
                <w:szCs w:val="24"/>
                <w:lang w:val="en-US" w:eastAsia="zh-Hans" w:bidi="ar-SA"/>
              </w:rPr>
              <w:t xml:space="preserve"> </w:t>
            </w:r>
            <w:r>
              <w:rPr>
                <w:rFonts w:hint="eastAsia" w:ascii="宋体" w:hAnsi="宋体" w:eastAsia="宋体" w:cs="宋体"/>
                <w:color w:val="843C0B" w:themeColor="accent2" w:themeShade="80"/>
                <w:kern w:val="2"/>
                <w:sz w:val="24"/>
                <w:szCs w:val="24"/>
                <w:lang w:val="en-US" w:eastAsia="zh-Hans" w:bidi="ar-SA"/>
              </w:rPr>
              <w:t>约</w:t>
            </w:r>
            <w:r>
              <w:rPr>
                <w:rFonts w:hint="default" w:ascii="宋体" w:hAnsi="宋体" w:eastAsia="宋体" w:cs="宋体"/>
                <w:color w:val="843C0B" w:themeColor="accent2" w:themeShade="80"/>
                <w:kern w:val="2"/>
                <w:sz w:val="24"/>
                <w:szCs w:val="24"/>
                <w:lang w:val="en-US" w:eastAsia="zh-Hans" w:bidi="ar-SA"/>
              </w:rPr>
              <w:t>20</w:t>
            </w:r>
            <w:r>
              <w:rPr>
                <w:rFonts w:hint="eastAsia" w:ascii="宋体" w:hAnsi="宋体" w:eastAsia="宋体" w:cs="宋体"/>
                <w:color w:val="843C0B" w:themeColor="accent2" w:themeShade="80"/>
                <w:kern w:val="2"/>
                <w:sz w:val="24"/>
                <w:szCs w:val="24"/>
                <w:lang w:val="en-US" w:eastAsia="zh-Hans" w:bidi="ar-SA"/>
              </w:rPr>
              <w:t>分钟</w:t>
            </w:r>
            <w:r>
              <w:rPr>
                <w:rFonts w:hint="eastAsia" w:ascii="宋体" w:hAnsi="宋体" w:eastAsia="宋体" w:cs="宋体"/>
                <w:color w:val="843C0B" w:themeColor="accent2" w:themeShade="80"/>
                <w:kern w:val="2"/>
                <w:sz w:val="24"/>
                <w:szCs w:val="24"/>
                <w:lang w:val="en-US" w:eastAsia="zh-CN" w:bidi="ar-SA"/>
              </w:rPr>
              <w:t>）一家拥有独特帆船造型的酒店是迪拜的地标性建筑，每间套房均享有阿拉伯湾的全景。</w:t>
            </w:r>
          </w:p>
          <w:p>
            <w:pPr>
              <w:pStyle w:val="17"/>
              <w:numPr>
                <w:ilvl w:val="0"/>
                <w:numId w:val="0"/>
              </w:numPr>
              <w:spacing w:line="360" w:lineRule="auto"/>
              <w:ind w:leftChars="0"/>
              <w:jc w:val="left"/>
              <w:rPr>
                <w:rFonts w:hint="eastAsia" w:ascii="宋体" w:hAnsi="宋体" w:eastAsia="宋体" w:cs="宋体"/>
                <w:color w:val="843C0B" w:themeColor="accent2" w:themeShade="80"/>
                <w:kern w:val="2"/>
                <w:sz w:val="24"/>
                <w:szCs w:val="24"/>
                <w:lang w:val="en-US" w:eastAsia="zh-CN" w:bidi="ar-SA"/>
              </w:rPr>
            </w:pPr>
            <w:r>
              <w:rPr>
                <w:rFonts w:hint="eastAsia" w:ascii="宋体" w:hAnsi="宋体" w:eastAsia="宋体" w:cs="宋体"/>
                <w:b/>
                <w:color w:val="843C0B" w:themeColor="accent2" w:themeShade="80"/>
                <w:kern w:val="0"/>
                <w:sz w:val="24"/>
                <w:szCs w:val="24"/>
                <w:lang w:val="en-US" w:eastAsia="zh-CN" w:bidi="ar-SA"/>
              </w:rPr>
              <w:t>【</w:t>
            </w:r>
            <w:r>
              <w:rPr>
                <w:rFonts w:hint="eastAsia" w:ascii="宋体" w:hAnsi="宋体" w:eastAsia="宋体" w:cs="宋体"/>
                <w:b/>
                <w:color w:val="843C0B" w:themeColor="accent2" w:themeShade="80"/>
                <w:kern w:val="0"/>
                <w:sz w:val="24"/>
                <w:szCs w:val="24"/>
                <w:lang w:val="en-US" w:eastAsia="zh-Hans" w:bidi="ar-SA"/>
              </w:rPr>
              <w:t>运河古堡集市</w:t>
            </w:r>
            <w:r>
              <w:rPr>
                <w:rFonts w:hint="eastAsia" w:ascii="宋体" w:hAnsi="宋体" w:eastAsia="宋体" w:cs="宋体"/>
                <w:b/>
                <w:color w:val="843C0B" w:themeColor="accent2" w:themeShade="80"/>
                <w:kern w:val="0"/>
                <w:sz w:val="24"/>
                <w:szCs w:val="24"/>
                <w:lang w:val="en-US" w:eastAsia="zh-CN" w:bidi="ar-SA"/>
              </w:rPr>
              <w:t>】</w:t>
            </w:r>
            <w:r>
              <w:rPr>
                <w:rFonts w:hint="default" w:ascii="宋体" w:hAnsi="宋体" w:eastAsia="宋体" w:cs="宋体"/>
                <w:color w:val="843C0B" w:themeColor="accent2" w:themeShade="80"/>
                <w:kern w:val="2"/>
                <w:sz w:val="24"/>
                <w:szCs w:val="24"/>
                <w:lang w:val="en-US" w:eastAsia="zh-CN" w:bidi="ar-SA"/>
              </w:rPr>
              <w:t>（</w:t>
            </w:r>
            <w:r>
              <w:rPr>
                <w:rFonts w:hint="eastAsia" w:ascii="宋体" w:hAnsi="宋体" w:eastAsia="宋体" w:cs="宋体"/>
                <w:color w:val="843C0B" w:themeColor="accent2" w:themeShade="80"/>
                <w:kern w:val="2"/>
                <w:sz w:val="24"/>
                <w:szCs w:val="24"/>
                <w:lang w:val="en-US" w:eastAsia="zh-Hans" w:bidi="ar-SA"/>
              </w:rPr>
              <w:t>约</w:t>
            </w:r>
            <w:r>
              <w:rPr>
                <w:rFonts w:hint="default" w:ascii="宋体" w:hAnsi="宋体" w:eastAsia="宋体" w:cs="宋体"/>
                <w:color w:val="843C0B" w:themeColor="accent2" w:themeShade="80"/>
                <w:kern w:val="2"/>
                <w:sz w:val="24"/>
                <w:szCs w:val="24"/>
                <w:lang w:val="en-US" w:eastAsia="zh-Hans" w:bidi="ar-SA"/>
              </w:rPr>
              <w:t>30</w:t>
            </w:r>
            <w:r>
              <w:rPr>
                <w:rFonts w:hint="eastAsia" w:ascii="宋体" w:hAnsi="宋体" w:eastAsia="宋体" w:cs="宋体"/>
                <w:color w:val="843C0B" w:themeColor="accent2" w:themeShade="80"/>
                <w:kern w:val="2"/>
                <w:sz w:val="24"/>
                <w:szCs w:val="24"/>
                <w:lang w:val="en-US" w:eastAsia="zh-Hans" w:bidi="ar-SA"/>
              </w:rPr>
              <w:t>分钟</w:t>
            </w:r>
            <w:r>
              <w:rPr>
                <w:rFonts w:hint="default" w:ascii="宋体" w:hAnsi="宋体" w:eastAsia="宋体" w:cs="宋体"/>
                <w:color w:val="843C0B" w:themeColor="accent2" w:themeShade="80"/>
                <w:kern w:val="2"/>
                <w:sz w:val="24"/>
                <w:szCs w:val="24"/>
                <w:lang w:val="en-US" w:eastAsia="zh-CN" w:bidi="ar-SA"/>
              </w:rPr>
              <w:t>）</w:t>
            </w:r>
            <w:r>
              <w:rPr>
                <w:rFonts w:hint="eastAsia" w:ascii="宋体" w:hAnsi="宋体" w:eastAsia="宋体" w:cs="宋体"/>
                <w:color w:val="843C0B" w:themeColor="accent2" w:themeShade="80"/>
                <w:kern w:val="2"/>
                <w:sz w:val="24"/>
                <w:szCs w:val="24"/>
                <w:lang w:val="en-US" w:eastAsia="zh-CN" w:bidi="ar-SA"/>
              </w:rPr>
              <w:t>这里的建筑风格带着典型的中东风情，就像是一座古代的阿拉伯城堡，十分复古风。</w:t>
            </w:r>
          </w:p>
          <w:p>
            <w:pPr>
              <w:pStyle w:val="13"/>
              <w:spacing w:line="420" w:lineRule="exact"/>
              <w:rPr>
                <w:rFonts w:hint="eastAsia" w:ascii="宋体" w:hAnsi="宋体" w:eastAsia="宋体" w:cs="宋体"/>
                <w:color w:val="843C0B" w:themeColor="accent2" w:themeShade="80"/>
                <w:kern w:val="2"/>
                <w:sz w:val="24"/>
                <w:szCs w:val="24"/>
                <w:lang w:val="en-US" w:eastAsia="zh-CN" w:bidi="ar-SA"/>
              </w:rPr>
            </w:pPr>
            <w:r>
              <w:rPr>
                <w:rFonts w:hint="eastAsia" w:ascii="宋体" w:hAnsi="宋体" w:eastAsia="宋体" w:cs="宋体"/>
                <w:b/>
                <w:color w:val="843C0B" w:themeColor="accent2" w:themeShade="80"/>
                <w:kern w:val="0"/>
                <w:sz w:val="24"/>
                <w:szCs w:val="24"/>
                <w:lang w:val="en-US" w:eastAsia="zh-CN" w:bidi="ar-SA"/>
              </w:rPr>
              <w:t>【夜海游船】</w:t>
            </w:r>
            <w:r>
              <w:rPr>
                <w:rFonts w:hint="eastAsia" w:ascii="宋体" w:hAnsi="宋体" w:eastAsia="宋体" w:cs="宋体"/>
                <w:color w:val="843C0B" w:themeColor="accent2" w:themeShade="80"/>
                <w:kern w:val="2"/>
                <w:sz w:val="24"/>
                <w:szCs w:val="24"/>
                <w:lang w:val="en-US" w:eastAsia="zh-CN" w:bidi="ar-SA"/>
              </w:rPr>
              <w:t>（</w:t>
            </w:r>
            <w:r>
              <w:rPr>
                <w:rFonts w:hint="eastAsia" w:ascii="宋体" w:hAnsi="宋体" w:eastAsia="宋体" w:cs="宋体"/>
                <w:color w:val="843C0B" w:themeColor="accent2" w:themeShade="80"/>
                <w:kern w:val="2"/>
                <w:sz w:val="24"/>
                <w:szCs w:val="24"/>
                <w:lang w:val="en-US" w:eastAsia="zh-Hans" w:bidi="ar-SA"/>
              </w:rPr>
              <w:t>约60分钟</w:t>
            </w:r>
            <w:r>
              <w:rPr>
                <w:rFonts w:hint="eastAsia" w:ascii="宋体" w:hAnsi="宋体" w:eastAsia="宋体" w:cs="宋体"/>
                <w:color w:val="843C0B" w:themeColor="accent2" w:themeShade="80"/>
                <w:kern w:val="2"/>
                <w:sz w:val="24"/>
                <w:szCs w:val="24"/>
                <w:lang w:val="en-US" w:eastAsia="zh-CN" w:bidi="ar-SA"/>
              </w:rPr>
              <w:t>）迪拜的夜海游船也是迪拜的经典项目之一，乘坐传统的木船夜游迪拜湾，放眼望去，尽管一座座高楼大厦拔地而起，但是古老的迪拜城被作为一道独特的风景线被保留下来。迪拜河把迪拜分成DeiraDubai和BurDubai两部分，夜晚，华灯初下时，随着迪拜特有的木桅船缓缓前行，古老与现代和谐地交织在一起的美丽画卷将在你眼前慢慢展开。一边是年轻的BurDubai，正在蓬勃发展;一边是古老的Deira，象征着迪拜的历史，年数已久的购物街，无数清真寺的尖塔仿佛要刺穿天空一样。海湾的水面上倒影着两岸溢彩流光的璀璨灯火，伴着船上动听的乐曲，带着你穿梭了历史与现代之间，感受纸醉金迷的夜迪拜。</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b/>
                <w:bCs/>
                <w:color w:val="C00000"/>
                <w:sz w:val="21"/>
                <w:szCs w:val="21"/>
              </w:rPr>
            </w:pPr>
            <w:r>
              <w:rPr>
                <w:rFonts w:hint="eastAsia" w:ascii="微软雅黑" w:hAnsi="微软雅黑" w:eastAsia="微软雅黑" w:cs="微软雅黑"/>
                <w:b/>
                <w:bCs/>
                <w:color w:val="C00000"/>
                <w:sz w:val="21"/>
                <w:szCs w:val="21"/>
              </w:rPr>
              <w:t>*如</w:t>
            </w:r>
            <w:r>
              <w:rPr>
                <w:rFonts w:hint="eastAsia" w:ascii="微软雅黑" w:hAnsi="微软雅黑" w:eastAsia="微软雅黑" w:cs="微软雅黑"/>
                <w:b/>
                <w:bCs/>
                <w:color w:val="C00000"/>
                <w:sz w:val="21"/>
                <w:szCs w:val="21"/>
                <w:lang w:val="en-US" w:eastAsia="zh-Hans"/>
              </w:rPr>
              <w:t>遇</w:t>
            </w:r>
            <w:r>
              <w:rPr>
                <w:rFonts w:hint="eastAsia" w:ascii="微软雅黑" w:hAnsi="微软雅黑" w:eastAsia="微软雅黑" w:cs="微软雅黑"/>
                <w:b/>
                <w:bCs/>
                <w:color w:val="C00000"/>
                <w:sz w:val="21"/>
                <w:szCs w:val="21"/>
              </w:rPr>
              <w:t>多个酒店标准，将按照顺路原则依次接送酒店，如若等待时间过长，敬请谅解！</w:t>
            </w:r>
          </w:p>
          <w:p>
            <w:pPr>
              <w:keepNext w:val="0"/>
              <w:keepLines w:val="0"/>
              <w:pageBreakBefore w:val="0"/>
              <w:widowControl w:val="0"/>
              <w:shd w:val="clear"/>
              <w:tabs>
                <w:tab w:val="left" w:pos="252"/>
              </w:tabs>
              <w:kinsoku/>
              <w:wordWrap/>
              <w:overflowPunct/>
              <w:topLinePunct w:val="0"/>
              <w:autoSpaceDE/>
              <w:autoSpaceDN/>
              <w:bidi w:val="0"/>
              <w:adjustRightInd/>
              <w:snapToGrid/>
              <w:spacing w:line="420" w:lineRule="exact"/>
              <w:ind w:left="0" w:leftChars="0" w:right="71" w:rightChars="34" w:firstLine="0" w:firstLineChars="0"/>
              <w:jc w:val="both"/>
              <w:textAlignment w:val="auto"/>
              <w:outlineLvl w:val="9"/>
              <w:rPr>
                <w:rFonts w:hint="eastAsia" w:ascii="宋体" w:hAnsi="宋体" w:eastAsia="宋体" w:cs="宋体"/>
                <w:color w:val="843C0B" w:themeColor="accent2" w:themeShade="80"/>
                <w:sz w:val="24"/>
                <w:szCs w:val="24"/>
                <w:shd w:val="clear" w:color="auto" w:fill="FFFFFF"/>
              </w:rPr>
            </w:pPr>
            <w:r>
              <w:rPr>
                <w:rFonts w:hint="eastAsia" w:ascii="微软雅黑" w:hAnsi="微软雅黑" w:eastAsia="微软雅黑" w:cs="微软雅黑"/>
                <w:b/>
                <w:bCs/>
                <w:color w:val="C00000"/>
                <w:sz w:val="21"/>
                <w:szCs w:val="21"/>
              </w:rPr>
              <w:t>备注：入住酒店后为自由活动，</w:t>
            </w:r>
            <w:r>
              <w:rPr>
                <w:rFonts w:hint="eastAsia" w:ascii="微软雅黑" w:hAnsi="微软雅黑" w:eastAsia="微软雅黑" w:cs="微软雅黑"/>
                <w:b/>
                <w:bCs/>
                <w:color w:val="C00000"/>
                <w:sz w:val="21"/>
                <w:szCs w:val="21"/>
                <w:lang w:val="en-US" w:eastAsia="zh-Hans"/>
              </w:rPr>
              <w:t>此</w:t>
            </w:r>
            <w:r>
              <w:rPr>
                <w:rFonts w:hint="eastAsia" w:ascii="微软雅黑" w:hAnsi="微软雅黑" w:eastAsia="微软雅黑" w:cs="微软雅黑"/>
                <w:b/>
                <w:bCs/>
                <w:color w:val="C00000"/>
                <w:sz w:val="21"/>
                <w:szCs w:val="21"/>
              </w:rPr>
              <w:t>期间不</w:t>
            </w:r>
            <w:r>
              <w:rPr>
                <w:rFonts w:hint="eastAsia" w:ascii="微软雅黑" w:hAnsi="微软雅黑" w:eastAsia="微软雅黑" w:cs="微软雅黑"/>
                <w:b/>
                <w:bCs/>
                <w:color w:val="C00000"/>
                <w:sz w:val="21"/>
                <w:szCs w:val="21"/>
                <w:lang w:val="en-US" w:eastAsia="zh-Hans"/>
              </w:rPr>
              <w:t>包含</w:t>
            </w:r>
            <w:r>
              <w:rPr>
                <w:rFonts w:hint="eastAsia" w:ascii="微软雅黑" w:hAnsi="微软雅黑" w:eastAsia="微软雅黑" w:cs="微软雅黑"/>
                <w:b/>
                <w:bCs/>
                <w:color w:val="C00000"/>
                <w:sz w:val="21"/>
                <w:szCs w:val="21"/>
              </w:rPr>
              <w:t>用车、导游和餐</w:t>
            </w:r>
            <w:r>
              <w:rPr>
                <w:rFonts w:hint="default" w:ascii="微软雅黑" w:hAnsi="微软雅黑" w:eastAsia="微软雅黑" w:cs="微软雅黑"/>
                <w:b/>
                <w:bCs/>
                <w:color w:val="C00000"/>
                <w:sz w:val="21"/>
                <w:szCs w:val="21"/>
              </w:rPr>
              <w:t>；</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2347" w:hRule="atLeast"/>
        </w:trPr>
        <w:tc>
          <w:tcPr>
            <w:tcW w:w="3570" w:type="dxa"/>
            <w:tcBorders>
              <w:tl2br w:val="nil"/>
              <w:tr2bl w:val="nil"/>
            </w:tcBorders>
            <w:shd w:val="clear" w:color="auto" w:fill="auto"/>
            <w:vAlign w:val="center"/>
          </w:tcPr>
          <w:p>
            <w:pPr>
              <w:keepNext w:val="0"/>
              <w:keepLines w:val="0"/>
              <w:widowControl/>
              <w:suppressLineNumbers w:val="0"/>
              <w:jc w:val="left"/>
              <w:rPr>
                <w:rFonts w:hint="eastAsia" w:ascii="宋体" w:hAnsi="宋体" w:eastAsia="宋体" w:cs="宋体"/>
                <w:b/>
                <w:color w:val="843C0B" w:themeColor="accent2" w:themeShade="80"/>
                <w:sz w:val="24"/>
                <w:szCs w:val="24"/>
                <w:lang w:eastAsia="zh-CN"/>
              </w:rPr>
            </w:pPr>
            <w:bookmarkStart w:id="3" w:name="pn6"/>
            <w:r>
              <w:rPr>
                <w:rFonts w:hint="default" w:ascii="Arial" w:hAnsi="Arial" w:eastAsia="宋体" w:cs="Arial"/>
                <w:i w:val="0"/>
                <w:iCs w:val="0"/>
                <w:caps w:val="0"/>
                <w:color w:val="auto"/>
                <w:spacing w:val="0"/>
                <w:sz w:val="24"/>
                <w:szCs w:val="24"/>
                <w:u w:val="none"/>
                <w:vertAlign w:val="baseline"/>
              </w:rPr>
              <w:drawing>
                <wp:inline distT="0" distB="0" distL="114300" distR="114300">
                  <wp:extent cx="2183765" cy="1324610"/>
                  <wp:effectExtent l="0" t="0" r="635" b="21590"/>
                  <wp:docPr id="11" name="图片 6" descr="IMG_25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56"/>
                          <pic:cNvPicPr>
                            <a:picLocks noChangeAspect="1"/>
                          </pic:cNvPicPr>
                        </pic:nvPicPr>
                        <pic:blipFill>
                          <a:blip r:embed="rId13"/>
                          <a:stretch>
                            <a:fillRect/>
                          </a:stretch>
                        </pic:blipFill>
                        <pic:spPr>
                          <a:xfrm>
                            <a:off x="0" y="0"/>
                            <a:ext cx="2183765" cy="1324610"/>
                          </a:xfrm>
                          <a:prstGeom prst="rect">
                            <a:avLst/>
                          </a:prstGeom>
                          <a:noFill/>
                          <a:ln w="9525">
                            <a:noFill/>
                          </a:ln>
                        </pic:spPr>
                      </pic:pic>
                    </a:graphicData>
                  </a:graphic>
                </wp:inline>
              </w:drawing>
            </w:r>
            <w:bookmarkEnd w:id="3"/>
          </w:p>
        </w:tc>
        <w:tc>
          <w:tcPr>
            <w:tcW w:w="3606" w:type="dxa"/>
            <w:gridSpan w:val="2"/>
            <w:tcBorders>
              <w:tl2br w:val="nil"/>
              <w:tr2bl w:val="nil"/>
            </w:tcBorders>
            <w:shd w:val="clear" w:color="auto" w:fill="auto"/>
            <w:vAlign w:val="center"/>
          </w:tcPr>
          <w:p>
            <w:pPr>
              <w:tabs>
                <w:tab w:val="left" w:pos="9000"/>
              </w:tabs>
              <w:rPr>
                <w:rFonts w:hint="eastAsia" w:ascii="宋体" w:hAnsi="宋体" w:eastAsia="宋体" w:cs="宋体"/>
                <w:b/>
                <w:color w:val="843C0B" w:themeColor="accent2" w:themeShade="80"/>
                <w:sz w:val="24"/>
                <w:szCs w:val="24"/>
              </w:rPr>
            </w:pPr>
            <w:bookmarkStart w:id="4" w:name="pn261"/>
            <w:r>
              <w:rPr>
                <w:rFonts w:hint="default" w:ascii="Arial" w:hAnsi="Arial" w:eastAsia="宋体" w:cs="Arial"/>
                <w:i w:val="0"/>
                <w:iCs w:val="0"/>
                <w:caps w:val="0"/>
                <w:color w:val="auto"/>
                <w:spacing w:val="0"/>
                <w:sz w:val="24"/>
                <w:szCs w:val="24"/>
                <w:u w:val="none"/>
                <w:vertAlign w:val="baseline"/>
              </w:rPr>
              <w:drawing>
                <wp:inline distT="0" distB="0" distL="114300" distR="114300">
                  <wp:extent cx="2193925" cy="1307465"/>
                  <wp:effectExtent l="0" t="0" r="0" b="13335"/>
                  <wp:docPr id="10" name="图片 5" descr="IMG_25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56"/>
                          <pic:cNvPicPr>
                            <a:picLocks noChangeAspect="1"/>
                          </pic:cNvPicPr>
                        </pic:nvPicPr>
                        <pic:blipFill>
                          <a:blip r:embed="rId15"/>
                          <a:stretch>
                            <a:fillRect/>
                          </a:stretch>
                        </pic:blipFill>
                        <pic:spPr>
                          <a:xfrm>
                            <a:off x="0" y="0"/>
                            <a:ext cx="2193925" cy="1307465"/>
                          </a:xfrm>
                          <a:prstGeom prst="rect">
                            <a:avLst/>
                          </a:prstGeom>
                          <a:noFill/>
                          <a:ln w="9525">
                            <a:noFill/>
                          </a:ln>
                        </pic:spPr>
                      </pic:pic>
                    </a:graphicData>
                  </a:graphic>
                </wp:inline>
              </w:drawing>
            </w:r>
            <w:bookmarkEnd w:id="4"/>
          </w:p>
        </w:tc>
        <w:tc>
          <w:tcPr>
            <w:tcW w:w="3433" w:type="dxa"/>
            <w:tcBorders>
              <w:tl2br w:val="nil"/>
              <w:tr2bl w:val="nil"/>
            </w:tcBorders>
            <w:shd w:val="clear" w:color="auto" w:fill="auto"/>
            <w:vAlign w:val="center"/>
          </w:tcPr>
          <w:p>
            <w:pPr>
              <w:keepNext w:val="0"/>
              <w:keepLines w:val="0"/>
              <w:widowControl/>
              <w:suppressLineNumbers w:val="0"/>
              <w:jc w:val="left"/>
              <w:rPr>
                <w:rFonts w:hint="eastAsia" w:ascii="宋体" w:hAnsi="宋体" w:eastAsia="宋体" w:cs="宋体"/>
                <w:b/>
                <w:color w:val="843C0B" w:themeColor="accent2" w:themeShade="80"/>
                <w:sz w:val="24"/>
                <w:szCs w:val="24"/>
                <w:lang w:eastAsia="zh-CN"/>
              </w:rPr>
            </w:pPr>
            <w:bookmarkStart w:id="5" w:name="pn35"/>
            <w:r>
              <w:rPr>
                <w:rFonts w:hint="default" w:ascii="Arial" w:hAnsi="Arial" w:eastAsia="宋体" w:cs="Arial"/>
                <w:i w:val="0"/>
                <w:iCs w:val="0"/>
                <w:caps w:val="0"/>
                <w:color w:val="auto"/>
                <w:spacing w:val="0"/>
                <w:sz w:val="24"/>
                <w:szCs w:val="24"/>
                <w:u w:val="none"/>
                <w:vertAlign w:val="baseline"/>
              </w:rPr>
              <w:drawing>
                <wp:inline distT="0" distB="0" distL="114300" distR="114300">
                  <wp:extent cx="2090420" cy="1327150"/>
                  <wp:effectExtent l="0" t="0" r="17780" b="44450"/>
                  <wp:docPr id="12" name="图片 7" descr="IMG_25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56"/>
                          <pic:cNvPicPr>
                            <a:picLocks noChangeAspect="1"/>
                          </pic:cNvPicPr>
                        </pic:nvPicPr>
                        <pic:blipFill>
                          <a:blip r:embed="rId17"/>
                          <a:stretch>
                            <a:fillRect/>
                          </a:stretch>
                        </pic:blipFill>
                        <pic:spPr>
                          <a:xfrm>
                            <a:off x="0" y="0"/>
                            <a:ext cx="2090420" cy="1327150"/>
                          </a:xfrm>
                          <a:prstGeom prst="rect">
                            <a:avLst/>
                          </a:prstGeom>
                          <a:noFill/>
                          <a:ln w="9525">
                            <a:noFill/>
                          </a:ln>
                        </pic:spPr>
                      </pic:pic>
                    </a:graphicData>
                  </a:graphic>
                </wp:inline>
              </w:drawing>
            </w:r>
            <w:bookmarkEnd w:id="5"/>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10609" w:type="dxa"/>
            <w:gridSpan w:val="4"/>
            <w:tcBorders>
              <w:tl2br w:val="nil"/>
              <w:tr2bl w:val="nil"/>
            </w:tcBorders>
            <w:shd w:val="clear" w:color="auto" w:fill="FBE5D6" w:themeFill="accent2" w:themeFillTint="32"/>
            <w:vAlign w:val="center"/>
          </w:tcPr>
          <w:p>
            <w:pPr>
              <w:tabs>
                <w:tab w:val="left" w:pos="72"/>
              </w:tabs>
              <w:spacing w:line="360" w:lineRule="auto"/>
              <w:ind w:right="71" w:rightChars="34"/>
              <w:jc w:val="left"/>
              <w:rPr>
                <w:rFonts w:hint="default" w:ascii="宋体" w:hAnsi="宋体" w:eastAsia="宋体" w:cs="宋体"/>
                <w:b/>
                <w:color w:val="843C0B" w:themeColor="accent2" w:themeShade="80"/>
                <w:sz w:val="24"/>
                <w:szCs w:val="24"/>
                <w:lang w:eastAsia="zh-Hans"/>
              </w:rPr>
            </w:pPr>
            <w:r>
              <w:rPr>
                <w:rFonts w:hint="eastAsia" w:ascii="宋体" w:hAnsi="宋体" w:eastAsia="宋体" w:cs="宋体"/>
                <w:b/>
                <w:color w:val="843C0B" w:themeColor="accent2" w:themeShade="80"/>
                <w:sz w:val="24"/>
                <w:szCs w:val="24"/>
              </w:rPr>
              <w:t>Day3行程秒懂：【</w:t>
            </w:r>
            <w:r>
              <w:rPr>
                <w:rFonts w:hint="eastAsia" w:ascii="宋体" w:hAnsi="宋体" w:cs="宋体"/>
                <w:b/>
                <w:color w:val="843C0B" w:themeColor="accent2" w:themeShade="80"/>
                <w:sz w:val="24"/>
                <w:szCs w:val="24"/>
                <w:lang w:val="en-US" w:eastAsia="zh-Hans"/>
              </w:rPr>
              <w:t>全天自由活动</w:t>
            </w:r>
            <w:r>
              <w:rPr>
                <w:rFonts w:hint="default" w:ascii="宋体" w:hAnsi="宋体" w:cs="宋体"/>
                <w:b/>
                <w:color w:val="843C0B" w:themeColor="accent2" w:themeShade="80"/>
                <w:sz w:val="24"/>
                <w:szCs w:val="24"/>
                <w:lang w:eastAsia="zh-Hans"/>
              </w:rPr>
              <w:t>】</w:t>
            </w:r>
          </w:p>
          <w:p>
            <w:pPr>
              <w:tabs>
                <w:tab w:val="left" w:pos="72"/>
              </w:tabs>
              <w:spacing w:line="360" w:lineRule="auto"/>
              <w:ind w:right="71" w:rightChars="34"/>
              <w:rPr>
                <w:rFonts w:hint="eastAsia" w:ascii="宋体" w:hAnsi="宋体" w:eastAsia="宋体" w:cs="宋体"/>
                <w:b/>
                <w:color w:val="843C0B" w:themeColor="accent2" w:themeShade="80"/>
                <w:sz w:val="24"/>
                <w:szCs w:val="24"/>
                <w:lang w:val="en-US" w:eastAsia="zh-CN"/>
              </w:rPr>
            </w:pPr>
            <w:r>
              <w:rPr>
                <w:rFonts w:hint="eastAsia" w:ascii="宋体" w:hAnsi="宋体" w:eastAsia="宋体" w:cs="宋体"/>
                <w:b/>
                <w:color w:val="FF0000"/>
                <w:sz w:val="24"/>
                <w:szCs w:val="24"/>
              </w:rPr>
              <w:t>推荐</w:t>
            </w:r>
            <w:r>
              <w:rPr>
                <w:rFonts w:hint="eastAsia" w:ascii="宋体" w:hAnsi="宋体" w:cs="宋体"/>
                <w:b/>
                <w:color w:val="FF0000"/>
                <w:sz w:val="24"/>
                <w:szCs w:val="24"/>
                <w:lang w:val="en-US" w:eastAsia="zh-CN"/>
              </w:rPr>
              <w:t>自费</w:t>
            </w:r>
            <w:r>
              <w:rPr>
                <w:rFonts w:hint="eastAsia" w:ascii="宋体" w:hAnsi="宋体" w:eastAsia="宋体" w:cs="宋体"/>
                <w:b/>
                <w:color w:val="FF0000"/>
                <w:sz w:val="24"/>
                <w:szCs w:val="24"/>
              </w:rPr>
              <w:t>玩法： 6\7\8星级酒店用餐、直升机、高空跳伞、热气球、 亚特水上冒险、水上飞机鸟瞰棕榈岛</w:t>
            </w:r>
            <w:r>
              <w:rPr>
                <w:rFonts w:hint="eastAsia" w:ascii="宋体" w:hAnsi="宋体" w:cs="宋体"/>
                <w:b/>
                <w:color w:val="FF0000"/>
                <w:sz w:val="24"/>
                <w:szCs w:val="24"/>
                <w:lang w:val="en-US" w:eastAsia="zh-CN"/>
              </w:rPr>
              <w:t xml:space="preserve"> </w:t>
            </w:r>
            <w:r>
              <w:rPr>
                <w:rFonts w:hint="eastAsia" w:ascii="宋体" w:hAnsi="宋体" w:eastAsia="宋体" w:cs="宋体"/>
                <w:b/>
                <w:color w:val="FF0000"/>
                <w:sz w:val="24"/>
                <w:szCs w:val="24"/>
              </w:rPr>
              <w:t xml:space="preserve"> 推荐指数：</w:t>
            </w:r>
            <w:r>
              <w:rPr>
                <w:rFonts w:hint="eastAsia" w:ascii="宋体" w:hAnsi="宋体" w:eastAsia="宋体" w:cs="宋体"/>
                <w:b/>
                <w:color w:val="FF0000"/>
                <w:sz w:val="24"/>
                <w:szCs w:val="24"/>
              </w:rPr>
              <w:drawing>
                <wp:inline distT="0" distB="0" distL="0" distR="0">
                  <wp:extent cx="187325" cy="187325"/>
                  <wp:effectExtent l="0" t="0" r="3175" b="3175"/>
                  <wp:docPr id="13" name="图片 13" descr="C:\Users\ADMINI~1\AppData\Local\Temp\SGPicFaceTpBq\3464\01836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SGPicFaceTpBq\3464\01836E73.png"/>
                          <pic:cNvPicPr>
                            <a:picLocks noChangeAspect="1" noChangeArrowheads="1"/>
                          </pic:cNvPicPr>
                        </pic:nvPicPr>
                        <pic:blipFill>
                          <a:blip r:embed="rId18" cstate="print"/>
                          <a:srcRect/>
                          <a:stretch>
                            <a:fillRect/>
                          </a:stretch>
                        </pic:blipFill>
                        <pic:spPr>
                          <a:xfrm>
                            <a:off x="0" y="0"/>
                            <a:ext cx="187325" cy="187325"/>
                          </a:xfrm>
                          <a:prstGeom prst="rect">
                            <a:avLst/>
                          </a:prstGeom>
                          <a:noFill/>
                          <a:ln w="9525">
                            <a:noFill/>
                            <a:miter lim="800000"/>
                            <a:headEnd/>
                            <a:tailEnd/>
                          </a:ln>
                        </pic:spPr>
                      </pic:pic>
                    </a:graphicData>
                  </a:graphic>
                </wp:inline>
              </w:drawing>
            </w:r>
            <w:r>
              <w:rPr>
                <w:rFonts w:hint="eastAsia" w:ascii="宋体" w:hAnsi="宋体" w:eastAsia="宋体" w:cs="宋体"/>
                <w:b/>
                <w:color w:val="FF0000"/>
                <w:sz w:val="24"/>
                <w:szCs w:val="24"/>
              </w:rPr>
              <w:drawing>
                <wp:inline distT="0" distB="0" distL="0" distR="0">
                  <wp:extent cx="187325" cy="187325"/>
                  <wp:effectExtent l="0" t="0" r="3175" b="3175"/>
                  <wp:docPr id="58" name="图片 58" descr="C:\Users\ADMINI~1\AppData\Local\Temp\SGPicFaceTpBq\3464\01836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ADMINI~1\AppData\Local\Temp\SGPicFaceTpBq\3464\01836E73.png"/>
                          <pic:cNvPicPr>
                            <a:picLocks noChangeAspect="1" noChangeArrowheads="1"/>
                          </pic:cNvPicPr>
                        </pic:nvPicPr>
                        <pic:blipFill>
                          <a:blip r:embed="rId18" cstate="print"/>
                          <a:srcRect/>
                          <a:stretch>
                            <a:fillRect/>
                          </a:stretch>
                        </pic:blipFill>
                        <pic:spPr>
                          <a:xfrm>
                            <a:off x="0" y="0"/>
                            <a:ext cx="187325" cy="187325"/>
                          </a:xfrm>
                          <a:prstGeom prst="rect">
                            <a:avLst/>
                          </a:prstGeom>
                          <a:noFill/>
                          <a:ln w="9525">
                            <a:noFill/>
                            <a:miter lim="800000"/>
                            <a:headEnd/>
                            <a:tailEnd/>
                          </a:ln>
                        </pic:spPr>
                      </pic:pic>
                    </a:graphicData>
                  </a:graphic>
                </wp:inline>
              </w:drawing>
            </w:r>
            <w:r>
              <w:rPr>
                <w:rFonts w:hint="eastAsia" w:ascii="宋体" w:hAnsi="宋体" w:eastAsia="宋体" w:cs="宋体"/>
                <w:b/>
                <w:color w:val="FF0000"/>
                <w:sz w:val="24"/>
                <w:szCs w:val="24"/>
              </w:rPr>
              <w:drawing>
                <wp:inline distT="0" distB="0" distL="0" distR="0">
                  <wp:extent cx="187325" cy="187325"/>
                  <wp:effectExtent l="0" t="0" r="3175" b="3175"/>
                  <wp:docPr id="59" name="图片 59" descr="C:\Users\ADMINI~1\AppData\Local\Temp\SGPicFaceTpBq\3464\01836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ADMINI~1\AppData\Local\Temp\SGPicFaceTpBq\3464\01836E73.png"/>
                          <pic:cNvPicPr>
                            <a:picLocks noChangeAspect="1" noChangeArrowheads="1"/>
                          </pic:cNvPicPr>
                        </pic:nvPicPr>
                        <pic:blipFill>
                          <a:blip r:embed="rId18" cstate="print"/>
                          <a:srcRect/>
                          <a:stretch>
                            <a:fillRect/>
                          </a:stretch>
                        </pic:blipFill>
                        <pic:spPr>
                          <a:xfrm>
                            <a:off x="0" y="0"/>
                            <a:ext cx="187325" cy="187325"/>
                          </a:xfrm>
                          <a:prstGeom prst="rect">
                            <a:avLst/>
                          </a:prstGeom>
                          <a:noFill/>
                          <a:ln w="9525">
                            <a:noFill/>
                            <a:miter lim="800000"/>
                            <a:headEnd/>
                            <a:tailEnd/>
                          </a:ln>
                        </pic:spPr>
                      </pic:pic>
                    </a:graphicData>
                  </a:graphic>
                </wp:inline>
              </w:drawing>
            </w:r>
            <w:r>
              <w:rPr>
                <w:rFonts w:hint="eastAsia" w:ascii="宋体" w:hAnsi="宋体" w:eastAsia="宋体" w:cs="宋体"/>
                <w:b/>
                <w:color w:val="FF0000"/>
                <w:sz w:val="24"/>
                <w:szCs w:val="24"/>
              </w:rPr>
              <w:drawing>
                <wp:inline distT="0" distB="0" distL="0" distR="0">
                  <wp:extent cx="187325" cy="187325"/>
                  <wp:effectExtent l="0" t="0" r="3175" b="3175"/>
                  <wp:docPr id="60" name="图片 60" descr="C:\Users\ADMINI~1\AppData\Local\Temp\SGPicFaceTpBq\3464\01836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ADMINI~1\AppData\Local\Temp\SGPicFaceTpBq\3464\01836E73.png"/>
                          <pic:cNvPicPr>
                            <a:picLocks noChangeAspect="1" noChangeArrowheads="1"/>
                          </pic:cNvPicPr>
                        </pic:nvPicPr>
                        <pic:blipFill>
                          <a:blip r:embed="rId18" cstate="print"/>
                          <a:srcRect/>
                          <a:stretch>
                            <a:fillRect/>
                          </a:stretch>
                        </pic:blipFill>
                        <pic:spPr>
                          <a:xfrm>
                            <a:off x="0" y="0"/>
                            <a:ext cx="187325" cy="187325"/>
                          </a:xfrm>
                          <a:prstGeom prst="rect">
                            <a:avLst/>
                          </a:prstGeom>
                          <a:noFill/>
                          <a:ln w="9525">
                            <a:noFill/>
                            <a:miter lim="800000"/>
                            <a:headEnd/>
                            <a:tailEnd/>
                          </a:ln>
                        </pic:spPr>
                      </pic:pic>
                    </a:graphicData>
                  </a:graphic>
                </wp:inline>
              </w:drawing>
            </w:r>
            <w:r>
              <w:rPr>
                <w:rFonts w:hint="eastAsia" w:ascii="宋体" w:hAnsi="宋体" w:eastAsia="宋体" w:cs="宋体"/>
                <w:b/>
                <w:color w:val="FF0000"/>
                <w:sz w:val="24"/>
                <w:szCs w:val="24"/>
              </w:rPr>
              <w:drawing>
                <wp:inline distT="0" distB="0" distL="0" distR="0">
                  <wp:extent cx="187325" cy="187325"/>
                  <wp:effectExtent l="0" t="0" r="3175" b="3175"/>
                  <wp:docPr id="61" name="图片 61" descr="C:\Users\ADMINI~1\AppData\Local\Temp\SGPicFaceTpBq\3464\01836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ADMINI~1\AppData\Local\Temp\SGPicFaceTpBq\3464\01836E73.png"/>
                          <pic:cNvPicPr>
                            <a:picLocks noChangeAspect="1" noChangeArrowheads="1"/>
                          </pic:cNvPicPr>
                        </pic:nvPicPr>
                        <pic:blipFill>
                          <a:blip r:embed="rId18" cstate="print"/>
                          <a:srcRect/>
                          <a:stretch>
                            <a:fillRect/>
                          </a:stretch>
                        </pic:blipFill>
                        <pic:spPr>
                          <a:xfrm>
                            <a:off x="0" y="0"/>
                            <a:ext cx="187325" cy="187325"/>
                          </a:xfrm>
                          <a:prstGeom prst="rect">
                            <a:avLst/>
                          </a:prstGeom>
                          <a:noFill/>
                          <a:ln w="9525">
                            <a:noFill/>
                            <a:miter lim="800000"/>
                            <a:headEnd/>
                            <a:tailEnd/>
                          </a:ln>
                        </pic:spPr>
                      </pic:pic>
                    </a:graphicData>
                  </a:graphic>
                </wp:inline>
              </w:drawing>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5500" w:type="dxa"/>
            <w:gridSpan w:val="2"/>
            <w:tcBorders>
              <w:tl2br w:val="nil"/>
              <w:tr2bl w:val="nil"/>
            </w:tcBorders>
            <w:shd w:val="clear" w:color="auto" w:fill="FBE5D6" w:themeFill="accent2" w:themeFillTint="32"/>
            <w:vAlign w:val="center"/>
          </w:tcPr>
          <w:p>
            <w:pPr>
              <w:tabs>
                <w:tab w:val="left" w:pos="9000"/>
              </w:tabs>
              <w:spacing w:line="360" w:lineRule="auto"/>
              <w:jc w:val="left"/>
              <w:rPr>
                <w:rFonts w:hint="eastAsia" w:ascii="宋体" w:hAnsi="宋体" w:eastAsia="宋体" w:cs="宋体"/>
                <w:b/>
                <w:color w:val="843C0B" w:themeColor="accent2" w:themeShade="80"/>
                <w:kern w:val="2"/>
                <w:sz w:val="24"/>
                <w:szCs w:val="24"/>
                <w:lang w:val="en-US" w:eastAsia="zh-CN" w:bidi="ar-SA"/>
              </w:rPr>
            </w:pPr>
            <w:r>
              <w:rPr>
                <w:rFonts w:hint="eastAsia" w:ascii="宋体" w:hAnsi="宋体" w:eastAsia="宋体" w:cs="宋体"/>
                <w:b/>
                <w:color w:val="843C0B" w:themeColor="accent2" w:themeShade="80"/>
                <w:sz w:val="24"/>
                <w:szCs w:val="24"/>
              </w:rPr>
              <w:t>住宿：</w:t>
            </w:r>
            <w:r>
              <w:rPr>
                <w:rFonts w:hint="eastAsia" w:ascii="宋体" w:hAnsi="宋体" w:cs="宋体"/>
                <w:b/>
                <w:color w:val="843C0B" w:themeColor="accent2" w:themeShade="80"/>
                <w:sz w:val="24"/>
                <w:szCs w:val="24"/>
                <w:lang w:val="en-US" w:eastAsia="zh-CN"/>
              </w:rPr>
              <w:t>阿联酋</w:t>
            </w:r>
            <w:r>
              <w:rPr>
                <w:rFonts w:hint="eastAsia" w:ascii="宋体" w:hAnsi="宋体" w:cs="宋体"/>
                <w:b/>
                <w:color w:val="843C0B" w:themeColor="accent2" w:themeShade="80"/>
                <w:sz w:val="24"/>
                <w:szCs w:val="24"/>
                <w:lang w:val="en-US" w:eastAsia="zh-Hans"/>
              </w:rPr>
              <w:t>国际</w:t>
            </w:r>
            <w:r>
              <w:rPr>
                <w:rFonts w:hint="eastAsia" w:ascii="宋体" w:hAnsi="宋体" w:cs="宋体"/>
                <w:b/>
                <w:color w:val="843C0B" w:themeColor="accent2" w:themeShade="80"/>
                <w:sz w:val="24"/>
                <w:szCs w:val="24"/>
                <w:lang w:val="en-US" w:eastAsia="zh-CN"/>
              </w:rPr>
              <w:t>四</w:t>
            </w:r>
            <w:r>
              <w:rPr>
                <w:rFonts w:hint="eastAsia" w:ascii="宋体" w:hAnsi="宋体" w:cs="宋体"/>
                <w:b/>
                <w:color w:val="843C0B" w:themeColor="accent2" w:themeShade="80"/>
                <w:sz w:val="24"/>
                <w:szCs w:val="24"/>
                <w:lang w:val="en-US" w:eastAsia="zh-Hans"/>
              </w:rPr>
              <w:t>星酒店</w:t>
            </w:r>
            <w:r>
              <w:rPr>
                <w:rFonts w:hint="eastAsia" w:ascii="宋体" w:hAnsi="宋体" w:eastAsia="宋体" w:cs="宋体"/>
                <w:b/>
                <w:color w:val="843C0B" w:themeColor="accent2" w:themeShade="80"/>
                <w:sz w:val="24"/>
                <w:szCs w:val="24"/>
              </w:rPr>
              <w:t xml:space="preserve"> </w:t>
            </w:r>
          </w:p>
        </w:tc>
        <w:tc>
          <w:tcPr>
            <w:tcW w:w="5109" w:type="dxa"/>
            <w:gridSpan w:val="2"/>
            <w:tcBorders>
              <w:tl2br w:val="nil"/>
              <w:tr2bl w:val="nil"/>
            </w:tcBorders>
            <w:shd w:val="clear" w:color="auto" w:fill="FBE5D6" w:themeFill="accent2" w:themeFillTint="32"/>
            <w:vAlign w:val="center"/>
          </w:tcPr>
          <w:p>
            <w:pPr>
              <w:tabs>
                <w:tab w:val="left" w:pos="9000"/>
              </w:tabs>
              <w:spacing w:line="360" w:lineRule="auto"/>
              <w:jc w:val="left"/>
              <w:rPr>
                <w:rFonts w:hint="default" w:ascii="宋体" w:hAnsi="宋体" w:eastAsia="宋体" w:cs="宋体"/>
                <w:b/>
                <w:color w:val="843C0B" w:themeColor="accent2" w:themeShade="80"/>
                <w:kern w:val="2"/>
                <w:sz w:val="24"/>
                <w:szCs w:val="24"/>
                <w:lang w:val="en-US" w:eastAsia="zh-CN" w:bidi="ar-SA"/>
              </w:rPr>
            </w:pPr>
            <w:r>
              <w:rPr>
                <w:rFonts w:hint="eastAsia" w:ascii="宋体" w:hAnsi="宋体" w:eastAsia="宋体" w:cs="宋体"/>
                <w:b/>
                <w:color w:val="843C0B" w:themeColor="accent2" w:themeShade="80"/>
                <w:sz w:val="24"/>
                <w:szCs w:val="24"/>
              </w:rPr>
              <w:t>用餐：自助早餐</w:t>
            </w:r>
            <w:r>
              <w:rPr>
                <w:rFonts w:hint="default" w:ascii="宋体" w:hAnsi="宋体" w:cs="宋体"/>
                <w:b/>
                <w:color w:val="843C0B" w:themeColor="accent2" w:themeShade="80"/>
                <w:sz w:val="24"/>
                <w:szCs w:val="24"/>
              </w:rPr>
              <w:t>/</w:t>
            </w:r>
            <w:r>
              <w:rPr>
                <w:rFonts w:hint="eastAsia" w:ascii="宋体" w:hAnsi="宋体" w:cs="宋体"/>
                <w:b/>
                <w:color w:val="843C0B" w:themeColor="accent2" w:themeShade="80"/>
                <w:sz w:val="24"/>
                <w:szCs w:val="24"/>
                <w:lang w:val="en-US" w:eastAsia="zh-Hans"/>
              </w:rPr>
              <w:t>午餐自理</w:t>
            </w:r>
            <w:r>
              <w:rPr>
                <w:rFonts w:hint="default" w:ascii="宋体" w:hAnsi="宋体" w:cs="宋体"/>
                <w:b/>
                <w:color w:val="843C0B" w:themeColor="accent2" w:themeShade="80"/>
                <w:sz w:val="24"/>
                <w:szCs w:val="24"/>
                <w:lang w:eastAsia="zh-Hans"/>
              </w:rPr>
              <w:t>/</w:t>
            </w:r>
            <w:r>
              <w:rPr>
                <w:rFonts w:hint="eastAsia" w:ascii="宋体" w:hAnsi="宋体" w:cs="宋体"/>
                <w:b/>
                <w:color w:val="843C0B" w:themeColor="accent2" w:themeShade="80"/>
                <w:sz w:val="24"/>
                <w:szCs w:val="24"/>
                <w:lang w:val="en-US" w:eastAsia="zh-Hans"/>
              </w:rPr>
              <w:t>晚餐自理</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10609" w:type="dxa"/>
            <w:gridSpan w:val="4"/>
            <w:tcBorders>
              <w:tl2br w:val="nil"/>
              <w:tr2bl w:val="nil"/>
            </w:tcBorders>
            <w:shd w:val="clear" w:color="auto" w:fill="auto"/>
            <w:vAlign w:val="center"/>
          </w:tcPr>
          <w:p>
            <w:pPr>
              <w:pStyle w:val="13"/>
              <w:spacing w:line="360" w:lineRule="auto"/>
              <w:rPr>
                <w:rFonts w:hint="eastAsia" w:ascii="宋体" w:hAnsi="宋体" w:eastAsia="宋体" w:cs="宋体"/>
                <w:b/>
                <w:color w:val="843C0B" w:themeColor="accent2" w:themeShade="80"/>
                <w:sz w:val="24"/>
                <w:szCs w:val="24"/>
                <w:lang w:val="en-US" w:eastAsia="zh-Hans"/>
              </w:rPr>
            </w:pPr>
            <w:r>
              <w:rPr>
                <w:rFonts w:hint="eastAsia" w:ascii="宋体" w:hAnsi="宋体" w:eastAsia="宋体" w:cs="宋体"/>
                <w:b/>
                <w:color w:val="843C0B" w:themeColor="accent2" w:themeShade="80"/>
                <w:sz w:val="24"/>
                <w:szCs w:val="24"/>
                <w:lang w:val="en-US" w:eastAsia="zh-Hans"/>
              </w:rPr>
              <w:t>全天自由活动</w:t>
            </w:r>
          </w:p>
          <w:p>
            <w:pPr>
              <w:pStyle w:val="13"/>
              <w:spacing w:line="360" w:lineRule="auto"/>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w:t>
            </w:r>
            <w:r>
              <w:rPr>
                <w:rFonts w:hint="eastAsia" w:ascii="宋体" w:hAnsi="宋体" w:eastAsia="宋体" w:cs="宋体"/>
                <w:b/>
                <w:color w:val="843C0B" w:themeColor="accent2" w:themeShade="80"/>
                <w:sz w:val="24"/>
                <w:szCs w:val="24"/>
                <w:lang w:val="en-US" w:eastAsia="zh-Hans"/>
              </w:rPr>
              <w:t>或</w:t>
            </w:r>
            <w:r>
              <w:rPr>
                <w:rFonts w:hint="eastAsia" w:ascii="宋体" w:hAnsi="宋体" w:eastAsia="宋体" w:cs="宋体"/>
                <w:b/>
                <w:color w:val="843C0B" w:themeColor="accent2" w:themeShade="80"/>
                <w:sz w:val="24"/>
                <w:szCs w:val="24"/>
              </w:rPr>
              <w:t>推荐前往】</w:t>
            </w:r>
          </w:p>
          <w:p>
            <w:pPr>
              <w:pStyle w:val="13"/>
              <w:spacing w:line="360" w:lineRule="auto"/>
              <w:rPr>
                <w:rFonts w:hint="eastAsia" w:ascii="宋体" w:hAnsi="宋体" w:eastAsia="宋体" w:cs="宋体"/>
                <w:color w:val="843C0B" w:themeColor="accent2" w:themeShade="80"/>
                <w:kern w:val="2"/>
                <w:sz w:val="24"/>
                <w:szCs w:val="24"/>
                <w:lang w:val="en-US" w:eastAsia="zh-CN" w:bidi="ar-SA"/>
              </w:rPr>
            </w:pPr>
            <w:r>
              <w:rPr>
                <w:rFonts w:hint="eastAsia" w:ascii="宋体" w:hAnsi="宋体" w:eastAsia="宋体" w:cs="宋体"/>
                <w:b/>
                <w:color w:val="843C0B" w:themeColor="accent2" w:themeShade="80"/>
                <w:sz w:val="24"/>
                <w:szCs w:val="24"/>
              </w:rPr>
              <w:t>【帆船酒店WILD WADI水上乐园】</w:t>
            </w:r>
            <w:r>
              <w:rPr>
                <w:rFonts w:hint="eastAsia" w:ascii="宋体" w:hAnsi="宋体" w:eastAsia="宋体" w:cs="宋体"/>
                <w:color w:val="843C0B" w:themeColor="accent2" w:themeShade="80"/>
                <w:kern w:val="2"/>
                <w:sz w:val="24"/>
                <w:szCs w:val="24"/>
                <w:lang w:val="en-US" w:eastAsia="zh-CN" w:bidi="ar-SA"/>
              </w:rPr>
              <w:t>（门票自理）作为世界上最壮观的水上乐园之一，疯狂维迪水上乐园是孩子和童心未泯的成年人寻找乐趣的理想去处。这里不仅是休闲娱乐的绝佳场所，也是团队活动、商务和员工激励等特别活动的理想之地。</w:t>
            </w:r>
          </w:p>
          <w:p>
            <w:pPr>
              <w:pStyle w:val="13"/>
              <w:spacing w:line="360" w:lineRule="auto"/>
              <w:rPr>
                <w:rFonts w:hint="eastAsia" w:ascii="宋体" w:hAnsi="宋体" w:eastAsia="宋体" w:cs="宋体"/>
                <w:color w:val="843C0B" w:themeColor="accent2" w:themeShade="80"/>
                <w:kern w:val="2"/>
                <w:sz w:val="24"/>
                <w:szCs w:val="24"/>
                <w:lang w:val="en-US" w:eastAsia="zh-CN" w:bidi="ar-SA"/>
              </w:rPr>
            </w:pPr>
            <w:r>
              <w:rPr>
                <w:rFonts w:hint="eastAsia" w:ascii="宋体" w:hAnsi="宋体" w:eastAsia="宋体" w:cs="宋体"/>
                <w:b/>
                <w:color w:val="843C0B" w:themeColor="accent2" w:themeShade="80"/>
                <w:sz w:val="24"/>
                <w:szCs w:val="24"/>
              </w:rPr>
              <w:t>【亚特兰蒂斯水世界冒险乐园】</w:t>
            </w:r>
            <w:r>
              <w:rPr>
                <w:rFonts w:hint="eastAsia" w:ascii="宋体" w:hAnsi="宋体" w:eastAsia="宋体" w:cs="宋体"/>
                <w:color w:val="843C0B" w:themeColor="accent2" w:themeShade="80"/>
                <w:kern w:val="2"/>
                <w:sz w:val="24"/>
                <w:szCs w:val="24"/>
                <w:lang w:val="en-US" w:eastAsia="zh-CN" w:bidi="ar-SA"/>
              </w:rPr>
              <w:t>（门票自理）水世界冒险乐园位于棕榈岛亚特兰蒂斯酒店内，这是中东较大的水上乐园之一。在这里可以体验到海底漂流、刺激的海神之塔，以及惊险的波塞冬之复仇滑道等项目。</w:t>
            </w:r>
          </w:p>
          <w:p>
            <w:pPr>
              <w:pStyle w:val="13"/>
              <w:spacing w:line="360" w:lineRule="auto"/>
              <w:rPr>
                <w:rFonts w:hint="eastAsia" w:ascii="宋体" w:hAnsi="宋体" w:eastAsia="宋体" w:cs="宋体"/>
                <w:color w:val="843C0B" w:themeColor="accent2" w:themeShade="80"/>
                <w:kern w:val="2"/>
                <w:sz w:val="24"/>
                <w:szCs w:val="24"/>
                <w:lang w:val="en-US" w:eastAsia="zh-CN" w:bidi="ar-SA"/>
              </w:rPr>
            </w:pPr>
            <w:r>
              <w:rPr>
                <w:rFonts w:hint="eastAsia" w:ascii="宋体" w:hAnsi="宋体" w:eastAsia="宋体" w:cs="宋体"/>
                <w:b/>
                <w:color w:val="843C0B" w:themeColor="accent2" w:themeShade="80"/>
                <w:sz w:val="24"/>
                <w:szCs w:val="24"/>
              </w:rPr>
              <w:t>【亚特兰蒂斯失落的空间水族馆】</w:t>
            </w:r>
            <w:r>
              <w:rPr>
                <w:rFonts w:hint="eastAsia" w:ascii="宋体" w:hAnsi="宋体" w:eastAsia="宋体" w:cs="宋体"/>
                <w:color w:val="843C0B" w:themeColor="accent2" w:themeShade="80"/>
                <w:kern w:val="2"/>
                <w:sz w:val="24"/>
                <w:szCs w:val="24"/>
                <w:lang w:val="en-US" w:eastAsia="zh-CN" w:bidi="ar-SA"/>
              </w:rPr>
              <w:t>（门票自理）失落的空间水族馆，坐落在全球唯一一个人工棕榈岛上，亚特兰蒂斯酒店内部！是极富神秘色彩的小型博物馆，展现亚特兰蒂斯文明遗迹！随处即可看到超过六万多种海洋生物在宁静的水中悠游！</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b/>
                <w:bCs/>
                <w:color w:val="C00000"/>
                <w:sz w:val="21"/>
                <w:szCs w:val="21"/>
              </w:rPr>
            </w:pPr>
            <w:r>
              <w:rPr>
                <w:rFonts w:hint="eastAsia" w:ascii="微软雅黑" w:hAnsi="微软雅黑" w:eastAsia="微软雅黑" w:cs="微软雅黑"/>
                <w:b/>
                <w:bCs/>
                <w:color w:val="C00000"/>
                <w:sz w:val="21"/>
                <w:szCs w:val="21"/>
              </w:rPr>
              <w:t>*如</w:t>
            </w:r>
            <w:r>
              <w:rPr>
                <w:rFonts w:hint="eastAsia" w:ascii="微软雅黑" w:hAnsi="微软雅黑" w:eastAsia="微软雅黑" w:cs="微软雅黑"/>
                <w:b/>
                <w:bCs/>
                <w:color w:val="C00000"/>
                <w:sz w:val="21"/>
                <w:szCs w:val="21"/>
                <w:lang w:val="en-US" w:eastAsia="zh-Hans"/>
              </w:rPr>
              <w:t>遇</w:t>
            </w:r>
            <w:r>
              <w:rPr>
                <w:rFonts w:hint="eastAsia" w:ascii="微软雅黑" w:hAnsi="微软雅黑" w:eastAsia="微软雅黑" w:cs="微软雅黑"/>
                <w:b/>
                <w:bCs/>
                <w:color w:val="C00000"/>
                <w:sz w:val="21"/>
                <w:szCs w:val="21"/>
              </w:rPr>
              <w:t>多个酒店标准，将按照顺路原则依次接送酒店，如若等待时间过长，敬请谅解！</w:t>
            </w:r>
          </w:p>
          <w:p>
            <w:pPr>
              <w:pStyle w:val="13"/>
              <w:spacing w:line="360" w:lineRule="auto"/>
              <w:rPr>
                <w:rFonts w:hint="eastAsia" w:ascii="宋体" w:hAnsi="宋体" w:eastAsia="宋体" w:cs="宋体"/>
                <w:b/>
                <w:color w:val="843C0B" w:themeColor="accent2" w:themeShade="80"/>
                <w:sz w:val="24"/>
                <w:szCs w:val="24"/>
              </w:rPr>
            </w:pPr>
            <w:r>
              <w:rPr>
                <w:rFonts w:hint="eastAsia" w:ascii="微软雅黑" w:hAnsi="微软雅黑" w:eastAsia="微软雅黑" w:cs="微软雅黑"/>
                <w:b/>
                <w:bCs/>
                <w:color w:val="C00000"/>
                <w:sz w:val="21"/>
                <w:szCs w:val="21"/>
              </w:rPr>
              <w:t>备注：入住酒店后为自由活动，</w:t>
            </w:r>
            <w:r>
              <w:rPr>
                <w:rFonts w:hint="eastAsia" w:ascii="微软雅黑" w:hAnsi="微软雅黑" w:eastAsia="微软雅黑" w:cs="微软雅黑"/>
                <w:b/>
                <w:bCs/>
                <w:color w:val="C00000"/>
                <w:sz w:val="21"/>
                <w:szCs w:val="21"/>
                <w:lang w:val="en-US" w:eastAsia="zh-Hans"/>
              </w:rPr>
              <w:t>此</w:t>
            </w:r>
            <w:r>
              <w:rPr>
                <w:rFonts w:hint="eastAsia" w:ascii="微软雅黑" w:hAnsi="微软雅黑" w:eastAsia="微软雅黑" w:cs="微软雅黑"/>
                <w:b/>
                <w:bCs/>
                <w:color w:val="C00000"/>
                <w:sz w:val="21"/>
                <w:szCs w:val="21"/>
              </w:rPr>
              <w:t>期间不</w:t>
            </w:r>
            <w:r>
              <w:rPr>
                <w:rFonts w:hint="eastAsia" w:ascii="微软雅黑" w:hAnsi="微软雅黑" w:eastAsia="微软雅黑" w:cs="微软雅黑"/>
                <w:b/>
                <w:bCs/>
                <w:color w:val="C00000"/>
                <w:sz w:val="21"/>
                <w:szCs w:val="21"/>
                <w:lang w:val="en-US" w:eastAsia="zh-Hans"/>
              </w:rPr>
              <w:t>包含</w:t>
            </w:r>
            <w:r>
              <w:rPr>
                <w:rFonts w:hint="eastAsia" w:ascii="微软雅黑" w:hAnsi="微软雅黑" w:eastAsia="微软雅黑" w:cs="微软雅黑"/>
                <w:b/>
                <w:bCs/>
                <w:color w:val="C00000"/>
                <w:sz w:val="21"/>
                <w:szCs w:val="21"/>
              </w:rPr>
              <w:t>用车、导游和餐</w:t>
            </w:r>
            <w:r>
              <w:rPr>
                <w:rFonts w:hint="default" w:ascii="微软雅黑" w:hAnsi="微软雅黑" w:eastAsia="微软雅黑" w:cs="微软雅黑"/>
                <w:b/>
                <w:bCs/>
                <w:color w:val="C00000"/>
                <w:sz w:val="21"/>
                <w:szCs w:val="21"/>
              </w:rPr>
              <w:t>；</w:t>
            </w:r>
          </w:p>
          <w:p>
            <w:pPr>
              <w:keepNext w:val="0"/>
              <w:keepLines w:val="0"/>
              <w:pageBreakBefore w:val="0"/>
              <w:widowControl w:val="0"/>
              <w:shd w:val="clear"/>
              <w:tabs>
                <w:tab w:val="left" w:pos="252"/>
              </w:tabs>
              <w:kinsoku/>
              <w:wordWrap/>
              <w:overflowPunct/>
              <w:topLinePunct w:val="0"/>
              <w:autoSpaceDE/>
              <w:autoSpaceDN/>
              <w:bidi w:val="0"/>
              <w:adjustRightInd/>
              <w:snapToGrid/>
              <w:spacing w:line="360" w:lineRule="auto"/>
              <w:ind w:left="0" w:leftChars="0" w:right="71" w:rightChars="34" w:firstLine="0" w:firstLineChars="0"/>
              <w:jc w:val="both"/>
              <w:textAlignment w:val="auto"/>
              <w:outlineLvl w:val="9"/>
              <w:rPr>
                <w:rFonts w:hint="eastAsia" w:ascii="宋体" w:hAnsi="宋体" w:eastAsia="宋体" w:cs="宋体"/>
                <w:b/>
                <w:bCs/>
                <w:color w:val="843C0B" w:themeColor="accent2" w:themeShade="80"/>
                <w:sz w:val="24"/>
                <w:szCs w:val="24"/>
                <w:highlight w:val="yellow"/>
              </w:rPr>
            </w:pPr>
            <w:r>
              <w:rPr>
                <w:rFonts w:hint="eastAsia" w:ascii="宋体" w:hAnsi="宋体" w:eastAsia="宋体" w:cs="宋体"/>
                <w:b/>
                <w:bCs/>
                <w:color w:val="843C0B" w:themeColor="accent2" w:themeShade="80"/>
                <w:sz w:val="24"/>
                <w:szCs w:val="24"/>
                <w:highlight w:val="yellow"/>
                <w:shd w:val="clear"/>
              </w:rPr>
              <w:t>推荐玩法</w:t>
            </w:r>
            <w:r>
              <w:rPr>
                <w:rFonts w:hint="eastAsia" w:ascii="宋体" w:hAnsi="宋体" w:cs="宋体"/>
                <w:b/>
                <w:bCs/>
                <w:color w:val="843C0B" w:themeColor="accent2" w:themeShade="80"/>
                <w:sz w:val="24"/>
                <w:szCs w:val="24"/>
                <w:highlight w:val="yellow"/>
                <w:shd w:val="clear"/>
                <w:lang w:val="en-US" w:eastAsia="zh-CN"/>
              </w:rPr>
              <w:t>：</w:t>
            </w:r>
            <w:r>
              <w:rPr>
                <w:rFonts w:hint="eastAsia" w:ascii="宋体" w:hAnsi="宋体" w:eastAsia="宋体" w:cs="宋体"/>
                <w:b/>
                <w:bCs/>
                <w:color w:val="843C0B" w:themeColor="accent2" w:themeShade="80"/>
                <w:sz w:val="24"/>
                <w:szCs w:val="24"/>
                <w:highlight w:val="yellow"/>
              </w:rPr>
              <w:t>沙漠冲沙</w:t>
            </w:r>
            <w:r>
              <w:rPr>
                <w:rFonts w:hint="eastAsia" w:ascii="宋体" w:hAnsi="宋体" w:cs="宋体"/>
                <w:b/>
                <w:bCs/>
                <w:color w:val="843C0B" w:themeColor="accent2" w:themeShade="80"/>
                <w:sz w:val="24"/>
                <w:szCs w:val="24"/>
                <w:highlight w:val="yellow"/>
                <w:lang w:val="en-US" w:eastAsia="zh-CN"/>
              </w:rPr>
              <w:t xml:space="preserve"> </w:t>
            </w:r>
            <w:r>
              <w:rPr>
                <w:rFonts w:hint="eastAsia" w:ascii="宋体" w:hAnsi="宋体" w:eastAsia="宋体" w:cs="宋体"/>
                <w:b/>
                <w:bCs/>
                <w:color w:val="843C0B" w:themeColor="accent2" w:themeShade="80"/>
                <w:sz w:val="24"/>
                <w:szCs w:val="24"/>
                <w:highlight w:val="yellow"/>
              </w:rPr>
              <w:t>（全程约 4 小时左右，往返车程，沙漠光观冲沙，营地烧烤及其表演）</w:t>
            </w:r>
          </w:p>
          <w:p>
            <w:pPr>
              <w:keepNext w:val="0"/>
              <w:keepLines w:val="0"/>
              <w:pageBreakBefore w:val="0"/>
              <w:widowControl w:val="0"/>
              <w:shd w:val="clear"/>
              <w:tabs>
                <w:tab w:val="left" w:pos="252"/>
              </w:tabs>
              <w:kinsoku/>
              <w:wordWrap/>
              <w:overflowPunct/>
              <w:topLinePunct w:val="0"/>
              <w:autoSpaceDE/>
              <w:autoSpaceDN/>
              <w:bidi w:val="0"/>
              <w:adjustRightInd/>
              <w:snapToGrid/>
              <w:spacing w:line="360" w:lineRule="auto"/>
              <w:ind w:left="0" w:leftChars="0" w:right="71" w:rightChars="34" w:firstLine="0" w:firstLineChars="0"/>
              <w:jc w:val="both"/>
              <w:textAlignment w:val="auto"/>
              <w:outlineLvl w:val="9"/>
              <w:rPr>
                <w:rFonts w:hint="eastAsia" w:ascii="宋体" w:hAnsi="宋体" w:eastAsia="宋体" w:cs="宋体"/>
                <w:b w:val="0"/>
                <w:bCs w:val="0"/>
                <w:color w:val="843C0B" w:themeColor="accent2" w:themeShade="80"/>
                <w:sz w:val="24"/>
                <w:szCs w:val="24"/>
              </w:rPr>
            </w:pPr>
            <w:r>
              <w:rPr>
                <w:rFonts w:hint="eastAsia" w:ascii="宋体" w:hAnsi="宋体" w:eastAsia="宋体" w:cs="宋体"/>
                <w:b w:val="0"/>
                <w:bCs w:val="0"/>
                <w:color w:val="843C0B" w:themeColor="accent2" w:themeShade="80"/>
                <w:sz w:val="24"/>
                <w:szCs w:val="24"/>
              </w:rPr>
              <w:t>冲沙是来到迪拜不可错过的特色项目，搭乘吉普车穿越高低沙丘，探索沙漠深处、感受浩瀚沙海的磅礴大气。司机会用他们过人的驾驶技术让你体验一把沙漠漂移的刺激，从极陡的沙丘顶端高速俯冲而下，那种惊心动魄不逊于过山车。除激情冲沙外，还可以在沙丘之上欣赏壮阔的黄昏日落，结束冲沙后到达营地更能欣赏阿拉伯特色表演，享受美味 BBQ 大餐。</w:t>
            </w:r>
          </w:p>
          <w:p>
            <w:pPr>
              <w:keepNext w:val="0"/>
              <w:keepLines w:val="0"/>
              <w:pageBreakBefore w:val="0"/>
              <w:widowControl w:val="0"/>
              <w:shd w:val="clear"/>
              <w:tabs>
                <w:tab w:val="left" w:pos="252"/>
              </w:tabs>
              <w:kinsoku/>
              <w:wordWrap/>
              <w:overflowPunct/>
              <w:topLinePunct w:val="0"/>
              <w:autoSpaceDE/>
              <w:autoSpaceDN/>
              <w:bidi w:val="0"/>
              <w:adjustRightInd/>
              <w:snapToGrid/>
              <w:spacing w:line="420" w:lineRule="exact"/>
              <w:ind w:left="0" w:leftChars="0" w:right="71" w:rightChars="34" w:firstLine="0" w:firstLineChars="0"/>
              <w:jc w:val="both"/>
              <w:textAlignment w:val="auto"/>
              <w:outlineLvl w:val="9"/>
              <w:rPr>
                <w:rFonts w:hint="eastAsia" w:ascii="宋体" w:hAnsi="宋体" w:eastAsia="宋体" w:cs="宋体"/>
                <w:b/>
                <w:bCs/>
                <w:color w:val="FF0000"/>
                <w:sz w:val="24"/>
                <w:szCs w:val="24"/>
              </w:rPr>
            </w:pPr>
            <w:r>
              <w:rPr>
                <w:rFonts w:hint="eastAsia" w:ascii="宋体" w:hAnsi="宋体" w:eastAsia="宋体" w:cs="宋体"/>
                <w:b/>
                <w:bCs/>
                <w:color w:val="FF0000"/>
                <w:sz w:val="24"/>
                <w:szCs w:val="24"/>
              </w:rPr>
              <w:t>小贴士：</w:t>
            </w:r>
          </w:p>
          <w:p>
            <w:pPr>
              <w:keepNext w:val="0"/>
              <w:keepLines w:val="0"/>
              <w:pageBreakBefore w:val="0"/>
              <w:widowControl w:val="0"/>
              <w:shd w:val="clear"/>
              <w:tabs>
                <w:tab w:val="left" w:pos="252"/>
              </w:tabs>
              <w:kinsoku/>
              <w:wordWrap/>
              <w:overflowPunct/>
              <w:topLinePunct w:val="0"/>
              <w:autoSpaceDE/>
              <w:autoSpaceDN/>
              <w:bidi w:val="0"/>
              <w:adjustRightInd/>
              <w:snapToGrid/>
              <w:spacing w:line="420" w:lineRule="exact"/>
              <w:ind w:left="0" w:leftChars="0" w:right="71" w:rightChars="34" w:firstLine="0" w:firstLineChars="0"/>
              <w:jc w:val="both"/>
              <w:textAlignment w:val="auto"/>
              <w:outlineLvl w:val="9"/>
              <w:rPr>
                <w:rFonts w:hint="eastAsia" w:ascii="宋体" w:hAnsi="宋体" w:eastAsia="宋体" w:cs="宋体"/>
                <w:b w:val="0"/>
                <w:bCs w:val="0"/>
                <w:color w:val="FF0000"/>
                <w:sz w:val="24"/>
                <w:szCs w:val="24"/>
              </w:rPr>
            </w:pPr>
            <w:r>
              <w:rPr>
                <w:rFonts w:hint="eastAsia" w:ascii="宋体" w:hAnsi="宋体" w:eastAsia="宋体" w:cs="宋体"/>
                <w:b w:val="0"/>
                <w:bCs w:val="0"/>
                <w:color w:val="FF0000"/>
                <w:sz w:val="24"/>
                <w:szCs w:val="24"/>
              </w:rPr>
              <w:t>1.沙漠冲沙还可</w:t>
            </w:r>
            <w:r>
              <w:rPr>
                <w:rFonts w:hint="eastAsia" w:ascii="宋体" w:hAnsi="宋体" w:cs="宋体"/>
                <w:b w:val="0"/>
                <w:bCs w:val="0"/>
                <w:color w:val="FF0000"/>
                <w:sz w:val="24"/>
                <w:szCs w:val="24"/>
                <w:lang w:val="en-US" w:eastAsia="zh-CN"/>
              </w:rPr>
              <w:t>付费</w:t>
            </w:r>
            <w:r>
              <w:rPr>
                <w:rFonts w:hint="eastAsia" w:ascii="宋体" w:hAnsi="宋体" w:eastAsia="宋体" w:cs="宋体"/>
                <w:b w:val="0"/>
                <w:bCs w:val="0"/>
                <w:color w:val="FF0000"/>
                <w:sz w:val="24"/>
                <w:szCs w:val="24"/>
              </w:rPr>
              <w:t>体验滑板滑沙、骑骆驼、Henna 绘画（在手上用棕色颜料画图案）、传统服装试穿、水袋烟茅屋等。</w:t>
            </w:r>
          </w:p>
          <w:p>
            <w:pPr>
              <w:keepNext w:val="0"/>
              <w:keepLines w:val="0"/>
              <w:pageBreakBefore w:val="0"/>
              <w:widowControl w:val="0"/>
              <w:shd w:val="clear"/>
              <w:tabs>
                <w:tab w:val="left" w:pos="252"/>
              </w:tabs>
              <w:kinsoku/>
              <w:wordWrap/>
              <w:overflowPunct/>
              <w:topLinePunct w:val="0"/>
              <w:autoSpaceDE/>
              <w:autoSpaceDN/>
              <w:bidi w:val="0"/>
              <w:adjustRightInd/>
              <w:snapToGrid/>
              <w:spacing w:line="420" w:lineRule="exact"/>
              <w:ind w:left="0" w:leftChars="0" w:right="71" w:rightChars="34" w:firstLine="0" w:firstLineChars="0"/>
              <w:jc w:val="both"/>
              <w:textAlignment w:val="auto"/>
              <w:outlineLvl w:val="9"/>
              <w:rPr>
                <w:rFonts w:hint="eastAsia" w:ascii="宋体" w:hAnsi="宋体" w:eastAsia="宋体" w:cs="宋体"/>
                <w:b w:val="0"/>
                <w:bCs w:val="0"/>
                <w:color w:val="FF0000"/>
                <w:sz w:val="24"/>
                <w:szCs w:val="24"/>
              </w:rPr>
            </w:pPr>
            <w:r>
              <w:rPr>
                <w:rFonts w:hint="eastAsia" w:ascii="宋体" w:hAnsi="宋体" w:eastAsia="宋体" w:cs="宋体"/>
                <w:b w:val="0"/>
                <w:bCs w:val="0"/>
                <w:color w:val="FF0000"/>
                <w:sz w:val="24"/>
                <w:szCs w:val="24"/>
              </w:rPr>
              <w:t>2.由于冲沙属于刺激项目，请根据自己的身体健康状况进行选择，心脏病、高血压等疾病患者不适宜乘坐。在行驶中会出现晕车行为，请自备晕车药。</w:t>
            </w:r>
          </w:p>
          <w:p>
            <w:pPr>
              <w:tabs>
                <w:tab w:val="left" w:pos="252"/>
              </w:tabs>
              <w:spacing w:line="420" w:lineRule="exact"/>
              <w:ind w:right="71" w:rightChars="34"/>
              <w:rPr>
                <w:rFonts w:hint="eastAsia" w:ascii="宋体" w:hAnsi="宋体" w:eastAsia="宋体" w:cs="宋体"/>
                <w:color w:val="843C0B" w:themeColor="accent2" w:themeShade="80"/>
                <w:sz w:val="24"/>
                <w:szCs w:val="24"/>
              </w:rPr>
            </w:pPr>
            <w:r>
              <w:rPr>
                <w:rFonts w:hint="eastAsia" w:ascii="宋体" w:hAnsi="宋体" w:eastAsia="宋体" w:cs="宋体"/>
                <w:b w:val="0"/>
                <w:bCs w:val="0"/>
                <w:color w:val="FF0000"/>
                <w:sz w:val="24"/>
                <w:szCs w:val="24"/>
              </w:rPr>
              <w:t>3.沙漠中风沙较强，早晚温差较大，需自备纱巾，外套及防晒用品。</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3570" w:type="dxa"/>
            <w:tcBorders>
              <w:tl2br w:val="nil"/>
              <w:tr2bl w:val="nil"/>
            </w:tcBorders>
            <w:shd w:val="clear" w:color="auto" w:fill="auto"/>
            <w:vAlign w:val="center"/>
          </w:tcPr>
          <w:p>
            <w:pPr>
              <w:keepNext w:val="0"/>
              <w:keepLines w:val="0"/>
              <w:widowControl/>
              <w:suppressLineNumbers w:val="0"/>
              <w:jc w:val="left"/>
              <w:rPr>
                <w:rFonts w:hint="eastAsia" w:ascii="宋体" w:hAnsi="宋体" w:eastAsia="宋体" w:cs="宋体"/>
                <w:b/>
                <w:color w:val="843C0B" w:themeColor="accent2" w:themeShade="80"/>
                <w:sz w:val="24"/>
                <w:szCs w:val="24"/>
                <w:lang w:eastAsia="zh-CN"/>
              </w:rPr>
            </w:pPr>
            <w:bookmarkStart w:id="6" w:name="pn4"/>
            <w:r>
              <w:rPr>
                <w:rFonts w:hint="default" w:ascii="Arial" w:hAnsi="Arial" w:eastAsia="宋体" w:cs="Arial"/>
                <w:i w:val="0"/>
                <w:iCs w:val="0"/>
                <w:caps w:val="0"/>
                <w:color w:val="auto"/>
                <w:spacing w:val="0"/>
                <w:sz w:val="24"/>
                <w:szCs w:val="24"/>
                <w:u w:val="none"/>
                <w:vertAlign w:val="baseline"/>
              </w:rPr>
              <w:drawing>
                <wp:inline distT="0" distB="0" distL="114300" distR="114300">
                  <wp:extent cx="2197100" cy="1429385"/>
                  <wp:effectExtent l="0" t="0" r="12700" b="18415"/>
                  <wp:docPr id="28" name="图片 11" descr="IMG_25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IMG_256"/>
                          <pic:cNvPicPr>
                            <a:picLocks noChangeAspect="1"/>
                          </pic:cNvPicPr>
                        </pic:nvPicPr>
                        <pic:blipFill>
                          <a:blip r:embed="rId20"/>
                          <a:stretch>
                            <a:fillRect/>
                          </a:stretch>
                        </pic:blipFill>
                        <pic:spPr>
                          <a:xfrm>
                            <a:off x="0" y="0"/>
                            <a:ext cx="2197100" cy="1429385"/>
                          </a:xfrm>
                          <a:prstGeom prst="rect">
                            <a:avLst/>
                          </a:prstGeom>
                          <a:noFill/>
                          <a:ln w="9525">
                            <a:noFill/>
                          </a:ln>
                        </pic:spPr>
                      </pic:pic>
                    </a:graphicData>
                  </a:graphic>
                </wp:inline>
              </w:drawing>
            </w:r>
            <w:bookmarkEnd w:id="6"/>
          </w:p>
        </w:tc>
        <w:tc>
          <w:tcPr>
            <w:tcW w:w="3606" w:type="dxa"/>
            <w:gridSpan w:val="2"/>
            <w:tcBorders>
              <w:tl2br w:val="nil"/>
              <w:tr2bl w:val="nil"/>
            </w:tcBorders>
            <w:shd w:val="clear" w:color="auto" w:fill="auto"/>
            <w:vAlign w:val="center"/>
          </w:tcPr>
          <w:p>
            <w:pPr>
              <w:keepNext w:val="0"/>
              <w:keepLines w:val="0"/>
              <w:widowControl/>
              <w:suppressLineNumbers w:val="0"/>
              <w:jc w:val="left"/>
              <w:rPr>
                <w:rFonts w:hint="eastAsia" w:ascii="宋体" w:hAnsi="宋体" w:eastAsia="宋体" w:cs="宋体"/>
                <w:b/>
                <w:color w:val="843C0B" w:themeColor="accent2" w:themeShade="80"/>
                <w:sz w:val="24"/>
                <w:szCs w:val="24"/>
              </w:rPr>
            </w:pPr>
            <w:bookmarkStart w:id="7" w:name="pn38"/>
            <w:r>
              <w:rPr>
                <w:rFonts w:hint="default" w:ascii="Arial" w:hAnsi="Arial" w:eastAsia="宋体" w:cs="Arial"/>
                <w:i w:val="0"/>
                <w:iCs w:val="0"/>
                <w:caps w:val="0"/>
                <w:color w:val="auto"/>
                <w:spacing w:val="0"/>
                <w:sz w:val="24"/>
                <w:szCs w:val="24"/>
                <w:u w:val="none"/>
                <w:vertAlign w:val="baseline"/>
              </w:rPr>
              <w:drawing>
                <wp:inline distT="0" distB="0" distL="114300" distR="114300">
                  <wp:extent cx="2172970" cy="1424940"/>
                  <wp:effectExtent l="0" t="0" r="11430" b="22860"/>
                  <wp:docPr id="30" name="图片 13" descr="IMG_25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IMG_256"/>
                          <pic:cNvPicPr>
                            <a:picLocks noChangeAspect="1"/>
                          </pic:cNvPicPr>
                        </pic:nvPicPr>
                        <pic:blipFill>
                          <a:blip r:embed="rId22"/>
                          <a:stretch>
                            <a:fillRect/>
                          </a:stretch>
                        </pic:blipFill>
                        <pic:spPr>
                          <a:xfrm>
                            <a:off x="0" y="0"/>
                            <a:ext cx="2172970" cy="1424940"/>
                          </a:xfrm>
                          <a:prstGeom prst="rect">
                            <a:avLst/>
                          </a:prstGeom>
                          <a:noFill/>
                          <a:ln w="9525">
                            <a:noFill/>
                          </a:ln>
                        </pic:spPr>
                      </pic:pic>
                    </a:graphicData>
                  </a:graphic>
                </wp:inline>
              </w:drawing>
            </w:r>
            <w:bookmarkEnd w:id="7"/>
          </w:p>
        </w:tc>
        <w:tc>
          <w:tcPr>
            <w:tcW w:w="3433" w:type="dxa"/>
            <w:tcBorders>
              <w:tl2br w:val="nil"/>
              <w:tr2bl w:val="nil"/>
            </w:tcBorders>
            <w:shd w:val="clear" w:color="auto" w:fill="auto"/>
            <w:vAlign w:val="center"/>
          </w:tcPr>
          <w:p>
            <w:pPr>
              <w:keepNext w:val="0"/>
              <w:keepLines w:val="0"/>
              <w:widowControl/>
              <w:suppressLineNumbers w:val="0"/>
              <w:jc w:val="left"/>
              <w:rPr>
                <w:rFonts w:hint="eastAsia" w:ascii="宋体" w:hAnsi="宋体" w:eastAsia="宋体" w:cs="宋体"/>
                <w:b/>
                <w:color w:val="843C0B" w:themeColor="accent2" w:themeShade="80"/>
                <w:sz w:val="24"/>
                <w:szCs w:val="24"/>
                <w:lang w:eastAsia="zh-CN"/>
              </w:rPr>
            </w:pPr>
            <w:bookmarkStart w:id="8" w:name="pn32"/>
            <w:r>
              <w:rPr>
                <w:rFonts w:hint="default" w:ascii="Arial" w:hAnsi="Arial" w:eastAsia="宋体" w:cs="Arial"/>
                <w:i w:val="0"/>
                <w:iCs w:val="0"/>
                <w:caps w:val="0"/>
                <w:color w:val="auto"/>
                <w:spacing w:val="0"/>
                <w:sz w:val="24"/>
                <w:szCs w:val="24"/>
                <w:u w:val="none"/>
                <w:vertAlign w:val="baseline"/>
              </w:rPr>
              <w:drawing>
                <wp:inline distT="0" distB="0" distL="114300" distR="114300">
                  <wp:extent cx="2101850" cy="1417320"/>
                  <wp:effectExtent l="0" t="0" r="6350" b="5080"/>
                  <wp:docPr id="29" name="图片 12" descr="IMG_25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IMG_256"/>
                          <pic:cNvPicPr>
                            <a:picLocks noChangeAspect="1"/>
                          </pic:cNvPicPr>
                        </pic:nvPicPr>
                        <pic:blipFill>
                          <a:blip r:embed="rId24"/>
                          <a:stretch>
                            <a:fillRect/>
                          </a:stretch>
                        </pic:blipFill>
                        <pic:spPr>
                          <a:xfrm>
                            <a:off x="0" y="0"/>
                            <a:ext cx="2101850" cy="1417320"/>
                          </a:xfrm>
                          <a:prstGeom prst="rect">
                            <a:avLst/>
                          </a:prstGeom>
                          <a:noFill/>
                          <a:ln w="9525">
                            <a:noFill/>
                          </a:ln>
                        </pic:spPr>
                      </pic:pic>
                    </a:graphicData>
                  </a:graphic>
                </wp:inline>
              </w:drawing>
            </w:r>
            <w:bookmarkEnd w:id="8"/>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10609" w:type="dxa"/>
            <w:gridSpan w:val="4"/>
            <w:tcBorders>
              <w:tl2br w:val="nil"/>
              <w:tr2bl w:val="nil"/>
            </w:tcBorders>
            <w:shd w:val="clear" w:color="auto" w:fill="FBE5D6" w:themeFill="accent2" w:themeFillTint="32"/>
            <w:vAlign w:val="center"/>
          </w:tcPr>
          <w:p>
            <w:pPr>
              <w:pStyle w:val="12"/>
              <w:snapToGrid w:val="0"/>
              <w:spacing w:before="0" w:beforeAutospacing="0" w:after="0" w:afterAutospacing="0" w:line="360" w:lineRule="auto"/>
              <w:ind w:right="71"/>
              <w:jc w:val="left"/>
              <w:rPr>
                <w:rFonts w:hint="default" w:ascii="宋体" w:hAnsi="宋体" w:eastAsia="宋体" w:cs="宋体"/>
                <w:b/>
                <w:bCs w:val="0"/>
                <w:color w:val="843C0B" w:themeColor="accent2" w:themeShade="80"/>
                <w:sz w:val="24"/>
                <w:szCs w:val="24"/>
                <w:lang w:eastAsia="zh-CN"/>
              </w:rPr>
            </w:pPr>
            <w:r>
              <w:rPr>
                <w:rFonts w:hint="eastAsia" w:ascii="宋体" w:hAnsi="宋体" w:eastAsia="宋体" w:cs="宋体"/>
                <w:b/>
                <w:color w:val="843C0B" w:themeColor="accent2" w:themeShade="80"/>
                <w:sz w:val="24"/>
                <w:szCs w:val="24"/>
              </w:rPr>
              <w:t>Day</w:t>
            </w:r>
            <w:r>
              <w:rPr>
                <w:rFonts w:hint="eastAsia" w:cs="宋体"/>
                <w:b/>
                <w:color w:val="843C0B" w:themeColor="accent2" w:themeShade="80"/>
                <w:sz w:val="24"/>
                <w:szCs w:val="24"/>
                <w:lang w:val="en-US" w:eastAsia="zh-CN"/>
              </w:rPr>
              <w:t>4</w:t>
            </w:r>
            <w:r>
              <w:rPr>
                <w:rFonts w:hint="eastAsia" w:ascii="宋体" w:hAnsi="宋体" w:eastAsia="宋体" w:cs="宋体"/>
                <w:b/>
                <w:color w:val="843C0B" w:themeColor="accent2" w:themeShade="80"/>
                <w:sz w:val="24"/>
                <w:szCs w:val="24"/>
              </w:rPr>
              <w:t xml:space="preserve"> </w:t>
            </w:r>
            <w:r>
              <w:rPr>
                <w:rFonts w:hint="eastAsia" w:cs="宋体"/>
                <w:b/>
                <w:color w:val="843C0B" w:themeColor="accent2" w:themeShade="80"/>
                <w:sz w:val="24"/>
                <w:szCs w:val="24"/>
                <w:lang w:val="en-US" w:eastAsia="zh-CN"/>
              </w:rPr>
              <w:t>行程秒懂：迪拜</w:t>
            </w:r>
            <w:r>
              <w:rPr>
                <w:rFonts w:hint="default" w:cs="宋体"/>
                <w:b/>
                <w:color w:val="843C0B" w:themeColor="accent2" w:themeShade="80"/>
                <w:sz w:val="24"/>
                <w:szCs w:val="24"/>
                <w:lang w:eastAsia="zh-Hans"/>
              </w:rPr>
              <w:t>-</w:t>
            </w:r>
            <w:r>
              <w:rPr>
                <w:rFonts w:hint="eastAsia" w:cs="宋体"/>
                <w:b/>
                <w:color w:val="843C0B" w:themeColor="accent2" w:themeShade="80"/>
                <w:sz w:val="24"/>
                <w:szCs w:val="24"/>
                <w:lang w:val="en-US" w:eastAsia="zh-Hans"/>
              </w:rPr>
              <w:t>阿布扎比</w:t>
            </w:r>
            <w:r>
              <w:rPr>
                <w:rFonts w:hint="eastAsia" w:cs="宋体"/>
                <w:b/>
                <w:color w:val="843C0B" w:themeColor="accent2" w:themeShade="80"/>
                <w:sz w:val="24"/>
                <w:szCs w:val="24"/>
                <w:lang w:val="en-US" w:eastAsia="zh-CN"/>
              </w:rPr>
              <w:t xml:space="preserve"> </w:t>
            </w:r>
            <w:r>
              <w:rPr>
                <w:rFonts w:hint="eastAsia" w:ascii="宋体" w:hAnsi="宋体" w:eastAsia="宋体" w:cs="宋体"/>
                <w:b/>
                <w:bCs/>
                <w:color w:val="843C0B" w:themeColor="accent2" w:themeShade="80"/>
                <w:sz w:val="24"/>
                <w:szCs w:val="24"/>
                <w:lang w:eastAsia="zh-CN"/>
              </w:rPr>
              <w:t>【迪拜货车公园】</w:t>
            </w:r>
            <w:r>
              <w:rPr>
                <w:rFonts w:hint="default" w:cs="宋体"/>
                <w:b/>
                <w:bCs w:val="0"/>
                <w:color w:val="843C0B" w:themeColor="accent2" w:themeShade="80"/>
                <w:sz w:val="24"/>
                <w:szCs w:val="24"/>
                <w:lang w:eastAsia="zh-CN"/>
              </w:rPr>
              <w:t>【</w:t>
            </w:r>
            <w:r>
              <w:rPr>
                <w:rFonts w:hint="eastAsia" w:cs="宋体"/>
                <w:b/>
                <w:bCs w:val="0"/>
                <w:color w:val="843C0B" w:themeColor="accent2" w:themeShade="80"/>
                <w:sz w:val="24"/>
                <w:szCs w:val="24"/>
                <w:lang w:val="en-US" w:eastAsia="zh-Hans"/>
              </w:rPr>
              <w:t>谢赫扎耶德大清真寺</w:t>
            </w:r>
            <w:r>
              <w:rPr>
                <w:rFonts w:hint="default" w:cs="宋体"/>
                <w:b/>
                <w:bCs w:val="0"/>
                <w:color w:val="843C0B" w:themeColor="accent2" w:themeShade="80"/>
                <w:sz w:val="24"/>
                <w:szCs w:val="24"/>
                <w:lang w:eastAsia="zh-CN"/>
              </w:rPr>
              <w:t>】</w:t>
            </w:r>
            <w:r>
              <w:rPr>
                <w:rFonts w:hint="eastAsia" w:ascii="宋体" w:hAnsi="宋体" w:eastAsia="宋体" w:cs="宋体"/>
                <w:b/>
                <w:bCs w:val="0"/>
                <w:color w:val="843C0B" w:themeColor="accent2" w:themeShade="80"/>
                <w:sz w:val="24"/>
                <w:szCs w:val="24"/>
                <w:lang w:eastAsia="zh-CN"/>
              </w:rPr>
              <w:t>【</w:t>
            </w:r>
            <w:r>
              <w:rPr>
                <w:rFonts w:hint="eastAsia" w:cs="宋体"/>
                <w:b/>
                <w:bCs w:val="0"/>
                <w:color w:val="843C0B" w:themeColor="accent2" w:themeShade="80"/>
                <w:sz w:val="24"/>
                <w:szCs w:val="24"/>
                <w:lang w:val="en-US" w:eastAsia="zh-Hans"/>
              </w:rPr>
              <w:t>国会大厦</w:t>
            </w:r>
            <w:r>
              <w:rPr>
                <w:rFonts w:hint="eastAsia" w:ascii="宋体" w:hAnsi="宋体" w:eastAsia="宋体" w:cs="宋体"/>
                <w:b/>
                <w:bCs w:val="0"/>
                <w:color w:val="843C0B" w:themeColor="accent2" w:themeShade="80"/>
                <w:sz w:val="24"/>
                <w:szCs w:val="24"/>
                <w:lang w:eastAsia="zh-CN"/>
              </w:rPr>
              <w:t>】【</w:t>
            </w:r>
            <w:r>
              <w:rPr>
                <w:rFonts w:hint="eastAsia" w:cs="宋体"/>
                <w:b/>
                <w:bCs w:val="0"/>
                <w:color w:val="843C0B" w:themeColor="accent2" w:themeShade="80"/>
                <w:sz w:val="24"/>
                <w:szCs w:val="24"/>
                <w:lang w:val="en-US" w:eastAsia="zh-Hans"/>
              </w:rPr>
              <w:t>民俗村</w:t>
            </w:r>
            <w:r>
              <w:rPr>
                <w:rFonts w:hint="eastAsia" w:ascii="宋体" w:hAnsi="宋体" w:eastAsia="宋体" w:cs="宋体"/>
                <w:b/>
                <w:bCs w:val="0"/>
                <w:color w:val="843C0B" w:themeColor="accent2" w:themeShade="80"/>
                <w:sz w:val="24"/>
                <w:szCs w:val="24"/>
                <w:lang w:eastAsia="zh-CN"/>
              </w:rPr>
              <w:t>】</w:t>
            </w:r>
            <w:r>
              <w:rPr>
                <w:rFonts w:hint="default" w:cs="宋体"/>
                <w:b/>
                <w:bCs w:val="0"/>
                <w:color w:val="843C0B" w:themeColor="accent2" w:themeShade="80"/>
                <w:sz w:val="24"/>
                <w:szCs w:val="24"/>
                <w:lang w:eastAsia="zh-CN"/>
              </w:rPr>
              <w:t>【</w:t>
            </w:r>
            <w:r>
              <w:rPr>
                <w:rFonts w:hint="eastAsia" w:cs="宋体"/>
                <w:b/>
                <w:bCs w:val="0"/>
                <w:color w:val="843C0B" w:themeColor="accent2" w:themeShade="80"/>
                <w:sz w:val="24"/>
                <w:szCs w:val="24"/>
                <w:lang w:val="en-US" w:eastAsia="zh-Hans"/>
              </w:rPr>
              <w:t>八星酋长皇宫酒店</w:t>
            </w:r>
            <w:r>
              <w:rPr>
                <w:rFonts w:hint="default" w:cs="宋体"/>
                <w:b/>
                <w:bCs w:val="0"/>
                <w:color w:val="843C0B" w:themeColor="accent2" w:themeShade="80"/>
                <w:sz w:val="24"/>
                <w:szCs w:val="24"/>
                <w:lang w:eastAsia="zh-CN"/>
              </w:rPr>
              <w:t>】【</w:t>
            </w:r>
            <w:r>
              <w:rPr>
                <w:rFonts w:hint="eastAsia" w:cs="宋体"/>
                <w:b/>
                <w:bCs w:val="0"/>
                <w:color w:val="843C0B" w:themeColor="accent2" w:themeShade="80"/>
                <w:sz w:val="24"/>
                <w:szCs w:val="24"/>
                <w:lang w:val="en-US" w:eastAsia="zh-Hans"/>
              </w:rPr>
              <w:t>Etihad</w:t>
            </w:r>
            <w:r>
              <w:rPr>
                <w:rFonts w:hint="default" w:cs="宋体"/>
                <w:b/>
                <w:bCs w:val="0"/>
                <w:color w:val="843C0B" w:themeColor="accent2" w:themeShade="80"/>
                <w:sz w:val="24"/>
                <w:szCs w:val="24"/>
                <w:lang w:eastAsia="zh-Hans"/>
              </w:rPr>
              <w:t xml:space="preserve"> </w:t>
            </w:r>
            <w:r>
              <w:rPr>
                <w:rFonts w:hint="eastAsia" w:cs="宋体"/>
                <w:b/>
                <w:bCs w:val="0"/>
                <w:color w:val="843C0B" w:themeColor="accent2" w:themeShade="80"/>
                <w:sz w:val="24"/>
                <w:szCs w:val="24"/>
                <w:lang w:val="en-US" w:eastAsia="zh-Hans"/>
              </w:rPr>
              <w:t>Towers</w:t>
            </w:r>
            <w:r>
              <w:rPr>
                <w:rFonts w:hint="default" w:cs="宋体"/>
                <w:b/>
                <w:bCs w:val="0"/>
                <w:color w:val="843C0B" w:themeColor="accent2" w:themeShade="80"/>
                <w:sz w:val="24"/>
                <w:szCs w:val="24"/>
                <w:lang w:eastAsia="zh-CN"/>
              </w:rPr>
              <w:t>】</w:t>
            </w:r>
            <w:r>
              <w:rPr>
                <w:rFonts w:hint="eastAsia" w:ascii="宋体" w:hAnsi="宋体" w:eastAsia="宋体" w:cs="宋体"/>
                <w:b/>
                <w:bCs w:val="0"/>
                <w:color w:val="843C0B" w:themeColor="accent2" w:themeShade="80"/>
                <w:sz w:val="24"/>
                <w:szCs w:val="24"/>
                <w:lang w:val="en-US" w:eastAsia="zh-CN"/>
              </w:rPr>
              <w:t>【</w:t>
            </w:r>
            <w:r>
              <w:rPr>
                <w:rFonts w:hint="eastAsia" w:cs="宋体"/>
                <w:b/>
                <w:bCs w:val="0"/>
                <w:color w:val="843C0B" w:themeColor="accent2" w:themeShade="80"/>
                <w:sz w:val="24"/>
                <w:szCs w:val="24"/>
                <w:lang w:val="en-US" w:eastAsia="zh-CN"/>
              </w:rPr>
              <w:t>外观</w:t>
            </w:r>
            <w:r>
              <w:rPr>
                <w:rFonts w:hint="eastAsia" w:ascii="宋体" w:hAnsi="宋体" w:eastAsia="宋体" w:cs="宋体"/>
                <w:b/>
                <w:bCs w:val="0"/>
                <w:color w:val="843C0B" w:themeColor="accent2" w:themeShade="80"/>
                <w:sz w:val="24"/>
                <w:szCs w:val="24"/>
                <w:lang w:val="en-US" w:eastAsia="zh-CN"/>
              </w:rPr>
              <w:t>阿布扎比卢浮宫】</w:t>
            </w:r>
            <w:r>
              <w:rPr>
                <w:rFonts w:hint="eastAsia" w:ascii="宋体" w:hAnsi="宋体" w:eastAsia="宋体" w:cs="宋体"/>
                <w:b/>
                <w:bCs/>
                <w:color w:val="843C0B" w:themeColor="accent2" w:themeShade="80"/>
                <w:sz w:val="24"/>
                <w:szCs w:val="24"/>
                <w:lang w:eastAsia="zh-CN"/>
              </w:rPr>
              <w:t>【</w:t>
            </w:r>
            <w:r>
              <w:rPr>
                <w:rFonts w:hint="eastAsia" w:cs="宋体"/>
                <w:b/>
                <w:bCs/>
                <w:color w:val="843C0B" w:themeColor="accent2" w:themeShade="80"/>
                <w:sz w:val="24"/>
                <w:szCs w:val="24"/>
                <w:lang w:val="en-US" w:eastAsia="zh-CN"/>
              </w:rPr>
              <w:t>车览</w:t>
            </w:r>
            <w:r>
              <w:rPr>
                <w:rFonts w:hint="eastAsia" w:ascii="宋体" w:hAnsi="宋体" w:eastAsia="宋体" w:cs="宋体"/>
                <w:b/>
                <w:bCs/>
                <w:color w:val="843C0B" w:themeColor="accent2" w:themeShade="80"/>
                <w:sz w:val="24"/>
                <w:szCs w:val="24"/>
                <w:lang w:eastAsia="zh-CN"/>
              </w:rPr>
              <w:t>法拉利主题乐园】</w:t>
            </w:r>
          </w:p>
          <w:p>
            <w:pPr>
              <w:pStyle w:val="12"/>
              <w:snapToGrid w:val="0"/>
              <w:spacing w:before="0" w:beforeAutospacing="0" w:after="0" w:afterAutospacing="0" w:line="360" w:lineRule="auto"/>
              <w:ind w:right="71"/>
              <w:jc w:val="left"/>
              <w:rPr>
                <w:rFonts w:hint="eastAsia" w:ascii="宋体" w:hAnsi="宋体" w:eastAsia="宋体" w:cs="宋体"/>
                <w:b/>
                <w:bCs w:val="0"/>
                <w:color w:val="843C0B" w:themeColor="accent2" w:themeShade="80"/>
                <w:sz w:val="24"/>
                <w:szCs w:val="24"/>
                <w:lang w:val="en-US" w:eastAsia="zh-CN"/>
              </w:rPr>
            </w:pPr>
            <w:r>
              <w:rPr>
                <w:rFonts w:hint="eastAsia" w:ascii="宋体" w:hAnsi="宋体" w:eastAsia="宋体" w:cs="宋体"/>
                <w:b/>
                <w:bCs/>
                <w:color w:val="FF0000"/>
                <w:sz w:val="24"/>
                <w:szCs w:val="24"/>
                <w:shd w:val="clear"/>
              </w:rPr>
              <w:t>推荐</w:t>
            </w:r>
            <w:r>
              <w:rPr>
                <w:rFonts w:hint="eastAsia" w:ascii="宋体" w:hAnsi="宋体" w:cs="宋体"/>
                <w:b/>
                <w:bCs/>
                <w:color w:val="FF0000"/>
                <w:sz w:val="24"/>
                <w:szCs w:val="24"/>
                <w:shd w:val="clear"/>
                <w:lang w:val="en-US" w:eastAsia="zh-CN"/>
              </w:rPr>
              <w:t>自费</w:t>
            </w:r>
            <w:r>
              <w:rPr>
                <w:rFonts w:hint="eastAsia" w:ascii="宋体" w:hAnsi="宋体" w:eastAsia="宋体" w:cs="宋体"/>
                <w:b/>
                <w:bCs/>
                <w:color w:val="FF0000"/>
                <w:sz w:val="24"/>
                <w:szCs w:val="24"/>
                <w:shd w:val="clear"/>
              </w:rPr>
              <w:t xml:space="preserve">玩法 </w:t>
            </w:r>
            <w:r>
              <w:rPr>
                <w:rFonts w:hint="eastAsia" w:cs="宋体"/>
                <w:b/>
                <w:bCs/>
                <w:color w:val="FF0000"/>
                <w:sz w:val="24"/>
                <w:szCs w:val="24"/>
                <w:shd w:val="clear"/>
                <w:lang w:val="en-US" w:eastAsia="zh-CN"/>
              </w:rPr>
              <w:t xml:space="preserve">八星酋长皇宫下午茶 </w:t>
            </w:r>
            <w:r>
              <w:rPr>
                <w:rFonts w:hint="eastAsia" w:ascii="宋体" w:hAnsi="宋体" w:eastAsia="宋体" w:cs="宋体"/>
                <w:b/>
                <w:bCs/>
                <w:color w:val="FF0000"/>
                <w:sz w:val="24"/>
                <w:szCs w:val="24"/>
                <w:shd w:val="clear"/>
              </w:rPr>
              <w:t>推荐指数：</w:t>
            </w:r>
            <w:r>
              <w:rPr>
                <w:rFonts w:hint="eastAsia" w:ascii="宋体" w:hAnsi="宋体" w:eastAsia="宋体" w:cs="宋体"/>
                <w:color w:val="FF0000"/>
                <w:sz w:val="24"/>
                <w:szCs w:val="24"/>
                <w:shd w:val="clear"/>
              </w:rPr>
              <w:drawing>
                <wp:inline distT="0" distB="0" distL="0" distR="0">
                  <wp:extent cx="181610" cy="181610"/>
                  <wp:effectExtent l="0" t="0" r="8890" b="8890"/>
                  <wp:docPr id="36" name="图片 1" descr="C:\Users\ADMINI~1\AppData\Local\Temp\SGPicFaceTpBq\3464\01005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C:\Users\ADMINI~1\AppData\Local\Temp\SGPicFaceTpBq\3464\01005E98.png"/>
                          <pic:cNvPicPr>
                            <a:picLocks noChangeAspect="1" noChangeArrowheads="1"/>
                          </pic:cNvPicPr>
                        </pic:nvPicPr>
                        <pic:blipFill>
                          <a:blip r:embed="rId25" cstate="print"/>
                          <a:srcRect/>
                          <a:stretch>
                            <a:fillRect/>
                          </a:stretch>
                        </pic:blipFill>
                        <pic:spPr>
                          <a:xfrm>
                            <a:off x="0" y="0"/>
                            <a:ext cx="181610" cy="181610"/>
                          </a:xfrm>
                          <a:prstGeom prst="rect">
                            <a:avLst/>
                          </a:prstGeom>
                          <a:noFill/>
                          <a:ln w="9525">
                            <a:noFill/>
                            <a:miter lim="800000"/>
                            <a:headEnd/>
                            <a:tailEnd/>
                          </a:ln>
                        </pic:spPr>
                      </pic:pic>
                    </a:graphicData>
                  </a:graphic>
                </wp:inline>
              </w:drawing>
            </w:r>
            <w:r>
              <w:rPr>
                <w:rFonts w:hint="eastAsia" w:ascii="宋体" w:hAnsi="宋体" w:eastAsia="宋体" w:cs="宋体"/>
                <w:color w:val="FF0000"/>
                <w:sz w:val="24"/>
                <w:szCs w:val="24"/>
                <w:shd w:val="clear"/>
              </w:rPr>
              <w:drawing>
                <wp:inline distT="0" distB="0" distL="0" distR="0">
                  <wp:extent cx="181610" cy="181610"/>
                  <wp:effectExtent l="0" t="0" r="8890" b="8890"/>
                  <wp:docPr id="37" name="图片 3" descr="C:\Users\ADMINI~1\AppData\Local\Temp\SGPicFaceTpBq\3464\01005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C:\Users\ADMINI~1\AppData\Local\Temp\SGPicFaceTpBq\3464\01005E98.png"/>
                          <pic:cNvPicPr>
                            <a:picLocks noChangeAspect="1" noChangeArrowheads="1"/>
                          </pic:cNvPicPr>
                        </pic:nvPicPr>
                        <pic:blipFill>
                          <a:blip r:embed="rId25" cstate="print"/>
                          <a:srcRect/>
                          <a:stretch>
                            <a:fillRect/>
                          </a:stretch>
                        </pic:blipFill>
                        <pic:spPr>
                          <a:xfrm>
                            <a:off x="0" y="0"/>
                            <a:ext cx="181610" cy="181610"/>
                          </a:xfrm>
                          <a:prstGeom prst="rect">
                            <a:avLst/>
                          </a:prstGeom>
                          <a:noFill/>
                          <a:ln w="9525">
                            <a:noFill/>
                            <a:miter lim="800000"/>
                            <a:headEnd/>
                            <a:tailEnd/>
                          </a:ln>
                        </pic:spPr>
                      </pic:pic>
                    </a:graphicData>
                  </a:graphic>
                </wp:inline>
              </w:drawing>
            </w:r>
            <w:r>
              <w:rPr>
                <w:rFonts w:hint="eastAsia" w:ascii="宋体" w:hAnsi="宋体" w:eastAsia="宋体" w:cs="宋体"/>
                <w:color w:val="FF0000"/>
                <w:sz w:val="24"/>
                <w:szCs w:val="24"/>
                <w:shd w:val="clear"/>
              </w:rPr>
              <w:drawing>
                <wp:inline distT="0" distB="0" distL="0" distR="0">
                  <wp:extent cx="181610" cy="181610"/>
                  <wp:effectExtent l="0" t="0" r="8890" b="8890"/>
                  <wp:docPr id="42" name="图片 4" descr="C:\Users\ADMINI~1\AppData\Local\Temp\SGPicFaceTpBq\3464\01005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descr="C:\Users\ADMINI~1\AppData\Local\Temp\SGPicFaceTpBq\3464\01005E98.png"/>
                          <pic:cNvPicPr>
                            <a:picLocks noChangeAspect="1" noChangeArrowheads="1"/>
                          </pic:cNvPicPr>
                        </pic:nvPicPr>
                        <pic:blipFill>
                          <a:blip r:embed="rId25" cstate="print"/>
                          <a:srcRect/>
                          <a:stretch>
                            <a:fillRect/>
                          </a:stretch>
                        </pic:blipFill>
                        <pic:spPr>
                          <a:xfrm>
                            <a:off x="0" y="0"/>
                            <a:ext cx="181610" cy="181610"/>
                          </a:xfrm>
                          <a:prstGeom prst="rect">
                            <a:avLst/>
                          </a:prstGeom>
                          <a:noFill/>
                          <a:ln w="9525">
                            <a:noFill/>
                            <a:miter lim="800000"/>
                            <a:headEnd/>
                            <a:tailEnd/>
                          </a:ln>
                        </pic:spPr>
                      </pic:pic>
                    </a:graphicData>
                  </a:graphic>
                </wp:inline>
              </w:drawing>
            </w:r>
            <w:r>
              <w:rPr>
                <w:rFonts w:hint="eastAsia" w:ascii="宋体" w:hAnsi="宋体" w:eastAsia="宋体" w:cs="宋体"/>
                <w:color w:val="FF0000"/>
                <w:sz w:val="24"/>
                <w:szCs w:val="24"/>
                <w:shd w:val="clear"/>
              </w:rPr>
              <w:drawing>
                <wp:inline distT="0" distB="0" distL="0" distR="0">
                  <wp:extent cx="181610" cy="181610"/>
                  <wp:effectExtent l="0" t="0" r="8890" b="8890"/>
                  <wp:docPr id="44" name="图片 5" descr="C:\Users\ADMINI~1\AppData\Local\Temp\SGPicFaceTpBq\3464\01005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descr="C:\Users\ADMINI~1\AppData\Local\Temp\SGPicFaceTpBq\3464\01005E98.png"/>
                          <pic:cNvPicPr>
                            <a:picLocks noChangeAspect="1" noChangeArrowheads="1"/>
                          </pic:cNvPicPr>
                        </pic:nvPicPr>
                        <pic:blipFill>
                          <a:blip r:embed="rId25" cstate="print"/>
                          <a:srcRect/>
                          <a:stretch>
                            <a:fillRect/>
                          </a:stretch>
                        </pic:blipFill>
                        <pic:spPr>
                          <a:xfrm>
                            <a:off x="0" y="0"/>
                            <a:ext cx="181610" cy="181610"/>
                          </a:xfrm>
                          <a:prstGeom prst="rect">
                            <a:avLst/>
                          </a:prstGeom>
                          <a:noFill/>
                          <a:ln w="9525">
                            <a:noFill/>
                            <a:miter lim="800000"/>
                            <a:headEnd/>
                            <a:tailEnd/>
                          </a:ln>
                        </pic:spPr>
                      </pic:pic>
                    </a:graphicData>
                  </a:graphic>
                </wp:inline>
              </w:drawing>
            </w:r>
            <w:r>
              <w:rPr>
                <w:rFonts w:hint="eastAsia" w:ascii="宋体" w:hAnsi="宋体" w:eastAsia="宋体" w:cs="宋体"/>
                <w:color w:val="FF0000"/>
                <w:sz w:val="24"/>
                <w:szCs w:val="24"/>
                <w:shd w:val="clear"/>
              </w:rPr>
              <w:drawing>
                <wp:inline distT="0" distB="0" distL="0" distR="0">
                  <wp:extent cx="181610" cy="181610"/>
                  <wp:effectExtent l="0" t="0" r="8890" b="8890"/>
                  <wp:docPr id="45" name="图片 6" descr="C:\Users\ADMINI~1\AppData\Local\Temp\SGPicFaceTpBq\3464\01005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descr="C:\Users\ADMINI~1\AppData\Local\Temp\SGPicFaceTpBq\3464\01005E98.png"/>
                          <pic:cNvPicPr>
                            <a:picLocks noChangeAspect="1" noChangeArrowheads="1"/>
                          </pic:cNvPicPr>
                        </pic:nvPicPr>
                        <pic:blipFill>
                          <a:blip r:embed="rId25" cstate="print"/>
                          <a:srcRect/>
                          <a:stretch>
                            <a:fillRect/>
                          </a:stretch>
                        </pic:blipFill>
                        <pic:spPr>
                          <a:xfrm>
                            <a:off x="0" y="0"/>
                            <a:ext cx="181610" cy="181610"/>
                          </a:xfrm>
                          <a:prstGeom prst="rect">
                            <a:avLst/>
                          </a:prstGeom>
                          <a:noFill/>
                          <a:ln w="9525">
                            <a:noFill/>
                            <a:miter lim="800000"/>
                            <a:headEnd/>
                            <a:tailEnd/>
                          </a:ln>
                        </pic:spPr>
                      </pic:pic>
                    </a:graphicData>
                  </a:graphic>
                </wp:inline>
              </w:drawing>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5500" w:type="dxa"/>
            <w:gridSpan w:val="2"/>
            <w:tcBorders>
              <w:tl2br w:val="nil"/>
              <w:tr2bl w:val="nil"/>
            </w:tcBorders>
            <w:shd w:val="clear" w:color="auto" w:fill="FBE5D6" w:themeFill="accent2" w:themeFillTint="32"/>
            <w:vAlign w:val="center"/>
          </w:tcPr>
          <w:p>
            <w:pPr>
              <w:pStyle w:val="12"/>
              <w:snapToGrid w:val="0"/>
              <w:spacing w:before="0" w:beforeAutospacing="0" w:after="0" w:afterAutospacing="0" w:line="360" w:lineRule="auto"/>
              <w:ind w:right="68" w:rightChars="0"/>
              <w:jc w:val="left"/>
              <w:rPr>
                <w:rFonts w:hint="default" w:ascii="宋体" w:hAnsi="宋体" w:eastAsia="宋体" w:cs="宋体"/>
                <w:b/>
                <w:color w:val="843C0B" w:themeColor="accent2" w:themeShade="80"/>
                <w:kern w:val="2"/>
                <w:sz w:val="24"/>
                <w:szCs w:val="24"/>
                <w:lang w:val="en-US" w:eastAsia="zh-Hans" w:bidi="ar-SA"/>
              </w:rPr>
            </w:pPr>
            <w:r>
              <w:rPr>
                <w:rFonts w:hint="eastAsia" w:ascii="宋体" w:hAnsi="宋体" w:eastAsia="宋体" w:cs="宋体"/>
                <w:b/>
                <w:color w:val="843C0B" w:themeColor="accent2" w:themeShade="80"/>
                <w:kern w:val="2"/>
                <w:sz w:val="24"/>
                <w:szCs w:val="24"/>
              </w:rPr>
              <w:t>住宿：</w:t>
            </w:r>
            <w:r>
              <w:rPr>
                <w:rFonts w:hint="eastAsia" w:cs="宋体"/>
                <w:b/>
                <w:color w:val="843C0B" w:themeColor="accent2" w:themeShade="80"/>
                <w:kern w:val="2"/>
                <w:sz w:val="24"/>
                <w:szCs w:val="24"/>
                <w:lang w:val="en-US" w:eastAsia="zh-Hans"/>
              </w:rPr>
              <w:t>阿布扎比国际</w:t>
            </w:r>
            <w:r>
              <w:rPr>
                <w:rFonts w:hint="eastAsia" w:cs="宋体"/>
                <w:b/>
                <w:color w:val="843C0B" w:themeColor="accent2" w:themeShade="80"/>
                <w:kern w:val="2"/>
                <w:sz w:val="24"/>
                <w:szCs w:val="24"/>
                <w:lang w:val="en-US" w:eastAsia="zh-CN"/>
              </w:rPr>
              <w:t>四</w:t>
            </w:r>
            <w:bookmarkStart w:id="9" w:name="_GoBack"/>
            <w:bookmarkEnd w:id="9"/>
            <w:r>
              <w:rPr>
                <w:rFonts w:hint="eastAsia" w:cs="宋体"/>
                <w:b/>
                <w:color w:val="843C0B" w:themeColor="accent2" w:themeShade="80"/>
                <w:kern w:val="2"/>
                <w:sz w:val="24"/>
                <w:szCs w:val="24"/>
                <w:lang w:val="en-US" w:eastAsia="zh-Hans"/>
              </w:rPr>
              <w:t>星酒店</w:t>
            </w:r>
          </w:p>
        </w:tc>
        <w:tc>
          <w:tcPr>
            <w:tcW w:w="5109" w:type="dxa"/>
            <w:gridSpan w:val="2"/>
            <w:tcBorders>
              <w:tl2br w:val="nil"/>
              <w:tr2bl w:val="nil"/>
            </w:tcBorders>
            <w:shd w:val="clear" w:color="auto" w:fill="FBE5D6" w:themeFill="accent2" w:themeFillTint="32"/>
            <w:vAlign w:val="center"/>
          </w:tcPr>
          <w:p>
            <w:pPr>
              <w:pStyle w:val="12"/>
              <w:snapToGrid w:val="0"/>
              <w:spacing w:before="0" w:beforeAutospacing="0" w:after="0" w:afterAutospacing="0" w:line="360" w:lineRule="auto"/>
              <w:ind w:right="68" w:rightChars="0"/>
              <w:jc w:val="left"/>
              <w:rPr>
                <w:rFonts w:hint="default" w:ascii="宋体" w:hAnsi="宋体" w:eastAsia="宋体" w:cs="宋体"/>
                <w:b/>
                <w:color w:val="843C0B" w:themeColor="accent2" w:themeShade="80"/>
                <w:kern w:val="2"/>
                <w:sz w:val="24"/>
                <w:szCs w:val="24"/>
                <w:lang w:val="en-US" w:eastAsia="zh-CN" w:bidi="ar-SA"/>
              </w:rPr>
            </w:pPr>
            <w:r>
              <w:rPr>
                <w:rFonts w:hint="eastAsia" w:ascii="宋体" w:hAnsi="宋体" w:eastAsia="宋体" w:cs="宋体"/>
                <w:b/>
                <w:color w:val="843C0B" w:themeColor="accent2" w:themeShade="80"/>
                <w:kern w:val="2"/>
                <w:sz w:val="24"/>
                <w:szCs w:val="24"/>
              </w:rPr>
              <w:t>用餐：酒店自助早餐</w:t>
            </w:r>
            <w:r>
              <w:rPr>
                <w:rFonts w:hint="default" w:cs="宋体"/>
                <w:b/>
                <w:color w:val="843C0B" w:themeColor="accent2" w:themeShade="80"/>
                <w:kern w:val="2"/>
                <w:sz w:val="24"/>
                <w:szCs w:val="24"/>
              </w:rPr>
              <w:t>/</w:t>
            </w:r>
            <w:r>
              <w:rPr>
                <w:rFonts w:hint="eastAsia" w:cs="宋体"/>
                <w:b/>
                <w:color w:val="843C0B" w:themeColor="accent2" w:themeShade="80"/>
                <w:kern w:val="2"/>
                <w:sz w:val="24"/>
                <w:szCs w:val="24"/>
                <w:lang w:val="en-US" w:eastAsia="zh-CN"/>
              </w:rPr>
              <w:t>阿拉伯自助餐</w:t>
            </w:r>
            <w:r>
              <w:rPr>
                <w:rFonts w:hint="default" w:cs="宋体"/>
                <w:b/>
                <w:color w:val="843C0B" w:themeColor="accent2" w:themeShade="80"/>
                <w:sz w:val="24"/>
                <w:szCs w:val="24"/>
              </w:rPr>
              <w:t>/</w:t>
            </w:r>
            <w:r>
              <w:rPr>
                <w:rFonts w:hint="eastAsia" w:cs="宋体"/>
                <w:b/>
                <w:color w:val="843C0B" w:themeColor="accent2" w:themeShade="80"/>
                <w:sz w:val="24"/>
                <w:szCs w:val="24"/>
                <w:lang w:val="en-US" w:eastAsia="zh-CN"/>
              </w:rPr>
              <w:t>晚餐自理</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10609" w:type="dxa"/>
            <w:gridSpan w:val="4"/>
            <w:tcBorders>
              <w:tl2br w:val="nil"/>
              <w:tr2bl w:val="nil"/>
            </w:tcBorders>
            <w:shd w:val="clear" w:color="auto" w:fill="auto"/>
            <w:vAlign w:val="center"/>
          </w:tcPr>
          <w:p>
            <w:pPr>
              <w:keepNext w:val="0"/>
              <w:keepLines w:val="0"/>
              <w:pageBreakBefore w:val="0"/>
              <w:widowControl w:val="0"/>
              <w:tabs>
                <w:tab w:val="left" w:pos="72"/>
              </w:tabs>
              <w:kinsoku/>
              <w:wordWrap/>
              <w:overflowPunct/>
              <w:topLinePunct w:val="0"/>
              <w:autoSpaceDE/>
              <w:autoSpaceDN/>
              <w:bidi w:val="0"/>
              <w:adjustRightInd/>
              <w:spacing w:line="460" w:lineRule="exact"/>
              <w:ind w:right="71" w:rightChars="34"/>
              <w:textAlignment w:val="auto"/>
              <w:rPr>
                <w:rFonts w:hint="eastAsia" w:ascii="宋体" w:hAnsi="宋体" w:eastAsia="宋体" w:cs="宋体"/>
                <w:b/>
                <w:bCs/>
                <w:color w:val="843C0B" w:themeColor="accent2" w:themeShade="80"/>
                <w:sz w:val="24"/>
                <w:szCs w:val="24"/>
                <w:lang w:eastAsia="zh-CN"/>
              </w:rPr>
            </w:pPr>
            <w:r>
              <w:rPr>
                <w:rFonts w:hint="eastAsia" w:ascii="宋体" w:hAnsi="宋体" w:eastAsia="宋体" w:cs="宋体"/>
                <w:b/>
                <w:bCs/>
                <w:color w:val="843C0B" w:themeColor="accent2" w:themeShade="80"/>
                <w:sz w:val="24"/>
                <w:szCs w:val="24"/>
                <w:lang w:eastAsia="zh-CN"/>
              </w:rPr>
              <w:t>酒店自助早餐。</w:t>
            </w:r>
          </w:p>
          <w:p>
            <w:pPr>
              <w:keepNext w:val="0"/>
              <w:keepLines w:val="0"/>
              <w:pageBreakBefore w:val="0"/>
              <w:widowControl w:val="0"/>
              <w:tabs>
                <w:tab w:val="left" w:pos="72"/>
              </w:tabs>
              <w:kinsoku/>
              <w:wordWrap/>
              <w:overflowPunct/>
              <w:topLinePunct w:val="0"/>
              <w:autoSpaceDE/>
              <w:autoSpaceDN/>
              <w:bidi w:val="0"/>
              <w:adjustRightInd/>
              <w:spacing w:line="460" w:lineRule="exact"/>
              <w:ind w:right="71" w:rightChars="34"/>
              <w:textAlignment w:val="auto"/>
              <w:rPr>
                <w:rFonts w:hint="eastAsia" w:ascii="宋体" w:hAnsi="宋体" w:eastAsia="宋体" w:cs="宋体"/>
                <w:b w:val="0"/>
                <w:bCs w:val="0"/>
                <w:color w:val="843C0B" w:themeColor="accent2" w:themeShade="80"/>
                <w:sz w:val="24"/>
                <w:szCs w:val="24"/>
                <w:lang w:eastAsia="zh-CN"/>
              </w:rPr>
            </w:pPr>
            <w:r>
              <w:rPr>
                <w:rFonts w:hint="eastAsia" w:ascii="宋体" w:hAnsi="宋体" w:eastAsia="宋体" w:cs="宋体"/>
                <w:b/>
                <w:bCs/>
                <w:color w:val="843C0B" w:themeColor="accent2" w:themeShade="80"/>
                <w:sz w:val="24"/>
                <w:szCs w:val="24"/>
                <w:lang w:eastAsia="zh-CN"/>
              </w:rPr>
              <w:t>【迪拜货车公园】</w:t>
            </w:r>
            <w:r>
              <w:rPr>
                <w:rFonts w:hint="eastAsia" w:ascii="宋体" w:hAnsi="宋体" w:eastAsia="宋体" w:cs="宋体"/>
                <w:b w:val="0"/>
                <w:bCs w:val="0"/>
                <w:color w:val="843C0B" w:themeColor="accent2" w:themeShade="80"/>
                <w:sz w:val="24"/>
                <w:szCs w:val="24"/>
                <w:lang w:eastAsia="zh-CN"/>
              </w:rPr>
              <w:t>（入内参观约20分钟），公园灵感来源于美国五十年代的公路文化，除了有着美国公路情怀，还有与阿拉伯国家的文化碰撞，整个公园设计色彩明亮动人却又不失美国50年代的复古风情，数十辆复古卡通造型的卡车、这里也是一座小型主题美食广场（可以吃到纯正的美式汉堡、墨西哥热狗、阿拉伯卷饼，甚至是星巴克等等。）</w:t>
            </w:r>
          </w:p>
          <w:p>
            <w:pPr>
              <w:keepNext w:val="0"/>
              <w:keepLines w:val="0"/>
              <w:pageBreakBefore w:val="0"/>
              <w:widowControl w:val="0"/>
              <w:tabs>
                <w:tab w:val="left" w:pos="72"/>
              </w:tabs>
              <w:kinsoku/>
              <w:wordWrap/>
              <w:overflowPunct/>
              <w:topLinePunct w:val="0"/>
              <w:autoSpaceDE/>
              <w:autoSpaceDN/>
              <w:bidi w:val="0"/>
              <w:adjustRightInd/>
              <w:spacing w:line="460" w:lineRule="exact"/>
              <w:ind w:right="71" w:rightChars="34"/>
              <w:textAlignment w:val="auto"/>
              <w:rPr>
                <w:rFonts w:hint="eastAsia" w:ascii="宋体" w:hAnsi="宋体" w:eastAsia="宋体" w:cs="宋体"/>
                <w:b/>
                <w:bCs/>
                <w:color w:val="843C0B" w:themeColor="accent2" w:themeShade="80"/>
                <w:sz w:val="24"/>
                <w:szCs w:val="24"/>
                <w:lang w:eastAsia="zh-CN"/>
              </w:rPr>
            </w:pPr>
            <w:r>
              <w:rPr>
                <w:rFonts w:hint="eastAsia" w:ascii="宋体" w:hAnsi="宋体" w:eastAsia="宋体" w:cs="宋体"/>
                <w:b/>
                <w:bCs/>
                <w:color w:val="843C0B" w:themeColor="accent2" w:themeShade="80"/>
                <w:sz w:val="24"/>
                <w:szCs w:val="24"/>
                <w:lang w:eastAsia="zh-CN"/>
              </w:rPr>
              <w:t>【谢赫扎耶德清真寺】</w:t>
            </w:r>
            <w:r>
              <w:rPr>
                <w:rFonts w:hint="eastAsia" w:ascii="宋体" w:hAnsi="宋体" w:eastAsia="宋体" w:cs="宋体"/>
                <w:b w:val="0"/>
                <w:bCs/>
                <w:color w:val="843C0B" w:themeColor="accent2" w:themeShade="80"/>
                <w:sz w:val="24"/>
                <w:szCs w:val="24"/>
                <w:lang w:val="en-US" w:eastAsia="zh-CN"/>
              </w:rPr>
              <w:t>（入内参观 约60分钟），大清真寺内有全世界最大的手工制地毯，及耗资80万美金的施华洛世奇水晶吊灯。整个建筑群都用希腊玉石包裹着，白色典雅。</w:t>
            </w:r>
          </w:p>
          <w:p>
            <w:pPr>
              <w:keepNext w:val="0"/>
              <w:keepLines w:val="0"/>
              <w:pageBreakBefore w:val="0"/>
              <w:widowControl w:val="0"/>
              <w:tabs>
                <w:tab w:val="left" w:pos="72"/>
              </w:tabs>
              <w:kinsoku/>
              <w:wordWrap/>
              <w:overflowPunct/>
              <w:topLinePunct w:val="0"/>
              <w:autoSpaceDE/>
              <w:autoSpaceDN/>
              <w:bidi w:val="0"/>
              <w:adjustRightInd/>
              <w:spacing w:line="460" w:lineRule="exact"/>
              <w:ind w:right="71" w:rightChars="34"/>
              <w:textAlignment w:val="auto"/>
              <w:rPr>
                <w:rFonts w:hint="eastAsia" w:ascii="宋体" w:hAnsi="宋体" w:eastAsia="宋体" w:cs="宋体"/>
                <w:b w:val="0"/>
                <w:bCs/>
                <w:color w:val="843C0B" w:themeColor="accent2" w:themeShade="80"/>
                <w:sz w:val="24"/>
                <w:szCs w:val="24"/>
                <w:lang w:val="en-US" w:eastAsia="zh-CN"/>
              </w:rPr>
            </w:pPr>
            <w:r>
              <w:rPr>
                <w:rFonts w:hint="eastAsia" w:ascii="宋体" w:hAnsi="宋体" w:eastAsia="宋体" w:cs="宋体"/>
                <w:b/>
                <w:bCs/>
                <w:color w:val="843C0B" w:themeColor="accent2" w:themeShade="80"/>
                <w:sz w:val="24"/>
                <w:szCs w:val="24"/>
                <w:lang w:eastAsia="zh-CN"/>
              </w:rPr>
              <w:t>【国会大厦】</w:t>
            </w:r>
            <w:r>
              <w:rPr>
                <w:rFonts w:hint="eastAsia" w:ascii="宋体" w:hAnsi="宋体" w:eastAsia="宋体" w:cs="宋体"/>
                <w:b w:val="0"/>
                <w:bCs/>
                <w:color w:val="843C0B" w:themeColor="accent2" w:themeShade="80"/>
                <w:sz w:val="24"/>
                <w:szCs w:val="24"/>
                <w:lang w:val="en-US" w:eastAsia="zh-CN"/>
              </w:rPr>
              <w:t>（车览）全球最高的贸易商展中心-高达48层楼的世界贸易中心。</w:t>
            </w:r>
          </w:p>
          <w:p>
            <w:pPr>
              <w:keepNext w:val="0"/>
              <w:keepLines w:val="0"/>
              <w:pageBreakBefore w:val="0"/>
              <w:widowControl w:val="0"/>
              <w:tabs>
                <w:tab w:val="left" w:pos="72"/>
              </w:tabs>
              <w:kinsoku/>
              <w:wordWrap/>
              <w:overflowPunct/>
              <w:topLinePunct w:val="0"/>
              <w:autoSpaceDE/>
              <w:autoSpaceDN/>
              <w:bidi w:val="0"/>
              <w:adjustRightInd/>
              <w:spacing w:line="460" w:lineRule="exact"/>
              <w:ind w:right="71" w:rightChars="34"/>
              <w:textAlignment w:val="auto"/>
              <w:rPr>
                <w:rFonts w:hint="eastAsia" w:ascii="宋体" w:hAnsi="宋体" w:eastAsia="宋体" w:cs="宋体"/>
                <w:b/>
                <w:bCs/>
                <w:color w:val="843C0B" w:themeColor="accent2" w:themeShade="80"/>
                <w:sz w:val="24"/>
                <w:szCs w:val="24"/>
                <w:lang w:eastAsia="zh-CN"/>
              </w:rPr>
            </w:pPr>
            <w:r>
              <w:rPr>
                <w:rFonts w:hint="eastAsia" w:ascii="宋体" w:hAnsi="宋体" w:eastAsia="宋体" w:cs="宋体"/>
                <w:b/>
                <w:bCs/>
                <w:color w:val="843C0B" w:themeColor="accent2" w:themeShade="80"/>
                <w:sz w:val="24"/>
                <w:szCs w:val="24"/>
                <w:lang w:eastAsia="zh-CN"/>
              </w:rPr>
              <w:t>【民俗村】【阿布扎比阿拉伯皇宫8星酒店】</w:t>
            </w:r>
            <w:r>
              <w:rPr>
                <w:rFonts w:hint="eastAsia" w:ascii="宋体" w:hAnsi="宋体" w:eastAsia="宋体" w:cs="宋体"/>
                <w:b w:val="0"/>
                <w:bCs/>
                <w:color w:val="843C0B" w:themeColor="accent2" w:themeShade="80"/>
                <w:sz w:val="24"/>
                <w:szCs w:val="24"/>
                <w:lang w:val="en-US" w:eastAsia="zh-CN"/>
              </w:rPr>
              <w:t>（</w:t>
            </w:r>
            <w:r>
              <w:rPr>
                <w:rFonts w:hint="eastAsia" w:ascii="宋体" w:hAnsi="宋体" w:eastAsia="宋体" w:cs="宋体"/>
                <w:b w:val="0"/>
                <w:bCs/>
                <w:color w:val="843C0B" w:themeColor="accent2" w:themeShade="80"/>
                <w:sz w:val="24"/>
                <w:szCs w:val="24"/>
                <w:lang w:val="en-US" w:eastAsia="zh-Hans"/>
              </w:rPr>
              <w:t>车览</w:t>
            </w:r>
            <w:r>
              <w:rPr>
                <w:rFonts w:hint="eastAsia" w:ascii="宋体" w:hAnsi="宋体" w:eastAsia="宋体" w:cs="宋体"/>
                <w:b w:val="0"/>
                <w:bCs/>
                <w:color w:val="843C0B" w:themeColor="accent2" w:themeShade="80"/>
                <w:sz w:val="24"/>
                <w:szCs w:val="24"/>
                <w:lang w:val="en-US" w:eastAsia="zh-CN"/>
              </w:rPr>
              <w:t>）八星皇宫酒店被誉为全世界造价最贵的酒店，在世界上与帆船酒店齐名，极具“皇者气派”，客人借此一睹风采，拍照留念</w:t>
            </w:r>
            <w:r>
              <w:rPr>
                <w:rFonts w:hint="eastAsia" w:ascii="宋体" w:hAnsi="宋体" w:eastAsia="宋体" w:cs="宋体"/>
                <w:b/>
                <w:bCs/>
                <w:color w:val="843C0B" w:themeColor="accent2" w:themeShade="80"/>
                <w:sz w:val="24"/>
                <w:szCs w:val="24"/>
                <w:lang w:eastAsia="zh-CN"/>
              </w:rPr>
              <w:t>。</w:t>
            </w:r>
          </w:p>
          <w:p>
            <w:pPr>
              <w:keepNext w:val="0"/>
              <w:keepLines w:val="0"/>
              <w:pageBreakBefore w:val="0"/>
              <w:widowControl w:val="0"/>
              <w:tabs>
                <w:tab w:val="left" w:pos="72"/>
              </w:tabs>
              <w:kinsoku/>
              <w:wordWrap/>
              <w:overflowPunct/>
              <w:topLinePunct w:val="0"/>
              <w:autoSpaceDE/>
              <w:autoSpaceDN/>
              <w:bidi w:val="0"/>
              <w:adjustRightInd/>
              <w:spacing w:line="460" w:lineRule="exact"/>
              <w:ind w:right="71" w:rightChars="34"/>
              <w:textAlignment w:val="auto"/>
              <w:rPr>
                <w:rFonts w:hint="eastAsia" w:ascii="宋体" w:hAnsi="宋体" w:eastAsia="宋体" w:cs="宋体"/>
                <w:b w:val="0"/>
                <w:bCs/>
                <w:color w:val="843C0B" w:themeColor="accent2" w:themeShade="80"/>
                <w:sz w:val="24"/>
                <w:szCs w:val="24"/>
                <w:lang w:val="en-US" w:eastAsia="zh-CN"/>
              </w:rPr>
            </w:pPr>
            <w:r>
              <w:rPr>
                <w:rFonts w:hint="eastAsia" w:ascii="宋体" w:hAnsi="宋体" w:eastAsia="宋体" w:cs="宋体"/>
                <w:b/>
                <w:bCs/>
                <w:color w:val="843C0B" w:themeColor="accent2" w:themeShade="80"/>
                <w:sz w:val="24"/>
                <w:szCs w:val="24"/>
                <w:lang w:eastAsia="zh-CN"/>
              </w:rPr>
              <w:t>【Etihad Towers】</w:t>
            </w:r>
            <w:r>
              <w:rPr>
                <w:rFonts w:hint="eastAsia" w:ascii="宋体" w:hAnsi="宋体" w:eastAsia="宋体" w:cs="宋体"/>
                <w:b w:val="0"/>
                <w:bCs/>
                <w:color w:val="843C0B" w:themeColor="accent2" w:themeShade="80"/>
                <w:sz w:val="24"/>
                <w:szCs w:val="24"/>
                <w:lang w:val="en-US" w:eastAsia="zh-CN"/>
              </w:rPr>
              <w:t>（车览）观景台是阿布扎比的最高点，也是电影《速度与激情7》的拍摄地，客人可以亲临感受电影的拍摄情景。</w:t>
            </w:r>
          </w:p>
          <w:p>
            <w:pPr>
              <w:keepNext w:val="0"/>
              <w:keepLines w:val="0"/>
              <w:pageBreakBefore w:val="0"/>
              <w:widowControl w:val="0"/>
              <w:tabs>
                <w:tab w:val="left" w:pos="72"/>
              </w:tabs>
              <w:kinsoku/>
              <w:wordWrap/>
              <w:overflowPunct/>
              <w:topLinePunct w:val="0"/>
              <w:autoSpaceDE/>
              <w:autoSpaceDN/>
              <w:bidi w:val="0"/>
              <w:adjustRightInd/>
              <w:spacing w:line="460" w:lineRule="exact"/>
              <w:ind w:right="71" w:rightChars="34"/>
              <w:textAlignment w:val="auto"/>
              <w:rPr>
                <w:rFonts w:hint="eastAsia" w:ascii="宋体" w:hAnsi="宋体" w:eastAsia="宋体" w:cs="宋体"/>
                <w:b w:val="0"/>
                <w:bCs/>
                <w:color w:val="843C0B" w:themeColor="accent2" w:themeShade="80"/>
                <w:sz w:val="24"/>
                <w:szCs w:val="24"/>
                <w:lang w:val="en-US" w:eastAsia="zh-CN"/>
              </w:rPr>
            </w:pPr>
            <w:r>
              <w:rPr>
                <w:rFonts w:hint="eastAsia" w:ascii="宋体" w:hAnsi="宋体" w:eastAsia="宋体" w:cs="宋体"/>
                <w:b/>
                <w:bCs w:val="0"/>
                <w:color w:val="843C0B" w:themeColor="accent2" w:themeShade="80"/>
                <w:sz w:val="24"/>
                <w:szCs w:val="24"/>
                <w:lang w:val="en-US" w:eastAsia="zh-CN"/>
              </w:rPr>
              <w:t>【阿布扎比卢浮宫】</w:t>
            </w:r>
            <w:r>
              <w:rPr>
                <w:rFonts w:hint="eastAsia" w:ascii="宋体" w:hAnsi="宋体" w:eastAsia="宋体" w:cs="宋体"/>
                <w:b w:val="0"/>
                <w:bCs/>
                <w:color w:val="843C0B" w:themeColor="accent2" w:themeShade="80"/>
                <w:sz w:val="24"/>
                <w:szCs w:val="24"/>
                <w:lang w:val="en-US" w:eastAsia="zh-CN"/>
              </w:rPr>
              <w:t>（</w:t>
            </w:r>
            <w:r>
              <w:rPr>
                <w:rFonts w:hint="eastAsia" w:ascii="宋体" w:hAnsi="宋体" w:cs="宋体"/>
                <w:b w:val="0"/>
                <w:bCs/>
                <w:color w:val="843C0B" w:themeColor="accent2" w:themeShade="80"/>
                <w:sz w:val="24"/>
                <w:szCs w:val="24"/>
                <w:lang w:val="en-US" w:eastAsia="zh-CN"/>
              </w:rPr>
              <w:t>外观 约20分钟</w:t>
            </w:r>
            <w:r>
              <w:rPr>
                <w:rFonts w:hint="eastAsia" w:ascii="宋体" w:hAnsi="宋体" w:eastAsia="宋体" w:cs="宋体"/>
                <w:b w:val="0"/>
                <w:bCs/>
                <w:color w:val="843C0B" w:themeColor="accent2" w:themeShade="80"/>
                <w:sz w:val="24"/>
                <w:szCs w:val="24"/>
                <w:lang w:val="en-US" w:eastAsia="zh-CN"/>
              </w:rPr>
              <w:t>）漂浮沙漠中的海上宫殿 沙漠之中的翡翠 海上的星辰大海 没有一个词可以形容这里的美 我只愿意称它为世界上最美的地方。这座博物馆°坐落在阿布扎比萨蒂亚特岛的海湾前、一个直径长达180米的圆形穹顶覆盖在这里，是传统的阿拉伯建筑风格。全部占地面积近十万平米。这里的穹顶由多层镂空金属交错叠加而成。阳光会透过屋顶在地面上形成光影交错的面面。像极了夜晚的星空。</w:t>
            </w:r>
          </w:p>
          <w:p>
            <w:pPr>
              <w:keepNext w:val="0"/>
              <w:keepLines w:val="0"/>
              <w:pageBreakBefore w:val="0"/>
              <w:widowControl w:val="0"/>
              <w:tabs>
                <w:tab w:val="left" w:pos="72"/>
              </w:tabs>
              <w:kinsoku/>
              <w:wordWrap/>
              <w:overflowPunct/>
              <w:topLinePunct w:val="0"/>
              <w:autoSpaceDE/>
              <w:autoSpaceDN/>
              <w:bidi w:val="0"/>
              <w:adjustRightInd/>
              <w:spacing w:line="460" w:lineRule="exact"/>
              <w:ind w:right="71" w:rightChars="34"/>
              <w:textAlignment w:val="auto"/>
              <w:rPr>
                <w:rFonts w:hint="eastAsia" w:ascii="宋体" w:hAnsi="宋体" w:eastAsia="宋体" w:cs="宋体"/>
                <w:b w:val="0"/>
                <w:bCs/>
                <w:color w:val="843C0B" w:themeColor="accent2" w:themeShade="80"/>
                <w:sz w:val="24"/>
                <w:szCs w:val="24"/>
                <w:lang w:val="en-US" w:eastAsia="zh-CN"/>
              </w:rPr>
            </w:pPr>
            <w:r>
              <w:rPr>
                <w:rFonts w:hint="eastAsia" w:ascii="宋体" w:hAnsi="宋体" w:eastAsia="宋体" w:cs="宋体"/>
                <w:b/>
                <w:bCs/>
                <w:color w:val="843C0B" w:themeColor="accent2" w:themeShade="80"/>
                <w:sz w:val="24"/>
                <w:szCs w:val="24"/>
                <w:lang w:eastAsia="zh-CN"/>
              </w:rPr>
              <w:t>【法拉利主题乐园】</w:t>
            </w:r>
            <w:r>
              <w:rPr>
                <w:rFonts w:hint="eastAsia" w:ascii="宋体" w:hAnsi="宋体" w:cs="宋体"/>
                <w:b w:val="0"/>
                <w:bCs w:val="0"/>
                <w:color w:val="843C0B" w:themeColor="accent2" w:themeShade="80"/>
                <w:sz w:val="24"/>
                <w:szCs w:val="24"/>
                <w:lang w:eastAsia="zh-CN"/>
              </w:rPr>
              <w:t>（</w:t>
            </w:r>
            <w:r>
              <w:rPr>
                <w:rFonts w:hint="eastAsia" w:ascii="宋体" w:hAnsi="宋体" w:cs="宋体"/>
                <w:b w:val="0"/>
                <w:bCs w:val="0"/>
                <w:color w:val="843C0B" w:themeColor="accent2" w:themeShade="80"/>
                <w:sz w:val="24"/>
                <w:szCs w:val="24"/>
                <w:lang w:val="en-US" w:eastAsia="zh-CN"/>
              </w:rPr>
              <w:t>车览</w:t>
            </w:r>
            <w:r>
              <w:rPr>
                <w:rFonts w:hint="eastAsia" w:ascii="宋体" w:hAnsi="宋体" w:cs="宋体"/>
                <w:b w:val="0"/>
                <w:bCs w:val="0"/>
                <w:color w:val="843C0B" w:themeColor="accent2" w:themeShade="80"/>
                <w:sz w:val="24"/>
                <w:szCs w:val="24"/>
                <w:lang w:eastAsia="zh-CN"/>
              </w:rPr>
              <w:t>）</w:t>
            </w:r>
            <w:r>
              <w:rPr>
                <w:rFonts w:hint="eastAsia" w:ascii="宋体" w:hAnsi="宋体" w:eastAsia="宋体" w:cs="宋体"/>
                <w:b w:val="0"/>
                <w:bCs/>
                <w:color w:val="843C0B" w:themeColor="accent2" w:themeShade="80"/>
                <w:sz w:val="24"/>
                <w:szCs w:val="24"/>
                <w:lang w:val="en-US" w:eastAsia="zh-CN"/>
              </w:rPr>
              <w:t>法拉利主题乐园"法拉利世界"(Ferrari World)于2010年10月28日在阿联酋的阿布扎比开幕，这是世界上第一个"法拉利世界"--一个独特的多感官主题公园。"法拉利世界"坐落在阿布扎比亚斯岛Yas开发区。"法拉利世界"斥资400亿美元打造个主题公园，以宣传法拉利的历史和继续推广法拉利品牌为特色。</w:t>
            </w:r>
          </w:p>
          <w:p>
            <w:pPr>
              <w:keepNext w:val="0"/>
              <w:keepLines w:val="0"/>
              <w:pageBreakBefore w:val="0"/>
              <w:widowControl w:val="0"/>
              <w:tabs>
                <w:tab w:val="left" w:pos="72"/>
              </w:tabs>
              <w:kinsoku/>
              <w:wordWrap/>
              <w:overflowPunct/>
              <w:topLinePunct w:val="0"/>
              <w:autoSpaceDE/>
              <w:autoSpaceDN/>
              <w:bidi w:val="0"/>
              <w:adjustRightInd/>
              <w:spacing w:line="460" w:lineRule="exact"/>
              <w:ind w:right="71" w:rightChars="34"/>
              <w:textAlignment w:val="auto"/>
              <w:rPr>
                <w:rFonts w:hint="eastAsia" w:ascii="宋体" w:hAnsi="宋体" w:cs="宋体"/>
                <w:b/>
                <w:bCs w:val="0"/>
                <w:color w:val="843C0B" w:themeColor="accent2" w:themeShade="80"/>
                <w:sz w:val="24"/>
                <w:szCs w:val="24"/>
                <w:highlight w:val="yellow"/>
                <w:lang w:val="en-US" w:eastAsia="zh-CN"/>
              </w:rPr>
            </w:pPr>
            <w:r>
              <w:rPr>
                <w:rFonts w:hint="eastAsia" w:ascii="宋体" w:hAnsi="宋体" w:cs="宋体"/>
                <w:b/>
                <w:bCs w:val="0"/>
                <w:color w:val="843C0B" w:themeColor="accent2" w:themeShade="80"/>
                <w:sz w:val="24"/>
                <w:szCs w:val="24"/>
                <w:highlight w:val="yellow"/>
                <w:lang w:val="en-US" w:eastAsia="zh-CN"/>
              </w:rPr>
              <w:t>【推荐前往】</w:t>
            </w:r>
          </w:p>
          <w:p>
            <w:pPr>
              <w:keepNext w:val="0"/>
              <w:keepLines w:val="0"/>
              <w:widowControl/>
              <w:suppressLineNumbers w:val="0"/>
              <w:spacing w:line="360" w:lineRule="auto"/>
              <w:jc w:val="left"/>
              <w:rPr>
                <w:rFonts w:hint="eastAsia" w:ascii="宋体" w:hAnsi="宋体" w:cs="宋体"/>
                <w:b w:val="0"/>
                <w:bCs/>
                <w:color w:val="843C0B" w:themeColor="accent2" w:themeShade="80"/>
                <w:sz w:val="24"/>
                <w:szCs w:val="24"/>
                <w:lang w:val="en-US" w:eastAsia="zh-CN"/>
              </w:rPr>
            </w:pPr>
            <w:r>
              <w:rPr>
                <w:rFonts w:hint="eastAsia" w:ascii="宋体" w:hAnsi="宋体" w:cs="宋体"/>
                <w:b/>
                <w:bCs w:val="0"/>
                <w:i w:val="0"/>
                <w:iCs w:val="0"/>
                <w:color w:val="843C0B" w:themeColor="accent2" w:themeShade="80"/>
                <w:sz w:val="24"/>
                <w:szCs w:val="24"/>
                <w:lang w:val="en-US" w:eastAsia="zh-CN"/>
              </w:rPr>
              <w:t>【八星酋长皇宫金箔下午茶】</w:t>
            </w:r>
            <w:r>
              <w:rPr>
                <w:rFonts w:hint="eastAsia" w:ascii="宋体" w:hAnsi="宋体" w:eastAsia="宋体" w:cs="宋体"/>
                <w:b w:val="0"/>
                <w:bCs/>
                <w:color w:val="843C0B" w:themeColor="accent2" w:themeShade="80"/>
                <w:sz w:val="24"/>
                <w:szCs w:val="24"/>
                <w:lang w:val="en-US" w:eastAsia="zh-CN"/>
              </w:rPr>
              <w:t>LE CAFÉ专注于欧式及阿拉伯式下午茶，并且提供著名的宫殿巧克力蛋糕。诱人的咖啡香气，金碧辉煌奢华的环境，给你的午后时光带来一份浪漫感受，让你沉醉其中。你可以选择一杯金箔咖啡，品味含金量最高的下午茶。</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b/>
                <w:bCs/>
                <w:color w:val="C00000"/>
                <w:sz w:val="21"/>
                <w:szCs w:val="21"/>
              </w:rPr>
            </w:pPr>
            <w:r>
              <w:rPr>
                <w:rFonts w:hint="eastAsia" w:ascii="微软雅黑" w:hAnsi="微软雅黑" w:eastAsia="微软雅黑" w:cs="微软雅黑"/>
                <w:b/>
                <w:bCs/>
                <w:color w:val="C00000"/>
                <w:sz w:val="21"/>
                <w:szCs w:val="21"/>
              </w:rPr>
              <w:t>*如</w:t>
            </w:r>
            <w:r>
              <w:rPr>
                <w:rFonts w:hint="eastAsia" w:ascii="微软雅黑" w:hAnsi="微软雅黑" w:eastAsia="微软雅黑" w:cs="微软雅黑"/>
                <w:b/>
                <w:bCs/>
                <w:color w:val="C00000"/>
                <w:sz w:val="21"/>
                <w:szCs w:val="21"/>
                <w:lang w:val="en-US" w:eastAsia="zh-Hans"/>
              </w:rPr>
              <w:t>遇</w:t>
            </w:r>
            <w:r>
              <w:rPr>
                <w:rFonts w:hint="eastAsia" w:ascii="微软雅黑" w:hAnsi="微软雅黑" w:eastAsia="微软雅黑" w:cs="微软雅黑"/>
                <w:b/>
                <w:bCs/>
                <w:color w:val="C00000"/>
                <w:sz w:val="21"/>
                <w:szCs w:val="21"/>
              </w:rPr>
              <w:t>多个酒店标准，将按照顺路原则依次接送酒店，如若等待时间过长，敬请谅解！</w:t>
            </w:r>
          </w:p>
          <w:p>
            <w:pPr>
              <w:keepNext w:val="0"/>
              <w:keepLines w:val="0"/>
              <w:pageBreakBefore w:val="0"/>
              <w:widowControl w:val="0"/>
              <w:tabs>
                <w:tab w:val="left" w:pos="72"/>
              </w:tabs>
              <w:kinsoku/>
              <w:wordWrap/>
              <w:overflowPunct/>
              <w:topLinePunct w:val="0"/>
              <w:autoSpaceDE/>
              <w:autoSpaceDN/>
              <w:bidi w:val="0"/>
              <w:adjustRightInd/>
              <w:spacing w:line="460" w:lineRule="exact"/>
              <w:ind w:right="71" w:rightChars="34"/>
              <w:textAlignment w:val="auto"/>
              <w:rPr>
                <w:rFonts w:hint="eastAsia" w:ascii="宋体" w:hAnsi="宋体" w:eastAsia="宋体" w:cs="宋体"/>
                <w:b w:val="0"/>
                <w:bCs/>
                <w:color w:val="843C0B" w:themeColor="accent2" w:themeShade="80"/>
                <w:sz w:val="24"/>
                <w:szCs w:val="24"/>
                <w:shd w:val="clear" w:color="auto" w:fill="FFFFFF"/>
                <w:lang w:val="en-US" w:eastAsia="zh-CN"/>
              </w:rPr>
            </w:pPr>
            <w:r>
              <w:rPr>
                <w:rFonts w:hint="eastAsia" w:ascii="微软雅黑" w:hAnsi="微软雅黑" w:eastAsia="微软雅黑" w:cs="微软雅黑"/>
                <w:b/>
                <w:bCs/>
                <w:color w:val="C00000"/>
                <w:sz w:val="21"/>
                <w:szCs w:val="21"/>
              </w:rPr>
              <w:t>备注：入住酒店后为自由活动，</w:t>
            </w:r>
            <w:r>
              <w:rPr>
                <w:rFonts w:hint="eastAsia" w:ascii="微软雅黑" w:hAnsi="微软雅黑" w:eastAsia="微软雅黑" w:cs="微软雅黑"/>
                <w:b/>
                <w:bCs/>
                <w:color w:val="C00000"/>
                <w:sz w:val="21"/>
                <w:szCs w:val="21"/>
                <w:lang w:val="en-US" w:eastAsia="zh-Hans"/>
              </w:rPr>
              <w:t>此</w:t>
            </w:r>
            <w:r>
              <w:rPr>
                <w:rFonts w:hint="eastAsia" w:ascii="微软雅黑" w:hAnsi="微软雅黑" w:eastAsia="微软雅黑" w:cs="微软雅黑"/>
                <w:b/>
                <w:bCs/>
                <w:color w:val="C00000"/>
                <w:sz w:val="21"/>
                <w:szCs w:val="21"/>
              </w:rPr>
              <w:t>期间不</w:t>
            </w:r>
            <w:r>
              <w:rPr>
                <w:rFonts w:hint="eastAsia" w:ascii="微软雅黑" w:hAnsi="微软雅黑" w:eastAsia="微软雅黑" w:cs="微软雅黑"/>
                <w:b/>
                <w:bCs/>
                <w:color w:val="C00000"/>
                <w:sz w:val="21"/>
                <w:szCs w:val="21"/>
                <w:lang w:val="en-US" w:eastAsia="zh-Hans"/>
              </w:rPr>
              <w:t>包含</w:t>
            </w:r>
            <w:r>
              <w:rPr>
                <w:rFonts w:hint="eastAsia" w:ascii="微软雅黑" w:hAnsi="微软雅黑" w:eastAsia="微软雅黑" w:cs="微软雅黑"/>
                <w:b/>
                <w:bCs/>
                <w:color w:val="C00000"/>
                <w:sz w:val="21"/>
                <w:szCs w:val="21"/>
              </w:rPr>
              <w:t>用车、导游和餐</w:t>
            </w:r>
            <w:r>
              <w:rPr>
                <w:rFonts w:hint="default" w:ascii="微软雅黑" w:hAnsi="微软雅黑" w:eastAsia="微软雅黑" w:cs="微软雅黑"/>
                <w:b/>
                <w:bCs/>
                <w:color w:val="C00000"/>
                <w:sz w:val="21"/>
                <w:szCs w:val="21"/>
              </w:rPr>
              <w:t>；</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3570" w:type="dxa"/>
            <w:tcBorders>
              <w:tl2br w:val="nil"/>
              <w:tr2bl w:val="nil"/>
            </w:tcBorders>
            <w:shd w:val="clear" w:color="auto" w:fill="auto"/>
            <w:vAlign w:val="center"/>
          </w:tcPr>
          <w:p>
            <w:pPr>
              <w:keepNext w:val="0"/>
              <w:keepLines w:val="0"/>
              <w:widowControl/>
              <w:suppressLineNumbers w:val="0"/>
              <w:jc w:val="left"/>
              <w:rPr>
                <w:rFonts w:hint="eastAsia" w:ascii="宋体" w:hAnsi="宋体" w:eastAsia="宋体" w:cs="宋体"/>
                <w:b/>
                <w:color w:val="843C0B" w:themeColor="accent2" w:themeShade="80"/>
                <w:sz w:val="24"/>
                <w:szCs w:val="24"/>
              </w:rPr>
            </w:pPr>
            <w:r>
              <w:drawing>
                <wp:inline distT="0" distB="0" distL="114300" distR="114300">
                  <wp:extent cx="2127250" cy="1466215"/>
                  <wp:effectExtent l="0" t="0" r="6350" b="698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6"/>
                          <a:stretch>
                            <a:fillRect/>
                          </a:stretch>
                        </pic:blipFill>
                        <pic:spPr>
                          <a:xfrm>
                            <a:off x="0" y="0"/>
                            <a:ext cx="2127250" cy="1466215"/>
                          </a:xfrm>
                          <a:prstGeom prst="rect">
                            <a:avLst/>
                          </a:prstGeom>
                          <a:noFill/>
                          <a:ln>
                            <a:noFill/>
                          </a:ln>
                        </pic:spPr>
                      </pic:pic>
                    </a:graphicData>
                  </a:graphic>
                </wp:inline>
              </w:drawing>
            </w:r>
          </w:p>
        </w:tc>
        <w:tc>
          <w:tcPr>
            <w:tcW w:w="3606" w:type="dxa"/>
            <w:gridSpan w:val="2"/>
            <w:tcBorders>
              <w:tl2br w:val="nil"/>
              <w:tr2bl w:val="nil"/>
            </w:tcBorders>
            <w:shd w:val="clear" w:color="auto" w:fill="auto"/>
            <w:vAlign w:val="center"/>
          </w:tcPr>
          <w:p>
            <w:pPr>
              <w:keepNext w:val="0"/>
              <w:keepLines w:val="0"/>
              <w:widowControl/>
              <w:suppressLineNumbers w:val="0"/>
              <w:jc w:val="left"/>
              <w:rPr>
                <w:rFonts w:hint="eastAsia" w:ascii="宋体" w:hAnsi="宋体" w:eastAsia="宋体" w:cs="宋体"/>
                <w:b/>
                <w:color w:val="843C0B" w:themeColor="accent2" w:themeShade="80"/>
                <w:sz w:val="24"/>
                <w:szCs w:val="24"/>
                <w:lang w:eastAsia="zh-CN"/>
              </w:rPr>
            </w:pPr>
            <w:r>
              <w:drawing>
                <wp:inline distT="0" distB="0" distL="114300" distR="114300">
                  <wp:extent cx="2240280" cy="1487805"/>
                  <wp:effectExtent l="0" t="0" r="20320" b="1079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7"/>
                          <a:stretch>
                            <a:fillRect/>
                          </a:stretch>
                        </pic:blipFill>
                        <pic:spPr>
                          <a:xfrm>
                            <a:off x="0" y="0"/>
                            <a:ext cx="2240280" cy="1487805"/>
                          </a:xfrm>
                          <a:prstGeom prst="rect">
                            <a:avLst/>
                          </a:prstGeom>
                          <a:noFill/>
                          <a:ln>
                            <a:noFill/>
                          </a:ln>
                        </pic:spPr>
                      </pic:pic>
                    </a:graphicData>
                  </a:graphic>
                </wp:inline>
              </w:drawing>
            </w:r>
          </w:p>
        </w:tc>
        <w:tc>
          <w:tcPr>
            <w:tcW w:w="3433" w:type="dxa"/>
            <w:tcBorders>
              <w:tl2br w:val="nil"/>
              <w:tr2bl w:val="nil"/>
            </w:tcBorders>
            <w:shd w:val="clear" w:color="auto" w:fill="auto"/>
            <w:vAlign w:val="center"/>
          </w:tcPr>
          <w:p>
            <w:pPr>
              <w:keepNext w:val="0"/>
              <w:keepLines w:val="0"/>
              <w:widowControl/>
              <w:suppressLineNumbers w:val="0"/>
              <w:jc w:val="left"/>
              <w:rPr>
                <w:rFonts w:hint="eastAsia" w:ascii="宋体" w:hAnsi="宋体" w:eastAsia="宋体" w:cs="宋体"/>
                <w:b/>
                <w:color w:val="843C0B" w:themeColor="accent2" w:themeShade="80"/>
                <w:sz w:val="24"/>
                <w:szCs w:val="24"/>
                <w:lang w:eastAsia="zh-CN"/>
              </w:rPr>
            </w:pPr>
            <w:r>
              <w:drawing>
                <wp:inline distT="0" distB="0" distL="114300" distR="114300">
                  <wp:extent cx="2130425" cy="1488440"/>
                  <wp:effectExtent l="0" t="0" r="3175" b="10160"/>
                  <wp:docPr id="6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2"/>
                          <pic:cNvPicPr>
                            <a:picLocks noChangeAspect="1"/>
                          </pic:cNvPicPr>
                        </pic:nvPicPr>
                        <pic:blipFill>
                          <a:blip r:embed="rId28"/>
                          <a:stretch>
                            <a:fillRect/>
                          </a:stretch>
                        </pic:blipFill>
                        <pic:spPr>
                          <a:xfrm>
                            <a:off x="0" y="0"/>
                            <a:ext cx="2130425" cy="1488440"/>
                          </a:xfrm>
                          <a:prstGeom prst="rect">
                            <a:avLst/>
                          </a:prstGeom>
                          <a:noFill/>
                          <a:ln>
                            <a:noFill/>
                          </a:ln>
                        </pic:spPr>
                      </pic:pic>
                    </a:graphicData>
                  </a:graphic>
                </wp:inline>
              </w:drawing>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10609" w:type="dxa"/>
            <w:gridSpan w:val="4"/>
            <w:tcBorders>
              <w:tl2br w:val="nil"/>
              <w:tr2bl w:val="nil"/>
            </w:tcBorders>
            <w:shd w:val="clear" w:color="auto" w:fill="FBE5D6" w:themeFill="accent2" w:themeFillTint="32"/>
            <w:vAlign w:val="center"/>
          </w:tcPr>
          <w:p>
            <w:pPr>
              <w:pStyle w:val="4"/>
              <w:pBdr>
                <w:top w:val="none" w:color="auto" w:sz="0" w:space="1"/>
                <w:left w:val="none" w:color="auto" w:sz="0" w:space="4"/>
                <w:bottom w:val="none" w:color="auto" w:sz="0" w:space="1"/>
                <w:right w:val="none" w:color="auto" w:sz="0" w:space="4"/>
              </w:pBdr>
              <w:tabs>
                <w:tab w:val="left" w:pos="420"/>
              </w:tabs>
              <w:spacing w:line="360" w:lineRule="auto"/>
              <w:jc w:val="left"/>
              <w:rPr>
                <w:rFonts w:hint="eastAsia" w:ascii="宋体" w:hAnsi="宋体" w:eastAsia="宋体" w:cs="宋体"/>
                <w:b/>
                <w:color w:val="843C0B" w:themeColor="accent2" w:themeShade="80"/>
                <w:sz w:val="24"/>
                <w:szCs w:val="24"/>
                <w:lang w:val="en-US" w:eastAsia="zh-CN"/>
              </w:rPr>
            </w:pPr>
            <w:r>
              <w:rPr>
                <w:rFonts w:hint="eastAsia" w:ascii="宋体" w:hAnsi="宋体" w:eastAsia="宋体" w:cs="宋体"/>
                <w:b/>
                <w:color w:val="843C0B" w:themeColor="accent2" w:themeShade="80"/>
                <w:sz w:val="24"/>
                <w:szCs w:val="24"/>
              </w:rPr>
              <w:t>Day</w:t>
            </w:r>
            <w:r>
              <w:rPr>
                <w:rFonts w:hint="eastAsia" w:ascii="宋体" w:hAnsi="宋体" w:cs="宋体"/>
                <w:b/>
                <w:color w:val="843C0B" w:themeColor="accent2" w:themeShade="80"/>
                <w:sz w:val="24"/>
                <w:szCs w:val="24"/>
                <w:lang w:val="en-US" w:eastAsia="zh-CN"/>
              </w:rPr>
              <w:t>5</w:t>
            </w:r>
            <w:r>
              <w:rPr>
                <w:rFonts w:hint="eastAsia" w:ascii="宋体" w:hAnsi="宋体" w:eastAsia="宋体" w:cs="宋体"/>
                <w:b/>
                <w:color w:val="843C0B" w:themeColor="accent2" w:themeShade="80"/>
                <w:sz w:val="24"/>
                <w:szCs w:val="24"/>
              </w:rPr>
              <w:t>行程秒懂：</w:t>
            </w:r>
            <w:r>
              <w:rPr>
                <w:rFonts w:hint="eastAsia" w:ascii="宋体" w:hAnsi="宋体" w:cs="宋体"/>
                <w:b/>
                <w:color w:val="843C0B" w:themeColor="accent2" w:themeShade="80"/>
                <w:sz w:val="24"/>
                <w:szCs w:val="24"/>
                <w:lang w:val="en-US" w:eastAsia="zh-CN"/>
              </w:rPr>
              <w:t>阿布扎比-迪拜</w:t>
            </w:r>
            <w:r>
              <w:rPr>
                <w:rFonts w:hint="eastAsia" w:ascii="宋体" w:hAnsi="宋体" w:eastAsia="宋体" w:cs="宋体"/>
                <w:b/>
                <w:color w:val="843C0B" w:themeColor="accent2" w:themeShade="80"/>
                <w:kern w:val="0"/>
                <w:sz w:val="24"/>
                <w:szCs w:val="24"/>
                <w:lang w:val="en-US" w:eastAsia="zh-CN" w:bidi="ar-SA"/>
              </w:rPr>
              <w:t>【</w:t>
            </w:r>
            <w:r>
              <w:rPr>
                <w:rFonts w:hint="eastAsia" w:ascii="宋体" w:hAnsi="宋体" w:eastAsia="宋体" w:cs="宋体"/>
                <w:b/>
                <w:color w:val="843C0B" w:themeColor="accent2" w:themeShade="80"/>
                <w:kern w:val="0"/>
                <w:sz w:val="24"/>
                <w:szCs w:val="24"/>
                <w:lang w:val="en-US" w:eastAsia="zh-Hans" w:bidi="ar-SA"/>
              </w:rPr>
              <w:t>阿拉伯特色</w:t>
            </w:r>
            <w:r>
              <w:rPr>
                <w:rFonts w:hint="eastAsia" w:ascii="宋体" w:hAnsi="宋体" w:eastAsia="宋体" w:cs="宋体"/>
                <w:b/>
                <w:color w:val="843C0B" w:themeColor="accent2" w:themeShade="80"/>
                <w:kern w:val="0"/>
                <w:sz w:val="24"/>
                <w:szCs w:val="24"/>
                <w:lang w:val="en-US" w:eastAsia="zh-CN" w:bidi="ar-SA"/>
              </w:rPr>
              <w:t>水上的士】</w:t>
            </w:r>
            <w:r>
              <w:rPr>
                <w:rFonts w:hint="default" w:ascii="宋体" w:hAnsi="宋体" w:cs="宋体"/>
                <w:b/>
                <w:color w:val="843C0B" w:themeColor="accent2" w:themeShade="80"/>
                <w:kern w:val="0"/>
                <w:sz w:val="24"/>
                <w:szCs w:val="24"/>
                <w:lang w:val="en-US" w:eastAsia="zh-CN" w:bidi="ar-SA"/>
              </w:rPr>
              <w:t>【阿勒法迪历史区】</w:t>
            </w:r>
            <w:r>
              <w:rPr>
                <w:rFonts w:hint="eastAsia" w:ascii="宋体" w:hAnsi="宋体" w:cs="宋体"/>
                <w:b/>
                <w:bCs/>
                <w:color w:val="843C0B" w:themeColor="accent2" w:themeShade="80"/>
                <w:sz w:val="24"/>
                <w:szCs w:val="24"/>
                <w:highlight w:val="none"/>
                <w:lang w:eastAsia="zh-CN"/>
              </w:rPr>
              <w:t>【</w:t>
            </w:r>
            <w:r>
              <w:rPr>
                <w:rFonts w:hint="eastAsia" w:ascii="宋体" w:hAnsi="宋体" w:cs="宋体"/>
                <w:b/>
                <w:bCs/>
                <w:color w:val="843C0B" w:themeColor="accent2" w:themeShade="80"/>
                <w:sz w:val="24"/>
                <w:szCs w:val="24"/>
                <w:highlight w:val="none"/>
                <w:lang w:val="en-US" w:eastAsia="zh-CN"/>
              </w:rPr>
              <w:t>音乐喷泉</w:t>
            </w:r>
            <w:r>
              <w:rPr>
                <w:rFonts w:hint="eastAsia" w:ascii="宋体" w:hAnsi="宋体" w:cs="宋体"/>
                <w:b/>
                <w:bCs/>
                <w:color w:val="843C0B" w:themeColor="accent2" w:themeShade="80"/>
                <w:sz w:val="24"/>
                <w:szCs w:val="24"/>
                <w:highlight w:val="none"/>
                <w:lang w:eastAsia="zh-CN"/>
              </w:rPr>
              <w:t>】</w:t>
            </w:r>
            <w:r>
              <w:rPr>
                <w:rFonts w:hint="eastAsia" w:ascii="宋体" w:hAnsi="宋体" w:eastAsia="宋体" w:cs="宋体"/>
                <w:b/>
                <w:bCs/>
                <w:color w:val="843C0B" w:themeColor="accent2" w:themeShade="80"/>
                <w:sz w:val="24"/>
                <w:szCs w:val="24"/>
              </w:rPr>
              <w:t>【</w:t>
            </w:r>
            <w:r>
              <w:rPr>
                <w:rFonts w:hint="eastAsia" w:ascii="宋体" w:hAnsi="宋体" w:cs="宋体"/>
                <w:b/>
                <w:bCs/>
                <w:color w:val="843C0B" w:themeColor="accent2" w:themeShade="80"/>
                <w:sz w:val="24"/>
                <w:szCs w:val="24"/>
                <w:lang w:val="en-US" w:eastAsia="zh-Hans"/>
              </w:rPr>
              <w:t>外观哈利法塔</w:t>
            </w:r>
            <w:r>
              <w:rPr>
                <w:rFonts w:hint="eastAsia" w:ascii="宋体" w:hAnsi="宋体" w:eastAsia="宋体" w:cs="宋体"/>
                <w:b/>
                <w:bCs/>
                <w:color w:val="843C0B" w:themeColor="accent2" w:themeShade="80"/>
                <w:sz w:val="24"/>
                <w:szCs w:val="24"/>
              </w:rPr>
              <w:t>】</w:t>
            </w:r>
            <w:r>
              <w:rPr>
                <w:rFonts w:hint="eastAsia" w:ascii="宋体" w:hAnsi="宋体" w:eastAsia="宋体" w:cs="宋体"/>
                <w:b/>
                <w:color w:val="843C0B" w:themeColor="accent2" w:themeShade="80"/>
                <w:sz w:val="24"/>
                <w:szCs w:val="24"/>
                <w:lang w:val="en-US" w:eastAsia="zh-CN"/>
              </w:rPr>
              <w:t>【迪拜商场】</w:t>
            </w:r>
          </w:p>
          <w:p>
            <w:pPr>
              <w:pStyle w:val="4"/>
              <w:pBdr>
                <w:top w:val="none" w:color="auto" w:sz="0" w:space="1"/>
                <w:left w:val="none" w:color="auto" w:sz="0" w:space="4"/>
                <w:bottom w:val="none" w:color="auto" w:sz="0" w:space="1"/>
                <w:right w:val="none" w:color="auto" w:sz="0" w:space="4"/>
              </w:pBdr>
              <w:tabs>
                <w:tab w:val="left" w:pos="420"/>
              </w:tabs>
              <w:spacing w:line="360" w:lineRule="auto"/>
              <w:jc w:val="left"/>
              <w:rPr>
                <w:rFonts w:hint="default" w:ascii="宋体" w:hAnsi="宋体" w:eastAsia="宋体" w:cs="宋体"/>
                <w:b/>
                <w:color w:val="843C0B" w:themeColor="accent2" w:themeShade="80"/>
                <w:sz w:val="24"/>
                <w:szCs w:val="24"/>
                <w:lang w:eastAsia="zh-Hans"/>
              </w:rPr>
            </w:pPr>
            <w:r>
              <w:rPr>
                <w:rFonts w:hint="eastAsia" w:ascii="宋体" w:hAnsi="宋体" w:cs="宋体"/>
                <w:b/>
                <w:color w:val="843C0B" w:themeColor="accent2" w:themeShade="80"/>
                <w:sz w:val="24"/>
                <w:szCs w:val="24"/>
                <w:lang w:val="en-US" w:eastAsia="zh-Hans"/>
              </w:rPr>
              <w:t>迪拜</w:t>
            </w:r>
            <w:r>
              <w:rPr>
                <w:rFonts w:hint="default" w:ascii="宋体" w:hAnsi="宋体" w:cs="宋体"/>
                <w:b/>
                <w:color w:val="843C0B" w:themeColor="accent2" w:themeShade="80"/>
                <w:sz w:val="24"/>
                <w:szCs w:val="24"/>
                <w:lang w:eastAsia="zh-Hans"/>
              </w:rPr>
              <w:t>-</w:t>
            </w:r>
            <w:r>
              <w:rPr>
                <w:rFonts w:hint="eastAsia" w:ascii="宋体" w:hAnsi="宋体" w:cs="宋体"/>
                <w:b/>
                <w:color w:val="843C0B" w:themeColor="accent2" w:themeShade="80"/>
                <w:sz w:val="24"/>
                <w:szCs w:val="24"/>
                <w:lang w:val="en-US" w:eastAsia="zh-CN"/>
              </w:rPr>
              <w:t>武汉</w:t>
            </w:r>
            <w:r>
              <w:rPr>
                <w:rFonts w:hint="default" w:ascii="宋体" w:hAnsi="宋体" w:cs="宋体"/>
                <w:b/>
                <w:color w:val="843C0B" w:themeColor="accent2" w:themeShade="80"/>
                <w:sz w:val="24"/>
                <w:szCs w:val="24"/>
                <w:lang w:eastAsia="zh-Hans"/>
              </w:rPr>
              <w:t xml:space="preserve"> </w:t>
            </w:r>
            <w:r>
              <w:rPr>
                <w:rFonts w:hint="eastAsia" w:ascii="宋体" w:hAnsi="宋体" w:cs="宋体"/>
                <w:b/>
                <w:color w:val="843C0B" w:themeColor="accent2" w:themeShade="80"/>
                <w:sz w:val="24"/>
                <w:szCs w:val="24"/>
                <w:lang w:val="en-US" w:eastAsia="zh-Hans"/>
              </w:rPr>
              <w:t>参考航班</w:t>
            </w:r>
            <w:r>
              <w:rPr>
                <w:rFonts w:hint="default" w:ascii="宋体" w:hAnsi="宋体" w:cs="宋体"/>
                <w:b/>
                <w:color w:val="843C0B" w:themeColor="accent2" w:themeShade="80"/>
                <w:sz w:val="24"/>
                <w:szCs w:val="24"/>
                <w:lang w:eastAsia="zh-Hans"/>
              </w:rPr>
              <w:t>：CZ3042     22</w:t>
            </w:r>
            <w:r>
              <w:rPr>
                <w:rFonts w:hint="eastAsia" w:ascii="宋体" w:hAnsi="宋体" w:cs="宋体"/>
                <w:b/>
                <w:color w:val="843C0B" w:themeColor="accent2" w:themeShade="80"/>
                <w:sz w:val="24"/>
                <w:szCs w:val="24"/>
                <w:lang w:eastAsia="zh-CN"/>
              </w:rPr>
              <w:t>：</w:t>
            </w:r>
            <w:r>
              <w:rPr>
                <w:rFonts w:hint="default" w:ascii="宋体" w:hAnsi="宋体" w:cs="宋体"/>
                <w:b/>
                <w:color w:val="843C0B" w:themeColor="accent2" w:themeShade="80"/>
                <w:sz w:val="24"/>
                <w:szCs w:val="24"/>
                <w:lang w:eastAsia="zh-Hans"/>
              </w:rPr>
              <w:t>45</w:t>
            </w:r>
            <w:r>
              <w:rPr>
                <w:rFonts w:hint="eastAsia" w:ascii="宋体" w:hAnsi="宋体" w:cs="宋体"/>
                <w:b/>
                <w:color w:val="843C0B" w:themeColor="accent2" w:themeShade="80"/>
                <w:sz w:val="24"/>
                <w:szCs w:val="24"/>
                <w:lang w:val="en-US" w:eastAsia="zh-CN"/>
              </w:rPr>
              <w:t>-</w:t>
            </w:r>
            <w:r>
              <w:rPr>
                <w:rFonts w:hint="default" w:ascii="宋体" w:hAnsi="宋体" w:cs="宋体"/>
                <w:b/>
                <w:color w:val="843C0B" w:themeColor="accent2" w:themeShade="80"/>
                <w:sz w:val="24"/>
                <w:szCs w:val="24"/>
                <w:lang w:eastAsia="zh-Hans"/>
              </w:rPr>
              <w:t>11</w:t>
            </w:r>
            <w:r>
              <w:rPr>
                <w:rFonts w:hint="eastAsia" w:ascii="宋体" w:hAnsi="宋体" w:cs="宋体"/>
                <w:b/>
                <w:color w:val="843C0B" w:themeColor="accent2" w:themeShade="80"/>
                <w:sz w:val="24"/>
                <w:szCs w:val="24"/>
                <w:lang w:eastAsia="zh-CN"/>
              </w:rPr>
              <w:t>：</w:t>
            </w:r>
            <w:r>
              <w:rPr>
                <w:rFonts w:hint="default" w:ascii="宋体" w:hAnsi="宋体" w:cs="宋体"/>
                <w:b/>
                <w:color w:val="843C0B" w:themeColor="accent2" w:themeShade="80"/>
                <w:sz w:val="24"/>
                <w:szCs w:val="24"/>
                <w:lang w:eastAsia="zh-Hans"/>
              </w:rPr>
              <w:t>00+1</w:t>
            </w:r>
          </w:p>
          <w:p>
            <w:pPr>
              <w:pStyle w:val="4"/>
              <w:pBdr>
                <w:top w:val="none" w:color="auto" w:sz="0" w:space="1"/>
                <w:left w:val="none" w:color="auto" w:sz="0" w:space="4"/>
                <w:bottom w:val="none" w:color="auto" w:sz="0" w:space="1"/>
                <w:right w:val="none" w:color="auto" w:sz="0" w:space="4"/>
              </w:pBdr>
              <w:tabs>
                <w:tab w:val="left" w:pos="420"/>
              </w:tabs>
              <w:spacing w:line="360" w:lineRule="auto"/>
              <w:jc w:val="left"/>
              <w:rPr>
                <w:rFonts w:hint="eastAsia" w:ascii="宋体" w:hAnsi="宋体" w:eastAsia="宋体" w:cs="宋体"/>
                <w:b/>
                <w:color w:val="843C0B" w:themeColor="accent2" w:themeShade="80"/>
                <w:sz w:val="24"/>
                <w:szCs w:val="24"/>
              </w:rPr>
            </w:pPr>
            <w:r>
              <w:rPr>
                <w:rFonts w:hint="eastAsia" w:ascii="宋体" w:hAnsi="宋体" w:eastAsia="宋体" w:cs="宋体"/>
                <w:b/>
                <w:color w:val="FF0000"/>
                <w:sz w:val="24"/>
                <w:szCs w:val="24"/>
              </w:rPr>
              <w:t xml:space="preserve">推荐玩法：登迪拜塔 </w:t>
            </w:r>
            <w:r>
              <w:rPr>
                <w:rFonts w:hint="eastAsia" w:ascii="宋体" w:hAnsi="宋体" w:cs="宋体"/>
                <w:b/>
                <w:color w:val="FF0000"/>
                <w:sz w:val="24"/>
                <w:szCs w:val="24"/>
                <w:lang w:val="en-US" w:eastAsia="zh-CN"/>
              </w:rPr>
              <w:t xml:space="preserve"> </w:t>
            </w:r>
            <w:r>
              <w:rPr>
                <w:rFonts w:hint="eastAsia" w:ascii="宋体" w:hAnsi="宋体" w:eastAsia="宋体" w:cs="宋体"/>
                <w:b/>
                <w:color w:val="FF0000"/>
                <w:sz w:val="24"/>
                <w:szCs w:val="24"/>
              </w:rPr>
              <w:t xml:space="preserve"> 推荐指数：</w:t>
            </w:r>
            <w:r>
              <w:rPr>
                <w:rFonts w:hint="eastAsia" w:ascii="宋体" w:hAnsi="宋体" w:eastAsia="宋体" w:cs="宋体"/>
                <w:b/>
                <w:color w:val="FF0000"/>
                <w:sz w:val="24"/>
                <w:szCs w:val="24"/>
              </w:rPr>
              <w:drawing>
                <wp:inline distT="0" distB="0" distL="0" distR="0">
                  <wp:extent cx="187325" cy="187325"/>
                  <wp:effectExtent l="0" t="0" r="3175" b="3175"/>
                  <wp:docPr id="1" name="图片 1" descr="C:\Users\ADMINI~1\AppData\Local\Temp\SGPicFaceTpBq\3464\01836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SGPicFaceTpBq\3464\01836E73.png"/>
                          <pic:cNvPicPr>
                            <a:picLocks noChangeAspect="1" noChangeArrowheads="1"/>
                          </pic:cNvPicPr>
                        </pic:nvPicPr>
                        <pic:blipFill>
                          <a:blip r:embed="rId18" cstate="print"/>
                          <a:srcRect/>
                          <a:stretch>
                            <a:fillRect/>
                          </a:stretch>
                        </pic:blipFill>
                        <pic:spPr>
                          <a:xfrm>
                            <a:off x="0" y="0"/>
                            <a:ext cx="187325" cy="187325"/>
                          </a:xfrm>
                          <a:prstGeom prst="rect">
                            <a:avLst/>
                          </a:prstGeom>
                          <a:noFill/>
                          <a:ln w="9525">
                            <a:noFill/>
                            <a:miter lim="800000"/>
                            <a:headEnd/>
                            <a:tailEnd/>
                          </a:ln>
                        </pic:spPr>
                      </pic:pic>
                    </a:graphicData>
                  </a:graphic>
                </wp:inline>
              </w:drawing>
            </w:r>
            <w:r>
              <w:rPr>
                <w:rFonts w:hint="eastAsia" w:ascii="宋体" w:hAnsi="宋体" w:eastAsia="宋体" w:cs="宋体"/>
                <w:b/>
                <w:color w:val="FF0000"/>
                <w:sz w:val="24"/>
                <w:szCs w:val="24"/>
              </w:rPr>
              <w:drawing>
                <wp:inline distT="0" distB="0" distL="0" distR="0">
                  <wp:extent cx="187325" cy="187325"/>
                  <wp:effectExtent l="0" t="0" r="3175" b="3175"/>
                  <wp:docPr id="2" name="图片 2" descr="C:\Users\ADMINI~1\AppData\Local\Temp\SGPicFaceTpBq\3464\01836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SGPicFaceTpBq\3464\01836E73.png"/>
                          <pic:cNvPicPr>
                            <a:picLocks noChangeAspect="1" noChangeArrowheads="1"/>
                          </pic:cNvPicPr>
                        </pic:nvPicPr>
                        <pic:blipFill>
                          <a:blip r:embed="rId18" cstate="print"/>
                          <a:srcRect/>
                          <a:stretch>
                            <a:fillRect/>
                          </a:stretch>
                        </pic:blipFill>
                        <pic:spPr>
                          <a:xfrm>
                            <a:off x="0" y="0"/>
                            <a:ext cx="187325" cy="187325"/>
                          </a:xfrm>
                          <a:prstGeom prst="rect">
                            <a:avLst/>
                          </a:prstGeom>
                          <a:noFill/>
                          <a:ln w="9525">
                            <a:noFill/>
                            <a:miter lim="800000"/>
                            <a:headEnd/>
                            <a:tailEnd/>
                          </a:ln>
                        </pic:spPr>
                      </pic:pic>
                    </a:graphicData>
                  </a:graphic>
                </wp:inline>
              </w:drawing>
            </w:r>
            <w:r>
              <w:rPr>
                <w:rFonts w:hint="eastAsia" w:ascii="宋体" w:hAnsi="宋体" w:eastAsia="宋体" w:cs="宋体"/>
                <w:b/>
                <w:color w:val="FF0000"/>
                <w:sz w:val="24"/>
                <w:szCs w:val="24"/>
              </w:rPr>
              <w:drawing>
                <wp:inline distT="0" distB="0" distL="0" distR="0">
                  <wp:extent cx="187325" cy="187325"/>
                  <wp:effectExtent l="0" t="0" r="3175" b="3175"/>
                  <wp:docPr id="6" name="图片 6" descr="C:\Users\ADMINI~1\AppData\Local\Temp\SGPicFaceTpBq\3464\01836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SGPicFaceTpBq\3464\01836E73.png"/>
                          <pic:cNvPicPr>
                            <a:picLocks noChangeAspect="1" noChangeArrowheads="1"/>
                          </pic:cNvPicPr>
                        </pic:nvPicPr>
                        <pic:blipFill>
                          <a:blip r:embed="rId18" cstate="print"/>
                          <a:srcRect/>
                          <a:stretch>
                            <a:fillRect/>
                          </a:stretch>
                        </pic:blipFill>
                        <pic:spPr>
                          <a:xfrm>
                            <a:off x="0" y="0"/>
                            <a:ext cx="187325" cy="187325"/>
                          </a:xfrm>
                          <a:prstGeom prst="rect">
                            <a:avLst/>
                          </a:prstGeom>
                          <a:noFill/>
                          <a:ln w="9525">
                            <a:noFill/>
                            <a:miter lim="800000"/>
                            <a:headEnd/>
                            <a:tailEnd/>
                          </a:ln>
                        </pic:spPr>
                      </pic:pic>
                    </a:graphicData>
                  </a:graphic>
                </wp:inline>
              </w:drawing>
            </w:r>
            <w:r>
              <w:rPr>
                <w:rFonts w:hint="eastAsia" w:ascii="宋体" w:hAnsi="宋体" w:eastAsia="宋体" w:cs="宋体"/>
                <w:b/>
                <w:color w:val="FF0000"/>
                <w:sz w:val="24"/>
                <w:szCs w:val="24"/>
              </w:rPr>
              <w:drawing>
                <wp:inline distT="0" distB="0" distL="0" distR="0">
                  <wp:extent cx="187325" cy="187325"/>
                  <wp:effectExtent l="0" t="0" r="3175" b="3175"/>
                  <wp:docPr id="14" name="图片 14" descr="C:\Users\ADMINI~1\AppData\Local\Temp\SGPicFaceTpBq\3464\01836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1\AppData\Local\Temp\SGPicFaceTpBq\3464\01836E73.png"/>
                          <pic:cNvPicPr>
                            <a:picLocks noChangeAspect="1" noChangeArrowheads="1"/>
                          </pic:cNvPicPr>
                        </pic:nvPicPr>
                        <pic:blipFill>
                          <a:blip r:embed="rId18" cstate="print"/>
                          <a:srcRect/>
                          <a:stretch>
                            <a:fillRect/>
                          </a:stretch>
                        </pic:blipFill>
                        <pic:spPr>
                          <a:xfrm>
                            <a:off x="0" y="0"/>
                            <a:ext cx="187325" cy="187325"/>
                          </a:xfrm>
                          <a:prstGeom prst="rect">
                            <a:avLst/>
                          </a:prstGeom>
                          <a:noFill/>
                          <a:ln w="9525">
                            <a:noFill/>
                            <a:miter lim="800000"/>
                            <a:headEnd/>
                            <a:tailEnd/>
                          </a:ln>
                        </pic:spPr>
                      </pic:pic>
                    </a:graphicData>
                  </a:graphic>
                </wp:inline>
              </w:drawing>
            </w:r>
            <w:r>
              <w:rPr>
                <w:rFonts w:hint="eastAsia" w:ascii="宋体" w:hAnsi="宋体" w:eastAsia="宋体" w:cs="宋体"/>
                <w:b/>
                <w:color w:val="FF0000"/>
                <w:sz w:val="24"/>
                <w:szCs w:val="24"/>
              </w:rPr>
              <w:drawing>
                <wp:inline distT="0" distB="0" distL="0" distR="0">
                  <wp:extent cx="187325" cy="187325"/>
                  <wp:effectExtent l="0" t="0" r="3175" b="3175"/>
                  <wp:docPr id="15" name="图片 15" descr="C:\Users\ADMINI~1\AppData\Local\Temp\SGPicFaceTpBq\3464\01836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1\AppData\Local\Temp\SGPicFaceTpBq\3464\01836E73.png"/>
                          <pic:cNvPicPr>
                            <a:picLocks noChangeAspect="1" noChangeArrowheads="1"/>
                          </pic:cNvPicPr>
                        </pic:nvPicPr>
                        <pic:blipFill>
                          <a:blip r:embed="rId18" cstate="print"/>
                          <a:srcRect/>
                          <a:stretch>
                            <a:fillRect/>
                          </a:stretch>
                        </pic:blipFill>
                        <pic:spPr>
                          <a:xfrm>
                            <a:off x="0" y="0"/>
                            <a:ext cx="187325" cy="187325"/>
                          </a:xfrm>
                          <a:prstGeom prst="rect">
                            <a:avLst/>
                          </a:prstGeom>
                          <a:noFill/>
                          <a:ln w="9525">
                            <a:noFill/>
                            <a:miter lim="800000"/>
                            <a:headEnd/>
                            <a:tailEnd/>
                          </a:ln>
                        </pic:spPr>
                      </pic:pic>
                    </a:graphicData>
                  </a:graphic>
                </wp:inline>
              </w:drawing>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5500" w:type="dxa"/>
            <w:gridSpan w:val="2"/>
            <w:tcBorders>
              <w:tl2br w:val="nil"/>
              <w:tr2bl w:val="nil"/>
            </w:tcBorders>
            <w:shd w:val="clear" w:color="auto" w:fill="FBE5D6" w:themeFill="accent2" w:themeFillTint="32"/>
            <w:vAlign w:val="center"/>
          </w:tcPr>
          <w:p>
            <w:pPr>
              <w:pStyle w:val="12"/>
              <w:snapToGrid w:val="0"/>
              <w:spacing w:before="0" w:beforeAutospacing="0" w:after="0" w:afterAutospacing="0" w:line="360" w:lineRule="auto"/>
              <w:ind w:right="68" w:rightChars="0"/>
              <w:jc w:val="left"/>
              <w:rPr>
                <w:rFonts w:hint="eastAsia" w:ascii="宋体" w:hAnsi="宋体" w:eastAsia="宋体" w:cs="宋体"/>
                <w:b/>
                <w:color w:val="843C0B" w:themeColor="accent2" w:themeShade="80"/>
                <w:kern w:val="2"/>
                <w:sz w:val="24"/>
                <w:szCs w:val="24"/>
                <w:lang w:val="en-US" w:eastAsia="zh-CN" w:bidi="ar-SA"/>
              </w:rPr>
            </w:pPr>
            <w:r>
              <w:rPr>
                <w:rFonts w:hint="eastAsia" w:ascii="宋体" w:hAnsi="宋体" w:eastAsia="宋体" w:cs="宋体"/>
                <w:b/>
                <w:color w:val="843C0B" w:themeColor="accent2" w:themeShade="80"/>
                <w:kern w:val="2"/>
                <w:sz w:val="24"/>
                <w:szCs w:val="24"/>
              </w:rPr>
              <w:t>住宿：</w:t>
            </w:r>
            <w:r>
              <w:rPr>
                <w:rFonts w:hint="eastAsia" w:cs="宋体"/>
                <w:b/>
                <w:color w:val="843C0B" w:themeColor="accent2" w:themeShade="80"/>
                <w:kern w:val="2"/>
                <w:sz w:val="24"/>
                <w:szCs w:val="24"/>
                <w:lang w:val="en-US" w:eastAsia="zh-CN"/>
              </w:rPr>
              <w:t>飞机上</w:t>
            </w:r>
          </w:p>
        </w:tc>
        <w:tc>
          <w:tcPr>
            <w:tcW w:w="5109" w:type="dxa"/>
            <w:gridSpan w:val="2"/>
            <w:tcBorders>
              <w:tl2br w:val="nil"/>
              <w:tr2bl w:val="nil"/>
            </w:tcBorders>
            <w:shd w:val="clear" w:color="auto" w:fill="FBE5D6" w:themeFill="accent2" w:themeFillTint="32"/>
            <w:vAlign w:val="center"/>
          </w:tcPr>
          <w:p>
            <w:pPr>
              <w:pStyle w:val="12"/>
              <w:snapToGrid w:val="0"/>
              <w:spacing w:before="0" w:beforeAutospacing="0" w:after="0" w:afterAutospacing="0" w:line="360" w:lineRule="auto"/>
              <w:ind w:right="68" w:rightChars="0"/>
              <w:jc w:val="left"/>
              <w:rPr>
                <w:rFonts w:hint="eastAsia" w:ascii="宋体" w:hAnsi="宋体" w:eastAsia="宋体" w:cs="宋体"/>
                <w:b/>
                <w:color w:val="843C0B" w:themeColor="accent2" w:themeShade="80"/>
                <w:kern w:val="2"/>
                <w:sz w:val="24"/>
                <w:szCs w:val="24"/>
                <w:lang w:val="en-US" w:eastAsia="zh-CN" w:bidi="ar-SA"/>
              </w:rPr>
            </w:pPr>
            <w:r>
              <w:rPr>
                <w:rFonts w:hint="eastAsia" w:ascii="宋体" w:hAnsi="宋体" w:eastAsia="宋体" w:cs="宋体"/>
                <w:b/>
                <w:color w:val="843C0B" w:themeColor="accent2" w:themeShade="80"/>
                <w:kern w:val="2"/>
                <w:sz w:val="24"/>
                <w:szCs w:val="24"/>
              </w:rPr>
              <w:t>用餐：自助早餐</w:t>
            </w:r>
            <w:r>
              <w:rPr>
                <w:rFonts w:hint="default" w:cs="宋体"/>
                <w:b/>
                <w:color w:val="843C0B" w:themeColor="accent2" w:themeShade="80"/>
                <w:kern w:val="2"/>
                <w:sz w:val="24"/>
                <w:szCs w:val="24"/>
              </w:rPr>
              <w:t>/</w:t>
            </w:r>
            <w:r>
              <w:rPr>
                <w:rFonts w:hint="eastAsia" w:cs="宋体"/>
                <w:b/>
                <w:color w:val="843C0B" w:themeColor="accent2" w:themeShade="80"/>
                <w:sz w:val="24"/>
                <w:szCs w:val="24"/>
                <w:lang w:val="en-US" w:eastAsia="zh-Hans"/>
              </w:rPr>
              <w:t>特色骆驼餐</w:t>
            </w:r>
            <w:r>
              <w:rPr>
                <w:rFonts w:hint="default" w:cs="宋体"/>
                <w:b/>
                <w:color w:val="843C0B" w:themeColor="accent2" w:themeShade="80"/>
                <w:sz w:val="24"/>
                <w:szCs w:val="24"/>
              </w:rPr>
              <w:t>/</w:t>
            </w:r>
            <w:r>
              <w:rPr>
                <w:rFonts w:hint="eastAsia" w:cs="宋体"/>
                <w:b/>
                <w:color w:val="843C0B" w:themeColor="accent2" w:themeShade="80"/>
                <w:sz w:val="24"/>
                <w:szCs w:val="24"/>
                <w:lang w:val="en-US" w:eastAsia="zh-CN"/>
              </w:rPr>
              <w:t>晚餐自理</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10609" w:type="dxa"/>
            <w:gridSpan w:val="4"/>
            <w:tcBorders>
              <w:tl2br w:val="nil"/>
              <w:tr2bl w:val="nil"/>
            </w:tcBorders>
            <w:shd w:val="clear" w:color="auto" w:fill="auto"/>
            <w:vAlign w:val="center"/>
          </w:tcPr>
          <w:p>
            <w:pPr>
              <w:pStyle w:val="17"/>
              <w:numPr>
                <w:ilvl w:val="0"/>
                <w:numId w:val="0"/>
              </w:numPr>
              <w:spacing w:line="360" w:lineRule="auto"/>
              <w:ind w:leftChars="0"/>
              <w:jc w:val="left"/>
              <w:rPr>
                <w:rFonts w:hint="eastAsia" w:ascii="宋体" w:hAnsi="宋体" w:cs="宋体"/>
                <w:b/>
                <w:color w:val="843C0B" w:themeColor="accent2" w:themeShade="80"/>
                <w:kern w:val="0"/>
                <w:sz w:val="24"/>
                <w:szCs w:val="24"/>
                <w:lang w:val="en-US" w:eastAsia="zh-CN" w:bidi="ar-SA"/>
              </w:rPr>
            </w:pPr>
            <w:r>
              <w:rPr>
                <w:rFonts w:hint="eastAsia" w:ascii="宋体" w:hAnsi="宋体" w:cs="宋体"/>
                <w:b/>
                <w:color w:val="843C0B" w:themeColor="accent2" w:themeShade="80"/>
                <w:kern w:val="0"/>
                <w:sz w:val="24"/>
                <w:szCs w:val="24"/>
                <w:lang w:val="en-US" w:eastAsia="zh-CN" w:bidi="ar-SA"/>
              </w:rPr>
              <w:t xml:space="preserve">酒店早餐后返回迪拜。 </w:t>
            </w:r>
          </w:p>
          <w:p>
            <w:pPr>
              <w:pStyle w:val="17"/>
              <w:numPr>
                <w:ilvl w:val="0"/>
                <w:numId w:val="0"/>
              </w:numPr>
              <w:spacing w:line="360" w:lineRule="auto"/>
              <w:ind w:leftChars="0"/>
              <w:jc w:val="left"/>
              <w:rPr>
                <w:rFonts w:hint="eastAsia" w:ascii="宋体" w:hAnsi="宋体" w:cs="宋体"/>
                <w:b/>
                <w:color w:val="843C0B" w:themeColor="accent2" w:themeShade="80"/>
                <w:kern w:val="0"/>
                <w:sz w:val="24"/>
                <w:szCs w:val="24"/>
                <w:lang w:val="en-US" w:eastAsia="zh-CN" w:bidi="ar-SA"/>
              </w:rPr>
            </w:pPr>
            <w:r>
              <w:rPr>
                <w:rFonts w:hint="eastAsia" w:ascii="宋体" w:hAnsi="宋体" w:eastAsia="宋体" w:cs="宋体"/>
                <w:b/>
                <w:color w:val="843C0B" w:themeColor="accent2" w:themeShade="80"/>
                <w:kern w:val="0"/>
                <w:sz w:val="24"/>
                <w:szCs w:val="24"/>
                <w:lang w:val="en-US" w:eastAsia="zh-CN" w:bidi="ar-SA"/>
              </w:rPr>
              <w:t>【</w:t>
            </w:r>
            <w:r>
              <w:rPr>
                <w:rFonts w:hint="eastAsia" w:ascii="宋体" w:hAnsi="宋体" w:eastAsia="宋体" w:cs="宋体"/>
                <w:b/>
                <w:color w:val="843C0B" w:themeColor="accent2" w:themeShade="80"/>
                <w:kern w:val="0"/>
                <w:sz w:val="24"/>
                <w:szCs w:val="24"/>
                <w:lang w:val="en-US" w:eastAsia="zh-Hans" w:bidi="ar-SA"/>
              </w:rPr>
              <w:t>阿拉伯特色</w:t>
            </w:r>
            <w:r>
              <w:rPr>
                <w:rFonts w:hint="eastAsia" w:ascii="宋体" w:hAnsi="宋体" w:eastAsia="宋体" w:cs="宋体"/>
                <w:b/>
                <w:color w:val="843C0B" w:themeColor="accent2" w:themeShade="80"/>
                <w:kern w:val="0"/>
                <w:sz w:val="24"/>
                <w:szCs w:val="24"/>
                <w:lang w:val="en-US" w:eastAsia="zh-CN" w:bidi="ar-SA"/>
              </w:rPr>
              <w:t>水上的士】</w:t>
            </w:r>
            <w:r>
              <w:rPr>
                <w:rFonts w:hint="default" w:ascii="宋体" w:hAnsi="宋体" w:eastAsia="宋体" w:cs="宋体"/>
                <w:b w:val="0"/>
                <w:bCs/>
                <w:color w:val="843C0B" w:themeColor="accent2" w:themeShade="80"/>
                <w:kern w:val="0"/>
                <w:sz w:val="24"/>
                <w:szCs w:val="24"/>
                <w:lang w:val="en-US" w:eastAsia="zh-CN" w:bidi="ar-SA"/>
              </w:rPr>
              <w:t>（</w:t>
            </w:r>
            <w:r>
              <w:rPr>
                <w:rFonts w:hint="eastAsia" w:ascii="宋体" w:hAnsi="宋体" w:eastAsia="宋体" w:cs="宋体"/>
                <w:b w:val="0"/>
                <w:bCs/>
                <w:color w:val="843C0B" w:themeColor="accent2" w:themeShade="80"/>
                <w:kern w:val="0"/>
                <w:sz w:val="24"/>
                <w:szCs w:val="24"/>
                <w:lang w:val="en-US" w:eastAsia="zh-Hans" w:bidi="ar-SA"/>
              </w:rPr>
              <w:t>约</w:t>
            </w:r>
            <w:r>
              <w:rPr>
                <w:rFonts w:hint="default" w:ascii="宋体" w:hAnsi="宋体" w:eastAsia="宋体" w:cs="宋体"/>
                <w:b w:val="0"/>
                <w:bCs/>
                <w:color w:val="843C0B" w:themeColor="accent2" w:themeShade="80"/>
                <w:kern w:val="0"/>
                <w:sz w:val="24"/>
                <w:szCs w:val="24"/>
                <w:lang w:val="en-US" w:eastAsia="zh-Hans" w:bidi="ar-SA"/>
              </w:rPr>
              <w:t>10</w:t>
            </w:r>
            <w:r>
              <w:rPr>
                <w:rFonts w:hint="eastAsia" w:ascii="宋体" w:hAnsi="宋体" w:eastAsia="宋体" w:cs="宋体"/>
                <w:b w:val="0"/>
                <w:bCs/>
                <w:color w:val="843C0B" w:themeColor="accent2" w:themeShade="80"/>
                <w:kern w:val="0"/>
                <w:sz w:val="24"/>
                <w:szCs w:val="24"/>
                <w:lang w:val="en-US" w:eastAsia="zh-Hans" w:bidi="ar-SA"/>
              </w:rPr>
              <w:t>分钟</w:t>
            </w:r>
            <w:r>
              <w:rPr>
                <w:rFonts w:hint="default" w:ascii="宋体" w:hAnsi="宋体" w:eastAsia="宋体" w:cs="宋体"/>
                <w:b w:val="0"/>
                <w:bCs/>
                <w:color w:val="843C0B" w:themeColor="accent2" w:themeShade="80"/>
                <w:kern w:val="0"/>
                <w:sz w:val="24"/>
                <w:szCs w:val="24"/>
                <w:lang w:val="en-US" w:eastAsia="zh-CN" w:bidi="ar-SA"/>
              </w:rPr>
              <w:t>）</w:t>
            </w:r>
            <w:r>
              <w:rPr>
                <w:rFonts w:hint="eastAsia" w:ascii="宋体" w:hAnsi="宋体" w:eastAsia="宋体" w:cs="宋体"/>
                <w:b w:val="0"/>
                <w:bCs/>
                <w:color w:val="843C0B" w:themeColor="accent2" w:themeShade="80"/>
                <w:kern w:val="0"/>
                <w:sz w:val="24"/>
                <w:szCs w:val="24"/>
                <w:lang w:val="en-US" w:eastAsia="zh-CN" w:bidi="ar-SA"/>
              </w:rPr>
              <w:t>［ARBA］，驰骋于海路之上，感受大海的浩瀚，欣赏两岸保存完好建有降温风塔的古代商人大屋以及现代建筑。</w:t>
            </w:r>
            <w:r>
              <w:rPr>
                <w:rFonts w:hint="eastAsia" w:ascii="宋体" w:hAnsi="宋体" w:cs="宋体"/>
                <w:b/>
                <w:color w:val="843C0B" w:themeColor="accent2" w:themeShade="80"/>
                <w:kern w:val="0"/>
                <w:sz w:val="24"/>
                <w:szCs w:val="24"/>
                <w:lang w:val="en-US" w:eastAsia="zh-CN" w:bidi="ar-SA"/>
              </w:rPr>
              <w:t xml:space="preserve"> </w:t>
            </w:r>
          </w:p>
          <w:p>
            <w:pPr>
              <w:pStyle w:val="17"/>
              <w:numPr>
                <w:ilvl w:val="0"/>
                <w:numId w:val="0"/>
              </w:numPr>
              <w:spacing w:line="360" w:lineRule="auto"/>
              <w:ind w:leftChars="0"/>
              <w:jc w:val="left"/>
              <w:rPr>
                <w:rFonts w:hint="eastAsia" w:ascii="宋体" w:hAnsi="宋体" w:eastAsia="宋体" w:cs="宋体"/>
                <w:color w:val="843C0B" w:themeColor="accent2" w:themeShade="80"/>
                <w:kern w:val="2"/>
                <w:sz w:val="24"/>
                <w:szCs w:val="24"/>
                <w:lang w:val="en-US" w:eastAsia="zh-CN" w:bidi="ar-SA"/>
              </w:rPr>
            </w:pPr>
            <w:r>
              <w:rPr>
                <w:rFonts w:hint="default" w:ascii="宋体" w:hAnsi="宋体" w:cs="宋体"/>
                <w:b/>
                <w:color w:val="843C0B" w:themeColor="accent2" w:themeShade="80"/>
                <w:kern w:val="0"/>
                <w:sz w:val="24"/>
                <w:szCs w:val="24"/>
                <w:lang w:val="en-US" w:eastAsia="zh-CN" w:bidi="ar-SA"/>
              </w:rPr>
              <w:t>【阿勒法迪历史区】</w:t>
            </w:r>
            <w:r>
              <w:rPr>
                <w:rFonts w:hint="default" w:ascii="宋体" w:hAnsi="宋体" w:cs="宋体"/>
                <w:b w:val="0"/>
                <w:bCs/>
                <w:color w:val="843C0B" w:themeColor="accent2" w:themeShade="80"/>
                <w:kern w:val="0"/>
                <w:sz w:val="24"/>
                <w:szCs w:val="24"/>
                <w:lang w:val="en-US" w:eastAsia="zh-CN" w:bidi="ar-SA"/>
              </w:rPr>
              <w:t>（</w:t>
            </w:r>
            <w:r>
              <w:rPr>
                <w:rFonts w:hint="default" w:ascii="宋体" w:hAnsi="宋体" w:eastAsia="宋体" w:cs="宋体"/>
                <w:b w:val="0"/>
                <w:bCs/>
                <w:color w:val="843C0B" w:themeColor="accent2" w:themeShade="80"/>
                <w:kern w:val="2"/>
                <w:sz w:val="24"/>
                <w:szCs w:val="24"/>
                <w:lang w:val="en-US" w:eastAsia="zh-CN" w:bidi="ar-SA"/>
              </w:rPr>
              <w:t>约3</w:t>
            </w:r>
            <w:r>
              <w:rPr>
                <w:rFonts w:hint="default" w:ascii="宋体" w:hAnsi="宋体" w:eastAsia="宋体" w:cs="宋体"/>
                <w:color w:val="843C0B" w:themeColor="accent2" w:themeShade="80"/>
                <w:kern w:val="2"/>
                <w:sz w:val="24"/>
                <w:szCs w:val="24"/>
                <w:lang w:val="en-US" w:eastAsia="zh-CN" w:bidi="ar-SA"/>
              </w:rPr>
              <w:t>0分钟）迪拜最古老的遗址之一。伊朗小镇，阿拉伯历史建筑的典型代表</w:t>
            </w:r>
          </w:p>
          <w:p>
            <w:pPr>
              <w:pStyle w:val="17"/>
              <w:numPr>
                <w:ilvl w:val="0"/>
                <w:numId w:val="0"/>
              </w:numPr>
              <w:spacing w:line="360" w:lineRule="auto"/>
              <w:ind w:leftChars="0"/>
              <w:jc w:val="left"/>
              <w:rPr>
                <w:rFonts w:hint="eastAsia" w:ascii="宋体" w:hAnsi="宋体" w:eastAsia="宋体" w:cs="宋体"/>
                <w:b w:val="0"/>
                <w:bCs/>
                <w:color w:val="843C0B" w:themeColor="accent2" w:themeShade="80"/>
                <w:kern w:val="0"/>
                <w:sz w:val="24"/>
                <w:szCs w:val="24"/>
                <w:lang w:val="en-US" w:eastAsia="zh-CN" w:bidi="ar-SA"/>
              </w:rPr>
            </w:pPr>
            <w:r>
              <w:rPr>
                <w:rFonts w:hint="eastAsia" w:ascii="宋体" w:hAnsi="宋体" w:eastAsia="宋体" w:cs="宋体"/>
                <w:b/>
                <w:color w:val="843C0B" w:themeColor="accent2" w:themeShade="80"/>
                <w:kern w:val="0"/>
                <w:sz w:val="24"/>
                <w:szCs w:val="24"/>
                <w:lang w:val="en-US" w:eastAsia="zh-CN" w:bidi="ar-SA"/>
              </w:rPr>
              <w:t>【世界第一高建筑-Burj Dubai哈里发塔】</w:t>
            </w:r>
            <w:r>
              <w:rPr>
                <w:rFonts w:hint="default" w:ascii="宋体" w:hAnsi="宋体" w:eastAsia="宋体" w:cs="宋体"/>
                <w:color w:val="843C0B" w:themeColor="accent2" w:themeShade="80"/>
                <w:kern w:val="2"/>
                <w:sz w:val="24"/>
                <w:szCs w:val="24"/>
                <w:lang w:val="en-US" w:eastAsia="zh-CN" w:bidi="ar-SA"/>
              </w:rPr>
              <w:t>（</w:t>
            </w:r>
            <w:r>
              <w:rPr>
                <w:rFonts w:hint="eastAsia" w:ascii="宋体" w:hAnsi="宋体" w:eastAsia="宋体" w:cs="宋体"/>
                <w:color w:val="843C0B" w:themeColor="accent2" w:themeShade="80"/>
                <w:kern w:val="2"/>
                <w:sz w:val="24"/>
                <w:szCs w:val="24"/>
                <w:lang w:val="en-US" w:eastAsia="zh-Hans" w:bidi="ar-SA"/>
              </w:rPr>
              <w:t>外观</w:t>
            </w:r>
            <w:r>
              <w:rPr>
                <w:rFonts w:hint="default" w:ascii="宋体" w:hAnsi="宋体" w:eastAsia="宋体" w:cs="宋体"/>
                <w:color w:val="843C0B" w:themeColor="accent2" w:themeShade="80"/>
                <w:kern w:val="2"/>
                <w:sz w:val="24"/>
                <w:szCs w:val="24"/>
                <w:lang w:val="en-US" w:eastAsia="zh-Hans" w:bidi="ar-SA"/>
              </w:rPr>
              <w:t xml:space="preserve"> </w:t>
            </w:r>
            <w:r>
              <w:rPr>
                <w:rFonts w:hint="eastAsia" w:ascii="宋体" w:hAnsi="宋体" w:eastAsia="宋体" w:cs="宋体"/>
                <w:color w:val="843C0B" w:themeColor="accent2" w:themeShade="80"/>
                <w:kern w:val="2"/>
                <w:sz w:val="24"/>
                <w:szCs w:val="24"/>
                <w:lang w:val="en-US" w:eastAsia="zh-Hans" w:bidi="ar-SA"/>
              </w:rPr>
              <w:t>约</w:t>
            </w:r>
            <w:r>
              <w:rPr>
                <w:rFonts w:hint="default" w:ascii="宋体" w:hAnsi="宋体" w:eastAsia="宋体" w:cs="宋体"/>
                <w:color w:val="843C0B" w:themeColor="accent2" w:themeShade="80"/>
                <w:kern w:val="2"/>
                <w:sz w:val="24"/>
                <w:szCs w:val="24"/>
                <w:lang w:val="en-US" w:eastAsia="zh-Hans" w:bidi="ar-SA"/>
              </w:rPr>
              <w:t>20</w:t>
            </w:r>
            <w:r>
              <w:rPr>
                <w:rFonts w:hint="eastAsia" w:ascii="宋体" w:hAnsi="宋体" w:eastAsia="宋体" w:cs="宋体"/>
                <w:color w:val="843C0B" w:themeColor="accent2" w:themeShade="80"/>
                <w:kern w:val="2"/>
                <w:sz w:val="24"/>
                <w:szCs w:val="24"/>
                <w:lang w:val="en-US" w:eastAsia="zh-Hans" w:bidi="ar-SA"/>
              </w:rPr>
              <w:t>分钟</w:t>
            </w:r>
            <w:r>
              <w:rPr>
                <w:rFonts w:hint="default" w:ascii="宋体" w:hAnsi="宋体" w:eastAsia="宋体" w:cs="宋体"/>
                <w:color w:val="843C0B" w:themeColor="accent2" w:themeShade="80"/>
                <w:kern w:val="2"/>
                <w:sz w:val="24"/>
                <w:szCs w:val="24"/>
                <w:lang w:val="en-US" w:eastAsia="zh-CN" w:bidi="ar-SA"/>
              </w:rPr>
              <w:t>）</w:t>
            </w:r>
            <w:r>
              <w:rPr>
                <w:rFonts w:hint="eastAsia" w:ascii="宋体" w:hAnsi="宋体" w:eastAsia="宋体" w:cs="宋体"/>
                <w:color w:val="843C0B" w:themeColor="accent2" w:themeShade="80"/>
                <w:kern w:val="2"/>
                <w:sz w:val="24"/>
                <w:szCs w:val="24"/>
                <w:lang w:val="en-US" w:eastAsia="zh-CN" w:bidi="ar-SA"/>
              </w:rPr>
              <w:t>安排前往世界第一高楼，斥资105亿美元打造的高楼</w:t>
            </w:r>
            <w:r>
              <w:rPr>
                <w:rFonts w:hint="eastAsia" w:ascii="宋体" w:hAnsi="宋体" w:cs="宋体"/>
                <w:color w:val="843C0B" w:themeColor="accent2" w:themeShade="80"/>
                <w:kern w:val="2"/>
                <w:sz w:val="24"/>
                <w:szCs w:val="24"/>
                <w:lang w:val="en-US" w:eastAsia="zh-CN" w:bidi="ar-SA"/>
              </w:rPr>
              <w:t>.</w:t>
            </w:r>
          </w:p>
          <w:p>
            <w:pPr>
              <w:pStyle w:val="17"/>
              <w:numPr>
                <w:ilvl w:val="0"/>
                <w:numId w:val="0"/>
              </w:numPr>
              <w:spacing w:line="360" w:lineRule="auto"/>
              <w:ind w:leftChars="0"/>
              <w:jc w:val="left"/>
              <w:rPr>
                <w:rFonts w:hint="default" w:ascii="宋体" w:hAnsi="宋体" w:eastAsia="宋体" w:cs="宋体"/>
                <w:b w:val="0"/>
                <w:bCs/>
                <w:color w:val="843C0B" w:themeColor="accent2" w:themeShade="80"/>
                <w:kern w:val="2"/>
                <w:sz w:val="24"/>
                <w:szCs w:val="24"/>
                <w:lang w:val="en-US" w:eastAsia="zh-CN" w:bidi="ar-SA"/>
              </w:rPr>
            </w:pPr>
            <w:r>
              <w:rPr>
                <w:rFonts w:hint="eastAsia" w:ascii="宋体" w:hAnsi="宋体" w:eastAsia="宋体" w:cs="宋体"/>
                <w:b/>
                <w:color w:val="843C0B" w:themeColor="accent2" w:themeShade="80"/>
                <w:kern w:val="0"/>
                <w:sz w:val="24"/>
                <w:szCs w:val="24"/>
                <w:lang w:val="en-US" w:eastAsia="zh-CN" w:bidi="ar-SA"/>
              </w:rPr>
              <w:t>【音乐喷泉】</w:t>
            </w:r>
            <w:r>
              <w:rPr>
                <w:rFonts w:hint="default" w:ascii="宋体" w:hAnsi="宋体" w:eastAsia="宋体" w:cs="宋体"/>
                <w:color w:val="843C0B" w:themeColor="accent2" w:themeShade="80"/>
                <w:kern w:val="2"/>
                <w:sz w:val="24"/>
                <w:szCs w:val="24"/>
                <w:lang w:val="en-US" w:eastAsia="zh-CN" w:bidi="ar-SA"/>
              </w:rPr>
              <w:t>（</w:t>
            </w:r>
            <w:r>
              <w:rPr>
                <w:rFonts w:hint="eastAsia" w:ascii="宋体" w:hAnsi="宋体" w:eastAsia="宋体" w:cs="宋体"/>
                <w:color w:val="843C0B" w:themeColor="accent2" w:themeShade="80"/>
                <w:kern w:val="2"/>
                <w:sz w:val="24"/>
                <w:szCs w:val="24"/>
                <w:lang w:val="en-US" w:eastAsia="zh-Hans" w:bidi="ar-SA"/>
              </w:rPr>
              <w:t>约</w:t>
            </w:r>
            <w:r>
              <w:rPr>
                <w:rFonts w:hint="default" w:ascii="宋体" w:hAnsi="宋体" w:eastAsia="宋体" w:cs="宋体"/>
                <w:color w:val="843C0B" w:themeColor="accent2" w:themeShade="80"/>
                <w:kern w:val="2"/>
                <w:sz w:val="24"/>
                <w:szCs w:val="24"/>
                <w:lang w:val="en-US" w:eastAsia="zh-Hans" w:bidi="ar-SA"/>
              </w:rPr>
              <w:t>20</w:t>
            </w:r>
            <w:r>
              <w:rPr>
                <w:rFonts w:hint="eastAsia" w:ascii="宋体" w:hAnsi="宋体" w:eastAsia="宋体" w:cs="宋体"/>
                <w:color w:val="843C0B" w:themeColor="accent2" w:themeShade="80"/>
                <w:kern w:val="2"/>
                <w:sz w:val="24"/>
                <w:szCs w:val="24"/>
                <w:lang w:val="en-US" w:eastAsia="zh-Hans" w:bidi="ar-SA"/>
              </w:rPr>
              <w:t>分钟</w:t>
            </w:r>
            <w:r>
              <w:rPr>
                <w:rFonts w:hint="default" w:ascii="宋体" w:hAnsi="宋体" w:eastAsia="宋体" w:cs="宋体"/>
                <w:color w:val="843C0B" w:themeColor="accent2" w:themeShade="80"/>
                <w:kern w:val="2"/>
                <w:sz w:val="24"/>
                <w:szCs w:val="24"/>
                <w:lang w:val="en-US" w:eastAsia="zh-CN" w:bidi="ar-SA"/>
              </w:rPr>
              <w:t>）（Dubai Fountain）是世界最大的喷泉，也是最壮观的喷泉。迪拜音乐喷泉由原世界第一美国Bellagio喷泉的制造商WET公司设计的，总投资2.18亿美元，总长度为275米，最高可以喷到150米，相当与一栋50层楼的高度。</w:t>
            </w:r>
          </w:p>
          <w:p>
            <w:pPr>
              <w:keepNext w:val="0"/>
              <w:keepLines w:val="0"/>
              <w:pageBreakBefore w:val="0"/>
              <w:widowControl w:val="0"/>
              <w:shd w:val="clear"/>
              <w:tabs>
                <w:tab w:val="left" w:pos="72"/>
              </w:tabs>
              <w:kinsoku/>
              <w:wordWrap/>
              <w:overflowPunct/>
              <w:topLinePunct w:val="0"/>
              <w:autoSpaceDE/>
              <w:autoSpaceDN/>
              <w:bidi w:val="0"/>
              <w:adjustRightInd/>
              <w:snapToGrid/>
              <w:spacing w:line="460" w:lineRule="exact"/>
              <w:ind w:left="0" w:leftChars="0" w:right="71" w:rightChars="34" w:firstLine="0" w:firstLineChars="0"/>
              <w:jc w:val="both"/>
              <w:textAlignment w:val="auto"/>
              <w:outlineLvl w:val="9"/>
              <w:rPr>
                <w:rFonts w:hint="eastAsia" w:ascii="宋体" w:hAnsi="宋体" w:eastAsia="宋体" w:cs="宋体"/>
                <w:b w:val="0"/>
                <w:bCs/>
                <w:color w:val="843C0B" w:themeColor="accent2" w:themeShade="80"/>
                <w:sz w:val="24"/>
                <w:szCs w:val="24"/>
                <w:lang w:val="en-US" w:eastAsia="zh-CN"/>
              </w:rPr>
            </w:pPr>
            <w:r>
              <w:rPr>
                <w:rFonts w:hint="eastAsia" w:ascii="宋体" w:hAnsi="宋体" w:eastAsia="宋体" w:cs="宋体"/>
                <w:b/>
                <w:color w:val="843C0B" w:themeColor="accent2" w:themeShade="80"/>
                <w:sz w:val="24"/>
                <w:szCs w:val="24"/>
                <w:lang w:val="en-US" w:eastAsia="zh-CN"/>
              </w:rPr>
              <w:t>【迪拜商场】</w:t>
            </w:r>
            <w:r>
              <w:rPr>
                <w:rFonts w:hint="default" w:ascii="宋体" w:hAnsi="宋体" w:cs="宋体"/>
                <w:b w:val="0"/>
                <w:bCs/>
                <w:color w:val="843C0B" w:themeColor="accent2" w:themeShade="80"/>
                <w:sz w:val="24"/>
                <w:szCs w:val="24"/>
                <w:lang w:eastAsia="zh-CN"/>
              </w:rPr>
              <w:t>（</w:t>
            </w:r>
            <w:r>
              <w:rPr>
                <w:rFonts w:hint="eastAsia" w:ascii="宋体" w:hAnsi="宋体" w:cs="宋体"/>
                <w:b w:val="0"/>
                <w:bCs/>
                <w:color w:val="843C0B" w:themeColor="accent2" w:themeShade="80"/>
                <w:sz w:val="24"/>
                <w:szCs w:val="24"/>
                <w:lang w:val="en-US" w:eastAsia="zh-Hans"/>
              </w:rPr>
              <w:t>约</w:t>
            </w:r>
            <w:r>
              <w:rPr>
                <w:rFonts w:hint="default" w:ascii="宋体" w:hAnsi="宋体" w:cs="宋体"/>
                <w:b w:val="0"/>
                <w:bCs/>
                <w:color w:val="843C0B" w:themeColor="accent2" w:themeShade="80"/>
                <w:sz w:val="24"/>
                <w:szCs w:val="24"/>
                <w:lang w:eastAsia="zh-Hans"/>
              </w:rPr>
              <w:t>90</w:t>
            </w:r>
            <w:r>
              <w:rPr>
                <w:rFonts w:hint="eastAsia" w:ascii="宋体" w:hAnsi="宋体" w:cs="宋体"/>
                <w:b w:val="0"/>
                <w:bCs/>
                <w:color w:val="843C0B" w:themeColor="accent2" w:themeShade="80"/>
                <w:sz w:val="24"/>
                <w:szCs w:val="24"/>
                <w:lang w:val="en-US" w:eastAsia="zh-Hans"/>
              </w:rPr>
              <w:t>分钟</w:t>
            </w:r>
            <w:r>
              <w:rPr>
                <w:rFonts w:hint="default" w:ascii="宋体" w:hAnsi="宋体" w:cs="宋体"/>
                <w:b w:val="0"/>
                <w:bCs/>
                <w:color w:val="843C0B" w:themeColor="accent2" w:themeShade="80"/>
                <w:sz w:val="24"/>
                <w:szCs w:val="24"/>
                <w:lang w:eastAsia="zh-CN"/>
              </w:rPr>
              <w:t>）</w:t>
            </w:r>
            <w:r>
              <w:rPr>
                <w:rFonts w:hint="eastAsia" w:ascii="宋体" w:hAnsi="宋体" w:eastAsia="宋体" w:cs="宋体"/>
                <w:b w:val="0"/>
                <w:bCs/>
                <w:color w:val="843C0B" w:themeColor="accent2" w:themeShade="80"/>
                <w:sz w:val="24"/>
                <w:szCs w:val="24"/>
                <w:lang w:val="en-US" w:eastAsia="zh-CN"/>
              </w:rPr>
              <w:t>是中东地区的商业中心，同时是阿拉伯文化的窗口，每年，世界各地的游客、商贾云集这座红海畔的伊斯兰城市，或通过这里进入中东，或大肆采购世界名牌、阿拉伯香料，或只为领略神秘的伊斯兰风情。迪拜到处是商城和超市，购物非常方便。</w:t>
            </w:r>
            <w:r>
              <w:rPr>
                <w:rFonts w:hint="eastAsia" w:ascii="宋体" w:hAnsi="宋体" w:eastAsia="宋体" w:cs="宋体"/>
                <w:b w:val="0"/>
                <w:bCs/>
                <w:color w:val="843C0B" w:themeColor="accent2" w:themeShade="80"/>
                <w:sz w:val="24"/>
                <w:szCs w:val="24"/>
                <w:lang w:val="en-US" w:eastAsia="zh-CN"/>
              </w:rPr>
              <w:fldChar w:fldCharType="begin"/>
            </w:r>
            <w:r>
              <w:rPr>
                <w:rFonts w:hint="eastAsia" w:ascii="宋体" w:hAnsi="宋体" w:eastAsia="宋体" w:cs="宋体"/>
                <w:b w:val="0"/>
                <w:bCs/>
                <w:color w:val="843C0B" w:themeColor="accent2" w:themeShade="80"/>
                <w:sz w:val="24"/>
                <w:szCs w:val="24"/>
                <w:lang w:val="en-US" w:eastAsia="zh-CN"/>
              </w:rPr>
              <w:instrText xml:space="preserve"> HYPERLINK "http://www.zglxw.com/dubai/" \t "http://www.zglxw.com/news/_blank" </w:instrText>
            </w:r>
            <w:r>
              <w:rPr>
                <w:rFonts w:hint="eastAsia" w:ascii="宋体" w:hAnsi="宋体" w:eastAsia="宋体" w:cs="宋体"/>
                <w:b w:val="0"/>
                <w:bCs/>
                <w:color w:val="843C0B" w:themeColor="accent2" w:themeShade="80"/>
                <w:sz w:val="24"/>
                <w:szCs w:val="24"/>
                <w:lang w:val="en-US" w:eastAsia="zh-CN"/>
              </w:rPr>
              <w:fldChar w:fldCharType="separate"/>
            </w:r>
            <w:r>
              <w:rPr>
                <w:rFonts w:hint="eastAsia" w:ascii="宋体" w:hAnsi="宋体" w:eastAsia="宋体" w:cs="宋体"/>
                <w:b w:val="0"/>
                <w:bCs/>
                <w:color w:val="843C0B" w:themeColor="accent2" w:themeShade="80"/>
                <w:sz w:val="24"/>
                <w:szCs w:val="24"/>
                <w:lang w:val="en-US" w:eastAsia="zh-CN"/>
              </w:rPr>
              <w:t>迪拜</w:t>
            </w:r>
            <w:r>
              <w:rPr>
                <w:rFonts w:hint="eastAsia" w:ascii="宋体" w:hAnsi="宋体" w:eastAsia="宋体" w:cs="宋体"/>
                <w:b w:val="0"/>
                <w:bCs/>
                <w:color w:val="843C0B" w:themeColor="accent2" w:themeShade="80"/>
                <w:sz w:val="24"/>
                <w:szCs w:val="24"/>
                <w:lang w:val="en-US" w:eastAsia="zh-CN"/>
              </w:rPr>
              <w:fldChar w:fldCharType="end"/>
            </w:r>
            <w:r>
              <w:rPr>
                <w:rFonts w:hint="eastAsia" w:ascii="宋体" w:hAnsi="宋体" w:eastAsia="宋体" w:cs="宋体"/>
                <w:b w:val="0"/>
                <w:bCs/>
                <w:color w:val="843C0B" w:themeColor="accent2" w:themeShade="80"/>
                <w:sz w:val="24"/>
                <w:szCs w:val="24"/>
                <w:lang w:val="en-US" w:eastAsia="zh-CN"/>
              </w:rPr>
              <w:t>购物中心是世界最大的购物娱乐场所之一，是</w:t>
            </w:r>
            <w:r>
              <w:rPr>
                <w:rFonts w:hint="eastAsia" w:ascii="宋体" w:hAnsi="宋体" w:eastAsia="宋体" w:cs="宋体"/>
                <w:b w:val="0"/>
                <w:bCs/>
                <w:color w:val="843C0B" w:themeColor="accent2" w:themeShade="80"/>
                <w:sz w:val="24"/>
                <w:szCs w:val="24"/>
                <w:lang w:val="en-US" w:eastAsia="zh-CN"/>
              </w:rPr>
              <w:fldChar w:fldCharType="begin"/>
            </w:r>
            <w:r>
              <w:rPr>
                <w:rFonts w:hint="eastAsia" w:ascii="宋体" w:hAnsi="宋体" w:eastAsia="宋体" w:cs="宋体"/>
                <w:b w:val="0"/>
                <w:bCs/>
                <w:color w:val="843C0B" w:themeColor="accent2" w:themeShade="80"/>
                <w:sz w:val="24"/>
                <w:szCs w:val="24"/>
                <w:lang w:val="en-US" w:eastAsia="zh-CN"/>
              </w:rPr>
              <w:instrText xml:space="preserve"> HYPERLINK "http://www.zglxw.com/dubai/" \t "http://www.zglxw.com/news/_blank" </w:instrText>
            </w:r>
            <w:r>
              <w:rPr>
                <w:rFonts w:hint="eastAsia" w:ascii="宋体" w:hAnsi="宋体" w:eastAsia="宋体" w:cs="宋体"/>
                <w:b w:val="0"/>
                <w:bCs/>
                <w:color w:val="843C0B" w:themeColor="accent2" w:themeShade="80"/>
                <w:sz w:val="24"/>
                <w:szCs w:val="24"/>
                <w:lang w:val="en-US" w:eastAsia="zh-CN"/>
              </w:rPr>
              <w:fldChar w:fldCharType="separate"/>
            </w:r>
            <w:r>
              <w:rPr>
                <w:rFonts w:hint="eastAsia" w:ascii="宋体" w:hAnsi="宋体" w:eastAsia="宋体" w:cs="宋体"/>
                <w:b w:val="0"/>
                <w:bCs/>
                <w:color w:val="843C0B" w:themeColor="accent2" w:themeShade="80"/>
                <w:sz w:val="24"/>
                <w:szCs w:val="24"/>
                <w:lang w:val="en-US" w:eastAsia="zh-CN"/>
              </w:rPr>
              <w:t>迪拜</w:t>
            </w:r>
            <w:r>
              <w:rPr>
                <w:rFonts w:hint="eastAsia" w:ascii="宋体" w:hAnsi="宋体" w:eastAsia="宋体" w:cs="宋体"/>
                <w:b w:val="0"/>
                <w:bCs/>
                <w:color w:val="843C0B" w:themeColor="accent2" w:themeShade="80"/>
                <w:sz w:val="24"/>
                <w:szCs w:val="24"/>
                <w:lang w:val="en-US" w:eastAsia="zh-CN"/>
              </w:rPr>
              <w:fldChar w:fldCharType="end"/>
            </w:r>
            <w:r>
              <w:rPr>
                <w:rFonts w:hint="eastAsia" w:ascii="宋体" w:hAnsi="宋体" w:eastAsia="宋体" w:cs="宋体"/>
                <w:b w:val="0"/>
                <w:bCs/>
                <w:color w:val="843C0B" w:themeColor="accent2" w:themeShade="80"/>
                <w:sz w:val="24"/>
                <w:szCs w:val="24"/>
                <w:lang w:val="en-US" w:eastAsia="zh-CN"/>
              </w:rPr>
              <w:t>的零售业、酒店业及休闲中心。事实上，迪拜购物中心规模惊人：1200 家零售店、150 多家餐饮设施、一座五星级酒店和数不胜数的休闲店铺。迪拜购物中心是时尚品牌的最大聚集地，其 44 万平方英尺的时装大道堪称一大亮点。这个购物中心里还设有一座游弋着鲨鱼的水族馆-迪拜水族馆一座室内主题公园、一个溜冰场和一座可同时放映 22 部电影的影院。此外，千万不要错过全球最大的室内黄金市场。</w:t>
            </w:r>
          </w:p>
          <w:p>
            <w:pPr>
              <w:keepNext w:val="0"/>
              <w:keepLines w:val="0"/>
              <w:pageBreakBefore w:val="0"/>
              <w:widowControl w:val="0"/>
              <w:shd w:val="clear"/>
              <w:tabs>
                <w:tab w:val="left" w:pos="72"/>
              </w:tabs>
              <w:kinsoku/>
              <w:wordWrap/>
              <w:overflowPunct/>
              <w:topLinePunct w:val="0"/>
              <w:autoSpaceDE/>
              <w:autoSpaceDN/>
              <w:bidi w:val="0"/>
              <w:adjustRightInd/>
              <w:snapToGrid/>
              <w:spacing w:line="460" w:lineRule="exact"/>
              <w:ind w:left="0" w:leftChars="0" w:right="71" w:rightChars="34" w:firstLine="0" w:firstLineChars="0"/>
              <w:jc w:val="both"/>
              <w:textAlignment w:val="auto"/>
              <w:outlineLvl w:val="9"/>
              <w:rPr>
                <w:rFonts w:hint="eastAsia" w:ascii="宋体" w:hAnsi="宋体" w:eastAsia="宋体" w:cs="宋体"/>
                <w:b/>
                <w:color w:val="843C0B" w:themeColor="accent2" w:themeShade="80"/>
                <w:sz w:val="24"/>
                <w:szCs w:val="24"/>
                <w:highlight w:val="yellow"/>
              </w:rPr>
            </w:pPr>
            <w:r>
              <w:rPr>
                <w:rFonts w:hint="eastAsia" w:ascii="宋体" w:hAnsi="宋体" w:eastAsia="宋体" w:cs="宋体"/>
                <w:b/>
                <w:color w:val="843C0B" w:themeColor="accent2" w:themeShade="80"/>
                <w:sz w:val="24"/>
                <w:szCs w:val="24"/>
                <w:highlight w:val="yellow"/>
                <w:lang w:eastAsia="zh-CN"/>
              </w:rPr>
              <w:t>推荐</w:t>
            </w:r>
            <w:r>
              <w:rPr>
                <w:rFonts w:hint="eastAsia" w:ascii="宋体" w:hAnsi="宋体" w:cs="宋体"/>
                <w:b/>
                <w:color w:val="843C0B" w:themeColor="accent2" w:themeShade="80"/>
                <w:sz w:val="24"/>
                <w:szCs w:val="24"/>
                <w:highlight w:val="yellow"/>
                <w:lang w:val="en-US" w:eastAsia="zh-CN"/>
              </w:rPr>
              <w:t>玩法：</w:t>
            </w:r>
            <w:r>
              <w:rPr>
                <w:rFonts w:hint="eastAsia" w:ascii="宋体" w:hAnsi="宋体" w:eastAsia="宋体" w:cs="宋体"/>
                <w:b/>
                <w:color w:val="843C0B" w:themeColor="accent2" w:themeShade="80"/>
                <w:sz w:val="24"/>
                <w:szCs w:val="24"/>
                <w:highlight w:val="yellow"/>
              </w:rPr>
              <w:t>哈利法塔</w:t>
            </w:r>
            <w:r>
              <w:rPr>
                <w:rFonts w:hint="eastAsia" w:ascii="宋体" w:hAnsi="宋体" w:eastAsia="宋体" w:cs="宋体"/>
                <w:b/>
                <w:color w:val="843C0B" w:themeColor="accent2" w:themeShade="80"/>
                <w:sz w:val="24"/>
                <w:szCs w:val="24"/>
                <w:highlight w:val="yellow"/>
                <w:lang w:eastAsia="zh-CN"/>
              </w:rPr>
              <w:t>登塔（全程约</w:t>
            </w:r>
            <w:r>
              <w:rPr>
                <w:rFonts w:hint="eastAsia" w:ascii="宋体" w:hAnsi="宋体" w:eastAsia="宋体" w:cs="宋体"/>
                <w:b/>
                <w:color w:val="843C0B" w:themeColor="accent2" w:themeShade="80"/>
                <w:sz w:val="24"/>
                <w:szCs w:val="24"/>
                <w:highlight w:val="yellow"/>
                <w:lang w:val="en-US" w:eastAsia="zh-CN"/>
              </w:rPr>
              <w:t>1小时</w:t>
            </w:r>
            <w:r>
              <w:rPr>
                <w:rFonts w:hint="eastAsia" w:ascii="宋体" w:hAnsi="宋体" w:eastAsia="宋体" w:cs="宋体"/>
                <w:b/>
                <w:color w:val="843C0B" w:themeColor="accent2" w:themeShade="80"/>
                <w:sz w:val="24"/>
                <w:szCs w:val="24"/>
                <w:highlight w:val="yellow"/>
                <w:lang w:eastAsia="zh-CN"/>
              </w:rPr>
              <w:t>）</w:t>
            </w:r>
          </w:p>
          <w:p>
            <w:pPr>
              <w:keepNext w:val="0"/>
              <w:keepLines w:val="0"/>
              <w:pageBreakBefore w:val="0"/>
              <w:widowControl w:val="0"/>
              <w:shd w:val="clear"/>
              <w:tabs>
                <w:tab w:val="left" w:pos="72"/>
              </w:tabs>
              <w:kinsoku/>
              <w:wordWrap/>
              <w:overflowPunct/>
              <w:topLinePunct w:val="0"/>
              <w:autoSpaceDE/>
              <w:autoSpaceDN/>
              <w:bidi w:val="0"/>
              <w:adjustRightInd/>
              <w:snapToGrid/>
              <w:spacing w:line="460" w:lineRule="exact"/>
              <w:ind w:left="0" w:leftChars="0" w:right="71" w:rightChars="34" w:firstLine="0" w:firstLineChars="0"/>
              <w:jc w:val="both"/>
              <w:textAlignment w:val="auto"/>
              <w:outlineLvl w:val="9"/>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原名叫</w:t>
            </w:r>
            <w:r>
              <w:rPr>
                <w:rFonts w:hint="eastAsia" w:ascii="宋体" w:hAnsi="宋体" w:eastAsia="宋体" w:cs="宋体"/>
                <w:color w:val="843C0B" w:themeColor="accent2" w:themeShade="80"/>
                <w:sz w:val="24"/>
                <w:szCs w:val="24"/>
              </w:rPr>
              <w:fldChar w:fldCharType="begin"/>
            </w:r>
            <w:r>
              <w:rPr>
                <w:rFonts w:hint="eastAsia" w:ascii="宋体" w:hAnsi="宋体" w:eastAsia="宋体" w:cs="宋体"/>
                <w:color w:val="843C0B" w:themeColor="accent2" w:themeShade="80"/>
                <w:sz w:val="24"/>
                <w:szCs w:val="24"/>
              </w:rPr>
              <w:instrText xml:space="preserve"> HYPERLINK "http://www.mafengwo.cn/travel-scenic-spot/mafengwo/11214.html" \t "_blank" </w:instrText>
            </w:r>
            <w:r>
              <w:rPr>
                <w:rFonts w:hint="eastAsia" w:ascii="宋体" w:hAnsi="宋体" w:eastAsia="宋体" w:cs="宋体"/>
                <w:color w:val="843C0B" w:themeColor="accent2" w:themeShade="80"/>
                <w:sz w:val="24"/>
                <w:szCs w:val="24"/>
              </w:rPr>
              <w:fldChar w:fldCharType="separate"/>
            </w:r>
            <w:r>
              <w:rPr>
                <w:rFonts w:hint="eastAsia" w:ascii="宋体" w:hAnsi="宋体" w:eastAsia="宋体" w:cs="宋体"/>
                <w:color w:val="843C0B" w:themeColor="accent2" w:themeShade="80"/>
                <w:sz w:val="24"/>
                <w:szCs w:val="24"/>
              </w:rPr>
              <w:t>迪拜</w:t>
            </w:r>
            <w:r>
              <w:rPr>
                <w:rFonts w:hint="eastAsia" w:ascii="宋体" w:hAnsi="宋体" w:eastAsia="宋体" w:cs="宋体"/>
                <w:color w:val="843C0B" w:themeColor="accent2" w:themeShade="80"/>
                <w:sz w:val="24"/>
                <w:szCs w:val="24"/>
              </w:rPr>
              <w:fldChar w:fldCharType="end"/>
            </w:r>
            <w:r>
              <w:rPr>
                <w:rFonts w:hint="eastAsia" w:ascii="宋体" w:hAnsi="宋体" w:eastAsia="宋体" w:cs="宋体"/>
                <w:color w:val="843C0B" w:themeColor="accent2" w:themeShade="80"/>
                <w:sz w:val="24"/>
                <w:szCs w:val="24"/>
              </w:rPr>
              <w:t>塔，是当前世界最高建筑，总共828米，162层，造价高达15亿美元。哈利法塔从2004年开始建造，2010年完成。之所以将</w:t>
            </w:r>
            <w:r>
              <w:rPr>
                <w:rFonts w:hint="eastAsia" w:ascii="宋体" w:hAnsi="宋体" w:eastAsia="宋体" w:cs="宋体"/>
                <w:color w:val="843C0B" w:themeColor="accent2" w:themeShade="80"/>
                <w:sz w:val="24"/>
                <w:szCs w:val="24"/>
              </w:rPr>
              <w:fldChar w:fldCharType="begin"/>
            </w:r>
            <w:r>
              <w:rPr>
                <w:rFonts w:hint="eastAsia" w:ascii="宋体" w:hAnsi="宋体" w:eastAsia="宋体" w:cs="宋体"/>
                <w:color w:val="843C0B" w:themeColor="accent2" w:themeShade="80"/>
                <w:sz w:val="24"/>
                <w:szCs w:val="24"/>
              </w:rPr>
              <w:instrText xml:space="preserve">HYPERLINK "http://www.mafengwo.cn/travel-scenic-spot/mafengwo/11214.html" \t "_blank"</w:instrText>
            </w:r>
            <w:r>
              <w:rPr>
                <w:rFonts w:hint="eastAsia" w:ascii="宋体" w:hAnsi="宋体" w:eastAsia="宋体" w:cs="宋体"/>
                <w:color w:val="843C0B" w:themeColor="accent2" w:themeShade="80"/>
                <w:sz w:val="24"/>
                <w:szCs w:val="24"/>
              </w:rPr>
              <w:fldChar w:fldCharType="separate"/>
            </w:r>
            <w:r>
              <w:rPr>
                <w:rFonts w:hint="eastAsia" w:ascii="宋体" w:hAnsi="宋体" w:eastAsia="宋体" w:cs="宋体"/>
                <w:color w:val="843C0B" w:themeColor="accent2" w:themeShade="80"/>
                <w:sz w:val="24"/>
                <w:szCs w:val="24"/>
              </w:rPr>
              <w:t>迪拜</w:t>
            </w:r>
            <w:r>
              <w:rPr>
                <w:rFonts w:hint="eastAsia" w:ascii="宋体" w:hAnsi="宋体" w:eastAsia="宋体" w:cs="宋体"/>
                <w:color w:val="843C0B" w:themeColor="accent2" w:themeShade="80"/>
                <w:sz w:val="24"/>
                <w:szCs w:val="24"/>
              </w:rPr>
              <w:fldChar w:fldCharType="end"/>
            </w:r>
            <w:r>
              <w:rPr>
                <w:rFonts w:hint="eastAsia" w:ascii="宋体" w:hAnsi="宋体" w:eastAsia="宋体" w:cs="宋体"/>
                <w:color w:val="843C0B" w:themeColor="accent2" w:themeShade="80"/>
                <w:sz w:val="24"/>
                <w:szCs w:val="24"/>
              </w:rPr>
              <w:t>塔改名为哈利法塔主要有两个原因：一方面，“哈里法”是伊斯兰世界最</w:t>
            </w:r>
            <w:r>
              <w:rPr>
                <w:rFonts w:hint="eastAsia" w:ascii="宋体" w:hAnsi="宋体" w:eastAsia="宋体" w:cs="宋体"/>
                <w:color w:val="843C0B" w:themeColor="accent2" w:themeShade="80"/>
                <w:sz w:val="24"/>
                <w:szCs w:val="24"/>
              </w:rPr>
              <w:fldChar w:fldCharType="begin"/>
            </w:r>
            <w:r>
              <w:rPr>
                <w:rFonts w:hint="eastAsia" w:ascii="宋体" w:hAnsi="宋体" w:eastAsia="宋体" w:cs="宋体"/>
                <w:color w:val="843C0B" w:themeColor="accent2" w:themeShade="80"/>
                <w:sz w:val="24"/>
                <w:szCs w:val="24"/>
              </w:rPr>
              <w:instrText xml:space="preserve"> HYPERLINK "http://www.mafengwo.cn/travel-scenic-spot/mafengwo/131514.html" \t "_blank" </w:instrText>
            </w:r>
            <w:r>
              <w:rPr>
                <w:rFonts w:hint="eastAsia" w:ascii="宋体" w:hAnsi="宋体" w:eastAsia="宋体" w:cs="宋体"/>
                <w:color w:val="843C0B" w:themeColor="accent2" w:themeShade="80"/>
                <w:sz w:val="24"/>
                <w:szCs w:val="24"/>
              </w:rPr>
              <w:fldChar w:fldCharType="separate"/>
            </w:r>
            <w:r>
              <w:rPr>
                <w:rFonts w:hint="eastAsia" w:ascii="宋体" w:hAnsi="宋体" w:eastAsia="宋体" w:cs="宋体"/>
                <w:color w:val="843C0B" w:themeColor="accent2" w:themeShade="80"/>
                <w:sz w:val="24"/>
                <w:szCs w:val="24"/>
              </w:rPr>
              <w:t>高领</w:t>
            </w:r>
            <w:r>
              <w:rPr>
                <w:rFonts w:hint="eastAsia" w:ascii="宋体" w:hAnsi="宋体" w:eastAsia="宋体" w:cs="宋体"/>
                <w:color w:val="843C0B" w:themeColor="accent2" w:themeShade="80"/>
                <w:sz w:val="24"/>
                <w:szCs w:val="24"/>
              </w:rPr>
              <w:fldChar w:fldCharType="end"/>
            </w:r>
            <w:r>
              <w:rPr>
                <w:rFonts w:hint="eastAsia" w:ascii="宋体" w:hAnsi="宋体" w:eastAsia="宋体" w:cs="宋体"/>
                <w:color w:val="843C0B" w:themeColor="accent2" w:themeShade="80"/>
                <w:sz w:val="24"/>
                <w:szCs w:val="24"/>
              </w:rPr>
              <w:t>袖的名字；另一方面是为感激</w:t>
            </w:r>
            <w:r>
              <w:rPr>
                <w:rFonts w:hint="eastAsia" w:ascii="宋体" w:hAnsi="宋体" w:eastAsia="宋体" w:cs="宋体"/>
                <w:color w:val="843C0B" w:themeColor="accent2" w:themeShade="80"/>
                <w:sz w:val="24"/>
                <w:szCs w:val="24"/>
              </w:rPr>
              <w:fldChar w:fldCharType="begin"/>
            </w:r>
            <w:r>
              <w:rPr>
                <w:rFonts w:hint="eastAsia" w:ascii="宋体" w:hAnsi="宋体" w:eastAsia="宋体" w:cs="宋体"/>
                <w:color w:val="843C0B" w:themeColor="accent2" w:themeShade="80"/>
                <w:sz w:val="24"/>
                <w:szCs w:val="24"/>
              </w:rPr>
              <w:instrText xml:space="preserve"> HYPERLINK "http://www.mafengwo.cn/travel-scenic-spot/mafengwo/11215.html" \t "_blank" </w:instrText>
            </w:r>
            <w:r>
              <w:rPr>
                <w:rFonts w:hint="eastAsia" w:ascii="宋体" w:hAnsi="宋体" w:eastAsia="宋体" w:cs="宋体"/>
                <w:color w:val="843C0B" w:themeColor="accent2" w:themeShade="80"/>
                <w:sz w:val="24"/>
                <w:szCs w:val="24"/>
              </w:rPr>
              <w:fldChar w:fldCharType="separate"/>
            </w:r>
            <w:r>
              <w:rPr>
                <w:rFonts w:hint="eastAsia" w:ascii="宋体" w:hAnsi="宋体" w:eastAsia="宋体" w:cs="宋体"/>
                <w:color w:val="843C0B" w:themeColor="accent2" w:themeShade="80"/>
                <w:sz w:val="24"/>
                <w:szCs w:val="24"/>
              </w:rPr>
              <w:t>阿布扎比</w:t>
            </w:r>
            <w:r>
              <w:rPr>
                <w:rFonts w:hint="eastAsia" w:ascii="宋体" w:hAnsi="宋体" w:eastAsia="宋体" w:cs="宋体"/>
                <w:color w:val="843C0B" w:themeColor="accent2" w:themeShade="80"/>
                <w:sz w:val="24"/>
                <w:szCs w:val="24"/>
              </w:rPr>
              <w:fldChar w:fldCharType="end"/>
            </w:r>
            <w:r>
              <w:rPr>
                <w:rFonts w:hint="eastAsia" w:ascii="宋体" w:hAnsi="宋体" w:eastAsia="宋体" w:cs="宋体"/>
                <w:color w:val="843C0B" w:themeColor="accent2" w:themeShade="80"/>
                <w:sz w:val="24"/>
                <w:szCs w:val="24"/>
              </w:rPr>
              <w:t>酋长哈里法（他和最</w:t>
            </w:r>
            <w:r>
              <w:rPr>
                <w:rFonts w:hint="eastAsia" w:ascii="宋体" w:hAnsi="宋体" w:eastAsia="宋体" w:cs="宋体"/>
                <w:color w:val="843C0B" w:themeColor="accent2" w:themeShade="80"/>
                <w:sz w:val="24"/>
                <w:szCs w:val="24"/>
              </w:rPr>
              <w:fldChar w:fldCharType="begin"/>
            </w:r>
            <w:r>
              <w:rPr>
                <w:rFonts w:hint="eastAsia" w:ascii="宋体" w:hAnsi="宋体" w:eastAsia="宋体" w:cs="宋体"/>
                <w:color w:val="843C0B" w:themeColor="accent2" w:themeShade="80"/>
                <w:sz w:val="24"/>
                <w:szCs w:val="24"/>
              </w:rPr>
              <w:instrText xml:space="preserve">HYPERLINK "http://www.mafengwo.cn/travel-scenic-spot/mafengwo/131514.html" \t "_blank"</w:instrText>
            </w:r>
            <w:r>
              <w:rPr>
                <w:rFonts w:hint="eastAsia" w:ascii="宋体" w:hAnsi="宋体" w:eastAsia="宋体" w:cs="宋体"/>
                <w:color w:val="843C0B" w:themeColor="accent2" w:themeShade="80"/>
                <w:sz w:val="24"/>
                <w:szCs w:val="24"/>
              </w:rPr>
              <w:fldChar w:fldCharType="separate"/>
            </w:r>
            <w:r>
              <w:rPr>
                <w:rFonts w:hint="eastAsia" w:ascii="宋体" w:hAnsi="宋体" w:eastAsia="宋体" w:cs="宋体"/>
                <w:color w:val="843C0B" w:themeColor="accent2" w:themeShade="80"/>
                <w:sz w:val="24"/>
                <w:szCs w:val="24"/>
              </w:rPr>
              <w:t>高领</w:t>
            </w:r>
            <w:r>
              <w:rPr>
                <w:rFonts w:hint="eastAsia" w:ascii="宋体" w:hAnsi="宋体" w:eastAsia="宋体" w:cs="宋体"/>
                <w:color w:val="843C0B" w:themeColor="accent2" w:themeShade="80"/>
                <w:sz w:val="24"/>
                <w:szCs w:val="24"/>
              </w:rPr>
              <w:fldChar w:fldCharType="end"/>
            </w:r>
            <w:r>
              <w:rPr>
                <w:rFonts w:hint="eastAsia" w:ascii="宋体" w:hAnsi="宋体" w:eastAsia="宋体" w:cs="宋体"/>
                <w:color w:val="843C0B" w:themeColor="accent2" w:themeShade="80"/>
                <w:sz w:val="24"/>
                <w:szCs w:val="24"/>
              </w:rPr>
              <w:t>袖正好重名），是在他的资金帮助下，哈利法塔才在遭遇2009年金融危机之后得以继续修建完成的。另外值得一说的是，塔的设计灵感是来源于一种叫做蜘蛛兰的沙漠植物，而并非仙人掌。</w:t>
            </w:r>
          </w:p>
          <w:p>
            <w:pPr>
              <w:keepNext w:val="0"/>
              <w:keepLines w:val="0"/>
              <w:pageBreakBefore w:val="0"/>
              <w:widowControl w:val="0"/>
              <w:shd w:val="clear"/>
              <w:tabs>
                <w:tab w:val="left" w:pos="72"/>
              </w:tabs>
              <w:kinsoku/>
              <w:wordWrap/>
              <w:overflowPunct/>
              <w:topLinePunct w:val="0"/>
              <w:autoSpaceDE/>
              <w:autoSpaceDN/>
              <w:bidi w:val="0"/>
              <w:adjustRightInd/>
              <w:snapToGrid/>
              <w:spacing w:line="460" w:lineRule="exact"/>
              <w:ind w:left="0" w:leftChars="0" w:right="71" w:rightChars="34" w:firstLine="0" w:firstLineChars="0"/>
              <w:jc w:val="both"/>
              <w:textAlignment w:val="auto"/>
              <w:outlineLvl w:val="9"/>
              <w:rPr>
                <w:rFonts w:hint="eastAsia" w:ascii="宋体" w:hAnsi="宋体" w:eastAsia="宋体" w:cs="宋体"/>
                <w:b/>
                <w:color w:val="FF0000"/>
                <w:sz w:val="24"/>
                <w:szCs w:val="24"/>
              </w:rPr>
            </w:pPr>
            <w:r>
              <w:rPr>
                <w:rFonts w:hint="eastAsia" w:ascii="宋体" w:hAnsi="宋体" w:eastAsia="宋体" w:cs="宋体"/>
                <w:b/>
                <w:color w:val="FF0000"/>
                <w:sz w:val="24"/>
                <w:szCs w:val="24"/>
              </w:rPr>
              <w:t>小贴士：</w:t>
            </w:r>
          </w:p>
          <w:p>
            <w:pPr>
              <w:pStyle w:val="14"/>
              <w:keepNext w:val="0"/>
              <w:keepLines w:val="0"/>
              <w:pageBreakBefore w:val="0"/>
              <w:widowControl w:val="0"/>
              <w:numPr>
                <w:ilvl w:val="0"/>
                <w:numId w:val="0"/>
              </w:numPr>
              <w:shd w:val="clear"/>
              <w:tabs>
                <w:tab w:val="left" w:pos="72"/>
              </w:tabs>
              <w:kinsoku/>
              <w:wordWrap/>
              <w:overflowPunct/>
              <w:topLinePunct w:val="0"/>
              <w:autoSpaceDE/>
              <w:autoSpaceDN/>
              <w:bidi w:val="0"/>
              <w:adjustRightInd/>
              <w:snapToGrid/>
              <w:spacing w:line="460" w:lineRule="exact"/>
              <w:ind w:left="0" w:leftChars="0" w:right="71" w:rightChars="34" w:firstLine="0" w:firstLineChars="0"/>
              <w:jc w:val="both"/>
              <w:textAlignment w:val="auto"/>
              <w:outlineLvl w:val="9"/>
              <w:rPr>
                <w:rFonts w:hint="eastAsia" w:ascii="宋体" w:hAnsi="宋体" w:eastAsia="宋体" w:cs="宋体"/>
                <w:color w:val="FF0000"/>
                <w:sz w:val="24"/>
                <w:szCs w:val="24"/>
              </w:rPr>
            </w:pPr>
            <w:r>
              <w:rPr>
                <w:rFonts w:hint="eastAsia" w:ascii="宋体" w:hAnsi="宋体" w:eastAsia="宋体" w:cs="宋体"/>
                <w:color w:val="FF0000"/>
                <w:sz w:val="24"/>
                <w:szCs w:val="24"/>
                <w:lang w:val="en-US" w:eastAsia="zh-CN"/>
              </w:rPr>
              <w:t>1、</w:t>
            </w:r>
            <w:r>
              <w:rPr>
                <w:rFonts w:hint="eastAsia" w:ascii="宋体" w:hAnsi="宋体" w:eastAsia="宋体" w:cs="宋体"/>
                <w:color w:val="FF0000"/>
                <w:sz w:val="24"/>
                <w:szCs w:val="24"/>
              </w:rPr>
              <w:t>进入哈利法塔时需过安检，火柴、打火机不能带上塔</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rPr>
              <w:t>请各位在进入安检时检查身上所带物品</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rPr>
              <w:t>如果觉得东西带的太多不方便携带时可过了安检后存包</w:t>
            </w:r>
            <w:r>
              <w:rPr>
                <w:rFonts w:hint="eastAsia" w:ascii="宋体" w:hAnsi="宋体" w:eastAsia="宋体" w:cs="宋体"/>
                <w:color w:val="FF0000"/>
                <w:sz w:val="24"/>
                <w:szCs w:val="24"/>
                <w:lang w:eastAsia="zh-CN"/>
              </w:rPr>
              <w:t>。</w:t>
            </w:r>
          </w:p>
          <w:p>
            <w:pPr>
              <w:pStyle w:val="14"/>
              <w:keepNext w:val="0"/>
              <w:keepLines w:val="0"/>
              <w:pageBreakBefore w:val="0"/>
              <w:widowControl w:val="0"/>
              <w:numPr>
                <w:ilvl w:val="0"/>
                <w:numId w:val="0"/>
              </w:numPr>
              <w:shd w:val="clear"/>
              <w:tabs>
                <w:tab w:val="left" w:pos="72"/>
              </w:tabs>
              <w:kinsoku/>
              <w:wordWrap/>
              <w:overflowPunct/>
              <w:topLinePunct w:val="0"/>
              <w:autoSpaceDE/>
              <w:autoSpaceDN/>
              <w:bidi w:val="0"/>
              <w:adjustRightInd/>
              <w:snapToGrid/>
              <w:spacing w:line="460" w:lineRule="exact"/>
              <w:ind w:left="0" w:leftChars="0" w:right="71" w:rightChars="34" w:firstLine="0" w:firstLineChars="0"/>
              <w:jc w:val="both"/>
              <w:textAlignment w:val="auto"/>
              <w:outlineLvl w:val="9"/>
              <w:rPr>
                <w:rFonts w:hint="eastAsia" w:ascii="宋体" w:hAnsi="宋体" w:eastAsia="宋体" w:cs="宋体"/>
                <w:color w:val="FF0000"/>
                <w:sz w:val="24"/>
                <w:szCs w:val="24"/>
              </w:rPr>
            </w:pPr>
            <w:r>
              <w:rPr>
                <w:rFonts w:hint="eastAsia" w:ascii="宋体" w:hAnsi="宋体" w:eastAsia="宋体" w:cs="宋体"/>
                <w:color w:val="FF0000"/>
                <w:sz w:val="24"/>
                <w:szCs w:val="24"/>
              </w:rPr>
              <w:t>2.登哈利法塔有两个时间，一个中午，一个晚上</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rPr>
              <w:t>晚上登塔价格比白天贵一点，可欣赏迪拜夜景及音乐喷泉</w:t>
            </w:r>
            <w:r>
              <w:rPr>
                <w:rFonts w:hint="eastAsia" w:ascii="宋体" w:hAnsi="宋体" w:eastAsia="宋体" w:cs="宋体"/>
                <w:color w:val="FF0000"/>
                <w:sz w:val="24"/>
                <w:szCs w:val="24"/>
                <w:lang w:eastAsia="zh-CN"/>
              </w:rPr>
              <w:t>。</w:t>
            </w:r>
          </w:p>
          <w:p>
            <w:pPr>
              <w:pStyle w:val="14"/>
              <w:keepNext w:val="0"/>
              <w:keepLines w:val="0"/>
              <w:pageBreakBefore w:val="0"/>
              <w:widowControl w:val="0"/>
              <w:numPr>
                <w:ilvl w:val="0"/>
                <w:numId w:val="0"/>
              </w:numPr>
              <w:shd w:val="clear"/>
              <w:tabs>
                <w:tab w:val="left" w:pos="72"/>
              </w:tabs>
              <w:kinsoku/>
              <w:wordWrap/>
              <w:overflowPunct/>
              <w:topLinePunct w:val="0"/>
              <w:autoSpaceDE/>
              <w:autoSpaceDN/>
              <w:bidi w:val="0"/>
              <w:adjustRightInd/>
              <w:snapToGrid/>
              <w:spacing w:line="460" w:lineRule="exact"/>
              <w:ind w:left="0" w:leftChars="0" w:right="71" w:rightChars="34" w:firstLine="0" w:firstLineChars="0"/>
              <w:jc w:val="both"/>
              <w:textAlignment w:val="auto"/>
              <w:outlineLvl w:val="9"/>
              <w:rPr>
                <w:rFonts w:hint="eastAsia" w:ascii="宋体" w:hAnsi="宋体" w:eastAsia="宋体" w:cs="宋体"/>
                <w:color w:val="FF0000"/>
                <w:sz w:val="24"/>
                <w:szCs w:val="24"/>
              </w:rPr>
            </w:pPr>
            <w:r>
              <w:rPr>
                <w:rFonts w:hint="eastAsia" w:ascii="宋体" w:hAnsi="宋体" w:eastAsia="宋体" w:cs="宋体"/>
                <w:color w:val="FF0000"/>
                <w:sz w:val="24"/>
                <w:szCs w:val="24"/>
              </w:rPr>
              <w:t>3.音乐喷泉会播放中文歌曲吻别及梁祝</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rPr>
              <w:t>如果运气较好的话可在迪拜街头欣赏中文歌曲</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rPr>
              <w:t>体验不一样的感觉</w:t>
            </w:r>
            <w:r>
              <w:rPr>
                <w:rFonts w:hint="eastAsia" w:ascii="宋体" w:hAnsi="宋体" w:eastAsia="宋体" w:cs="宋体"/>
                <w:color w:val="FF0000"/>
                <w:sz w:val="24"/>
                <w:szCs w:val="24"/>
                <w:lang w:eastAsia="zh-CN"/>
              </w:rPr>
              <w:t>。</w:t>
            </w:r>
          </w:p>
          <w:p>
            <w:pPr>
              <w:pStyle w:val="14"/>
              <w:keepNext w:val="0"/>
              <w:keepLines w:val="0"/>
              <w:pageBreakBefore w:val="0"/>
              <w:widowControl w:val="0"/>
              <w:numPr>
                <w:ilvl w:val="0"/>
                <w:numId w:val="0"/>
              </w:numPr>
              <w:shd w:val="clear"/>
              <w:tabs>
                <w:tab w:val="left" w:pos="72"/>
              </w:tabs>
              <w:kinsoku/>
              <w:wordWrap/>
              <w:overflowPunct/>
              <w:topLinePunct w:val="0"/>
              <w:autoSpaceDE/>
              <w:autoSpaceDN/>
              <w:bidi w:val="0"/>
              <w:adjustRightInd/>
              <w:snapToGrid/>
              <w:spacing w:line="460" w:lineRule="exact"/>
              <w:ind w:left="0" w:leftChars="0" w:right="71" w:rightChars="34" w:firstLine="0" w:firstLineChars="0"/>
              <w:jc w:val="both"/>
              <w:textAlignment w:val="auto"/>
              <w:outlineLvl w:val="9"/>
              <w:rPr>
                <w:rFonts w:hint="eastAsia" w:ascii="宋体" w:hAnsi="宋体" w:eastAsia="宋体" w:cs="宋体"/>
                <w:color w:val="FF0000"/>
                <w:sz w:val="24"/>
                <w:szCs w:val="24"/>
              </w:rPr>
            </w:pPr>
            <w:r>
              <w:rPr>
                <w:rFonts w:hint="eastAsia" w:ascii="宋体" w:hAnsi="宋体" w:eastAsia="宋体" w:cs="宋体"/>
                <w:color w:val="FF0000"/>
                <w:sz w:val="24"/>
                <w:szCs w:val="24"/>
                <w:lang w:val="en-US" w:eastAsia="zh-CN"/>
              </w:rPr>
              <w:t>4、</w:t>
            </w:r>
            <w:r>
              <w:rPr>
                <w:rFonts w:hint="eastAsia" w:ascii="宋体" w:hAnsi="宋体" w:eastAsia="宋体" w:cs="宋体"/>
                <w:color w:val="FF0000"/>
                <w:sz w:val="24"/>
                <w:szCs w:val="24"/>
              </w:rPr>
              <w:fldChar w:fldCharType="begin"/>
            </w:r>
            <w:r>
              <w:rPr>
                <w:rFonts w:hint="eastAsia" w:ascii="宋体" w:hAnsi="宋体" w:eastAsia="宋体" w:cs="宋体"/>
                <w:color w:val="FF0000"/>
                <w:sz w:val="24"/>
                <w:szCs w:val="24"/>
              </w:rPr>
              <w:instrText xml:space="preserve"> HYPERLINK "http://www.mafengwo.cn/travel-scenic-spot/mafengwo/11214.html" \t "_blank" </w:instrText>
            </w:r>
            <w:r>
              <w:rPr>
                <w:rFonts w:hint="eastAsia" w:ascii="宋体" w:hAnsi="宋体" w:eastAsia="宋体" w:cs="宋体"/>
                <w:color w:val="FF0000"/>
                <w:sz w:val="24"/>
                <w:szCs w:val="24"/>
              </w:rPr>
              <w:fldChar w:fldCharType="separate"/>
            </w:r>
            <w:r>
              <w:rPr>
                <w:rFonts w:hint="eastAsia" w:ascii="宋体" w:hAnsi="宋体" w:eastAsia="宋体" w:cs="宋体"/>
                <w:color w:val="FF0000"/>
                <w:sz w:val="24"/>
                <w:szCs w:val="24"/>
              </w:rPr>
              <w:t>迪拜</w:t>
            </w:r>
            <w:r>
              <w:rPr>
                <w:rFonts w:hint="eastAsia" w:ascii="宋体" w:hAnsi="宋体" w:eastAsia="宋体" w:cs="宋体"/>
                <w:color w:val="FF0000"/>
                <w:sz w:val="24"/>
                <w:szCs w:val="24"/>
              </w:rPr>
              <w:fldChar w:fldCharType="end"/>
            </w:r>
            <w:r>
              <w:rPr>
                <w:rFonts w:hint="eastAsia" w:ascii="宋体" w:hAnsi="宋体" w:eastAsia="宋体" w:cs="宋体"/>
                <w:color w:val="FF0000"/>
                <w:sz w:val="24"/>
                <w:szCs w:val="24"/>
              </w:rPr>
              <w:t>是一个免税的城市。在这里买车特别便宜，</w:t>
            </w:r>
            <w:r>
              <w:rPr>
                <w:rFonts w:hint="eastAsia" w:ascii="宋体" w:hAnsi="宋体" w:eastAsia="宋体" w:cs="宋体"/>
                <w:color w:val="FF0000"/>
                <w:sz w:val="24"/>
                <w:szCs w:val="24"/>
              </w:rPr>
              <w:fldChar w:fldCharType="begin"/>
            </w:r>
            <w:r>
              <w:rPr>
                <w:rFonts w:hint="eastAsia" w:ascii="宋体" w:hAnsi="宋体" w:eastAsia="宋体" w:cs="宋体"/>
                <w:color w:val="FF0000"/>
                <w:sz w:val="24"/>
                <w:szCs w:val="24"/>
              </w:rPr>
              <w:instrText xml:space="preserve"> HYPERLINK "http://www.mafengwo.cn/travel-scenic-spot/mafengwo/63538.html" \t "_blank" </w:instrText>
            </w:r>
            <w:r>
              <w:rPr>
                <w:rFonts w:hint="eastAsia" w:ascii="宋体" w:hAnsi="宋体" w:eastAsia="宋体" w:cs="宋体"/>
                <w:color w:val="FF0000"/>
                <w:sz w:val="24"/>
                <w:szCs w:val="24"/>
              </w:rPr>
              <w:fldChar w:fldCharType="separate"/>
            </w:r>
            <w:r>
              <w:rPr>
                <w:rFonts w:hint="eastAsia" w:ascii="宋体" w:hAnsi="宋体" w:eastAsia="宋体" w:cs="宋体"/>
                <w:color w:val="FF0000"/>
                <w:sz w:val="24"/>
                <w:szCs w:val="24"/>
              </w:rPr>
              <w:t>比如</w:t>
            </w:r>
            <w:r>
              <w:rPr>
                <w:rFonts w:hint="eastAsia" w:ascii="宋体" w:hAnsi="宋体" w:eastAsia="宋体" w:cs="宋体"/>
                <w:color w:val="FF0000"/>
                <w:sz w:val="24"/>
                <w:szCs w:val="24"/>
              </w:rPr>
              <w:fldChar w:fldCharType="end"/>
            </w:r>
            <w:r>
              <w:rPr>
                <w:rFonts w:hint="eastAsia" w:ascii="宋体" w:hAnsi="宋体" w:eastAsia="宋体" w:cs="宋体"/>
                <w:color w:val="FF0000"/>
                <w:sz w:val="24"/>
                <w:szCs w:val="24"/>
              </w:rPr>
              <w:t>国内卖两百万的车子在这边一百来万就可以买到。还有就是购物节（1、2月和6、7月，冬夏两个购物节）时候的奢侈品，折扣都比较大；大牌新款比较多。另外要说的是，在</w:t>
            </w:r>
            <w:r>
              <w:rPr>
                <w:rFonts w:hint="eastAsia" w:ascii="宋体" w:hAnsi="宋体" w:eastAsia="宋体" w:cs="宋体"/>
                <w:color w:val="FF0000"/>
                <w:sz w:val="24"/>
                <w:szCs w:val="24"/>
              </w:rPr>
              <w:fldChar w:fldCharType="begin"/>
            </w:r>
            <w:r>
              <w:rPr>
                <w:rFonts w:hint="eastAsia" w:ascii="宋体" w:hAnsi="宋体" w:eastAsia="宋体" w:cs="宋体"/>
                <w:color w:val="FF0000"/>
                <w:sz w:val="24"/>
                <w:szCs w:val="24"/>
              </w:rPr>
              <w:instrText xml:space="preserve">HYPERLINK "http://www.mafengwo.cn/travel-scenic-spot/mafengwo/11214.html" \t "_blank"</w:instrText>
            </w:r>
            <w:r>
              <w:rPr>
                <w:rFonts w:hint="eastAsia" w:ascii="宋体" w:hAnsi="宋体" w:eastAsia="宋体" w:cs="宋体"/>
                <w:color w:val="FF0000"/>
                <w:sz w:val="24"/>
                <w:szCs w:val="24"/>
              </w:rPr>
              <w:fldChar w:fldCharType="separate"/>
            </w:r>
            <w:r>
              <w:rPr>
                <w:rFonts w:hint="eastAsia" w:ascii="宋体" w:hAnsi="宋体" w:eastAsia="宋体" w:cs="宋体"/>
                <w:color w:val="FF0000"/>
                <w:sz w:val="24"/>
                <w:szCs w:val="24"/>
              </w:rPr>
              <w:t>迪拜</w:t>
            </w:r>
            <w:r>
              <w:rPr>
                <w:rFonts w:hint="eastAsia" w:ascii="宋体" w:hAnsi="宋体" w:eastAsia="宋体" w:cs="宋体"/>
                <w:color w:val="FF0000"/>
                <w:sz w:val="24"/>
                <w:szCs w:val="24"/>
              </w:rPr>
              <w:fldChar w:fldCharType="end"/>
            </w:r>
            <w:r>
              <w:rPr>
                <w:rFonts w:hint="eastAsia" w:ascii="宋体" w:hAnsi="宋体" w:eastAsia="宋体" w:cs="宋体"/>
                <w:color w:val="FF0000"/>
                <w:sz w:val="24"/>
                <w:szCs w:val="24"/>
              </w:rPr>
              <w:t>贵的东西都便宜，但便宜的东西却比较贵，</w:t>
            </w:r>
            <w:r>
              <w:rPr>
                <w:rFonts w:hint="eastAsia" w:ascii="宋体" w:hAnsi="宋体" w:eastAsia="宋体" w:cs="宋体"/>
                <w:color w:val="FF0000"/>
                <w:sz w:val="24"/>
                <w:szCs w:val="24"/>
              </w:rPr>
              <w:fldChar w:fldCharType="begin"/>
            </w:r>
            <w:r>
              <w:rPr>
                <w:rFonts w:hint="eastAsia" w:ascii="宋体" w:hAnsi="宋体" w:eastAsia="宋体" w:cs="宋体"/>
                <w:color w:val="FF0000"/>
                <w:sz w:val="24"/>
                <w:szCs w:val="24"/>
              </w:rPr>
              <w:instrText xml:space="preserve"> HYPERLINK "http://www.mafengwo.cn/travel-scenic-spot/mafengwo/63538.html" \t "_blank" </w:instrText>
            </w:r>
            <w:r>
              <w:rPr>
                <w:rFonts w:hint="eastAsia" w:ascii="宋体" w:hAnsi="宋体" w:eastAsia="宋体" w:cs="宋体"/>
                <w:color w:val="FF0000"/>
                <w:sz w:val="24"/>
                <w:szCs w:val="24"/>
              </w:rPr>
              <w:fldChar w:fldCharType="separate"/>
            </w:r>
            <w:r>
              <w:rPr>
                <w:rFonts w:hint="eastAsia" w:ascii="宋体" w:hAnsi="宋体" w:eastAsia="宋体" w:cs="宋体"/>
                <w:color w:val="FF0000"/>
                <w:sz w:val="24"/>
                <w:szCs w:val="24"/>
              </w:rPr>
              <w:t>比如</w:t>
            </w:r>
            <w:r>
              <w:rPr>
                <w:rFonts w:hint="eastAsia" w:ascii="宋体" w:hAnsi="宋体" w:eastAsia="宋体" w:cs="宋体"/>
                <w:color w:val="FF0000"/>
                <w:sz w:val="24"/>
                <w:szCs w:val="24"/>
              </w:rPr>
              <w:fldChar w:fldCharType="end"/>
            </w:r>
            <w:r>
              <w:rPr>
                <w:rFonts w:hint="eastAsia" w:ascii="宋体" w:hAnsi="宋体" w:eastAsia="宋体" w:cs="宋体"/>
                <w:color w:val="FF0000"/>
                <w:sz w:val="24"/>
                <w:szCs w:val="24"/>
              </w:rPr>
              <w:t>石油、豪车、名表、奢侈品就属于便宜的，水、蔬菜、水果就属于贵的，尤其是水！</w:t>
            </w:r>
          </w:p>
          <w:p>
            <w:pPr>
              <w:keepNext w:val="0"/>
              <w:keepLines w:val="0"/>
              <w:pageBreakBefore w:val="0"/>
              <w:widowControl w:val="0"/>
              <w:tabs>
                <w:tab w:val="left" w:pos="9000"/>
              </w:tabs>
              <w:kinsoku/>
              <w:wordWrap/>
              <w:overflowPunct/>
              <w:topLinePunct w:val="0"/>
              <w:autoSpaceDE/>
              <w:autoSpaceDN/>
              <w:bidi w:val="0"/>
              <w:adjustRightInd/>
              <w:snapToGrid/>
              <w:spacing w:line="460" w:lineRule="exact"/>
              <w:textAlignment w:val="auto"/>
              <w:rPr>
                <w:rFonts w:hint="eastAsia" w:ascii="宋体" w:hAnsi="宋体" w:eastAsia="宋体" w:cs="宋体"/>
                <w:color w:val="843C0B" w:themeColor="accent2" w:themeShade="80"/>
                <w:sz w:val="24"/>
                <w:szCs w:val="24"/>
              </w:rPr>
            </w:pPr>
            <w:r>
              <w:rPr>
                <w:rFonts w:hint="eastAsia" w:ascii="宋体" w:hAnsi="宋体" w:eastAsia="宋体" w:cs="宋体"/>
                <w:color w:val="FF0000"/>
                <w:sz w:val="24"/>
                <w:szCs w:val="24"/>
                <w:lang w:val="en-US" w:eastAsia="zh-CN"/>
              </w:rPr>
              <w:t>5、迪拜购物中心</w:t>
            </w:r>
            <w:r>
              <w:rPr>
                <w:rFonts w:hint="eastAsia" w:ascii="宋体" w:hAnsi="宋体" w:eastAsia="宋体" w:cs="宋体"/>
                <w:color w:val="FF0000"/>
                <w:sz w:val="24"/>
                <w:szCs w:val="24"/>
              </w:rPr>
              <w:t>太大，有咨询台，中文手册，工作人员也非常好的为你服务</w:t>
            </w:r>
            <w:r>
              <w:rPr>
                <w:rFonts w:hint="eastAsia" w:ascii="宋体" w:hAnsi="宋体" w:eastAsia="宋体" w:cs="宋体"/>
                <w:color w:val="FF0000"/>
                <w:sz w:val="24"/>
                <w:szCs w:val="24"/>
                <w:lang w:eastAsia="zh-CN"/>
              </w:rPr>
              <w:t>。</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2541" w:hRule="atLeast"/>
        </w:trPr>
        <w:tc>
          <w:tcPr>
            <w:tcW w:w="3570" w:type="dxa"/>
            <w:tcBorders>
              <w:tl2br w:val="nil"/>
              <w:tr2bl w:val="nil"/>
            </w:tcBorders>
            <w:shd w:val="clear" w:color="auto" w:fill="auto"/>
          </w:tcPr>
          <w:p>
            <w:pPr>
              <w:tabs>
                <w:tab w:val="left" w:pos="9000"/>
              </w:tabs>
              <w:jc w:val="left"/>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drawing>
                <wp:inline distT="0" distB="0" distL="114300" distR="114300">
                  <wp:extent cx="2094865" cy="1498600"/>
                  <wp:effectExtent l="0" t="0" r="635" b="6350"/>
                  <wp:docPr id="39" name="图片 39" descr="QQ截图2018052413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QQ截图20180524133507"/>
                          <pic:cNvPicPr>
                            <a:picLocks noChangeAspect="1"/>
                          </pic:cNvPicPr>
                        </pic:nvPicPr>
                        <pic:blipFill>
                          <a:blip r:embed="rId29"/>
                          <a:stretch>
                            <a:fillRect/>
                          </a:stretch>
                        </pic:blipFill>
                        <pic:spPr>
                          <a:xfrm>
                            <a:off x="0" y="0"/>
                            <a:ext cx="2094865" cy="1498600"/>
                          </a:xfrm>
                          <a:prstGeom prst="rect">
                            <a:avLst/>
                          </a:prstGeom>
                        </pic:spPr>
                      </pic:pic>
                    </a:graphicData>
                  </a:graphic>
                </wp:inline>
              </w:drawing>
            </w:r>
          </w:p>
        </w:tc>
        <w:tc>
          <w:tcPr>
            <w:tcW w:w="3606" w:type="dxa"/>
            <w:gridSpan w:val="2"/>
            <w:tcBorders>
              <w:tl2br w:val="nil"/>
              <w:tr2bl w:val="nil"/>
            </w:tcBorders>
            <w:shd w:val="clear" w:color="auto" w:fill="auto"/>
          </w:tcPr>
          <w:p>
            <w:pPr>
              <w:tabs>
                <w:tab w:val="left" w:pos="9000"/>
              </w:tabs>
              <w:jc w:val="left"/>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drawing>
                <wp:inline distT="0" distB="0" distL="114300" distR="114300">
                  <wp:extent cx="2125345" cy="1472565"/>
                  <wp:effectExtent l="0" t="0" r="8255" b="635"/>
                  <wp:docPr id="40" name="图片 40" descr="QQ截图2018052413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QQ截图20180524134030"/>
                          <pic:cNvPicPr>
                            <a:picLocks noChangeAspect="1"/>
                          </pic:cNvPicPr>
                        </pic:nvPicPr>
                        <pic:blipFill>
                          <a:blip r:embed="rId30"/>
                          <a:stretch>
                            <a:fillRect/>
                          </a:stretch>
                        </pic:blipFill>
                        <pic:spPr>
                          <a:xfrm>
                            <a:off x="0" y="0"/>
                            <a:ext cx="2125345" cy="1472565"/>
                          </a:xfrm>
                          <a:prstGeom prst="rect">
                            <a:avLst/>
                          </a:prstGeom>
                        </pic:spPr>
                      </pic:pic>
                    </a:graphicData>
                  </a:graphic>
                </wp:inline>
              </w:drawing>
            </w:r>
          </w:p>
        </w:tc>
        <w:tc>
          <w:tcPr>
            <w:tcW w:w="3433" w:type="dxa"/>
            <w:tcBorders>
              <w:tl2br w:val="nil"/>
              <w:tr2bl w:val="nil"/>
            </w:tcBorders>
            <w:shd w:val="clear" w:color="auto" w:fill="auto"/>
          </w:tcPr>
          <w:p>
            <w:pPr>
              <w:tabs>
                <w:tab w:val="left" w:pos="9000"/>
              </w:tabs>
              <w:jc w:val="left"/>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drawing>
                <wp:inline distT="0" distB="0" distL="114300" distR="114300">
                  <wp:extent cx="2065655" cy="1430655"/>
                  <wp:effectExtent l="0" t="0" r="10795" b="17145"/>
                  <wp:docPr id="41" name="图片 41" descr="QQ截图2018052413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QQ截图20180524135429"/>
                          <pic:cNvPicPr>
                            <a:picLocks noChangeAspect="1"/>
                          </pic:cNvPicPr>
                        </pic:nvPicPr>
                        <pic:blipFill>
                          <a:blip r:embed="rId31"/>
                          <a:stretch>
                            <a:fillRect/>
                          </a:stretch>
                        </pic:blipFill>
                        <pic:spPr>
                          <a:xfrm>
                            <a:off x="0" y="0"/>
                            <a:ext cx="2065655" cy="1430655"/>
                          </a:xfrm>
                          <a:prstGeom prst="rect">
                            <a:avLst/>
                          </a:prstGeom>
                        </pic:spPr>
                      </pic:pic>
                    </a:graphicData>
                  </a:graphic>
                </wp:inline>
              </w:drawing>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10609" w:type="dxa"/>
            <w:gridSpan w:val="4"/>
            <w:tcBorders>
              <w:tl2br w:val="nil"/>
              <w:tr2bl w:val="nil"/>
            </w:tcBorders>
            <w:shd w:val="clear" w:color="auto" w:fill="FBE5D6" w:themeFill="accent2" w:themeFillTint="32"/>
            <w:vAlign w:val="center"/>
          </w:tcPr>
          <w:p>
            <w:pPr>
              <w:pStyle w:val="4"/>
              <w:pBdr>
                <w:top w:val="none" w:color="auto" w:sz="0" w:space="1"/>
                <w:left w:val="none" w:color="auto" w:sz="0" w:space="4"/>
                <w:bottom w:val="none" w:color="auto" w:sz="0" w:space="1"/>
                <w:right w:val="none" w:color="auto" w:sz="0" w:space="4"/>
              </w:pBdr>
              <w:tabs>
                <w:tab w:val="left" w:pos="420"/>
              </w:tabs>
              <w:spacing w:line="360" w:lineRule="auto"/>
              <w:jc w:val="left"/>
              <w:rPr>
                <w:rFonts w:hint="eastAsia" w:ascii="宋体" w:hAnsi="宋体" w:eastAsia="宋体" w:cs="宋体"/>
                <w:b/>
                <w:color w:val="843C0B" w:themeColor="accent2" w:themeShade="80"/>
                <w:sz w:val="24"/>
                <w:szCs w:val="24"/>
                <w:lang w:val="en-US" w:eastAsia="zh-CN"/>
              </w:rPr>
            </w:pPr>
            <w:r>
              <w:rPr>
                <w:rFonts w:hint="eastAsia" w:ascii="宋体" w:hAnsi="宋体" w:eastAsia="宋体" w:cs="宋体"/>
                <w:b/>
                <w:color w:val="843C0B" w:themeColor="accent2" w:themeShade="80"/>
                <w:sz w:val="24"/>
                <w:szCs w:val="24"/>
              </w:rPr>
              <w:t>Day</w:t>
            </w:r>
            <w:r>
              <w:rPr>
                <w:rFonts w:hint="eastAsia" w:ascii="宋体" w:hAnsi="宋体" w:cs="宋体"/>
                <w:b/>
                <w:color w:val="843C0B" w:themeColor="accent2" w:themeShade="80"/>
                <w:sz w:val="24"/>
                <w:szCs w:val="24"/>
                <w:lang w:val="en-US" w:eastAsia="zh-CN"/>
              </w:rPr>
              <w:t>6</w:t>
            </w:r>
            <w:r>
              <w:rPr>
                <w:rFonts w:hint="eastAsia" w:ascii="宋体" w:hAnsi="宋体" w:eastAsia="宋体" w:cs="宋体"/>
                <w:b/>
                <w:color w:val="843C0B" w:themeColor="accent2" w:themeShade="80"/>
                <w:sz w:val="24"/>
                <w:szCs w:val="24"/>
              </w:rPr>
              <w:t xml:space="preserve"> 行程秒懂： </w:t>
            </w:r>
            <w:r>
              <w:rPr>
                <w:rFonts w:hint="eastAsia" w:ascii="宋体" w:hAnsi="宋体" w:cs="宋体"/>
                <w:b/>
                <w:color w:val="843C0B" w:themeColor="accent2" w:themeShade="80"/>
                <w:sz w:val="24"/>
                <w:szCs w:val="24"/>
                <w:lang w:val="en-US" w:eastAsia="zh-CN"/>
              </w:rPr>
              <w:t>武汉</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5500" w:type="dxa"/>
            <w:gridSpan w:val="2"/>
            <w:tcBorders>
              <w:tl2br w:val="nil"/>
              <w:tr2bl w:val="nil"/>
            </w:tcBorders>
            <w:shd w:val="clear" w:color="auto" w:fill="FBE5D6" w:themeFill="accent2" w:themeFillTint="32"/>
            <w:vAlign w:val="center"/>
          </w:tcPr>
          <w:p>
            <w:pPr>
              <w:pStyle w:val="12"/>
              <w:snapToGrid w:val="0"/>
              <w:spacing w:before="0" w:beforeAutospacing="0" w:after="0" w:afterAutospacing="0" w:line="360" w:lineRule="auto"/>
              <w:ind w:right="68" w:rightChars="0"/>
              <w:jc w:val="left"/>
              <w:rPr>
                <w:rFonts w:hint="default" w:ascii="宋体" w:hAnsi="宋体" w:eastAsia="宋体" w:cs="宋体"/>
                <w:b/>
                <w:color w:val="843C0B" w:themeColor="accent2" w:themeShade="80"/>
                <w:kern w:val="2"/>
                <w:sz w:val="24"/>
                <w:szCs w:val="24"/>
                <w:lang w:val="en-US" w:eastAsia="zh-CN" w:bidi="ar-SA"/>
              </w:rPr>
            </w:pPr>
            <w:r>
              <w:rPr>
                <w:rFonts w:hint="eastAsia" w:ascii="宋体" w:hAnsi="宋体" w:eastAsia="宋体" w:cs="宋体"/>
                <w:b/>
                <w:color w:val="843C0B" w:themeColor="accent2" w:themeShade="80"/>
                <w:kern w:val="2"/>
                <w:sz w:val="24"/>
                <w:szCs w:val="24"/>
              </w:rPr>
              <w:t>住宿：</w:t>
            </w:r>
            <w:r>
              <w:rPr>
                <w:rFonts w:hint="eastAsia" w:cs="宋体"/>
                <w:b/>
                <w:color w:val="843C0B" w:themeColor="accent2" w:themeShade="80"/>
                <w:kern w:val="2"/>
                <w:sz w:val="24"/>
                <w:szCs w:val="24"/>
                <w:lang w:val="en-US" w:eastAsia="zh-CN"/>
              </w:rPr>
              <w:t>温暖的家</w:t>
            </w:r>
          </w:p>
        </w:tc>
        <w:tc>
          <w:tcPr>
            <w:tcW w:w="5109" w:type="dxa"/>
            <w:gridSpan w:val="2"/>
            <w:tcBorders>
              <w:tl2br w:val="nil"/>
              <w:tr2bl w:val="nil"/>
            </w:tcBorders>
            <w:shd w:val="clear" w:color="auto" w:fill="FBE5D6" w:themeFill="accent2" w:themeFillTint="32"/>
            <w:vAlign w:val="center"/>
          </w:tcPr>
          <w:p>
            <w:pPr>
              <w:pStyle w:val="12"/>
              <w:snapToGrid w:val="0"/>
              <w:spacing w:before="0" w:beforeAutospacing="0" w:after="0" w:afterAutospacing="0" w:line="360" w:lineRule="auto"/>
              <w:ind w:right="68" w:rightChars="0"/>
              <w:jc w:val="left"/>
              <w:rPr>
                <w:rFonts w:hint="default" w:ascii="宋体" w:hAnsi="宋体" w:eastAsia="宋体" w:cs="宋体"/>
                <w:b/>
                <w:color w:val="843C0B" w:themeColor="accent2" w:themeShade="80"/>
                <w:kern w:val="2"/>
                <w:sz w:val="24"/>
                <w:szCs w:val="24"/>
                <w:lang w:val="en-US" w:eastAsia="zh-CN" w:bidi="ar-SA"/>
              </w:rPr>
            </w:pPr>
            <w:r>
              <w:rPr>
                <w:rFonts w:hint="eastAsia" w:ascii="宋体" w:hAnsi="宋体" w:eastAsia="宋体" w:cs="宋体"/>
                <w:b/>
                <w:color w:val="843C0B" w:themeColor="accent2" w:themeShade="80"/>
                <w:kern w:val="2"/>
                <w:sz w:val="24"/>
                <w:szCs w:val="24"/>
              </w:rPr>
              <w:t>用餐：</w:t>
            </w:r>
            <w:r>
              <w:rPr>
                <w:rFonts w:hint="eastAsia" w:cs="宋体"/>
                <w:b/>
                <w:color w:val="843C0B" w:themeColor="accent2" w:themeShade="80"/>
                <w:kern w:val="2"/>
                <w:sz w:val="24"/>
                <w:szCs w:val="24"/>
                <w:lang w:val="en-US" w:eastAsia="zh-CN"/>
              </w:rPr>
              <w:t>飞机早餐</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10609" w:type="dxa"/>
            <w:gridSpan w:val="4"/>
            <w:tcBorders>
              <w:tl2br w:val="nil"/>
              <w:tr2bl w:val="nil"/>
            </w:tcBorders>
            <w:shd w:val="clear" w:color="auto" w:fill="auto"/>
            <w:vAlign w:val="center"/>
          </w:tcPr>
          <w:p>
            <w:pPr>
              <w:pStyle w:val="4"/>
              <w:pBdr>
                <w:top w:val="none" w:color="auto" w:sz="0" w:space="1"/>
                <w:left w:val="none" w:color="auto" w:sz="0" w:space="4"/>
                <w:bottom w:val="none" w:color="auto" w:sz="0" w:space="1"/>
                <w:right w:val="none" w:color="auto" w:sz="0" w:space="4"/>
              </w:pBdr>
              <w:tabs>
                <w:tab w:val="left" w:pos="420"/>
              </w:tabs>
              <w:jc w:val="left"/>
              <w:rPr>
                <w:rFonts w:hint="eastAsia" w:ascii="宋体" w:hAnsi="宋体" w:eastAsia="宋体" w:cs="宋体"/>
                <w:b/>
                <w:color w:val="843C0B" w:themeColor="accent2" w:themeShade="80"/>
                <w:sz w:val="24"/>
                <w:szCs w:val="24"/>
              </w:rPr>
            </w:pPr>
            <w:r>
              <w:rPr>
                <w:rFonts w:hint="eastAsia" w:ascii="宋体" w:hAnsi="宋体" w:cs="宋体"/>
                <w:bCs/>
                <w:color w:val="843C0B" w:themeColor="accent2" w:themeShade="80"/>
                <w:sz w:val="24"/>
                <w:szCs w:val="24"/>
                <w:lang w:val="en-US" w:eastAsia="zh-CN"/>
              </w:rPr>
              <w:t>武汉天河</w:t>
            </w:r>
            <w:r>
              <w:rPr>
                <w:rFonts w:hint="eastAsia" w:ascii="宋体" w:hAnsi="宋体" w:eastAsia="宋体" w:cs="宋体"/>
                <w:bCs/>
                <w:color w:val="843C0B" w:themeColor="accent2" w:themeShade="80"/>
                <w:sz w:val="24"/>
                <w:szCs w:val="24"/>
              </w:rPr>
              <w:t>机场散团，结束行程。抵达</w:t>
            </w:r>
            <w:r>
              <w:rPr>
                <w:rFonts w:hint="eastAsia" w:ascii="宋体" w:hAnsi="宋体" w:cs="宋体"/>
                <w:bCs/>
                <w:color w:val="843C0B" w:themeColor="accent2" w:themeShade="80"/>
                <w:sz w:val="24"/>
                <w:szCs w:val="24"/>
                <w:lang w:val="en-US" w:eastAsia="zh-CN"/>
              </w:rPr>
              <w:t>武汉</w:t>
            </w:r>
            <w:r>
              <w:rPr>
                <w:rFonts w:hint="eastAsia" w:ascii="宋体" w:hAnsi="宋体" w:eastAsia="宋体" w:cs="宋体"/>
                <w:bCs/>
                <w:color w:val="843C0B" w:themeColor="accent2" w:themeShade="80"/>
                <w:sz w:val="24"/>
                <w:szCs w:val="24"/>
              </w:rPr>
              <w:t>，结束愉快的阿联酋之旅，返回温暖的家！</w:t>
            </w:r>
          </w:p>
        </w:tc>
      </w:tr>
    </w:tbl>
    <w:tbl>
      <w:tblPr>
        <w:tblStyle w:val="7"/>
        <w:tblpPr w:leftFromText="180" w:rightFromText="180" w:vertAnchor="text" w:tblpX="11294" w:tblpY="548"/>
        <w:tblOverlap w:val="never"/>
        <w:tblW w:w="1006" w:type="dxa"/>
        <w:tblInd w:w="0" w:type="dxa"/>
        <w:tblBorders>
          <w:top w:val="single" w:color="4F81BD" w:sz="18" w:space="0"/>
          <w:left w:val="single" w:color="4F81BD" w:sz="18" w:space="0"/>
          <w:bottom w:val="single" w:color="4F81BD" w:sz="18" w:space="0"/>
          <w:right w:val="single" w:color="4F81BD" w:sz="18" w:space="0"/>
          <w:insideH w:val="single" w:color="4F81BD" w:sz="18" w:space="0"/>
          <w:insideV w:val="single" w:color="4F81BD" w:sz="18" w:space="0"/>
        </w:tblBorders>
        <w:tblLayout w:type="fixed"/>
        <w:tblCellMar>
          <w:top w:w="0" w:type="dxa"/>
          <w:left w:w="108" w:type="dxa"/>
          <w:bottom w:w="0" w:type="dxa"/>
          <w:right w:w="108" w:type="dxa"/>
        </w:tblCellMar>
      </w:tblPr>
      <w:tblGrid>
        <w:gridCol w:w="1006"/>
      </w:tblGrid>
      <w:tr>
        <w:tblPrEx>
          <w:tblBorders>
            <w:top w:val="single" w:color="4F81BD" w:sz="18" w:space="0"/>
            <w:left w:val="single" w:color="4F81BD" w:sz="18" w:space="0"/>
            <w:bottom w:val="single" w:color="4F81BD" w:sz="18" w:space="0"/>
            <w:right w:val="single" w:color="4F81BD" w:sz="18" w:space="0"/>
            <w:insideH w:val="single" w:color="4F81BD" w:sz="18" w:space="0"/>
            <w:insideV w:val="single" w:color="4F81BD" w:sz="18" w:space="0"/>
          </w:tblBorders>
          <w:tblCellMar>
            <w:top w:w="0" w:type="dxa"/>
            <w:left w:w="108" w:type="dxa"/>
            <w:bottom w:w="0" w:type="dxa"/>
            <w:right w:w="108" w:type="dxa"/>
          </w:tblCellMar>
        </w:tblPrEx>
        <w:trPr>
          <w:trHeight w:val="30" w:hRule="atLeast"/>
        </w:trPr>
        <w:tc>
          <w:tcPr>
            <w:tcW w:w="1006" w:type="dxa"/>
          </w:tcPr>
          <w:p>
            <w:pPr>
              <w:jc w:val="left"/>
              <w:rPr>
                <w:rFonts w:hint="eastAsia" w:ascii="宋体" w:hAnsi="宋体" w:eastAsia="宋体" w:cs="宋体"/>
                <w:bCs/>
                <w:color w:val="843C0B" w:themeColor="accent2" w:themeShade="80"/>
                <w:sz w:val="24"/>
                <w:szCs w:val="24"/>
              </w:rPr>
            </w:pPr>
          </w:p>
        </w:tc>
      </w:tr>
    </w:tbl>
    <w:p>
      <w:pPr>
        <w:jc w:val="center"/>
        <w:rPr>
          <w:rFonts w:hint="eastAsia" w:ascii="宋体" w:hAnsi="宋体" w:eastAsia="宋体" w:cs="宋体"/>
          <w:b/>
          <w:bCs/>
          <w:color w:val="843C0B" w:themeColor="accent2" w:themeShade="80"/>
          <w:sz w:val="24"/>
          <w:szCs w:val="24"/>
        </w:rPr>
      </w:pPr>
    </w:p>
    <w:p>
      <w:pPr>
        <w:jc w:val="center"/>
        <w:rPr>
          <w:rFonts w:hint="eastAsia" w:ascii="宋体" w:hAnsi="宋体" w:eastAsia="宋体" w:cs="宋体"/>
          <w:b/>
          <w:bCs/>
          <w:color w:val="843C0B" w:themeColor="accent2" w:themeShade="80"/>
          <w:sz w:val="24"/>
          <w:szCs w:val="24"/>
        </w:rPr>
      </w:pPr>
      <w:r>
        <w:rPr>
          <w:rFonts w:hint="eastAsia" w:ascii="宋体" w:hAnsi="宋体" w:eastAsia="宋体" w:cs="宋体"/>
          <w:b/>
          <w:bCs/>
          <w:color w:val="843C0B" w:themeColor="accent2" w:themeShade="80"/>
          <w:sz w:val="24"/>
          <w:szCs w:val="24"/>
        </w:rPr>
        <w:t>以上行程旅行社有权根据实际情况实际的时间对参观的景点顺序作出调整！</w:t>
      </w:r>
    </w:p>
    <w:p>
      <w:pPr>
        <w:pBdr>
          <w:top w:val="none" w:color="auto" w:sz="0" w:space="1"/>
          <w:left w:val="none" w:color="auto" w:sz="0" w:space="4"/>
          <w:bottom w:val="none" w:color="auto" w:sz="0" w:space="1"/>
          <w:right w:val="none" w:color="auto" w:sz="0" w:space="4"/>
        </w:pBdr>
        <w:rPr>
          <w:rFonts w:hint="eastAsia" w:ascii="宋体" w:hAnsi="宋体" w:eastAsia="宋体" w:cs="宋体"/>
          <w:color w:val="843C0B" w:themeColor="accent2" w:themeShade="80"/>
          <w:sz w:val="24"/>
          <w:szCs w:val="24"/>
        </w:rPr>
      </w:pPr>
    </w:p>
    <w:tbl>
      <w:tblPr>
        <w:tblStyle w:val="6"/>
        <w:tblW w:w="11025" w:type="dxa"/>
        <w:jc w:val="center"/>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Layout w:type="fixed"/>
        <w:tblCellMar>
          <w:top w:w="0" w:type="dxa"/>
          <w:left w:w="108" w:type="dxa"/>
          <w:bottom w:w="0" w:type="dxa"/>
          <w:right w:w="108" w:type="dxa"/>
        </w:tblCellMar>
      </w:tblPr>
      <w:tblGrid>
        <w:gridCol w:w="460"/>
        <w:gridCol w:w="845"/>
        <w:gridCol w:w="799"/>
        <w:gridCol w:w="8895"/>
        <w:gridCol w:w="26"/>
      </w:tblGrid>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gridAfter w:val="1"/>
          <w:wAfter w:w="26" w:type="dxa"/>
          <w:trHeight w:val="384" w:hRule="atLeast"/>
          <w:jc w:val="center"/>
        </w:trPr>
        <w:tc>
          <w:tcPr>
            <w:tcW w:w="10999" w:type="dxa"/>
            <w:gridSpan w:val="4"/>
            <w:tcBorders>
              <w:tl2br w:val="nil"/>
              <w:tr2bl w:val="nil"/>
            </w:tcBorders>
            <w:shd w:val="clear" w:color="auto" w:fill="auto"/>
            <w:vAlign w:val="center"/>
          </w:tcPr>
          <w:p>
            <w:pPr>
              <w:spacing w:line="340" w:lineRule="exact"/>
              <w:jc w:val="center"/>
              <w:rPr>
                <w:rFonts w:hint="eastAsia" w:ascii="宋体" w:hAnsi="宋体" w:eastAsia="宋体" w:cs="宋体"/>
                <w:color w:val="843C0B" w:themeColor="accent2" w:themeShade="80"/>
                <w:sz w:val="24"/>
                <w:szCs w:val="24"/>
              </w:rPr>
            </w:pPr>
            <w:r>
              <w:rPr>
                <w:rFonts w:hint="eastAsia" w:ascii="宋体" w:hAnsi="宋体" w:eastAsia="宋体" w:cs="宋体"/>
                <w:b/>
                <w:color w:val="843C0B" w:themeColor="accent2" w:themeShade="80"/>
                <w:sz w:val="24"/>
                <w:szCs w:val="24"/>
                <w:shd w:val="clear"/>
              </w:rPr>
              <w:t>接待标准详细说明</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gridAfter w:val="1"/>
          <w:wAfter w:w="26" w:type="dxa"/>
          <w:trHeight w:val="384" w:hRule="atLeast"/>
          <w:jc w:val="center"/>
        </w:trPr>
        <w:tc>
          <w:tcPr>
            <w:tcW w:w="1305" w:type="dxa"/>
            <w:gridSpan w:val="2"/>
            <w:vMerge w:val="restart"/>
            <w:tcBorders>
              <w:tl2br w:val="nil"/>
              <w:tr2bl w:val="nil"/>
            </w:tcBorders>
            <w:shd w:val="clear" w:color="auto" w:fill="auto"/>
            <w:vAlign w:val="center"/>
          </w:tcPr>
          <w:p>
            <w:pPr>
              <w:spacing w:line="340" w:lineRule="exact"/>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费用包含</w:t>
            </w:r>
          </w:p>
        </w:tc>
        <w:tc>
          <w:tcPr>
            <w:tcW w:w="799" w:type="dxa"/>
            <w:tcBorders>
              <w:tl2br w:val="nil"/>
              <w:tr2bl w:val="nil"/>
            </w:tcBorders>
            <w:shd w:val="clear" w:color="auto" w:fill="auto"/>
            <w:vAlign w:val="center"/>
          </w:tcPr>
          <w:p>
            <w:pPr>
              <w:spacing w:line="340" w:lineRule="exact"/>
              <w:ind w:left="60" w:leftChars="-8" w:hanging="77" w:hangingChars="32"/>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签证</w:t>
            </w:r>
          </w:p>
        </w:tc>
        <w:tc>
          <w:tcPr>
            <w:tcW w:w="8895" w:type="dxa"/>
            <w:tcBorders>
              <w:tl2br w:val="nil"/>
              <w:tr2bl w:val="nil"/>
            </w:tcBorders>
            <w:shd w:val="clear" w:color="auto" w:fill="auto"/>
            <w:vAlign w:val="center"/>
          </w:tcPr>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旅游目的地国家签证费；</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gridAfter w:val="1"/>
          <w:wAfter w:w="26" w:type="dxa"/>
          <w:trHeight w:val="384" w:hRule="atLeast"/>
          <w:jc w:val="center"/>
        </w:trPr>
        <w:tc>
          <w:tcPr>
            <w:tcW w:w="1305" w:type="dxa"/>
            <w:gridSpan w:val="2"/>
            <w:vMerge w:val="continue"/>
            <w:tcBorders>
              <w:tl2br w:val="nil"/>
              <w:tr2bl w:val="nil"/>
            </w:tcBorders>
            <w:shd w:val="clear" w:color="auto" w:fill="auto"/>
            <w:vAlign w:val="center"/>
          </w:tcPr>
          <w:p>
            <w:pPr>
              <w:widowControl/>
              <w:jc w:val="left"/>
              <w:rPr>
                <w:rFonts w:hint="eastAsia" w:ascii="宋体" w:hAnsi="宋体" w:eastAsia="宋体" w:cs="宋体"/>
                <w:b/>
                <w:color w:val="843C0B" w:themeColor="accent2" w:themeShade="80"/>
                <w:sz w:val="24"/>
                <w:szCs w:val="24"/>
              </w:rPr>
            </w:pPr>
          </w:p>
        </w:tc>
        <w:tc>
          <w:tcPr>
            <w:tcW w:w="799" w:type="dxa"/>
            <w:tcBorders>
              <w:tl2br w:val="nil"/>
              <w:tr2bl w:val="nil"/>
            </w:tcBorders>
            <w:shd w:val="clear" w:color="auto" w:fill="auto"/>
            <w:vAlign w:val="center"/>
          </w:tcPr>
          <w:p>
            <w:pPr>
              <w:spacing w:line="340" w:lineRule="exact"/>
              <w:ind w:left="60" w:leftChars="-8" w:hanging="77" w:hangingChars="32"/>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机票</w:t>
            </w:r>
          </w:p>
        </w:tc>
        <w:tc>
          <w:tcPr>
            <w:tcW w:w="8895" w:type="dxa"/>
            <w:tcBorders>
              <w:tl2br w:val="nil"/>
              <w:tr2bl w:val="nil"/>
            </w:tcBorders>
            <w:shd w:val="clear" w:color="auto" w:fill="auto"/>
            <w:vAlign w:val="center"/>
          </w:tcPr>
          <w:p>
            <w:pPr>
              <w:snapToGrid w:val="0"/>
              <w:spacing w:line="40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往返机场建设费,燃油附加费，国际段团队经济舱，含机场建设税；团队机票不允许改名、退票、改票、改期;</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gridAfter w:val="1"/>
          <w:wAfter w:w="26" w:type="dxa"/>
          <w:trHeight w:val="353" w:hRule="atLeast"/>
          <w:jc w:val="center"/>
        </w:trPr>
        <w:tc>
          <w:tcPr>
            <w:tcW w:w="1305" w:type="dxa"/>
            <w:gridSpan w:val="2"/>
            <w:vMerge w:val="continue"/>
            <w:tcBorders>
              <w:tl2br w:val="nil"/>
              <w:tr2bl w:val="nil"/>
            </w:tcBorders>
            <w:shd w:val="clear" w:color="auto" w:fill="auto"/>
            <w:vAlign w:val="center"/>
          </w:tcPr>
          <w:p>
            <w:pPr>
              <w:widowControl/>
              <w:jc w:val="left"/>
              <w:rPr>
                <w:rFonts w:hint="eastAsia" w:ascii="宋体" w:hAnsi="宋体" w:eastAsia="宋体" w:cs="宋体"/>
                <w:b/>
                <w:color w:val="843C0B" w:themeColor="accent2" w:themeShade="80"/>
                <w:sz w:val="24"/>
                <w:szCs w:val="24"/>
              </w:rPr>
            </w:pPr>
          </w:p>
        </w:tc>
        <w:tc>
          <w:tcPr>
            <w:tcW w:w="799" w:type="dxa"/>
            <w:tcBorders>
              <w:tl2br w:val="nil"/>
              <w:tr2bl w:val="nil"/>
            </w:tcBorders>
            <w:shd w:val="clear" w:color="auto" w:fill="auto"/>
            <w:vAlign w:val="center"/>
          </w:tcPr>
          <w:p>
            <w:pPr>
              <w:spacing w:line="340" w:lineRule="exact"/>
              <w:ind w:left="60" w:leftChars="-8" w:hanging="77" w:hangingChars="32"/>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住宿</w:t>
            </w:r>
          </w:p>
        </w:tc>
        <w:tc>
          <w:tcPr>
            <w:tcW w:w="8895" w:type="dxa"/>
            <w:tcBorders>
              <w:tl2br w:val="nil"/>
              <w:tr2bl w:val="nil"/>
            </w:tcBorders>
            <w:shd w:val="clear" w:color="auto" w:fill="auto"/>
            <w:vAlign w:val="center"/>
          </w:tcPr>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行程所列参考酒店（一般情况下为标间双人房，如果您对房型与特别要求，烦请您报名时告知）；散拼团为散客拼房，若出现单男或单女，我社有权调整夫妻房或作加床处理，团友有义务听从及配合领队和导游的安排，如要住单间，请另补付单房差价，烦请您谅解;</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gridAfter w:val="1"/>
          <w:wAfter w:w="26" w:type="dxa"/>
          <w:trHeight w:val="353" w:hRule="atLeast"/>
          <w:jc w:val="center"/>
        </w:trPr>
        <w:tc>
          <w:tcPr>
            <w:tcW w:w="1305" w:type="dxa"/>
            <w:gridSpan w:val="2"/>
            <w:vMerge w:val="continue"/>
            <w:tcBorders>
              <w:tl2br w:val="nil"/>
              <w:tr2bl w:val="nil"/>
            </w:tcBorders>
            <w:shd w:val="clear" w:color="auto" w:fill="auto"/>
            <w:vAlign w:val="center"/>
          </w:tcPr>
          <w:p>
            <w:pPr>
              <w:widowControl/>
              <w:jc w:val="left"/>
              <w:rPr>
                <w:rFonts w:hint="eastAsia" w:ascii="宋体" w:hAnsi="宋体" w:eastAsia="宋体" w:cs="宋体"/>
                <w:b/>
                <w:color w:val="843C0B" w:themeColor="accent2" w:themeShade="80"/>
                <w:sz w:val="24"/>
                <w:szCs w:val="24"/>
              </w:rPr>
            </w:pPr>
          </w:p>
        </w:tc>
        <w:tc>
          <w:tcPr>
            <w:tcW w:w="799" w:type="dxa"/>
            <w:tcBorders>
              <w:tl2br w:val="nil"/>
              <w:tr2bl w:val="nil"/>
            </w:tcBorders>
            <w:shd w:val="clear" w:color="auto" w:fill="auto"/>
            <w:vAlign w:val="center"/>
          </w:tcPr>
          <w:p>
            <w:pPr>
              <w:spacing w:line="340" w:lineRule="exact"/>
              <w:ind w:left="60" w:leftChars="-8" w:hanging="77" w:hangingChars="32"/>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旅游</w:t>
            </w:r>
          </w:p>
          <w:p>
            <w:pPr>
              <w:spacing w:line="340" w:lineRule="exact"/>
              <w:ind w:left="60" w:leftChars="-8" w:hanging="77" w:hangingChars="32"/>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大巴</w:t>
            </w:r>
          </w:p>
        </w:tc>
        <w:tc>
          <w:tcPr>
            <w:tcW w:w="8895" w:type="dxa"/>
            <w:tcBorders>
              <w:tl2br w:val="nil"/>
              <w:tr2bl w:val="nil"/>
            </w:tcBorders>
            <w:shd w:val="clear" w:color="auto" w:fill="auto"/>
            <w:vAlign w:val="center"/>
          </w:tcPr>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全程旅游空调巴士并配备司机，每天用车8小时+2小时空车，超时需补超时费；旅行社可根据实际人数调配用车大小、座次；</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gridAfter w:val="1"/>
          <w:wAfter w:w="26" w:type="dxa"/>
          <w:trHeight w:val="353" w:hRule="atLeast"/>
          <w:jc w:val="center"/>
        </w:trPr>
        <w:tc>
          <w:tcPr>
            <w:tcW w:w="1305" w:type="dxa"/>
            <w:gridSpan w:val="2"/>
            <w:vMerge w:val="continue"/>
            <w:tcBorders>
              <w:tl2br w:val="nil"/>
              <w:tr2bl w:val="nil"/>
            </w:tcBorders>
            <w:shd w:val="clear" w:color="auto" w:fill="auto"/>
            <w:vAlign w:val="center"/>
          </w:tcPr>
          <w:p>
            <w:pPr>
              <w:widowControl/>
              <w:jc w:val="left"/>
              <w:rPr>
                <w:rFonts w:hint="eastAsia" w:ascii="宋体" w:hAnsi="宋体" w:eastAsia="宋体" w:cs="宋体"/>
                <w:b/>
                <w:color w:val="843C0B" w:themeColor="accent2" w:themeShade="80"/>
                <w:sz w:val="24"/>
                <w:szCs w:val="24"/>
              </w:rPr>
            </w:pPr>
          </w:p>
        </w:tc>
        <w:tc>
          <w:tcPr>
            <w:tcW w:w="799" w:type="dxa"/>
            <w:tcBorders>
              <w:tl2br w:val="nil"/>
              <w:tr2bl w:val="nil"/>
            </w:tcBorders>
            <w:shd w:val="clear" w:color="auto" w:fill="auto"/>
            <w:vAlign w:val="center"/>
          </w:tcPr>
          <w:p>
            <w:pPr>
              <w:spacing w:line="340" w:lineRule="exact"/>
              <w:ind w:left="60" w:leftChars="-8" w:hanging="77" w:hangingChars="32"/>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团队</w:t>
            </w:r>
          </w:p>
          <w:p>
            <w:pPr>
              <w:spacing w:line="340" w:lineRule="exact"/>
              <w:ind w:left="60" w:leftChars="-8" w:hanging="77" w:hangingChars="32"/>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用餐</w:t>
            </w:r>
          </w:p>
        </w:tc>
        <w:tc>
          <w:tcPr>
            <w:tcW w:w="8895" w:type="dxa"/>
            <w:tcBorders>
              <w:tl2br w:val="nil"/>
              <w:tr2bl w:val="nil"/>
            </w:tcBorders>
            <w:shd w:val="clear" w:color="auto" w:fill="auto"/>
            <w:vAlign w:val="center"/>
          </w:tcPr>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 xml:space="preserve">行程所列用餐，一般为10人一桌，早餐一般为酒店自助早餐；用餐时间在飞机或船上，以机船餐为准，不再另退餐费，不再另外安排餐食，烦请您谅解; </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gridAfter w:val="1"/>
          <w:wAfter w:w="26" w:type="dxa"/>
          <w:trHeight w:val="353" w:hRule="atLeast"/>
          <w:jc w:val="center"/>
        </w:trPr>
        <w:tc>
          <w:tcPr>
            <w:tcW w:w="1305" w:type="dxa"/>
            <w:gridSpan w:val="2"/>
            <w:vMerge w:val="continue"/>
            <w:tcBorders>
              <w:tl2br w:val="nil"/>
              <w:tr2bl w:val="nil"/>
            </w:tcBorders>
            <w:shd w:val="clear" w:color="auto" w:fill="auto"/>
            <w:vAlign w:val="center"/>
          </w:tcPr>
          <w:p>
            <w:pPr>
              <w:widowControl/>
              <w:jc w:val="left"/>
              <w:rPr>
                <w:rFonts w:hint="eastAsia" w:ascii="宋体" w:hAnsi="宋体" w:eastAsia="宋体" w:cs="宋体"/>
                <w:b/>
                <w:color w:val="843C0B" w:themeColor="accent2" w:themeShade="80"/>
                <w:sz w:val="24"/>
                <w:szCs w:val="24"/>
              </w:rPr>
            </w:pPr>
          </w:p>
        </w:tc>
        <w:tc>
          <w:tcPr>
            <w:tcW w:w="799" w:type="dxa"/>
            <w:tcBorders>
              <w:tl2br w:val="nil"/>
              <w:tr2bl w:val="nil"/>
            </w:tcBorders>
            <w:shd w:val="clear" w:color="auto" w:fill="auto"/>
            <w:vAlign w:val="center"/>
          </w:tcPr>
          <w:p>
            <w:pPr>
              <w:spacing w:line="340" w:lineRule="exact"/>
              <w:ind w:left="60" w:leftChars="-8" w:hanging="77" w:hangingChars="32"/>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门票</w:t>
            </w:r>
          </w:p>
        </w:tc>
        <w:tc>
          <w:tcPr>
            <w:tcW w:w="8895" w:type="dxa"/>
            <w:tcBorders>
              <w:tl2br w:val="nil"/>
              <w:tr2bl w:val="nil"/>
            </w:tcBorders>
            <w:shd w:val="clear" w:color="auto" w:fill="auto"/>
            <w:vAlign w:val="center"/>
          </w:tcPr>
          <w:p>
            <w:pPr>
              <w:snapToGrid w:val="0"/>
              <w:spacing w:line="40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行程所列景点第一门票, 行程表中标明的景点游览顺序和停留时间仅供参考;</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gridAfter w:val="1"/>
          <w:wAfter w:w="26" w:type="dxa"/>
          <w:trHeight w:val="353" w:hRule="atLeast"/>
          <w:jc w:val="center"/>
        </w:trPr>
        <w:tc>
          <w:tcPr>
            <w:tcW w:w="1305" w:type="dxa"/>
            <w:gridSpan w:val="2"/>
            <w:vMerge w:val="continue"/>
            <w:tcBorders>
              <w:tl2br w:val="nil"/>
              <w:tr2bl w:val="nil"/>
            </w:tcBorders>
            <w:shd w:val="clear" w:color="auto" w:fill="auto"/>
            <w:vAlign w:val="center"/>
          </w:tcPr>
          <w:p>
            <w:pPr>
              <w:widowControl/>
              <w:jc w:val="left"/>
              <w:rPr>
                <w:rFonts w:hint="eastAsia" w:ascii="宋体" w:hAnsi="宋体" w:eastAsia="宋体" w:cs="宋体"/>
                <w:b/>
                <w:color w:val="843C0B" w:themeColor="accent2" w:themeShade="80"/>
                <w:sz w:val="24"/>
                <w:szCs w:val="24"/>
              </w:rPr>
            </w:pPr>
          </w:p>
        </w:tc>
        <w:tc>
          <w:tcPr>
            <w:tcW w:w="799" w:type="dxa"/>
            <w:tcBorders>
              <w:tl2br w:val="nil"/>
              <w:tr2bl w:val="nil"/>
            </w:tcBorders>
            <w:shd w:val="clear" w:color="auto" w:fill="auto"/>
            <w:vAlign w:val="center"/>
          </w:tcPr>
          <w:p>
            <w:pPr>
              <w:spacing w:line="340" w:lineRule="exact"/>
              <w:ind w:left="60" w:leftChars="-8" w:hanging="77" w:hangingChars="32"/>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领队导游</w:t>
            </w:r>
          </w:p>
        </w:tc>
        <w:tc>
          <w:tcPr>
            <w:tcW w:w="8895" w:type="dxa"/>
            <w:tcBorders>
              <w:tl2br w:val="nil"/>
              <w:tr2bl w:val="nil"/>
            </w:tcBorders>
            <w:shd w:val="clear" w:color="auto" w:fill="auto"/>
            <w:vAlign w:val="center"/>
          </w:tcPr>
          <w:p>
            <w:pPr>
              <w:snapToGrid w:val="0"/>
              <w:spacing w:line="40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全程优秀领队陪同，地接导游讲解；如果人数不足1</w:t>
            </w:r>
            <w:r>
              <w:rPr>
                <w:rFonts w:hint="default" w:ascii="宋体" w:hAnsi="宋体" w:cs="宋体"/>
                <w:color w:val="843C0B" w:themeColor="accent2" w:themeShade="80"/>
                <w:sz w:val="24"/>
                <w:szCs w:val="24"/>
              </w:rPr>
              <w:t>5</w:t>
            </w:r>
            <w:r>
              <w:rPr>
                <w:rFonts w:hint="eastAsia" w:ascii="宋体" w:hAnsi="宋体" w:eastAsia="宋体" w:cs="宋体"/>
                <w:color w:val="843C0B" w:themeColor="accent2" w:themeShade="80"/>
                <w:sz w:val="24"/>
                <w:szCs w:val="24"/>
              </w:rPr>
              <w:t>人或者私人订制单团则为司机兼职导游；</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gridAfter w:val="1"/>
          <w:wAfter w:w="26" w:type="dxa"/>
          <w:trHeight w:val="353" w:hRule="atLeast"/>
          <w:jc w:val="center"/>
        </w:trPr>
        <w:tc>
          <w:tcPr>
            <w:tcW w:w="1305" w:type="dxa"/>
            <w:gridSpan w:val="2"/>
            <w:vMerge w:val="continue"/>
            <w:tcBorders>
              <w:tl2br w:val="nil"/>
              <w:tr2bl w:val="nil"/>
            </w:tcBorders>
            <w:shd w:val="clear" w:color="auto" w:fill="auto"/>
            <w:vAlign w:val="center"/>
          </w:tcPr>
          <w:p>
            <w:pPr>
              <w:widowControl/>
              <w:jc w:val="left"/>
              <w:rPr>
                <w:rFonts w:hint="eastAsia" w:ascii="宋体" w:hAnsi="宋体" w:eastAsia="宋体" w:cs="宋体"/>
                <w:b/>
                <w:color w:val="843C0B" w:themeColor="accent2" w:themeShade="80"/>
                <w:sz w:val="24"/>
                <w:szCs w:val="24"/>
              </w:rPr>
            </w:pPr>
          </w:p>
        </w:tc>
        <w:tc>
          <w:tcPr>
            <w:tcW w:w="799" w:type="dxa"/>
            <w:tcBorders>
              <w:tl2br w:val="nil"/>
              <w:tr2bl w:val="nil"/>
            </w:tcBorders>
            <w:shd w:val="clear" w:color="auto" w:fill="auto"/>
            <w:vAlign w:val="center"/>
          </w:tcPr>
          <w:p>
            <w:pPr>
              <w:spacing w:line="340" w:lineRule="exact"/>
              <w:ind w:left="60" w:leftChars="-8" w:hanging="77" w:hangingChars="32"/>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保险</w:t>
            </w:r>
          </w:p>
        </w:tc>
        <w:tc>
          <w:tcPr>
            <w:tcW w:w="8895" w:type="dxa"/>
            <w:tcBorders>
              <w:tl2br w:val="nil"/>
              <w:tr2bl w:val="nil"/>
            </w:tcBorders>
            <w:shd w:val="clear" w:color="auto" w:fill="auto"/>
            <w:vAlign w:val="center"/>
          </w:tcPr>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旅游意外险，我社</w:t>
            </w:r>
            <w:r>
              <w:rPr>
                <w:rFonts w:hint="eastAsia" w:ascii="宋体" w:hAnsi="宋体" w:cs="宋体"/>
                <w:color w:val="843C0B" w:themeColor="accent2" w:themeShade="80"/>
                <w:sz w:val="24"/>
                <w:szCs w:val="24"/>
                <w:lang w:val="en-US" w:eastAsia="zh-Hans"/>
              </w:rPr>
              <w:t>已赠送</w:t>
            </w:r>
            <w:r>
              <w:rPr>
                <w:rFonts w:hint="eastAsia" w:ascii="宋体" w:hAnsi="宋体" w:eastAsia="宋体" w:cs="宋体"/>
                <w:color w:val="843C0B" w:themeColor="accent2" w:themeShade="80"/>
                <w:sz w:val="24"/>
                <w:szCs w:val="24"/>
              </w:rPr>
              <w:t>，确保客人已知晓！。</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gridAfter w:val="1"/>
          <w:wAfter w:w="26" w:type="dxa"/>
          <w:trHeight w:val="353" w:hRule="atLeast"/>
          <w:jc w:val="center"/>
        </w:trPr>
        <w:tc>
          <w:tcPr>
            <w:tcW w:w="1305" w:type="dxa"/>
            <w:gridSpan w:val="2"/>
            <w:vMerge w:val="restart"/>
            <w:tcBorders>
              <w:tl2br w:val="nil"/>
              <w:tr2bl w:val="nil"/>
            </w:tcBorders>
            <w:shd w:val="clear" w:color="auto" w:fill="auto"/>
            <w:vAlign w:val="center"/>
          </w:tcPr>
          <w:p>
            <w:pPr>
              <w:spacing w:line="340" w:lineRule="exact"/>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费用不含</w:t>
            </w:r>
          </w:p>
        </w:tc>
        <w:tc>
          <w:tcPr>
            <w:tcW w:w="799" w:type="dxa"/>
            <w:tcBorders>
              <w:tl2br w:val="nil"/>
              <w:tr2bl w:val="nil"/>
            </w:tcBorders>
            <w:shd w:val="clear" w:color="auto" w:fill="auto"/>
            <w:vAlign w:val="center"/>
          </w:tcPr>
          <w:p>
            <w:pPr>
              <w:spacing w:line="340" w:lineRule="exact"/>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1</w:t>
            </w:r>
          </w:p>
        </w:tc>
        <w:tc>
          <w:tcPr>
            <w:tcW w:w="8895" w:type="dxa"/>
            <w:tcBorders>
              <w:tl2br w:val="nil"/>
              <w:tr2bl w:val="nil"/>
            </w:tcBorders>
            <w:shd w:val="clear" w:color="auto" w:fill="auto"/>
            <w:vAlign w:val="center"/>
          </w:tcPr>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不含航空公司临时上涨的机票价格、燃油附加费；</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gridAfter w:val="1"/>
          <w:wAfter w:w="26" w:type="dxa"/>
          <w:trHeight w:val="353" w:hRule="atLeast"/>
          <w:jc w:val="center"/>
        </w:trPr>
        <w:tc>
          <w:tcPr>
            <w:tcW w:w="1305" w:type="dxa"/>
            <w:gridSpan w:val="2"/>
            <w:vMerge w:val="continue"/>
            <w:tcBorders>
              <w:tl2br w:val="nil"/>
              <w:tr2bl w:val="nil"/>
            </w:tcBorders>
            <w:shd w:val="clear" w:color="auto" w:fill="auto"/>
            <w:vAlign w:val="center"/>
          </w:tcPr>
          <w:p>
            <w:pPr>
              <w:widowControl/>
              <w:jc w:val="left"/>
              <w:rPr>
                <w:rFonts w:hint="eastAsia" w:ascii="宋体" w:hAnsi="宋体" w:eastAsia="宋体" w:cs="宋体"/>
                <w:b/>
                <w:color w:val="843C0B" w:themeColor="accent2" w:themeShade="80"/>
                <w:sz w:val="24"/>
                <w:szCs w:val="24"/>
              </w:rPr>
            </w:pPr>
          </w:p>
        </w:tc>
        <w:tc>
          <w:tcPr>
            <w:tcW w:w="799" w:type="dxa"/>
            <w:tcBorders>
              <w:tl2br w:val="nil"/>
              <w:tr2bl w:val="nil"/>
            </w:tcBorders>
            <w:shd w:val="clear" w:color="auto" w:fill="auto"/>
            <w:vAlign w:val="center"/>
          </w:tcPr>
          <w:p>
            <w:pPr>
              <w:spacing w:line="340" w:lineRule="exact"/>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2</w:t>
            </w:r>
          </w:p>
        </w:tc>
        <w:tc>
          <w:tcPr>
            <w:tcW w:w="8895" w:type="dxa"/>
            <w:tcBorders>
              <w:tl2br w:val="nil"/>
              <w:tr2bl w:val="nil"/>
            </w:tcBorders>
            <w:shd w:val="clear" w:color="auto" w:fill="auto"/>
            <w:vAlign w:val="center"/>
          </w:tcPr>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护照费用；按照国际惯例在候机及转机期间用餐自理；</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gridAfter w:val="1"/>
          <w:wAfter w:w="26" w:type="dxa"/>
          <w:trHeight w:val="353" w:hRule="atLeast"/>
          <w:jc w:val="center"/>
        </w:trPr>
        <w:tc>
          <w:tcPr>
            <w:tcW w:w="1305" w:type="dxa"/>
            <w:gridSpan w:val="2"/>
            <w:vMerge w:val="continue"/>
            <w:tcBorders>
              <w:tl2br w:val="nil"/>
              <w:tr2bl w:val="nil"/>
            </w:tcBorders>
            <w:shd w:val="clear" w:color="auto" w:fill="auto"/>
            <w:vAlign w:val="center"/>
          </w:tcPr>
          <w:p>
            <w:pPr>
              <w:widowControl/>
              <w:jc w:val="left"/>
              <w:rPr>
                <w:rFonts w:hint="eastAsia" w:ascii="宋体" w:hAnsi="宋体" w:eastAsia="宋体" w:cs="宋体"/>
                <w:b/>
                <w:color w:val="843C0B" w:themeColor="accent2" w:themeShade="80"/>
                <w:sz w:val="24"/>
                <w:szCs w:val="24"/>
              </w:rPr>
            </w:pPr>
          </w:p>
        </w:tc>
        <w:tc>
          <w:tcPr>
            <w:tcW w:w="799" w:type="dxa"/>
            <w:tcBorders>
              <w:tl2br w:val="nil"/>
              <w:tr2bl w:val="nil"/>
            </w:tcBorders>
            <w:shd w:val="clear" w:color="auto" w:fill="auto"/>
            <w:vAlign w:val="center"/>
          </w:tcPr>
          <w:p>
            <w:pPr>
              <w:spacing w:line="340" w:lineRule="exact"/>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3</w:t>
            </w:r>
          </w:p>
        </w:tc>
        <w:tc>
          <w:tcPr>
            <w:tcW w:w="8895" w:type="dxa"/>
            <w:tcBorders>
              <w:tl2br w:val="nil"/>
              <w:tr2bl w:val="nil"/>
            </w:tcBorders>
            <w:shd w:val="clear" w:color="auto" w:fill="auto"/>
            <w:vAlign w:val="center"/>
          </w:tcPr>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各种私人消费；如：洗衣，理发，电话，饮料，烟酒，付费电视，行李搬运等私人费用；</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gridAfter w:val="1"/>
          <w:wAfter w:w="26" w:type="dxa"/>
          <w:trHeight w:val="353" w:hRule="atLeast"/>
          <w:jc w:val="center"/>
        </w:trPr>
        <w:tc>
          <w:tcPr>
            <w:tcW w:w="1305" w:type="dxa"/>
            <w:gridSpan w:val="2"/>
            <w:vMerge w:val="continue"/>
            <w:tcBorders>
              <w:tl2br w:val="nil"/>
              <w:tr2bl w:val="nil"/>
            </w:tcBorders>
            <w:shd w:val="clear" w:color="auto" w:fill="auto"/>
            <w:vAlign w:val="center"/>
          </w:tcPr>
          <w:p>
            <w:pPr>
              <w:widowControl/>
              <w:jc w:val="left"/>
              <w:rPr>
                <w:rFonts w:hint="eastAsia" w:ascii="宋体" w:hAnsi="宋体" w:eastAsia="宋体" w:cs="宋体"/>
                <w:b/>
                <w:color w:val="843C0B" w:themeColor="accent2" w:themeShade="80"/>
                <w:sz w:val="24"/>
                <w:szCs w:val="24"/>
              </w:rPr>
            </w:pPr>
          </w:p>
        </w:tc>
        <w:tc>
          <w:tcPr>
            <w:tcW w:w="799" w:type="dxa"/>
            <w:tcBorders>
              <w:tl2br w:val="nil"/>
              <w:tr2bl w:val="nil"/>
            </w:tcBorders>
            <w:shd w:val="clear" w:color="auto" w:fill="auto"/>
            <w:vAlign w:val="center"/>
          </w:tcPr>
          <w:p>
            <w:pPr>
              <w:spacing w:line="340" w:lineRule="exact"/>
              <w:ind w:left="60" w:leftChars="-8" w:hanging="77" w:hangingChars="32"/>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4</w:t>
            </w:r>
          </w:p>
        </w:tc>
        <w:tc>
          <w:tcPr>
            <w:tcW w:w="8895" w:type="dxa"/>
            <w:tcBorders>
              <w:tl2br w:val="nil"/>
              <w:tr2bl w:val="nil"/>
            </w:tcBorders>
            <w:shd w:val="clear" w:color="auto" w:fill="auto"/>
            <w:vAlign w:val="center"/>
          </w:tcPr>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旅游费用不包括旅游者因违约、自身过错、自由活动期间内行为或自身疾病引起的人身和财产损失；</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gridAfter w:val="1"/>
          <w:wAfter w:w="26" w:type="dxa"/>
          <w:trHeight w:val="353" w:hRule="atLeast"/>
          <w:jc w:val="center"/>
        </w:trPr>
        <w:tc>
          <w:tcPr>
            <w:tcW w:w="1305" w:type="dxa"/>
            <w:gridSpan w:val="2"/>
            <w:vMerge w:val="continue"/>
            <w:tcBorders>
              <w:tl2br w:val="nil"/>
              <w:tr2bl w:val="nil"/>
            </w:tcBorders>
            <w:shd w:val="clear" w:color="auto" w:fill="auto"/>
            <w:vAlign w:val="center"/>
          </w:tcPr>
          <w:p>
            <w:pPr>
              <w:widowControl/>
              <w:jc w:val="left"/>
              <w:rPr>
                <w:rFonts w:hint="eastAsia" w:ascii="宋体" w:hAnsi="宋体" w:eastAsia="宋体" w:cs="宋体"/>
                <w:b/>
                <w:color w:val="843C0B" w:themeColor="accent2" w:themeShade="80"/>
                <w:sz w:val="24"/>
                <w:szCs w:val="24"/>
              </w:rPr>
            </w:pPr>
          </w:p>
        </w:tc>
        <w:tc>
          <w:tcPr>
            <w:tcW w:w="799" w:type="dxa"/>
            <w:tcBorders>
              <w:tl2br w:val="nil"/>
              <w:tr2bl w:val="nil"/>
            </w:tcBorders>
            <w:shd w:val="clear" w:color="auto" w:fill="auto"/>
            <w:vAlign w:val="center"/>
          </w:tcPr>
          <w:p>
            <w:pPr>
              <w:spacing w:line="340" w:lineRule="exact"/>
              <w:ind w:left="60" w:leftChars="-8" w:hanging="77" w:hangingChars="32"/>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5</w:t>
            </w:r>
          </w:p>
        </w:tc>
        <w:tc>
          <w:tcPr>
            <w:tcW w:w="8895" w:type="dxa"/>
            <w:tcBorders>
              <w:tl2br w:val="nil"/>
              <w:tr2bl w:val="nil"/>
            </w:tcBorders>
            <w:shd w:val="clear" w:color="auto" w:fill="auto"/>
            <w:vAlign w:val="center"/>
          </w:tcPr>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b/>
                <w:bCs/>
                <w:color w:val="843C0B" w:themeColor="accent2" w:themeShade="80"/>
                <w:sz w:val="24"/>
                <w:szCs w:val="24"/>
                <w:highlight w:val="yellow"/>
              </w:rPr>
              <w:t>单间差￥</w:t>
            </w:r>
            <w:r>
              <w:rPr>
                <w:rFonts w:hint="eastAsia" w:ascii="宋体" w:hAnsi="宋体" w:cs="宋体"/>
                <w:b/>
                <w:bCs/>
                <w:color w:val="843C0B" w:themeColor="accent2" w:themeShade="80"/>
                <w:sz w:val="24"/>
                <w:szCs w:val="24"/>
                <w:highlight w:val="yellow"/>
                <w:lang w:val="en-US" w:eastAsia="zh-CN"/>
              </w:rPr>
              <w:t>1600</w:t>
            </w:r>
            <w:r>
              <w:rPr>
                <w:rFonts w:hint="eastAsia" w:ascii="宋体" w:hAnsi="宋体" w:eastAsia="宋体" w:cs="宋体"/>
                <w:b/>
                <w:bCs/>
                <w:color w:val="843C0B" w:themeColor="accent2" w:themeShade="80"/>
                <w:sz w:val="24"/>
                <w:szCs w:val="24"/>
                <w:highlight w:val="yellow"/>
              </w:rPr>
              <w:t>/人，</w:t>
            </w:r>
            <w:r>
              <w:rPr>
                <w:rFonts w:hint="eastAsia" w:ascii="宋体" w:hAnsi="宋体" w:eastAsia="宋体" w:cs="宋体"/>
                <w:color w:val="843C0B" w:themeColor="accent2" w:themeShade="80"/>
                <w:sz w:val="24"/>
                <w:szCs w:val="24"/>
              </w:rPr>
              <w:t>境外酒店如补单房差分单人间及双人间两种情况，以酒店实际分配为准；</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gridAfter w:val="1"/>
          <w:wAfter w:w="26" w:type="dxa"/>
          <w:trHeight w:val="353" w:hRule="atLeast"/>
          <w:jc w:val="center"/>
        </w:trPr>
        <w:tc>
          <w:tcPr>
            <w:tcW w:w="1305" w:type="dxa"/>
            <w:gridSpan w:val="2"/>
            <w:vMerge w:val="continue"/>
            <w:tcBorders>
              <w:tl2br w:val="nil"/>
              <w:tr2bl w:val="nil"/>
            </w:tcBorders>
            <w:shd w:val="clear" w:color="auto" w:fill="auto"/>
            <w:vAlign w:val="center"/>
          </w:tcPr>
          <w:p>
            <w:pPr>
              <w:widowControl/>
              <w:jc w:val="left"/>
              <w:rPr>
                <w:rFonts w:hint="eastAsia" w:ascii="宋体" w:hAnsi="宋体" w:eastAsia="宋体" w:cs="宋体"/>
                <w:b/>
                <w:color w:val="843C0B" w:themeColor="accent2" w:themeShade="80"/>
                <w:sz w:val="24"/>
                <w:szCs w:val="24"/>
              </w:rPr>
            </w:pPr>
          </w:p>
        </w:tc>
        <w:tc>
          <w:tcPr>
            <w:tcW w:w="799" w:type="dxa"/>
            <w:tcBorders>
              <w:tl2br w:val="nil"/>
              <w:tr2bl w:val="nil"/>
            </w:tcBorders>
            <w:shd w:val="clear" w:color="auto" w:fill="auto"/>
            <w:vAlign w:val="center"/>
          </w:tcPr>
          <w:p>
            <w:pPr>
              <w:spacing w:line="340" w:lineRule="exact"/>
              <w:ind w:left="60" w:leftChars="-8" w:hanging="77" w:hangingChars="32"/>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6</w:t>
            </w:r>
          </w:p>
        </w:tc>
        <w:tc>
          <w:tcPr>
            <w:tcW w:w="8895" w:type="dxa"/>
            <w:tcBorders>
              <w:tl2br w:val="nil"/>
              <w:tr2bl w:val="nil"/>
            </w:tcBorders>
            <w:shd w:val="clear" w:color="auto" w:fill="auto"/>
            <w:vAlign w:val="center"/>
          </w:tcPr>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非我社所能控制因素下引起的额外费用，如：自然灾害、罢工、境外当地政策或民俗禁忌、景点维修等产生的费用；</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gridAfter w:val="1"/>
          <w:wAfter w:w="26" w:type="dxa"/>
          <w:trHeight w:val="353" w:hRule="atLeast"/>
          <w:jc w:val="center"/>
        </w:trPr>
        <w:tc>
          <w:tcPr>
            <w:tcW w:w="1305" w:type="dxa"/>
            <w:gridSpan w:val="2"/>
            <w:vMerge w:val="continue"/>
            <w:tcBorders>
              <w:tl2br w:val="nil"/>
              <w:tr2bl w:val="nil"/>
            </w:tcBorders>
            <w:shd w:val="clear" w:color="auto" w:fill="auto"/>
            <w:vAlign w:val="center"/>
          </w:tcPr>
          <w:p>
            <w:pPr>
              <w:widowControl/>
              <w:jc w:val="left"/>
              <w:rPr>
                <w:rFonts w:hint="eastAsia" w:ascii="宋体" w:hAnsi="宋体" w:eastAsia="宋体" w:cs="宋体"/>
                <w:b/>
                <w:color w:val="843C0B" w:themeColor="accent2" w:themeShade="80"/>
                <w:sz w:val="24"/>
                <w:szCs w:val="24"/>
              </w:rPr>
            </w:pPr>
          </w:p>
        </w:tc>
        <w:tc>
          <w:tcPr>
            <w:tcW w:w="799" w:type="dxa"/>
            <w:tcBorders>
              <w:tl2br w:val="nil"/>
              <w:tr2bl w:val="nil"/>
            </w:tcBorders>
            <w:shd w:val="clear" w:color="auto" w:fill="auto"/>
            <w:vAlign w:val="center"/>
          </w:tcPr>
          <w:p>
            <w:pPr>
              <w:spacing w:line="340" w:lineRule="exact"/>
              <w:ind w:left="60" w:leftChars="-8" w:hanging="77" w:hangingChars="32"/>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7</w:t>
            </w:r>
          </w:p>
        </w:tc>
        <w:tc>
          <w:tcPr>
            <w:tcW w:w="8895" w:type="dxa"/>
            <w:tcBorders>
              <w:tl2br w:val="nil"/>
              <w:tr2bl w:val="nil"/>
            </w:tcBorders>
            <w:shd w:val="clear" w:color="auto" w:fill="auto"/>
            <w:vAlign w:val="center"/>
          </w:tcPr>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游客发生人身意外及客人往返出境口岸的一切费用</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gridAfter w:val="1"/>
          <w:wAfter w:w="26" w:type="dxa"/>
          <w:trHeight w:val="353" w:hRule="atLeast"/>
          <w:jc w:val="center"/>
        </w:trPr>
        <w:tc>
          <w:tcPr>
            <w:tcW w:w="1305" w:type="dxa"/>
            <w:gridSpan w:val="2"/>
            <w:vMerge w:val="continue"/>
            <w:tcBorders>
              <w:tl2br w:val="nil"/>
              <w:tr2bl w:val="nil"/>
            </w:tcBorders>
            <w:shd w:val="clear" w:color="auto" w:fill="auto"/>
            <w:vAlign w:val="center"/>
          </w:tcPr>
          <w:p>
            <w:pPr>
              <w:widowControl/>
              <w:jc w:val="left"/>
              <w:rPr>
                <w:rFonts w:hint="eastAsia" w:ascii="宋体" w:hAnsi="宋体" w:eastAsia="宋体" w:cs="宋体"/>
                <w:b/>
                <w:color w:val="843C0B" w:themeColor="accent2" w:themeShade="80"/>
                <w:sz w:val="24"/>
                <w:szCs w:val="24"/>
              </w:rPr>
            </w:pPr>
          </w:p>
        </w:tc>
        <w:tc>
          <w:tcPr>
            <w:tcW w:w="799" w:type="dxa"/>
            <w:tcBorders>
              <w:tl2br w:val="nil"/>
              <w:tr2bl w:val="nil"/>
            </w:tcBorders>
            <w:shd w:val="clear" w:color="auto" w:fill="auto"/>
            <w:vAlign w:val="center"/>
          </w:tcPr>
          <w:p>
            <w:pPr>
              <w:spacing w:line="340" w:lineRule="exact"/>
              <w:ind w:left="60" w:leftChars="-8" w:hanging="77" w:hangingChars="32"/>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8</w:t>
            </w:r>
          </w:p>
        </w:tc>
        <w:tc>
          <w:tcPr>
            <w:tcW w:w="8895" w:type="dxa"/>
            <w:tcBorders>
              <w:tl2br w:val="nil"/>
              <w:tr2bl w:val="nil"/>
            </w:tcBorders>
            <w:shd w:val="clear" w:color="auto" w:fill="auto"/>
            <w:vAlign w:val="center"/>
          </w:tcPr>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b/>
                <w:bCs/>
                <w:color w:val="843C0B" w:themeColor="accent2" w:themeShade="80"/>
                <w:sz w:val="24"/>
                <w:szCs w:val="24"/>
                <w:highlight w:val="yellow"/>
              </w:rPr>
              <w:t>不含境外司机导游服务费￥</w:t>
            </w:r>
            <w:r>
              <w:rPr>
                <w:rFonts w:hint="default" w:ascii="宋体" w:hAnsi="宋体" w:cs="宋体"/>
                <w:b/>
                <w:bCs/>
                <w:color w:val="843C0B" w:themeColor="accent2" w:themeShade="80"/>
                <w:sz w:val="24"/>
                <w:szCs w:val="24"/>
                <w:highlight w:val="yellow"/>
              </w:rPr>
              <w:t>1000</w:t>
            </w:r>
            <w:r>
              <w:rPr>
                <w:rFonts w:hint="eastAsia" w:ascii="宋体" w:hAnsi="宋体" w:eastAsia="宋体" w:cs="宋体"/>
                <w:b/>
                <w:bCs/>
                <w:color w:val="843C0B" w:themeColor="accent2" w:themeShade="80"/>
                <w:sz w:val="24"/>
                <w:szCs w:val="24"/>
                <w:highlight w:val="yellow"/>
              </w:rPr>
              <w:t>/人</w:t>
            </w:r>
            <w:r>
              <w:rPr>
                <w:rFonts w:hint="eastAsia" w:ascii="宋体" w:hAnsi="宋体" w:eastAsia="宋体" w:cs="宋体"/>
                <w:color w:val="843C0B" w:themeColor="accent2" w:themeShade="80"/>
                <w:sz w:val="24"/>
                <w:szCs w:val="24"/>
              </w:rPr>
              <w:t>（详见直客广告海报，请出团前与团费一起结算）；</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gridAfter w:val="1"/>
          <w:wAfter w:w="26" w:type="dxa"/>
          <w:trHeight w:val="366" w:hRule="atLeast"/>
          <w:jc w:val="center"/>
        </w:trPr>
        <w:tc>
          <w:tcPr>
            <w:tcW w:w="1305" w:type="dxa"/>
            <w:gridSpan w:val="2"/>
            <w:vMerge w:val="continue"/>
            <w:tcBorders>
              <w:tl2br w:val="nil"/>
              <w:tr2bl w:val="nil"/>
            </w:tcBorders>
            <w:shd w:val="clear" w:color="auto" w:fill="auto"/>
            <w:vAlign w:val="center"/>
          </w:tcPr>
          <w:p>
            <w:pPr>
              <w:widowControl/>
              <w:jc w:val="left"/>
              <w:rPr>
                <w:rFonts w:hint="eastAsia" w:ascii="宋体" w:hAnsi="宋体" w:eastAsia="宋体" w:cs="宋体"/>
                <w:b/>
                <w:color w:val="843C0B" w:themeColor="accent2" w:themeShade="80"/>
                <w:sz w:val="24"/>
                <w:szCs w:val="24"/>
              </w:rPr>
            </w:pPr>
          </w:p>
        </w:tc>
        <w:tc>
          <w:tcPr>
            <w:tcW w:w="799" w:type="dxa"/>
            <w:tcBorders>
              <w:tl2br w:val="nil"/>
              <w:tr2bl w:val="nil"/>
            </w:tcBorders>
            <w:shd w:val="clear" w:color="auto" w:fill="auto"/>
            <w:vAlign w:val="center"/>
          </w:tcPr>
          <w:p>
            <w:pPr>
              <w:spacing w:line="340" w:lineRule="exact"/>
              <w:ind w:left="60" w:leftChars="-8" w:hanging="77" w:hangingChars="32"/>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9</w:t>
            </w:r>
          </w:p>
        </w:tc>
        <w:tc>
          <w:tcPr>
            <w:tcW w:w="8895" w:type="dxa"/>
            <w:tcBorders>
              <w:tl2br w:val="nil"/>
              <w:tr2bl w:val="nil"/>
            </w:tcBorders>
            <w:shd w:val="clear" w:color="auto" w:fill="auto"/>
            <w:vAlign w:val="center"/>
          </w:tcPr>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不含因为个人原因导致不能入境阿联酋所产生的一切费用；</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gridAfter w:val="1"/>
          <w:wAfter w:w="26" w:type="dxa"/>
          <w:trHeight w:val="366" w:hRule="atLeast"/>
          <w:jc w:val="center"/>
        </w:trPr>
        <w:tc>
          <w:tcPr>
            <w:tcW w:w="1305" w:type="dxa"/>
            <w:gridSpan w:val="2"/>
            <w:vMerge w:val="continue"/>
            <w:tcBorders>
              <w:tl2br w:val="nil"/>
              <w:tr2bl w:val="nil"/>
            </w:tcBorders>
            <w:shd w:val="clear" w:color="auto" w:fill="auto"/>
            <w:vAlign w:val="center"/>
          </w:tcPr>
          <w:p>
            <w:pPr>
              <w:widowControl/>
              <w:jc w:val="left"/>
              <w:rPr>
                <w:rFonts w:hint="eastAsia" w:ascii="宋体" w:hAnsi="宋体" w:eastAsia="宋体" w:cs="宋体"/>
                <w:b/>
                <w:color w:val="843C0B" w:themeColor="accent2" w:themeShade="80"/>
                <w:sz w:val="24"/>
                <w:szCs w:val="24"/>
              </w:rPr>
            </w:pPr>
          </w:p>
        </w:tc>
        <w:tc>
          <w:tcPr>
            <w:tcW w:w="799" w:type="dxa"/>
            <w:tcBorders>
              <w:tl2br w:val="nil"/>
              <w:tr2bl w:val="nil"/>
            </w:tcBorders>
            <w:shd w:val="clear" w:color="auto" w:fill="auto"/>
            <w:vAlign w:val="center"/>
          </w:tcPr>
          <w:p>
            <w:pPr>
              <w:spacing w:line="340" w:lineRule="exact"/>
              <w:ind w:left="60" w:leftChars="-8" w:hanging="77" w:hangingChars="32"/>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10</w:t>
            </w:r>
          </w:p>
        </w:tc>
        <w:tc>
          <w:tcPr>
            <w:tcW w:w="8895" w:type="dxa"/>
            <w:tcBorders>
              <w:tl2br w:val="nil"/>
              <w:tr2bl w:val="nil"/>
            </w:tcBorders>
            <w:shd w:val="clear" w:color="auto" w:fill="auto"/>
            <w:vAlign w:val="center"/>
          </w:tcPr>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其它“费用包含” 未提到的所有费用。</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gridAfter w:val="1"/>
          <w:wAfter w:w="26" w:type="dxa"/>
          <w:trHeight w:val="366" w:hRule="atLeast"/>
          <w:jc w:val="center"/>
        </w:trPr>
        <w:tc>
          <w:tcPr>
            <w:tcW w:w="1305" w:type="dxa"/>
            <w:gridSpan w:val="2"/>
            <w:tcBorders>
              <w:tl2br w:val="nil"/>
              <w:tr2bl w:val="nil"/>
            </w:tcBorders>
            <w:shd w:val="clear" w:color="auto" w:fill="auto"/>
            <w:vAlign w:val="center"/>
          </w:tcPr>
          <w:p>
            <w:pPr>
              <w:snapToGrid w:val="0"/>
              <w:spacing w:line="400" w:lineRule="exact"/>
              <w:jc w:val="center"/>
              <w:rPr>
                <w:rFonts w:hint="eastAsia" w:ascii="宋体" w:hAnsi="宋体" w:eastAsia="宋体" w:cs="宋体"/>
                <w:b/>
                <w:color w:val="843C0B" w:themeColor="accent2" w:themeShade="80"/>
                <w:sz w:val="24"/>
                <w:szCs w:val="24"/>
              </w:rPr>
            </w:pPr>
          </w:p>
          <w:p>
            <w:pPr>
              <w:snapToGrid w:val="0"/>
              <w:spacing w:line="400" w:lineRule="exact"/>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未成年人</w:t>
            </w:r>
          </w:p>
          <w:p>
            <w:pPr>
              <w:snapToGrid w:val="0"/>
              <w:spacing w:line="400" w:lineRule="exact"/>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参团提示</w:t>
            </w:r>
          </w:p>
          <w:p>
            <w:pPr>
              <w:widowControl/>
              <w:jc w:val="center"/>
              <w:rPr>
                <w:rFonts w:hint="eastAsia" w:ascii="宋体" w:hAnsi="宋体" w:eastAsia="宋体" w:cs="宋体"/>
                <w:b/>
                <w:color w:val="843C0B" w:themeColor="accent2" w:themeShade="80"/>
                <w:sz w:val="24"/>
                <w:szCs w:val="24"/>
              </w:rPr>
            </w:pPr>
          </w:p>
        </w:tc>
        <w:tc>
          <w:tcPr>
            <w:tcW w:w="9694" w:type="dxa"/>
            <w:gridSpan w:val="2"/>
            <w:tcBorders>
              <w:tl2br w:val="nil"/>
              <w:tr2bl w:val="nil"/>
            </w:tcBorders>
            <w:shd w:val="clear" w:color="auto" w:fill="auto"/>
            <w:vAlign w:val="center"/>
          </w:tcPr>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a)因服务能力所限，无法接待18周岁以下旅游者单独报名出游，未成年人参团必须由家属陪同；</w:t>
            </w:r>
          </w:p>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b)因接待情况所限，11岁以下小孩不占床按成人的9.5折费用（小费不打折），11岁以上必须占床且按成人标准收费。</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gridAfter w:val="1"/>
          <w:wAfter w:w="26" w:type="dxa"/>
          <w:trHeight w:val="366" w:hRule="atLeast"/>
          <w:jc w:val="center"/>
        </w:trPr>
        <w:tc>
          <w:tcPr>
            <w:tcW w:w="1305" w:type="dxa"/>
            <w:gridSpan w:val="2"/>
            <w:tcBorders>
              <w:tl2br w:val="nil"/>
              <w:tr2bl w:val="nil"/>
            </w:tcBorders>
            <w:shd w:val="clear" w:color="auto" w:fill="auto"/>
            <w:vAlign w:val="center"/>
          </w:tcPr>
          <w:p>
            <w:pPr>
              <w:snapToGrid w:val="0"/>
              <w:spacing w:line="400" w:lineRule="exact"/>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老年人</w:t>
            </w:r>
          </w:p>
          <w:p>
            <w:pPr>
              <w:snapToGrid w:val="0"/>
              <w:spacing w:line="400" w:lineRule="exact"/>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参团提示</w:t>
            </w:r>
          </w:p>
        </w:tc>
        <w:tc>
          <w:tcPr>
            <w:tcW w:w="9694" w:type="dxa"/>
            <w:gridSpan w:val="2"/>
            <w:tcBorders>
              <w:tl2br w:val="nil"/>
              <w:tr2bl w:val="nil"/>
            </w:tcBorders>
            <w:shd w:val="clear" w:color="auto" w:fill="auto"/>
            <w:vAlign w:val="center"/>
          </w:tcPr>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a)因服务能力所限，无法接待80周岁以上的旅游者报名出游，敬请谅解。</w:t>
            </w:r>
          </w:p>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b)70周岁以上老年人预订出游，须与我司签订《健康证明》并有家属或朋友陪同方可出游，必需持有航班起飞前7天以内3级甲等以上医院健康证明原件，证明内容：心电图、血压、呼吸道，否则机场不予放行，导致的后果游客自行承担。</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gridAfter w:val="1"/>
          <w:wAfter w:w="26" w:type="dxa"/>
          <w:trHeight w:val="366" w:hRule="atLeast"/>
          <w:jc w:val="center"/>
        </w:trPr>
        <w:tc>
          <w:tcPr>
            <w:tcW w:w="1305" w:type="dxa"/>
            <w:gridSpan w:val="2"/>
            <w:tcBorders>
              <w:tl2br w:val="nil"/>
              <w:tr2bl w:val="nil"/>
            </w:tcBorders>
            <w:shd w:val="clear" w:color="auto" w:fill="auto"/>
            <w:vAlign w:val="center"/>
          </w:tcPr>
          <w:p>
            <w:pPr>
              <w:snapToGrid w:val="0"/>
              <w:spacing w:line="400" w:lineRule="exact"/>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损失条款</w:t>
            </w:r>
          </w:p>
        </w:tc>
        <w:tc>
          <w:tcPr>
            <w:tcW w:w="9694" w:type="dxa"/>
            <w:gridSpan w:val="2"/>
            <w:tcBorders>
              <w:tl2br w:val="nil"/>
              <w:tr2bl w:val="nil"/>
            </w:tcBorders>
            <w:shd w:val="clear" w:color="auto" w:fill="auto"/>
            <w:vAlign w:val="center"/>
          </w:tcPr>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报名后因游客自身原因取消参团的损失条款</w:t>
            </w:r>
          </w:p>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1、以收到定金2000元/人为确认参团留位，如取消定金不退，并于出发前7 天付清全款；</w:t>
            </w:r>
          </w:p>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2、团队出发前30 天—15 天取消，游客需支付50%团款损失（机位定金+酒店损失）；</w:t>
            </w:r>
          </w:p>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3、团队出发前14 天—8 天取消，游客需支付80%团款损失（机位定金+酒店损失+地接车、导、境外机票等费用）；</w:t>
            </w:r>
          </w:p>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4、团队出发前7 天—3 天取消，只可退200 元/人餐费和景点门票；</w:t>
            </w:r>
          </w:p>
          <w:p>
            <w:pPr>
              <w:spacing w:line="34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5、团队出发前3 天—0 天取消，全款损失。</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458" w:hRule="atLeast"/>
          <w:jc w:val="center"/>
        </w:trPr>
        <w:tc>
          <w:tcPr>
            <w:tcW w:w="11025" w:type="dxa"/>
            <w:gridSpan w:val="5"/>
            <w:tcBorders>
              <w:tl2br w:val="nil"/>
              <w:tr2bl w:val="nil"/>
            </w:tcBorders>
            <w:shd w:val="clear" w:color="auto" w:fill="auto"/>
            <w:vAlign w:val="center"/>
          </w:tcPr>
          <w:p>
            <w:pPr>
              <w:pStyle w:val="15"/>
              <w:spacing w:line="320" w:lineRule="exact"/>
              <w:ind w:left="-466" w:leftChars="-222" w:firstLine="349" w:firstLineChars="145"/>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给您的小贴士</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1228" w:hRule="atLeast"/>
          <w:jc w:val="center"/>
        </w:trPr>
        <w:tc>
          <w:tcPr>
            <w:tcW w:w="460" w:type="dxa"/>
            <w:tcBorders>
              <w:tl2br w:val="nil"/>
              <w:tr2bl w:val="nil"/>
            </w:tcBorders>
            <w:shd w:val="clear" w:color="auto" w:fill="auto"/>
            <w:vAlign w:val="center"/>
          </w:tcPr>
          <w:p>
            <w:pPr>
              <w:pStyle w:val="15"/>
              <w:snapToGrid w:val="0"/>
              <w:spacing w:line="320" w:lineRule="exact"/>
              <w:ind w:left="267" w:hanging="320" w:hangingChars="133"/>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前</w:t>
            </w:r>
          </w:p>
          <w:p>
            <w:pPr>
              <w:pStyle w:val="15"/>
              <w:snapToGrid w:val="0"/>
              <w:spacing w:line="320" w:lineRule="exact"/>
              <w:ind w:left="267" w:hanging="320" w:hangingChars="133"/>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言</w:t>
            </w:r>
          </w:p>
        </w:tc>
        <w:tc>
          <w:tcPr>
            <w:tcW w:w="10565" w:type="dxa"/>
            <w:gridSpan w:val="4"/>
            <w:tcBorders>
              <w:tl2br w:val="nil"/>
              <w:tr2bl w:val="nil"/>
            </w:tcBorders>
            <w:shd w:val="clear" w:color="auto" w:fill="auto"/>
            <w:vAlign w:val="center"/>
          </w:tcPr>
          <w:p>
            <w:pPr>
              <w:pStyle w:val="15"/>
              <w:spacing w:line="320" w:lineRule="exact"/>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亲爱的各位朋友：</w:t>
            </w:r>
          </w:p>
          <w:p>
            <w:pPr>
              <w:pStyle w:val="15"/>
              <w:spacing w:line="32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为了让您的旅程更加舒适，现在大玩家将旅途中所应注意的事项向您作如下说明：</w:t>
            </w:r>
            <w:r>
              <w:rPr>
                <w:rFonts w:hint="eastAsia" w:ascii="宋体" w:hAnsi="宋体" w:eastAsia="宋体" w:cs="宋体"/>
                <w:b/>
                <w:bCs/>
                <w:color w:val="843C0B" w:themeColor="accent2" w:themeShade="80"/>
                <w:sz w:val="24"/>
                <w:szCs w:val="24"/>
              </w:rPr>
              <w:t>不可中途离团，如必须离团，需组团社提供担保书并由客人签署自愿离团协议书并交付离团费1500元/人/天，离团后所产生的任何意外等损失，旅行社、领队、导游不承担任何责任。</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16" w:hRule="atLeast"/>
          <w:jc w:val="center"/>
        </w:trPr>
        <w:tc>
          <w:tcPr>
            <w:tcW w:w="460" w:type="dxa"/>
            <w:vMerge w:val="restart"/>
            <w:tcBorders>
              <w:tl2br w:val="nil"/>
              <w:tr2bl w:val="nil"/>
            </w:tcBorders>
            <w:shd w:val="clear" w:color="auto" w:fill="auto"/>
            <w:vAlign w:val="center"/>
          </w:tcPr>
          <w:p>
            <w:pPr>
              <w:pStyle w:val="15"/>
              <w:snapToGrid w:val="0"/>
              <w:spacing w:line="320" w:lineRule="exact"/>
              <w:ind w:left="267" w:hanging="320" w:hangingChars="133"/>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签</w:t>
            </w:r>
          </w:p>
          <w:p>
            <w:pPr>
              <w:pStyle w:val="15"/>
              <w:snapToGrid w:val="0"/>
              <w:spacing w:line="320" w:lineRule="exact"/>
              <w:ind w:left="267" w:hanging="320" w:hangingChars="133"/>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证</w:t>
            </w:r>
          </w:p>
        </w:tc>
        <w:tc>
          <w:tcPr>
            <w:tcW w:w="10565" w:type="dxa"/>
            <w:gridSpan w:val="4"/>
            <w:tcBorders>
              <w:tl2br w:val="nil"/>
              <w:tr2bl w:val="nil"/>
            </w:tcBorders>
            <w:shd w:val="clear" w:color="auto" w:fill="auto"/>
          </w:tcPr>
          <w:p>
            <w:pPr>
              <w:spacing w:line="32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正常办理护照需10个工作日，请您报名时预留足够时间。</w:t>
            </w:r>
          </w:p>
          <w:p>
            <w:pPr>
              <w:spacing w:line="320" w:lineRule="exact"/>
              <w:rPr>
                <w:rFonts w:hint="eastAsia" w:ascii="宋体" w:hAnsi="宋体" w:eastAsia="宋体" w:cs="宋体"/>
                <w:b/>
                <w:color w:val="843C0B" w:themeColor="accent2" w:themeShade="80"/>
                <w:sz w:val="24"/>
                <w:szCs w:val="24"/>
              </w:rPr>
            </w:pPr>
            <w:r>
              <w:rPr>
                <w:rFonts w:hint="eastAsia" w:ascii="宋体" w:hAnsi="宋体" w:eastAsia="宋体" w:cs="宋体"/>
                <w:color w:val="843C0B" w:themeColor="accent2" w:themeShade="80"/>
                <w:sz w:val="24"/>
                <w:szCs w:val="24"/>
              </w:rPr>
              <w:t>如您自备护照，请确定您的护照有效期是否还有半年以上，否则请及早申请更换。</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860" w:hRule="atLeast"/>
          <w:jc w:val="center"/>
        </w:trPr>
        <w:tc>
          <w:tcPr>
            <w:tcW w:w="460" w:type="dxa"/>
            <w:vMerge w:val="continue"/>
            <w:tcBorders>
              <w:tl2br w:val="nil"/>
              <w:tr2bl w:val="nil"/>
            </w:tcBorders>
            <w:shd w:val="clear" w:color="auto" w:fill="FFFFFF"/>
            <w:vAlign w:val="center"/>
          </w:tcPr>
          <w:p>
            <w:pPr>
              <w:widowControl/>
              <w:jc w:val="left"/>
              <w:rPr>
                <w:rFonts w:hint="eastAsia" w:ascii="宋体" w:hAnsi="宋体" w:eastAsia="宋体" w:cs="宋体"/>
                <w:b/>
                <w:color w:val="843C0B" w:themeColor="accent2" w:themeShade="80"/>
                <w:sz w:val="24"/>
                <w:szCs w:val="24"/>
              </w:rPr>
            </w:pPr>
          </w:p>
        </w:tc>
        <w:tc>
          <w:tcPr>
            <w:tcW w:w="10565" w:type="dxa"/>
            <w:gridSpan w:val="4"/>
            <w:tcBorders>
              <w:tl2br w:val="nil"/>
              <w:tr2bl w:val="nil"/>
            </w:tcBorders>
            <w:shd w:val="clear" w:color="auto" w:fill="auto"/>
          </w:tcPr>
          <w:p>
            <w:pPr>
              <w:spacing w:line="320" w:lineRule="exact"/>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highlight w:val="yellow"/>
              </w:rPr>
              <w:t>迪拜旅游签证资料：</w:t>
            </w:r>
          </w:p>
          <w:p>
            <w:pPr>
              <w:spacing w:line="320" w:lineRule="exact"/>
              <w:rPr>
                <w:rFonts w:hint="eastAsia" w:ascii="宋体" w:hAnsi="宋体" w:eastAsia="宋体" w:cs="宋体"/>
                <w:color w:val="843C0B" w:themeColor="accent2" w:themeShade="80"/>
                <w:sz w:val="24"/>
                <w:szCs w:val="24"/>
              </w:rPr>
            </w:pPr>
            <w:r>
              <w:rPr>
                <w:rFonts w:hint="eastAsia" w:ascii="宋体" w:hAnsi="宋体" w:eastAsia="宋体" w:cs="宋体"/>
                <w:b/>
                <w:color w:val="843C0B" w:themeColor="accent2" w:themeShade="80"/>
                <w:sz w:val="24"/>
                <w:szCs w:val="24"/>
              </w:rPr>
              <w:t>6个月以上有效期护照扫描件即可！</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70" w:hRule="atLeast"/>
          <w:jc w:val="center"/>
        </w:trPr>
        <w:tc>
          <w:tcPr>
            <w:tcW w:w="460" w:type="dxa"/>
            <w:tcBorders>
              <w:tl2br w:val="nil"/>
              <w:tr2bl w:val="nil"/>
            </w:tcBorders>
            <w:shd w:val="clear" w:color="auto" w:fill="auto"/>
            <w:vAlign w:val="center"/>
          </w:tcPr>
          <w:p>
            <w:pPr>
              <w:pStyle w:val="15"/>
              <w:spacing w:line="320" w:lineRule="exact"/>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行程</w:t>
            </w:r>
          </w:p>
        </w:tc>
        <w:tc>
          <w:tcPr>
            <w:tcW w:w="10565" w:type="dxa"/>
            <w:gridSpan w:val="4"/>
            <w:tcBorders>
              <w:tl2br w:val="nil"/>
              <w:tr2bl w:val="nil"/>
            </w:tcBorders>
            <w:shd w:val="clear" w:color="auto" w:fill="auto"/>
            <w:vAlign w:val="center"/>
          </w:tcPr>
          <w:p>
            <w:pPr>
              <w:pStyle w:val="15"/>
              <w:spacing w:line="320" w:lineRule="exact"/>
              <w:ind w:left="357" w:leftChars="16" w:hanging="323" w:hangingChars="134"/>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1.本社有权根据景点节假日休息（关门）调整行程的游览先后顺序，但游览内容不会减少，标准不会降低；行程景点游览顺序以当地导游按照实际情况安排为准；（有权利不征得游客同意且不承担违约责任）；</w:t>
            </w:r>
          </w:p>
          <w:p>
            <w:pPr>
              <w:pStyle w:val="15"/>
              <w:spacing w:line="320" w:lineRule="exact"/>
              <w:ind w:left="355" w:leftChars="16" w:hanging="321" w:hangingChars="134"/>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2. 如遇人力不可抗拒因素造成的行程变化和损失，本公司只负责协助解决，处理问题的费用由游客自理，本社不承担由此造成的损失及责任；</w:t>
            </w:r>
          </w:p>
          <w:p>
            <w:pPr>
              <w:pStyle w:val="15"/>
              <w:spacing w:line="32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3.根据国内+国际航班团队搭乘要求，团队通常须提前2-3小时到达机场办理登机手续，故国际段航班在当地下午15点前（含15点），行程均不含午餐。晚间22：30点前（含22：30点）起飞的，行程均不含晚餐；</w:t>
            </w:r>
          </w:p>
          <w:p>
            <w:pPr>
              <w:spacing w:line="32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4.航班准确时间以航空部门最后确认为准，若因航空公司变动导致客人不满意，我社不承担违约责任；</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95" w:hRule="atLeast"/>
          <w:jc w:val="center"/>
        </w:trPr>
        <w:tc>
          <w:tcPr>
            <w:tcW w:w="460" w:type="dxa"/>
            <w:tcBorders>
              <w:tl2br w:val="nil"/>
              <w:tr2bl w:val="nil"/>
            </w:tcBorders>
            <w:shd w:val="clear" w:color="auto" w:fill="auto"/>
            <w:vAlign w:val="center"/>
          </w:tcPr>
          <w:p>
            <w:pPr>
              <w:pStyle w:val="15"/>
              <w:spacing w:line="320" w:lineRule="exact"/>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酒店</w:t>
            </w:r>
          </w:p>
        </w:tc>
        <w:tc>
          <w:tcPr>
            <w:tcW w:w="10565" w:type="dxa"/>
            <w:gridSpan w:val="4"/>
            <w:tcBorders>
              <w:tl2br w:val="nil"/>
              <w:tr2bl w:val="nil"/>
            </w:tcBorders>
            <w:shd w:val="clear" w:color="auto" w:fill="auto"/>
            <w:vAlign w:val="center"/>
          </w:tcPr>
          <w:p>
            <w:pPr>
              <w:pStyle w:val="15"/>
              <w:spacing w:line="320" w:lineRule="exact"/>
              <w:rPr>
                <w:rFonts w:hint="eastAsia" w:ascii="宋体" w:hAnsi="宋体" w:eastAsia="宋体" w:cs="宋体"/>
                <w:bCs/>
                <w:color w:val="843C0B" w:themeColor="accent2" w:themeShade="80"/>
                <w:sz w:val="24"/>
                <w:szCs w:val="24"/>
              </w:rPr>
            </w:pPr>
            <w:r>
              <w:rPr>
                <w:rFonts w:hint="eastAsia" w:ascii="宋体" w:hAnsi="宋体" w:eastAsia="宋体" w:cs="宋体"/>
                <w:color w:val="843C0B" w:themeColor="accent2" w:themeShade="80"/>
                <w:sz w:val="24"/>
                <w:szCs w:val="24"/>
              </w:rPr>
              <w:t>1.</w:t>
            </w:r>
            <w:r>
              <w:rPr>
                <w:rFonts w:hint="eastAsia" w:ascii="宋体" w:hAnsi="宋体" w:eastAsia="宋体" w:cs="宋体"/>
                <w:bCs/>
                <w:color w:val="843C0B" w:themeColor="accent2" w:themeShade="80"/>
                <w:sz w:val="24"/>
                <w:szCs w:val="24"/>
              </w:rPr>
              <w:t>旺季期间若行程酒店房满，则会根据实际情况调整入住同级酒店；</w:t>
            </w:r>
          </w:p>
          <w:p>
            <w:pPr>
              <w:rPr>
                <w:rFonts w:hint="eastAsia" w:ascii="宋体" w:hAnsi="宋体" w:eastAsia="宋体" w:cs="宋体"/>
                <w:bCs/>
                <w:color w:val="843C0B" w:themeColor="accent2" w:themeShade="80"/>
                <w:sz w:val="24"/>
                <w:szCs w:val="24"/>
              </w:rPr>
            </w:pPr>
            <w:r>
              <w:rPr>
                <w:rFonts w:hint="eastAsia" w:ascii="宋体" w:hAnsi="宋体" w:eastAsia="宋体" w:cs="宋体"/>
                <w:bCs/>
                <w:color w:val="843C0B" w:themeColor="accent2" w:themeShade="80"/>
                <w:sz w:val="24"/>
                <w:szCs w:val="24"/>
              </w:rPr>
              <w:t>2.团队旅游原则安排同性2人一间房，如出现单男单女，请团员务必配合轮流拆夫妻；遇单数团，多出一人以加床为准，如不配合拼房请补单房差。</w:t>
            </w:r>
          </w:p>
          <w:p>
            <w:pPr>
              <w:rPr>
                <w:rFonts w:hint="eastAsia" w:ascii="宋体" w:hAnsi="宋体" w:eastAsia="宋体" w:cs="宋体"/>
                <w:color w:val="843C0B" w:themeColor="accent2" w:themeShade="80"/>
                <w:sz w:val="24"/>
                <w:szCs w:val="24"/>
              </w:rPr>
            </w:pPr>
            <w:r>
              <w:rPr>
                <w:rFonts w:hint="eastAsia" w:ascii="宋体" w:hAnsi="宋体" w:eastAsia="宋体" w:cs="宋体"/>
                <w:bCs/>
                <w:color w:val="843C0B" w:themeColor="accent2" w:themeShade="80"/>
                <w:sz w:val="24"/>
                <w:szCs w:val="24"/>
              </w:rPr>
              <w:t>3.迪拜有一系列的五星及五星以上的奢华酒店，满足你对住宿的所有要求，强烈推荐世界知名的帆船酒店，还有金碧辉煌的皇宫酒店，风格独特的阿玛尼酒店以及震撼人心的亚特兰蒂斯酒店。在迪拜，舒适的住宿环境和一流的服务待遇，将会让您享受到如同皇室般的待遇！</w:t>
            </w:r>
            <w:r>
              <w:rPr>
                <w:rFonts w:hint="eastAsia" w:ascii="宋体" w:hAnsi="宋体" w:eastAsia="宋体" w:cs="宋体"/>
                <w:b/>
                <w:color w:val="843C0B" w:themeColor="accent2" w:themeShade="80"/>
                <w:sz w:val="24"/>
                <w:szCs w:val="24"/>
              </w:rPr>
              <w:t xml:space="preserve"> 注意：有的酒店没有一次性洗漱用品，请客人自带洗漱用品，以备不时之需。</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831" w:hRule="atLeast"/>
          <w:jc w:val="center"/>
        </w:trPr>
        <w:tc>
          <w:tcPr>
            <w:tcW w:w="460" w:type="dxa"/>
            <w:tcBorders>
              <w:tl2br w:val="nil"/>
              <w:tr2bl w:val="nil"/>
            </w:tcBorders>
            <w:shd w:val="clear" w:color="auto" w:fill="auto"/>
            <w:vAlign w:val="center"/>
          </w:tcPr>
          <w:p>
            <w:pPr>
              <w:pStyle w:val="15"/>
              <w:spacing w:line="320" w:lineRule="exact"/>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退费</w:t>
            </w:r>
          </w:p>
        </w:tc>
        <w:tc>
          <w:tcPr>
            <w:tcW w:w="10565" w:type="dxa"/>
            <w:gridSpan w:val="4"/>
            <w:tcBorders>
              <w:tl2br w:val="nil"/>
              <w:tr2bl w:val="nil"/>
            </w:tcBorders>
            <w:shd w:val="clear" w:color="auto" w:fill="auto"/>
            <w:vAlign w:val="center"/>
          </w:tcPr>
          <w:p>
            <w:pPr>
              <w:pStyle w:val="15"/>
              <w:spacing w:line="320" w:lineRule="exact"/>
              <w:ind w:left="300" w:hanging="360" w:hangingChars="150"/>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1.如遇天气、战争、罢工、地震等人力不可抗力因素无法游览，我社将按照旅行社协议，退还未游览景点门票费用，但</w:t>
            </w:r>
          </w:p>
          <w:p>
            <w:pPr>
              <w:pStyle w:val="15"/>
              <w:spacing w:line="320" w:lineRule="exact"/>
              <w:ind w:left="322" w:leftChars="96" w:hanging="120" w:hangingChars="50"/>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赠送项目费用不退；</w:t>
            </w:r>
          </w:p>
          <w:p>
            <w:pPr>
              <w:pStyle w:val="15"/>
              <w:spacing w:line="32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2.游客因个人原因临时自愿放弃游览，酒店住宿、餐、车等费用均不退还；</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59" w:hRule="atLeast"/>
          <w:jc w:val="center"/>
        </w:trPr>
        <w:tc>
          <w:tcPr>
            <w:tcW w:w="460" w:type="dxa"/>
            <w:tcBorders>
              <w:tl2br w:val="nil"/>
              <w:tr2bl w:val="nil"/>
            </w:tcBorders>
            <w:shd w:val="clear" w:color="auto" w:fill="auto"/>
            <w:vAlign w:val="center"/>
          </w:tcPr>
          <w:p>
            <w:pPr>
              <w:pStyle w:val="15"/>
              <w:spacing w:line="320" w:lineRule="exact"/>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补费</w:t>
            </w:r>
          </w:p>
        </w:tc>
        <w:tc>
          <w:tcPr>
            <w:tcW w:w="10565" w:type="dxa"/>
            <w:gridSpan w:val="4"/>
            <w:tcBorders>
              <w:tl2br w:val="nil"/>
              <w:tr2bl w:val="nil"/>
            </w:tcBorders>
            <w:shd w:val="clear" w:color="auto" w:fill="auto"/>
            <w:vAlign w:val="center"/>
          </w:tcPr>
          <w:p>
            <w:pPr>
              <w:pStyle w:val="15"/>
              <w:spacing w:line="32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1.如遇航空公司政策性调整机票价格，请按规定补交差价。机票价格为团队机票，不得改签换人退票；</w:t>
            </w:r>
          </w:p>
          <w:p>
            <w:pPr>
              <w:pStyle w:val="15"/>
              <w:spacing w:line="32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2.如果旅游目的地国家政策性调整门票或其他相关价格，请按规定补交差价；</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59" w:hRule="atLeast"/>
          <w:jc w:val="center"/>
        </w:trPr>
        <w:tc>
          <w:tcPr>
            <w:tcW w:w="460" w:type="dxa"/>
            <w:tcBorders>
              <w:tl2br w:val="nil"/>
              <w:tr2bl w:val="nil"/>
            </w:tcBorders>
            <w:shd w:val="clear" w:color="auto" w:fill="auto"/>
            <w:vAlign w:val="center"/>
          </w:tcPr>
          <w:p>
            <w:pPr>
              <w:pStyle w:val="15"/>
              <w:spacing w:line="320" w:lineRule="exact"/>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购物</w:t>
            </w:r>
          </w:p>
        </w:tc>
        <w:tc>
          <w:tcPr>
            <w:tcW w:w="10565" w:type="dxa"/>
            <w:gridSpan w:val="4"/>
            <w:tcBorders>
              <w:tl2br w:val="nil"/>
              <w:tr2bl w:val="nil"/>
            </w:tcBorders>
            <w:shd w:val="clear" w:color="auto" w:fill="auto"/>
            <w:vAlign w:val="center"/>
          </w:tcPr>
          <w:p>
            <w:pPr>
              <w:spacing w:line="320" w:lineRule="exact"/>
              <w:ind w:left="300" w:hanging="360" w:hangingChars="150"/>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1.行程内景点、餐厅、长途、中途休息站等这类购物店不属于旅游社安排购物站，若您在此所购买的商品出理质量问题，旅行社不承担任何责任。</w:t>
            </w:r>
          </w:p>
          <w:p>
            <w:pPr>
              <w:spacing w:line="320" w:lineRule="exact"/>
              <w:ind w:left="200" w:hanging="240" w:hangingChars="100"/>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2.游客自行前往购物商店请游客购物时慎重考虑、把握好质量与价格，我社建议游客在当地购物时要开具发票并妥善保管所购商品出现的任何质量问题，旅行社概不承担任何责任。</w:t>
            </w:r>
          </w:p>
          <w:p>
            <w:pPr>
              <w:spacing w:line="320" w:lineRule="exact"/>
              <w:ind w:left="200" w:hanging="240" w:hangingChars="100"/>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3.</w:t>
            </w:r>
            <w:r>
              <w:rPr>
                <w:rFonts w:hint="eastAsia" w:ascii="宋体" w:hAnsi="宋体" w:eastAsia="宋体" w:cs="宋体"/>
                <w:color w:val="843C0B" w:themeColor="accent2" w:themeShade="80"/>
                <w:kern w:val="0"/>
                <w:sz w:val="24"/>
                <w:szCs w:val="24"/>
              </w:rPr>
              <w:t>迪拜是购物的天堂，但国家对从境外带回货物有明确的金额限制，在您准备购物计划的同时，请您参考国家海关法律法规，酌情购买。</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1955" w:hRule="atLeast"/>
          <w:jc w:val="center"/>
        </w:trPr>
        <w:tc>
          <w:tcPr>
            <w:tcW w:w="460" w:type="dxa"/>
            <w:tcBorders>
              <w:tl2br w:val="nil"/>
              <w:tr2bl w:val="nil"/>
            </w:tcBorders>
            <w:shd w:val="clear" w:color="auto" w:fill="auto"/>
            <w:vAlign w:val="center"/>
          </w:tcPr>
          <w:p>
            <w:pPr>
              <w:pStyle w:val="15"/>
              <w:spacing w:line="320" w:lineRule="exact"/>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电话</w:t>
            </w:r>
          </w:p>
        </w:tc>
        <w:tc>
          <w:tcPr>
            <w:tcW w:w="10565" w:type="dxa"/>
            <w:gridSpan w:val="4"/>
            <w:tcBorders>
              <w:tl2br w:val="nil"/>
              <w:tr2bl w:val="nil"/>
            </w:tcBorders>
            <w:shd w:val="clear" w:color="auto" w:fill="auto"/>
            <w:vAlign w:val="center"/>
          </w:tcPr>
          <w:p>
            <w:pPr>
              <w:pStyle w:val="5"/>
              <w:spacing w:before="90" w:beforeAutospacing="0" w:after="90" w:afterAutospacing="0" w:line="360" w:lineRule="atLeast"/>
              <w:jc w:val="both"/>
              <w:rPr>
                <w:rFonts w:hint="eastAsia" w:ascii="宋体" w:hAnsi="宋体" w:eastAsia="宋体" w:cs="宋体"/>
                <w:bCs/>
                <w:color w:val="843C0B" w:themeColor="accent2" w:themeShade="80"/>
                <w:sz w:val="24"/>
                <w:szCs w:val="24"/>
              </w:rPr>
            </w:pPr>
            <w:r>
              <w:rPr>
                <w:rFonts w:hint="eastAsia" w:ascii="宋体" w:hAnsi="宋体" w:eastAsia="宋体" w:cs="宋体"/>
                <w:bCs/>
                <w:color w:val="843C0B" w:themeColor="accent2" w:themeShade="80"/>
                <w:sz w:val="24"/>
                <w:szCs w:val="24"/>
              </w:rPr>
              <w:t>1.迪拜拨国内座机：0086+区号（不要区号前的0）+电话号码，如拨打昆明座机0086871123</w:t>
            </w:r>
          </w:p>
          <w:p>
            <w:pPr>
              <w:pStyle w:val="5"/>
              <w:spacing w:before="90" w:beforeAutospacing="0" w:after="90" w:afterAutospacing="0" w:line="360" w:lineRule="atLeast"/>
              <w:jc w:val="both"/>
              <w:rPr>
                <w:rFonts w:hint="eastAsia" w:ascii="宋体" w:hAnsi="宋体" w:eastAsia="宋体" w:cs="宋体"/>
                <w:bCs/>
                <w:color w:val="843C0B" w:themeColor="accent2" w:themeShade="80"/>
                <w:sz w:val="24"/>
                <w:szCs w:val="24"/>
              </w:rPr>
            </w:pPr>
            <w:r>
              <w:rPr>
                <w:rFonts w:hint="eastAsia" w:ascii="宋体" w:hAnsi="宋体" w:eastAsia="宋体" w:cs="宋体"/>
                <w:bCs/>
                <w:color w:val="843C0B" w:themeColor="accent2" w:themeShade="80"/>
                <w:sz w:val="24"/>
                <w:szCs w:val="24"/>
              </w:rPr>
              <w:t>2.迪拜拨国内手机：0086+手机号码</w:t>
            </w:r>
          </w:p>
          <w:p>
            <w:pPr>
              <w:pStyle w:val="5"/>
              <w:spacing w:before="90" w:beforeAutospacing="0" w:after="90" w:afterAutospacing="0" w:line="360" w:lineRule="atLeast"/>
              <w:jc w:val="both"/>
              <w:rPr>
                <w:rFonts w:hint="eastAsia" w:ascii="宋体" w:hAnsi="宋体" w:eastAsia="宋体" w:cs="宋体"/>
                <w:bCs/>
                <w:color w:val="843C0B" w:themeColor="accent2" w:themeShade="80"/>
                <w:sz w:val="24"/>
                <w:szCs w:val="24"/>
              </w:rPr>
            </w:pPr>
            <w:r>
              <w:rPr>
                <w:rFonts w:hint="eastAsia" w:ascii="宋体" w:hAnsi="宋体" w:eastAsia="宋体" w:cs="宋体"/>
                <w:bCs/>
                <w:color w:val="843C0B" w:themeColor="accent2" w:themeShade="80"/>
                <w:sz w:val="24"/>
                <w:szCs w:val="24"/>
              </w:rPr>
              <w:t>3.国内拨迪拜座机：00971+区号+电话号码（不要区号前的0）</w:t>
            </w:r>
          </w:p>
          <w:p>
            <w:pPr>
              <w:pStyle w:val="5"/>
              <w:spacing w:before="90" w:beforeAutospacing="0" w:after="90" w:afterAutospacing="0" w:line="360" w:lineRule="atLeast"/>
              <w:jc w:val="both"/>
              <w:rPr>
                <w:rFonts w:hint="eastAsia" w:ascii="宋体" w:hAnsi="宋体" w:eastAsia="宋体" w:cs="宋体"/>
                <w:color w:val="843C0B" w:themeColor="accent2" w:themeShade="80"/>
                <w:sz w:val="24"/>
                <w:szCs w:val="24"/>
              </w:rPr>
            </w:pPr>
            <w:r>
              <w:rPr>
                <w:rFonts w:hint="eastAsia" w:ascii="宋体" w:hAnsi="宋体" w:eastAsia="宋体" w:cs="宋体"/>
                <w:bCs/>
                <w:color w:val="843C0B" w:themeColor="accent2" w:themeShade="80"/>
                <w:sz w:val="24"/>
                <w:szCs w:val="24"/>
              </w:rPr>
              <w:t>4.国内拨迪拜手机：00971+手机号码</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1955" w:hRule="atLeast"/>
          <w:jc w:val="center"/>
        </w:trPr>
        <w:tc>
          <w:tcPr>
            <w:tcW w:w="460" w:type="dxa"/>
            <w:tcBorders>
              <w:tl2br w:val="nil"/>
              <w:tr2bl w:val="nil"/>
            </w:tcBorders>
            <w:shd w:val="clear" w:color="auto" w:fill="auto"/>
            <w:vAlign w:val="center"/>
          </w:tcPr>
          <w:p>
            <w:pPr>
              <w:pStyle w:val="15"/>
              <w:spacing w:line="320" w:lineRule="exact"/>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转换插头</w:t>
            </w:r>
          </w:p>
        </w:tc>
        <w:tc>
          <w:tcPr>
            <w:tcW w:w="10565" w:type="dxa"/>
            <w:gridSpan w:val="4"/>
            <w:tcBorders>
              <w:tl2br w:val="nil"/>
              <w:tr2bl w:val="nil"/>
            </w:tcBorders>
            <w:shd w:val="clear" w:color="auto" w:fill="auto"/>
            <w:vAlign w:val="center"/>
          </w:tcPr>
          <w:p>
            <w:pPr>
              <w:pStyle w:val="5"/>
              <w:spacing w:before="90" w:beforeAutospacing="0" w:after="90" w:afterAutospacing="0" w:line="360" w:lineRule="atLeast"/>
              <w:jc w:val="both"/>
              <w:rPr>
                <w:rFonts w:hint="eastAsia" w:ascii="宋体" w:hAnsi="宋体" w:eastAsia="宋体" w:cs="宋体"/>
                <w:bCs/>
                <w:color w:val="843C0B" w:themeColor="accent2" w:themeShade="80"/>
                <w:sz w:val="24"/>
                <w:szCs w:val="24"/>
              </w:rPr>
            </w:pPr>
            <w:r>
              <w:rPr>
                <w:rFonts w:hint="eastAsia" w:ascii="宋体" w:hAnsi="宋体" w:eastAsia="宋体" w:cs="宋体"/>
                <w:bCs/>
                <w:color w:val="843C0B" w:themeColor="accent2" w:themeShade="80"/>
                <w:sz w:val="24"/>
                <w:szCs w:val="24"/>
              </w:rPr>
              <w:drawing>
                <wp:inline distT="0" distB="0" distL="0" distR="0">
                  <wp:extent cx="2093595" cy="1445260"/>
                  <wp:effectExtent l="0" t="0" r="1905" b="2540"/>
                  <wp:docPr id="43" name="图片 0" descr="T1MNdGXcXcXXcZyjM__110113.jpg_310x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0" descr="T1MNdGXcXcXXcZyjM__110113.jpg_310x310.jpg"/>
                          <pic:cNvPicPr>
                            <a:picLocks noChangeAspect="1"/>
                          </pic:cNvPicPr>
                        </pic:nvPicPr>
                        <pic:blipFill>
                          <a:blip r:embed="rId32" cstate="print"/>
                          <a:stretch>
                            <a:fillRect/>
                          </a:stretch>
                        </pic:blipFill>
                        <pic:spPr>
                          <a:xfrm>
                            <a:off x="0" y="0"/>
                            <a:ext cx="2096525" cy="1447279"/>
                          </a:xfrm>
                          <a:prstGeom prst="rect">
                            <a:avLst/>
                          </a:prstGeom>
                        </pic:spPr>
                      </pic:pic>
                    </a:graphicData>
                  </a:graphic>
                </wp:inline>
              </w:drawing>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53" w:hRule="atLeast"/>
          <w:jc w:val="center"/>
        </w:trPr>
        <w:tc>
          <w:tcPr>
            <w:tcW w:w="460" w:type="dxa"/>
            <w:tcBorders>
              <w:tl2br w:val="nil"/>
              <w:tr2bl w:val="nil"/>
            </w:tcBorders>
            <w:shd w:val="clear" w:color="auto" w:fill="auto"/>
            <w:vAlign w:val="center"/>
          </w:tcPr>
          <w:p>
            <w:pPr>
              <w:pStyle w:val="15"/>
              <w:spacing w:line="320" w:lineRule="exact"/>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其它</w:t>
            </w:r>
          </w:p>
        </w:tc>
        <w:tc>
          <w:tcPr>
            <w:tcW w:w="10565" w:type="dxa"/>
            <w:gridSpan w:val="4"/>
            <w:tcBorders>
              <w:tl2br w:val="nil"/>
              <w:tr2bl w:val="nil"/>
            </w:tcBorders>
            <w:shd w:val="clear" w:color="auto" w:fill="auto"/>
            <w:vAlign w:val="center"/>
          </w:tcPr>
          <w:p>
            <w:pPr>
              <w:pStyle w:val="15"/>
              <w:spacing w:line="320" w:lineRule="exact"/>
              <w:ind w:left="200" w:hanging="240" w:hangingChars="100"/>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1.我社处理游客意见，以游客交回的《团队质量反馈表》为依据，请您秉着公平、公正、实事求是的原则填写《团队质量反馈表》。</w:t>
            </w:r>
          </w:p>
          <w:p>
            <w:pPr>
              <w:pStyle w:val="15"/>
              <w:spacing w:line="320" w:lineRule="exact"/>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2.其他注意事项请参考出团通知书，请您在出团前3天务必找组团社索取出团通知书；出团前一天联系领队。</w:t>
            </w:r>
          </w:p>
        </w:tc>
      </w:tr>
    </w:tbl>
    <w:p>
      <w:pPr>
        <w:jc w:val="center"/>
        <w:rPr>
          <w:rFonts w:hint="eastAsia" w:ascii="宋体" w:hAnsi="宋体" w:eastAsia="宋体" w:cs="宋体"/>
          <w:b/>
          <w:color w:val="843C0B" w:themeColor="accent2" w:themeShade="80"/>
          <w:sz w:val="24"/>
          <w:szCs w:val="24"/>
        </w:rPr>
      </w:pPr>
    </w:p>
    <w:tbl>
      <w:tblPr>
        <w:tblStyle w:val="7"/>
        <w:tblW w:w="10682" w:type="dxa"/>
        <w:tblInd w:w="0" w:type="dxa"/>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Layout w:type="fixed"/>
        <w:tblCellMar>
          <w:top w:w="0" w:type="dxa"/>
          <w:left w:w="108" w:type="dxa"/>
          <w:bottom w:w="0" w:type="dxa"/>
          <w:right w:w="108" w:type="dxa"/>
        </w:tblCellMar>
      </w:tblPr>
      <w:tblGrid>
        <w:gridCol w:w="716"/>
        <w:gridCol w:w="9966"/>
      </w:tblGrid>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10682" w:type="dxa"/>
            <w:gridSpan w:val="2"/>
            <w:tcBorders>
              <w:tl2br w:val="nil"/>
              <w:tr2bl w:val="nil"/>
            </w:tcBorders>
            <w:shd w:val="clear" w:color="auto" w:fill="auto"/>
          </w:tcPr>
          <w:p>
            <w:pPr>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8"/>
                <w:szCs w:val="28"/>
                <w:shd w:val="clear" w:fill="FBE5D6" w:themeFill="accent2" w:themeFillTint="32"/>
                <w:vertAlign w:val="baseline"/>
                <w:lang w:eastAsia="zh-CN"/>
              </w:rPr>
              <w:t xml:space="preserve"> 阿联酋旅游注意事项</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10682" w:type="dxa"/>
            <w:gridSpan w:val="2"/>
            <w:tcBorders>
              <w:tl2br w:val="nil"/>
              <w:tr2bl w:val="nil"/>
            </w:tcBorders>
            <w:shd w:val="clear" w:color="auto" w:fill="auto"/>
          </w:tcPr>
          <w:p>
            <w:pPr>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迪拜，一个富裕的让人难以想象的都市。前往迪拜的朋友什么都可以忘带，千万别忘带钱。遍地的奢侈品专卖店让你消费欲瞬间膨胀。迪拜还是一个宗教城市，所以一定要了解当地的风俗习惯,以免惹出不必要的争端。除此之外，还有许多事项需要注意，为旅行做好充分的准备。</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716" w:type="dxa"/>
            <w:tcBorders>
              <w:tl2br w:val="nil"/>
              <w:tr2bl w:val="nil"/>
            </w:tcBorders>
            <w:shd w:val="clear" w:color="auto" w:fill="auto"/>
          </w:tcPr>
          <w:p>
            <w:pPr>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地</w:t>
            </w:r>
          </w:p>
          <w:p>
            <w:pPr>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理</w:t>
            </w:r>
          </w:p>
          <w:p>
            <w:pPr>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概</w:t>
            </w:r>
          </w:p>
          <w:p>
            <w:pPr>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况</w:t>
            </w:r>
          </w:p>
        </w:tc>
        <w:tc>
          <w:tcPr>
            <w:tcW w:w="9966" w:type="dxa"/>
            <w:tcBorders>
              <w:tl2br w:val="nil"/>
              <w:tr2bl w:val="nil"/>
            </w:tcBorders>
            <w:shd w:val="clear" w:color="auto" w:fill="auto"/>
          </w:tcPr>
          <w:p>
            <w:pPr>
              <w:rPr>
                <w:rFonts w:hint="eastAsia" w:ascii="宋体" w:hAnsi="宋体" w:eastAsia="宋体" w:cs="宋体"/>
                <w:color w:val="843C0B" w:themeColor="accent2" w:themeShade="80"/>
                <w:sz w:val="24"/>
                <w:szCs w:val="24"/>
              </w:rPr>
            </w:pPr>
          </w:p>
          <w:p>
            <w:pPr>
              <w:rPr>
                <w:rFonts w:hint="eastAsia" w:ascii="宋体" w:hAnsi="宋体" w:eastAsia="宋体" w:cs="宋体"/>
                <w:b/>
                <w:color w:val="843C0B" w:themeColor="accent2" w:themeShade="80"/>
                <w:sz w:val="24"/>
                <w:szCs w:val="24"/>
              </w:rPr>
            </w:pPr>
            <w:r>
              <w:rPr>
                <w:rFonts w:hint="eastAsia" w:ascii="宋体" w:hAnsi="宋体" w:eastAsia="宋体" w:cs="宋体"/>
                <w:color w:val="843C0B" w:themeColor="accent2" w:themeShade="80"/>
                <w:sz w:val="24"/>
                <w:szCs w:val="24"/>
              </w:rPr>
              <w:t>阿拉伯联合酋长国,一般简称阿联酋，位于西南亚，濒临阿曼湾和波斯湾，夹在阿曼和沙特阿拉伯中间。由七个酋长部落组成，首都为阿布扎比，人口400万左右，是一个以产油国家著称的中东沙漠国家。</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716" w:type="dxa"/>
            <w:tcBorders>
              <w:tl2br w:val="nil"/>
              <w:tr2bl w:val="nil"/>
            </w:tcBorders>
            <w:shd w:val="clear" w:color="auto" w:fill="auto"/>
          </w:tcPr>
          <w:p>
            <w:pPr>
              <w:jc w:val="center"/>
              <w:rPr>
                <w:rFonts w:hint="eastAsia" w:ascii="宋体" w:hAnsi="宋体" w:eastAsia="宋体" w:cs="宋体"/>
                <w:b/>
                <w:bCs/>
                <w:color w:val="843C0B" w:themeColor="accent2" w:themeShade="80"/>
                <w:sz w:val="24"/>
                <w:szCs w:val="24"/>
              </w:rPr>
            </w:pPr>
          </w:p>
          <w:p>
            <w:pPr>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气</w:t>
            </w:r>
          </w:p>
          <w:p>
            <w:pPr>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候</w:t>
            </w:r>
          </w:p>
          <w:p>
            <w:pPr>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w:t>
            </w:r>
          </w:p>
          <w:p>
            <w:pPr>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服</w:t>
            </w:r>
          </w:p>
          <w:p>
            <w:pPr>
              <w:jc w:val="center"/>
              <w:rPr>
                <w:rFonts w:hint="eastAsia" w:ascii="宋体" w:hAnsi="宋体" w:eastAsia="宋体" w:cs="宋体"/>
                <w:b/>
                <w:bCs/>
                <w:color w:val="843C0B" w:themeColor="accent2" w:themeShade="80"/>
                <w:sz w:val="24"/>
                <w:szCs w:val="24"/>
              </w:rPr>
            </w:pPr>
            <w:r>
              <w:rPr>
                <w:rFonts w:hint="eastAsia" w:ascii="宋体" w:hAnsi="宋体" w:eastAsia="宋体" w:cs="宋体"/>
                <w:b/>
                <w:color w:val="843C0B" w:themeColor="accent2" w:themeShade="80"/>
                <w:sz w:val="24"/>
                <w:szCs w:val="24"/>
              </w:rPr>
              <w:t>装</w:t>
            </w:r>
          </w:p>
        </w:tc>
        <w:tc>
          <w:tcPr>
            <w:tcW w:w="9966" w:type="dxa"/>
            <w:tcBorders>
              <w:tl2br w:val="nil"/>
              <w:tr2bl w:val="nil"/>
            </w:tcBorders>
            <w:shd w:val="clear" w:color="auto" w:fill="auto"/>
          </w:tcPr>
          <w:p>
            <w:pPr>
              <w:rPr>
                <w:rFonts w:hint="eastAsia" w:ascii="宋体" w:hAnsi="宋体" w:eastAsia="宋体" w:cs="宋体"/>
                <w:b/>
                <w:color w:val="843C0B" w:themeColor="accent2" w:themeShade="80"/>
                <w:sz w:val="24"/>
                <w:szCs w:val="24"/>
              </w:rPr>
            </w:pPr>
            <w:r>
              <w:rPr>
                <w:rFonts w:hint="eastAsia" w:ascii="宋体" w:hAnsi="宋体" w:eastAsia="宋体" w:cs="宋体"/>
                <w:b/>
                <w:bCs/>
                <w:color w:val="843C0B" w:themeColor="accent2" w:themeShade="80"/>
                <w:sz w:val="24"/>
                <w:szCs w:val="24"/>
              </w:rPr>
              <w:t xml:space="preserve"> </w:t>
            </w:r>
            <w:r>
              <w:rPr>
                <w:rFonts w:hint="eastAsia" w:ascii="宋体" w:hAnsi="宋体" w:eastAsia="宋体" w:cs="宋体"/>
                <w:color w:val="843C0B" w:themeColor="accent2" w:themeShade="80"/>
                <w:sz w:val="24"/>
                <w:szCs w:val="24"/>
              </w:rPr>
              <w:t>阿联酋是热沙漠气候，很少下雨。全年是阳光普照，蓝天烈日是阿联酋的气候特征。夏季：每年5月至10月是最热的月份，温度在摄氏40度以上。而其中的7-8月份最热，温度持续在摄氏40度以上，是旅游淡季;每年的11月至次年的4月。在这几个月份中，夜里比较凉爽。尤其是12月、1月和2月非常凉爽，平均温度在摄氏24度左右，并伴有降雨。夜里的温度低于13摄氏度，是旅游的黄金季节。夏季服装以短袖或薄长袖衬衫为佳，必要时可打领带;冬季以较厚之衬衫为宜，早晚可加一件夹克或毛衣，正式场合则可配以夏季西服。由于阿联酋是伊斯兰国家，因此要求女士着装最好“保守”一点，吊带装、短裤、短裙等不宜。男士出席正规场所，如进入七星级酒店，晚会高级餐厅用膳或接洽生意等，宜穿西装或外套和结上领带。太阳镜、防晒霜及遮阳伞是必备物品。</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716" w:type="dxa"/>
            <w:tcBorders>
              <w:tl2br w:val="nil"/>
              <w:tr2bl w:val="nil"/>
            </w:tcBorders>
            <w:shd w:val="clear" w:color="auto" w:fill="auto"/>
          </w:tcPr>
          <w:p>
            <w:pPr>
              <w:jc w:val="center"/>
              <w:rPr>
                <w:rFonts w:hint="eastAsia" w:ascii="宋体" w:hAnsi="宋体" w:eastAsia="宋体" w:cs="宋体"/>
                <w:b/>
                <w:bCs/>
                <w:color w:val="843C0B" w:themeColor="accent2" w:themeShade="80"/>
                <w:sz w:val="24"/>
                <w:szCs w:val="24"/>
              </w:rPr>
            </w:pPr>
          </w:p>
          <w:p>
            <w:pPr>
              <w:jc w:val="center"/>
              <w:rPr>
                <w:rFonts w:hint="eastAsia" w:ascii="宋体" w:hAnsi="宋体" w:eastAsia="宋体" w:cs="宋体"/>
                <w:b/>
                <w:bCs/>
                <w:color w:val="843C0B" w:themeColor="accent2" w:themeShade="80"/>
                <w:sz w:val="24"/>
                <w:szCs w:val="24"/>
              </w:rPr>
            </w:pPr>
          </w:p>
          <w:p>
            <w:pPr>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阿联酋风俗小常识</w:t>
            </w:r>
          </w:p>
        </w:tc>
        <w:tc>
          <w:tcPr>
            <w:tcW w:w="9966" w:type="dxa"/>
            <w:tcBorders>
              <w:tl2br w:val="nil"/>
              <w:tr2bl w:val="nil"/>
            </w:tcBorders>
            <w:shd w:val="clear" w:color="auto" w:fill="auto"/>
          </w:tcPr>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阿联酋是一个穆斯林国家，信仰伊斯兰教，但国家实行对外全方位开放，政策较开明，对外国人在衣、食、住、行等方面没有太多的限制，超级市场可以买到猪肉及其制品，基本可满足居住在阿联酋的各国人士的需求，值得注意的问题是：</w:t>
            </w:r>
          </w:p>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　1、 每个穆斯林每天必须做5次礼拜，穆斯林做礼拜是一件十分严肃的事情，旁人不得与其谈话，更不得开玩笑。</w:t>
            </w:r>
          </w:p>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　2、 在与当地人交往中，与先生谈话不能主动问及其夫人的情况;与妇女交往只能简单问候几句，不能单独或长时间与她们谈话，更不能因好奇盯住看她们的服饰，也不许给她们拍照。</w:t>
            </w:r>
          </w:p>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　3、 迪拜时间比北京时间晚4小时05分左右。如：北京时间为14：00，则迪拜当地时间为10：05。</w:t>
            </w:r>
          </w:p>
          <w:p>
            <w:pPr>
              <w:rPr>
                <w:rFonts w:hint="eastAsia" w:ascii="宋体" w:hAnsi="宋体" w:eastAsia="宋体" w:cs="宋体"/>
                <w:b/>
                <w:color w:val="843C0B" w:themeColor="accent2" w:themeShade="80"/>
                <w:sz w:val="24"/>
                <w:szCs w:val="24"/>
              </w:rPr>
            </w:pPr>
            <w:r>
              <w:rPr>
                <w:rFonts w:hint="eastAsia" w:ascii="宋体" w:hAnsi="宋体" w:eastAsia="宋体" w:cs="宋体"/>
                <w:color w:val="843C0B" w:themeColor="accent2" w:themeShade="80"/>
                <w:sz w:val="24"/>
                <w:szCs w:val="24"/>
              </w:rPr>
              <w:t xml:space="preserve">  4、 阿联酋为穆斯林国家，全国禁酒，只有特定的酒店或餐厅，有酒店营业执照的，才可饮酒。</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716" w:type="dxa"/>
            <w:tcBorders>
              <w:tl2br w:val="nil"/>
              <w:tr2bl w:val="nil"/>
            </w:tcBorders>
            <w:shd w:val="clear" w:color="auto" w:fill="auto"/>
          </w:tcPr>
          <w:p>
            <w:pPr>
              <w:jc w:val="center"/>
              <w:rPr>
                <w:rFonts w:hint="eastAsia" w:ascii="宋体" w:hAnsi="宋体" w:eastAsia="宋体" w:cs="宋体"/>
                <w:b/>
                <w:bCs/>
                <w:color w:val="843C0B" w:themeColor="accent2" w:themeShade="80"/>
                <w:sz w:val="24"/>
                <w:szCs w:val="24"/>
              </w:rPr>
            </w:pPr>
          </w:p>
          <w:p>
            <w:pPr>
              <w:jc w:val="center"/>
              <w:rPr>
                <w:rFonts w:hint="eastAsia" w:ascii="宋体" w:hAnsi="宋体" w:eastAsia="宋体" w:cs="宋体"/>
                <w:b/>
                <w:bCs/>
                <w:color w:val="843C0B" w:themeColor="accent2" w:themeShade="80"/>
                <w:sz w:val="24"/>
                <w:szCs w:val="24"/>
              </w:rPr>
            </w:pPr>
          </w:p>
          <w:p>
            <w:pPr>
              <w:jc w:val="center"/>
              <w:rPr>
                <w:rFonts w:hint="eastAsia" w:ascii="宋体" w:hAnsi="宋体" w:eastAsia="宋体" w:cs="宋体"/>
                <w:b/>
                <w:bCs/>
                <w:color w:val="843C0B" w:themeColor="accent2" w:themeShade="80"/>
                <w:sz w:val="24"/>
                <w:szCs w:val="24"/>
              </w:rPr>
            </w:pPr>
          </w:p>
          <w:p>
            <w:pPr>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迪拜货币</w:t>
            </w:r>
          </w:p>
          <w:p>
            <w:pPr>
              <w:jc w:val="center"/>
              <w:rPr>
                <w:rFonts w:hint="eastAsia" w:ascii="宋体" w:hAnsi="宋体" w:eastAsia="宋体" w:cs="宋体"/>
                <w:b/>
                <w:bCs/>
                <w:color w:val="843C0B" w:themeColor="accent2" w:themeShade="80"/>
                <w:sz w:val="24"/>
                <w:szCs w:val="24"/>
              </w:rPr>
            </w:pPr>
          </w:p>
        </w:tc>
        <w:tc>
          <w:tcPr>
            <w:tcW w:w="9966" w:type="dxa"/>
            <w:tcBorders>
              <w:tl2br w:val="nil"/>
              <w:tr2bl w:val="nil"/>
            </w:tcBorders>
            <w:shd w:val="clear" w:color="auto" w:fill="auto"/>
          </w:tcPr>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货币：迪拉姆(ADE)</w:t>
            </w:r>
          </w:p>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　　货币分类：</w:t>
            </w:r>
          </w:p>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　　硬币：0.25元、0.5元、1元</w:t>
            </w:r>
          </w:p>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　　纸币：5元、10元、20元、50元、100元、200元、500元、1000元</w:t>
            </w:r>
          </w:p>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　　汇率：</w:t>
            </w:r>
          </w:p>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　　1 迪拉姆 约合 1.95人民币</w:t>
            </w:r>
          </w:p>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　　1美元 约合 3.65迪拉姆</w:t>
            </w:r>
          </w:p>
          <w:p>
            <w:pPr>
              <w:rPr>
                <w:rFonts w:hint="eastAsia" w:ascii="宋体" w:hAnsi="宋体" w:eastAsia="宋体" w:cs="宋体"/>
                <w:b/>
                <w:color w:val="843C0B" w:themeColor="accent2" w:themeShade="80"/>
                <w:sz w:val="24"/>
                <w:szCs w:val="24"/>
              </w:rPr>
            </w:pPr>
            <w:r>
              <w:rPr>
                <w:rFonts w:hint="eastAsia" w:ascii="宋体" w:hAnsi="宋体" w:eastAsia="宋体" w:cs="宋体"/>
                <w:color w:val="843C0B" w:themeColor="accent2" w:themeShade="80"/>
                <w:sz w:val="24"/>
                <w:szCs w:val="24"/>
              </w:rPr>
              <w:t>　　小贴士：推荐出行时换购美元至当地消费，换好的美元最好为2006年及其以后的发行版本，因迪拜消费，很多地方都不收2006前之前发行版本的美金，为免造成不便，最好兑换的时候注意一点。</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716" w:type="dxa"/>
            <w:tcBorders>
              <w:tl2br w:val="nil"/>
              <w:tr2bl w:val="nil"/>
            </w:tcBorders>
            <w:shd w:val="clear" w:color="auto" w:fill="auto"/>
          </w:tcPr>
          <w:p>
            <w:pPr>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语</w:t>
            </w:r>
          </w:p>
          <w:p>
            <w:pPr>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言</w:t>
            </w:r>
          </w:p>
        </w:tc>
        <w:tc>
          <w:tcPr>
            <w:tcW w:w="9966" w:type="dxa"/>
            <w:tcBorders>
              <w:tl2br w:val="nil"/>
              <w:tr2bl w:val="nil"/>
            </w:tcBorders>
            <w:shd w:val="clear" w:color="auto" w:fill="auto"/>
          </w:tcPr>
          <w:p>
            <w:pPr>
              <w:rPr>
                <w:rFonts w:hint="eastAsia" w:ascii="宋体" w:hAnsi="宋体" w:eastAsia="宋体" w:cs="宋体"/>
                <w:b/>
                <w:color w:val="843C0B" w:themeColor="accent2" w:themeShade="80"/>
                <w:sz w:val="24"/>
                <w:szCs w:val="24"/>
              </w:rPr>
            </w:pPr>
            <w:r>
              <w:rPr>
                <w:rFonts w:hint="eastAsia" w:ascii="宋体" w:hAnsi="宋体" w:eastAsia="宋体" w:cs="宋体"/>
                <w:color w:val="843C0B" w:themeColor="accent2" w:themeShade="80"/>
                <w:sz w:val="24"/>
                <w:szCs w:val="24"/>
              </w:rPr>
              <w:t>阿拉伯语、英语(由于迪拜当地教育为阿拉伯语和英语双语教育，所以当地英语通用）</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716" w:type="dxa"/>
            <w:tcBorders>
              <w:tl2br w:val="nil"/>
              <w:tr2bl w:val="nil"/>
            </w:tcBorders>
            <w:shd w:val="clear" w:color="auto" w:fill="auto"/>
          </w:tcPr>
          <w:p>
            <w:pPr>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信用卡与小费</w:t>
            </w:r>
          </w:p>
        </w:tc>
        <w:tc>
          <w:tcPr>
            <w:tcW w:w="9966" w:type="dxa"/>
            <w:tcBorders>
              <w:tl2br w:val="nil"/>
              <w:tr2bl w:val="nil"/>
            </w:tcBorders>
            <w:shd w:val="clear" w:color="auto" w:fill="auto"/>
          </w:tcPr>
          <w:p>
            <w:pPr>
              <w:rPr>
                <w:rFonts w:hint="eastAsia" w:ascii="宋体" w:hAnsi="宋体" w:eastAsia="宋体" w:cs="宋体"/>
                <w:b/>
                <w:color w:val="843C0B" w:themeColor="accent2" w:themeShade="80"/>
                <w:sz w:val="24"/>
                <w:szCs w:val="24"/>
              </w:rPr>
            </w:pPr>
            <w:r>
              <w:rPr>
                <w:rFonts w:hint="eastAsia" w:ascii="宋体" w:hAnsi="宋体" w:eastAsia="宋体" w:cs="宋体"/>
                <w:color w:val="843C0B" w:themeColor="accent2" w:themeShade="80"/>
                <w:sz w:val="24"/>
                <w:szCs w:val="24"/>
              </w:rPr>
              <w:t>VISA和Master标示信用卡可以广泛使用，部分商铺刷卡接受银联通路，建议跟收银处咨询。付小费时建议使用迪拉姆，通常情况下小费的付费比率为10%（如餐厅等）酒店服务生：2件行李约付5迪拉姆小费较合适</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716" w:type="dxa"/>
            <w:tcBorders>
              <w:tl2br w:val="nil"/>
              <w:tr2bl w:val="nil"/>
            </w:tcBorders>
            <w:shd w:val="clear" w:color="auto" w:fill="auto"/>
          </w:tcPr>
          <w:p>
            <w:pPr>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迪拜关税</w:t>
            </w:r>
          </w:p>
        </w:tc>
        <w:tc>
          <w:tcPr>
            <w:tcW w:w="9966" w:type="dxa"/>
            <w:tcBorders>
              <w:tl2br w:val="nil"/>
              <w:tr2bl w:val="nil"/>
            </w:tcBorders>
            <w:shd w:val="clear" w:color="auto" w:fill="auto"/>
          </w:tcPr>
          <w:p>
            <w:pPr>
              <w:rPr>
                <w:rFonts w:hint="eastAsia" w:ascii="宋体" w:hAnsi="宋体" w:eastAsia="宋体" w:cs="宋体"/>
                <w:b/>
                <w:color w:val="843C0B" w:themeColor="accent2" w:themeShade="80"/>
                <w:sz w:val="24"/>
                <w:szCs w:val="24"/>
              </w:rPr>
            </w:pPr>
            <w:r>
              <w:rPr>
                <w:rFonts w:hint="eastAsia" w:ascii="宋体" w:hAnsi="宋体" w:eastAsia="宋体" w:cs="宋体"/>
                <w:color w:val="843C0B" w:themeColor="accent2" w:themeShade="80"/>
                <w:sz w:val="24"/>
                <w:szCs w:val="24"/>
              </w:rPr>
              <w:t>迪拜不设外汇管制，个人物品入境无需缴纳关税。</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716" w:type="dxa"/>
            <w:tcBorders>
              <w:tl2br w:val="nil"/>
              <w:tr2bl w:val="nil"/>
            </w:tcBorders>
            <w:shd w:val="clear" w:color="auto" w:fill="auto"/>
          </w:tcPr>
          <w:p>
            <w:pPr>
              <w:rPr>
                <w:rFonts w:hint="eastAsia" w:ascii="宋体" w:hAnsi="宋体" w:eastAsia="宋体" w:cs="宋体"/>
                <w:b/>
                <w:color w:val="843C0B" w:themeColor="accent2" w:themeShade="80"/>
                <w:sz w:val="24"/>
                <w:szCs w:val="24"/>
              </w:rPr>
            </w:pPr>
          </w:p>
          <w:p>
            <w:pPr>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迪</w:t>
            </w:r>
          </w:p>
          <w:p>
            <w:pPr>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拜</w:t>
            </w:r>
          </w:p>
          <w:p>
            <w:pPr>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电</w:t>
            </w:r>
          </w:p>
          <w:p>
            <w:pPr>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压</w:t>
            </w:r>
          </w:p>
        </w:tc>
        <w:tc>
          <w:tcPr>
            <w:tcW w:w="9966" w:type="dxa"/>
            <w:tcBorders>
              <w:tl2br w:val="nil"/>
              <w:tr2bl w:val="nil"/>
            </w:tcBorders>
            <w:shd w:val="clear" w:color="auto" w:fill="auto"/>
          </w:tcPr>
          <w:p>
            <w:pPr>
              <w:rPr>
                <w:rFonts w:hint="eastAsia" w:ascii="宋体" w:hAnsi="宋体" w:eastAsia="宋体" w:cs="宋体"/>
                <w:b/>
                <w:color w:val="843C0B" w:themeColor="accent2" w:themeShade="80"/>
                <w:sz w:val="24"/>
                <w:szCs w:val="24"/>
              </w:rPr>
            </w:pPr>
            <w:r>
              <w:rPr>
                <w:rFonts w:hint="eastAsia" w:ascii="宋体" w:hAnsi="宋体" w:eastAsia="宋体" w:cs="宋体"/>
                <w:color w:val="843C0B" w:themeColor="accent2" w:themeShade="80"/>
                <w:sz w:val="24"/>
                <w:szCs w:val="24"/>
              </w:rPr>
              <w:drawing>
                <wp:inline distT="0" distB="0" distL="114300" distR="114300">
                  <wp:extent cx="1115695" cy="1024255"/>
                  <wp:effectExtent l="0" t="0" r="8255" b="4445"/>
                  <wp:docPr id="3" name="图片 1" descr="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socket"/>
                          <pic:cNvPicPr>
                            <a:picLocks noChangeAspect="1"/>
                          </pic:cNvPicPr>
                        </pic:nvPicPr>
                        <pic:blipFill>
                          <a:blip r:embed="rId33"/>
                          <a:stretch>
                            <a:fillRect/>
                          </a:stretch>
                        </pic:blipFill>
                        <pic:spPr>
                          <a:xfrm>
                            <a:off x="0" y="0"/>
                            <a:ext cx="1115695" cy="1024255"/>
                          </a:xfrm>
                          <a:prstGeom prst="rect">
                            <a:avLst/>
                          </a:prstGeom>
                          <a:noFill/>
                          <a:ln w="9525">
                            <a:noFill/>
                          </a:ln>
                        </pic:spPr>
                      </pic:pic>
                    </a:graphicData>
                  </a:graphic>
                </wp:inline>
              </w:drawing>
            </w:r>
            <w:r>
              <w:rPr>
                <w:rFonts w:hint="eastAsia" w:ascii="宋体" w:hAnsi="宋体" w:eastAsia="宋体" w:cs="宋体"/>
                <w:color w:val="843C0B" w:themeColor="accent2" w:themeShade="80"/>
                <w:sz w:val="24"/>
                <w:szCs w:val="24"/>
              </w:rPr>
              <w:t>电源规格220/380V、50HZ、30Phase，与国内相同。插头为三孔扁平式, 英标（如下图）。</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716" w:type="dxa"/>
            <w:tcBorders>
              <w:tl2br w:val="nil"/>
              <w:tr2bl w:val="nil"/>
            </w:tcBorders>
            <w:shd w:val="clear" w:color="auto" w:fill="auto"/>
            <w:vAlign w:val="center"/>
          </w:tcPr>
          <w:p>
            <w:pPr>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出境注意事项</w:t>
            </w:r>
          </w:p>
        </w:tc>
        <w:tc>
          <w:tcPr>
            <w:tcW w:w="9966" w:type="dxa"/>
            <w:tcBorders>
              <w:tl2br w:val="nil"/>
              <w:tr2bl w:val="nil"/>
            </w:tcBorders>
            <w:shd w:val="clear" w:color="auto" w:fill="auto"/>
          </w:tcPr>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1.根据阿联酋移民总局规定，中国公民在入境前，需要在国际机场做眼膜扫描，通过安检方可入关。</w:t>
            </w:r>
            <w:r>
              <w:rPr>
                <w:rFonts w:hint="eastAsia" w:ascii="宋体" w:hAnsi="宋体" w:eastAsia="宋体" w:cs="宋体"/>
                <w:color w:val="843C0B" w:themeColor="accent2" w:themeShade="80"/>
                <w:sz w:val="24"/>
                <w:szCs w:val="24"/>
              </w:rPr>
              <w:br w:type="textWrapping"/>
            </w:r>
            <w:r>
              <w:rPr>
                <w:rFonts w:hint="eastAsia" w:ascii="宋体" w:hAnsi="宋体" w:eastAsia="宋体" w:cs="宋体"/>
                <w:color w:val="843C0B" w:themeColor="accent2" w:themeShade="80"/>
                <w:sz w:val="24"/>
                <w:szCs w:val="24"/>
              </w:rPr>
              <w:t>2.如果携带专业相机、摄像器材和笔记本电脑一定要报关，以免不必要的麻烦。</w:t>
            </w:r>
          </w:p>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3.请各位旅客出发之前与领队确认护照是否已在领队手中，若护照在自己手中的，请务必出发当天带好护照。</w:t>
            </w:r>
          </w:p>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4.如遇旅客是外籍护照，请务必检查护照上中国签证有效期是否足以保证回国后可以入境中国大陆。</w:t>
            </w:r>
          </w:p>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5.如旅客为港澳护照或台湾护照，请出发当天务必带好回乡证或台胞证。</w:t>
            </w:r>
          </w:p>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6.出团人数小于16人仅提供当地导游服务，出团人数大于等于16人提供持证领队和当地导游服务。</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716" w:type="dxa"/>
            <w:tcBorders>
              <w:tl2br w:val="nil"/>
              <w:tr2bl w:val="nil"/>
            </w:tcBorders>
            <w:shd w:val="clear" w:color="auto" w:fill="auto"/>
            <w:vAlign w:val="center"/>
          </w:tcPr>
          <w:p>
            <w:pPr>
              <w:jc w:val="cente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行李托运</w:t>
            </w:r>
          </w:p>
        </w:tc>
        <w:tc>
          <w:tcPr>
            <w:tcW w:w="9966" w:type="dxa"/>
            <w:tcBorders>
              <w:tl2br w:val="nil"/>
              <w:tr2bl w:val="nil"/>
            </w:tcBorders>
            <w:shd w:val="clear" w:color="auto" w:fill="auto"/>
          </w:tcPr>
          <w:p>
            <w:pPr>
              <w:jc w:val="left"/>
              <w:rPr>
                <w:rFonts w:hint="eastAsia" w:ascii="宋体" w:hAnsi="宋体" w:eastAsia="宋体" w:cs="宋体"/>
                <w:b/>
                <w:color w:val="843C0B" w:themeColor="accent2" w:themeShade="80"/>
                <w:sz w:val="24"/>
                <w:szCs w:val="24"/>
              </w:rPr>
            </w:pPr>
            <w:r>
              <w:rPr>
                <w:rFonts w:hint="eastAsia" w:ascii="宋体" w:hAnsi="宋体" w:eastAsia="宋体" w:cs="宋体"/>
                <w:color w:val="843C0B" w:themeColor="accent2" w:themeShade="80"/>
                <w:sz w:val="24"/>
                <w:szCs w:val="24"/>
              </w:rPr>
              <w:t>（1）国际航班一般可免费托运行李一件（重量不超过20公斤，长宽高合计不得超过269公分），可随身携带行李一件（长宽高合计不得超过115公分）；具体以航空公司规定为准。</w:t>
            </w:r>
            <w:r>
              <w:rPr>
                <w:rFonts w:hint="eastAsia" w:ascii="宋体" w:hAnsi="宋体" w:eastAsia="宋体" w:cs="宋体"/>
                <w:color w:val="843C0B" w:themeColor="accent2" w:themeShade="80"/>
                <w:sz w:val="24"/>
                <w:szCs w:val="24"/>
              </w:rPr>
              <w:br w:type="textWrapping"/>
            </w:r>
            <w:r>
              <w:rPr>
                <w:rFonts w:hint="eastAsia" w:ascii="宋体" w:hAnsi="宋体" w:eastAsia="宋体" w:cs="宋体"/>
                <w:color w:val="843C0B" w:themeColor="accent2" w:themeShade="80"/>
                <w:sz w:val="24"/>
                <w:szCs w:val="24"/>
              </w:rPr>
              <w:t>（2）托运行李切勿放现金、照相机、手提电脑等贵重物品,保留好行李票；</w:t>
            </w:r>
            <w:r>
              <w:rPr>
                <w:rFonts w:hint="eastAsia" w:ascii="宋体" w:hAnsi="宋体" w:eastAsia="宋体" w:cs="宋体"/>
                <w:color w:val="843C0B" w:themeColor="accent2" w:themeShade="80"/>
                <w:sz w:val="24"/>
                <w:szCs w:val="24"/>
              </w:rPr>
              <w:br w:type="textWrapping"/>
            </w:r>
            <w:r>
              <w:rPr>
                <w:rFonts w:hint="eastAsia" w:ascii="宋体" w:hAnsi="宋体" w:eastAsia="宋体" w:cs="宋体"/>
                <w:color w:val="843C0B" w:themeColor="accent2" w:themeShade="80"/>
                <w:sz w:val="24"/>
                <w:szCs w:val="24"/>
              </w:rPr>
              <w:t>（3）液体、膏状物品、胶状物品等尽量托运，若不托运则请放置于容量不超过100毫升的容器里，用透明可视密卦胶袋装好，以备机场安检；</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716" w:type="dxa"/>
            <w:tcBorders>
              <w:tl2br w:val="nil"/>
              <w:tr2bl w:val="nil"/>
            </w:tcBorders>
            <w:shd w:val="clear" w:color="auto" w:fill="auto"/>
          </w:tcPr>
          <w:p>
            <w:pPr>
              <w:rPr>
                <w:rFonts w:hint="eastAsia" w:ascii="宋体" w:hAnsi="宋体" w:eastAsia="宋体" w:cs="宋体"/>
                <w:b/>
                <w:color w:val="843C0B" w:themeColor="accent2" w:themeShade="80"/>
                <w:sz w:val="24"/>
                <w:szCs w:val="24"/>
              </w:rPr>
            </w:pPr>
            <w:r>
              <w:rPr>
                <w:rFonts w:hint="eastAsia" w:ascii="宋体" w:hAnsi="宋体" w:eastAsia="宋体" w:cs="宋体"/>
                <w:b/>
                <w:bCs/>
                <w:color w:val="843C0B" w:themeColor="accent2" w:themeShade="80"/>
                <w:sz w:val="24"/>
                <w:szCs w:val="24"/>
              </w:rPr>
              <w:t>迪拜旅游注意事项之住宿</w:t>
            </w:r>
          </w:p>
        </w:tc>
        <w:tc>
          <w:tcPr>
            <w:tcW w:w="9966" w:type="dxa"/>
            <w:tcBorders>
              <w:tl2br w:val="nil"/>
              <w:tr2bl w:val="nil"/>
            </w:tcBorders>
            <w:shd w:val="clear" w:color="auto" w:fill="auto"/>
          </w:tcPr>
          <w:p>
            <w:pPr>
              <w:rPr>
                <w:rFonts w:hint="eastAsia" w:ascii="宋体" w:hAnsi="宋体" w:eastAsia="宋体" w:cs="宋体"/>
                <w:color w:val="843C0B" w:themeColor="accent2" w:themeShade="80"/>
                <w:sz w:val="24"/>
                <w:szCs w:val="24"/>
              </w:rPr>
            </w:pPr>
          </w:p>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1. 出于环保意识酒店一般不提供牙刷、牙膏、拖鞋、梳子等一次性用品，部分酒店会提供沐浴液、护发素、肤液;</w:t>
            </w:r>
          </w:p>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2. 酒店内不提供开水，只有少部分酒店提供煮开水的用具，可自带烧水壶，但要注意使用安全;</w:t>
            </w:r>
          </w:p>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3. 在浴室洗澡时，请您将浴帘放在浴缸的内侧，防止水流到地板上，否则酒店可能据此罚款;</w:t>
            </w:r>
          </w:p>
          <w:p>
            <w:pPr>
              <w:rPr>
                <w:rFonts w:hint="eastAsia" w:ascii="宋体" w:hAnsi="宋体" w:eastAsia="宋体" w:cs="宋体"/>
                <w:b/>
                <w:color w:val="843C0B" w:themeColor="accent2" w:themeShade="80"/>
                <w:sz w:val="24"/>
                <w:szCs w:val="24"/>
              </w:rPr>
            </w:pPr>
            <w:r>
              <w:rPr>
                <w:rFonts w:hint="eastAsia" w:ascii="宋体" w:hAnsi="宋体" w:eastAsia="宋体" w:cs="宋体"/>
                <w:color w:val="843C0B" w:themeColor="accent2" w:themeShade="80"/>
                <w:sz w:val="24"/>
                <w:szCs w:val="24"/>
              </w:rPr>
              <w:t>4. 酒店房间内一般设有收费电视、电话、有偿饮料及小食品等，请询问清楚费用后使用，以免结账时发生</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716" w:type="dxa"/>
            <w:tcBorders>
              <w:tl2br w:val="nil"/>
              <w:tr2bl w:val="nil"/>
            </w:tcBorders>
            <w:shd w:val="clear" w:color="auto" w:fill="auto"/>
          </w:tcPr>
          <w:p>
            <w:pPr>
              <w:rPr>
                <w:rFonts w:hint="eastAsia" w:ascii="宋体" w:hAnsi="宋体" w:eastAsia="宋体" w:cs="宋体"/>
                <w:b/>
                <w:color w:val="843C0B" w:themeColor="accent2" w:themeShade="80"/>
                <w:sz w:val="24"/>
                <w:szCs w:val="24"/>
              </w:rPr>
            </w:pPr>
          </w:p>
          <w:p>
            <w:pP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迪拜旅游注意事项之交通</w:t>
            </w:r>
          </w:p>
        </w:tc>
        <w:tc>
          <w:tcPr>
            <w:tcW w:w="9966" w:type="dxa"/>
            <w:tcBorders>
              <w:tl2br w:val="nil"/>
              <w:tr2bl w:val="nil"/>
            </w:tcBorders>
            <w:shd w:val="clear" w:color="auto" w:fill="auto"/>
          </w:tcPr>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迪拜是个非常注重女性地位的国家，公交车里设有女性专区，乘车的男士最好不要进入其中。乘坐连接城市之间的长途大巴，女性可以不用排队，即使有外国女性游客在队尾排队，车站的工作人员或热心的迪拜市民也会主动指引你到队伍的最前端或者直接上车。此时，如果是一男一女同时乘车的话，男士也可以随女士一同到队伍的前面。(迪拜当地人都非常富裕，几乎每个家庭都有私家车，当地女性通常都自驾出行，乘坐公交车的大多数是在迪拜打工或者旅游的外国人。)</w:t>
            </w:r>
          </w:p>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出租车：白天(起步费3元，1.6元/公里，0.5元/变动一次)，想省钱就</w:t>
            </w:r>
            <w:r>
              <w:rPr>
                <w:rFonts w:hint="eastAsia" w:ascii="宋体" w:hAnsi="宋体" w:cs="宋体"/>
                <w:color w:val="843C0B" w:themeColor="accent2" w:themeShade="80"/>
                <w:sz w:val="24"/>
                <w:szCs w:val="24"/>
                <w:lang w:val="en-US" w:eastAsia="zh-CN"/>
              </w:rPr>
              <w:t>坐</w:t>
            </w:r>
            <w:r>
              <w:rPr>
                <w:rFonts w:hint="eastAsia" w:ascii="宋体" w:hAnsi="宋体" w:eastAsia="宋体" w:cs="宋体"/>
                <w:color w:val="843C0B" w:themeColor="accent2" w:themeShade="80"/>
                <w:sz w:val="24"/>
                <w:szCs w:val="24"/>
              </w:rPr>
              <w:t>丰田，凌志等高档出租车起步价会有20元、40元等不同等级。</w:t>
            </w:r>
          </w:p>
          <w:p>
            <w:pPr>
              <w:rPr>
                <w:rFonts w:hint="eastAsia" w:ascii="宋体" w:hAnsi="宋体" w:eastAsia="宋体" w:cs="宋体"/>
                <w:b/>
                <w:color w:val="843C0B" w:themeColor="accent2" w:themeShade="80"/>
                <w:sz w:val="24"/>
                <w:szCs w:val="24"/>
              </w:rPr>
            </w:pPr>
            <w:r>
              <w:rPr>
                <w:rFonts w:hint="eastAsia" w:ascii="宋体" w:hAnsi="宋体" w:eastAsia="宋体" w:cs="宋体"/>
                <w:color w:val="843C0B" w:themeColor="accent2" w:themeShade="80"/>
                <w:sz w:val="24"/>
                <w:szCs w:val="24"/>
              </w:rPr>
              <w:t>另外迪拜的出租车也有专门为女性提供服务的出租车，其外观为粉色。驾驶车辆的司机同样为女性，所以男士们乘坐出租车时不要向粉色的出租车招手也是迪拜旅游注意事项之一。在交流方面，如果是一男一女出行，需要和乘客交谈时出租车司机会主动与男士交流，这也是阿联酋的风俗习惯之一，因为本国的女性一般不与陌生男士说话。</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716" w:type="dxa"/>
            <w:tcBorders>
              <w:tl2br w:val="nil"/>
              <w:tr2bl w:val="nil"/>
            </w:tcBorders>
            <w:shd w:val="clear" w:color="auto" w:fill="auto"/>
          </w:tcPr>
          <w:p>
            <w:pP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迪拜旅游注意事项之重要电话</w:t>
            </w:r>
          </w:p>
        </w:tc>
        <w:tc>
          <w:tcPr>
            <w:tcW w:w="9966" w:type="dxa"/>
            <w:tcBorders>
              <w:tl2br w:val="nil"/>
              <w:tr2bl w:val="nil"/>
            </w:tcBorders>
            <w:shd w:val="clear" w:color="auto" w:fill="auto"/>
          </w:tcPr>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中国驻阿联酋大使馆电话——009712-4434276</w:t>
            </w:r>
          </w:p>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中国驻阿联酋迪拜总领事馆电话——009712-3980933</w:t>
            </w:r>
          </w:p>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阿联酋驻中国大使馆电话——010-84514451</w:t>
            </w:r>
          </w:p>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阿联酋急救电话——998</w:t>
            </w:r>
          </w:p>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阿联酋交警电话——999</w:t>
            </w:r>
          </w:p>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阿联酋火警电话——997</w:t>
            </w:r>
          </w:p>
          <w:p>
            <w:pPr>
              <w:rPr>
                <w:rFonts w:hint="eastAsia" w:ascii="宋体" w:hAnsi="宋体" w:eastAsia="宋体" w:cs="宋体"/>
                <w:b/>
                <w:color w:val="843C0B" w:themeColor="accent2" w:themeShade="80"/>
                <w:sz w:val="24"/>
                <w:szCs w:val="24"/>
              </w:rPr>
            </w:pPr>
            <w:r>
              <w:rPr>
                <w:rFonts w:hint="eastAsia" w:ascii="宋体" w:hAnsi="宋体" w:eastAsia="宋体" w:cs="宋体"/>
                <w:color w:val="843C0B" w:themeColor="accent2" w:themeShade="80"/>
                <w:sz w:val="24"/>
                <w:szCs w:val="24"/>
              </w:rPr>
              <w:t>阿联酋电话号码查号台电话——180</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716" w:type="dxa"/>
            <w:tcBorders>
              <w:tl2br w:val="nil"/>
              <w:tr2bl w:val="nil"/>
            </w:tcBorders>
            <w:shd w:val="clear" w:color="auto" w:fill="auto"/>
          </w:tcPr>
          <w:p>
            <w:pPr>
              <w:rPr>
                <w:rFonts w:hint="eastAsia" w:ascii="宋体" w:hAnsi="宋体" w:eastAsia="宋体" w:cs="宋体"/>
                <w:b/>
                <w:color w:val="843C0B" w:themeColor="accent2" w:themeShade="80"/>
                <w:sz w:val="24"/>
                <w:szCs w:val="24"/>
              </w:rPr>
            </w:pPr>
          </w:p>
          <w:p>
            <w:pPr>
              <w:rPr>
                <w:rFonts w:hint="eastAsia" w:ascii="宋体" w:hAnsi="宋体" w:eastAsia="宋体" w:cs="宋体"/>
                <w:b/>
                <w:color w:val="843C0B" w:themeColor="accent2" w:themeShade="80"/>
                <w:sz w:val="24"/>
                <w:szCs w:val="24"/>
              </w:rPr>
            </w:pPr>
          </w:p>
          <w:p>
            <w:pPr>
              <w:rPr>
                <w:rFonts w:hint="eastAsia" w:ascii="宋体" w:hAnsi="宋体" w:eastAsia="宋体" w:cs="宋体"/>
                <w:b/>
                <w:color w:val="843C0B" w:themeColor="accent2" w:themeShade="80"/>
                <w:sz w:val="24"/>
                <w:szCs w:val="24"/>
              </w:rPr>
            </w:pPr>
          </w:p>
          <w:p>
            <w:pPr>
              <w:rPr>
                <w:rFonts w:hint="eastAsia" w:ascii="宋体" w:hAnsi="宋体" w:eastAsia="宋体" w:cs="宋体"/>
                <w:b/>
                <w:color w:val="843C0B" w:themeColor="accent2" w:themeShade="80"/>
                <w:sz w:val="24"/>
                <w:szCs w:val="24"/>
              </w:rPr>
            </w:pPr>
          </w:p>
          <w:p>
            <w:pPr>
              <w:rPr>
                <w:rFonts w:hint="eastAsia" w:ascii="宋体" w:hAnsi="宋体" w:eastAsia="宋体" w:cs="宋体"/>
                <w:b/>
                <w:color w:val="843C0B" w:themeColor="accent2" w:themeShade="80"/>
                <w:sz w:val="24"/>
                <w:szCs w:val="24"/>
              </w:rPr>
            </w:pPr>
          </w:p>
          <w:p>
            <w:pP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一、出入境物品申报必读：20种商品不免税</w:t>
            </w:r>
          </w:p>
        </w:tc>
        <w:tc>
          <w:tcPr>
            <w:tcW w:w="9966" w:type="dxa"/>
            <w:tcBorders>
              <w:tl2br w:val="nil"/>
              <w:tr2bl w:val="nil"/>
            </w:tcBorders>
            <w:shd w:val="clear" w:color="auto" w:fill="auto"/>
          </w:tcPr>
          <w:p>
            <w:pPr>
              <w:widowControl/>
              <w:jc w:val="left"/>
              <w:outlineLvl w:val="1"/>
              <w:rPr>
                <w:rStyle w:val="9"/>
                <w:rFonts w:hint="eastAsia" w:ascii="宋体" w:hAnsi="宋体" w:eastAsia="宋体" w:cs="宋体"/>
                <w:color w:val="843C0B" w:themeColor="accent2" w:themeShade="80"/>
                <w:sz w:val="24"/>
                <w:szCs w:val="24"/>
              </w:rPr>
            </w:pPr>
            <w:r>
              <w:rPr>
                <w:rStyle w:val="9"/>
                <w:rFonts w:hint="eastAsia" w:ascii="宋体" w:hAnsi="宋体" w:eastAsia="宋体" w:cs="宋体"/>
                <w:color w:val="843C0B" w:themeColor="accent2" w:themeShade="80"/>
                <w:sz w:val="24"/>
                <w:szCs w:val="24"/>
              </w:rPr>
              <w:t>自用及数量合理，不等于免税</w:t>
            </w:r>
          </w:p>
          <w:p>
            <w:pPr>
              <w:widowControl/>
              <w:ind w:firstLine="420"/>
              <w:jc w:val="left"/>
              <w:outlineLvl w:val="1"/>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对进出境个人物品，海关以“自用、合理数量”为基本验放原则。那么，什么是“自用、合理数量”呢？“自用”：是指旅客携带物品为本人自用、馈赠亲友而非为出售、出租牟利或收取带工费等：“合理数量”：是指海关根据旅客旅行目的和居留时间所规定的正常数量。 海关征税是在“自用、合理数量”基础上的，您符合这个要求，我们予以征税放行；如果您超过“自用、合理数量”，那就不是个人行李物品了哦，就要按照货物报关了。</w:t>
            </w:r>
          </w:p>
          <w:p>
            <w:pPr>
              <w:widowControl/>
              <w:ind w:firstLine="420"/>
              <w:jc w:val="left"/>
              <w:outlineLvl w:val="1"/>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请注意：自用以及合理不等同于免税。根据“海关总署2010年第54号公告”规定：</w:t>
            </w:r>
          </w:p>
          <w:p>
            <w:pPr>
              <w:widowControl/>
              <w:ind w:firstLine="420"/>
              <w:jc w:val="left"/>
              <w:outlineLvl w:val="1"/>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一、进境居民旅客携带在境外获取的个人自用进境物品，总值在5000元人民币以内（含5000元）的；非居民旅客携带拟留在中国境内的个人自用进境物品，总值在2000元人民币以内（含2000元）的，海关予以免税放行，单一品种限自用、合理数量，但烟草制品、酒精制品以及国家规定应当征税的20种商品等另按有关规定办理。</w:t>
            </w:r>
          </w:p>
          <w:p>
            <w:pPr>
              <w:widowControl/>
              <w:ind w:firstLine="420"/>
              <w:jc w:val="left"/>
              <w:outlineLvl w:val="1"/>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二、进境居民旅客携带超出5000元人民币的个人自用进境物品，经海关审核确属自用的；进境非居民旅客携带拟留在中国境内的个人自用进境物品，超出人民币2000元的，海关仅对超出部分的个人自用进境物品征税，对不可分割的单件物品，全额征税。</w:t>
            </w:r>
          </w:p>
          <w:p>
            <w:pPr>
              <w:widowControl/>
              <w:ind w:firstLine="420"/>
              <w:jc w:val="left"/>
              <w:outlineLvl w:val="1"/>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三、有关短期内多次来往旅客行李物品征</w:t>
            </w:r>
            <w:r>
              <w:rPr>
                <w:rFonts w:hint="eastAsia" w:ascii="宋体" w:hAnsi="宋体" w:eastAsia="宋体" w:cs="宋体"/>
                <w:color w:val="843C0B" w:themeColor="accent2" w:themeShade="80"/>
                <w:sz w:val="24"/>
                <w:szCs w:val="24"/>
              </w:rPr>
              <w:fldChar w:fldCharType="begin"/>
            </w:r>
            <w:r>
              <w:rPr>
                <w:rFonts w:hint="eastAsia" w:ascii="宋体" w:hAnsi="宋体" w:eastAsia="宋体" w:cs="宋体"/>
                <w:color w:val="843C0B" w:themeColor="accent2" w:themeShade="80"/>
                <w:sz w:val="24"/>
                <w:szCs w:val="24"/>
              </w:rPr>
              <w:instrText xml:space="preserve"> HYPERLINK "http://cpro.baidu.com/cpro/ui/uijs.php?adclass=0&amp;app_id=0&amp;c=news&amp;cf=1001&amp;ch=0&amp;di=128&amp;fv=19&amp;is_app=0&amp;jk=bb6ead594bceaaf0&amp;k=%C3%E2%CB%B0&amp;k0=%C3%E2%CB%B0&amp;kdi0=0&amp;luki=9&amp;mcpm=0&amp;n=10&amp;p=baidu&amp;q=27086079_cpr&amp;rb=0&amp;rs=1&amp;seller_id=1&amp;sid=f0aace4b59ad6ebb&amp;ssp2=1&amp;stid=9&amp;t=tpclicked3_hc&amp;td=2105128&amp;tu=u2105128&amp;u=http%3A%2F%2Fwww%2Ekuaiji%2Ecom%2Fshiwu%2F2231029&amp;urlid=0" \t "_blank" </w:instrText>
            </w:r>
            <w:r>
              <w:rPr>
                <w:rFonts w:hint="eastAsia" w:ascii="宋体" w:hAnsi="宋体" w:eastAsia="宋体" w:cs="宋体"/>
                <w:color w:val="843C0B" w:themeColor="accent2" w:themeShade="80"/>
                <w:sz w:val="24"/>
                <w:szCs w:val="24"/>
              </w:rPr>
              <w:fldChar w:fldCharType="separate"/>
            </w:r>
            <w:r>
              <w:rPr>
                <w:rStyle w:val="11"/>
                <w:rFonts w:hint="eastAsia" w:ascii="宋体" w:hAnsi="宋体" w:eastAsia="宋体" w:cs="宋体"/>
                <w:color w:val="843C0B" w:themeColor="accent2" w:themeShade="80"/>
                <w:sz w:val="24"/>
                <w:szCs w:val="24"/>
              </w:rPr>
              <w:t>免税</w:t>
            </w:r>
            <w:r>
              <w:rPr>
                <w:rStyle w:val="11"/>
                <w:rFonts w:hint="eastAsia" w:ascii="宋体" w:hAnsi="宋体" w:eastAsia="宋体" w:cs="宋体"/>
                <w:color w:val="843C0B" w:themeColor="accent2" w:themeShade="80"/>
                <w:sz w:val="24"/>
                <w:szCs w:val="24"/>
              </w:rPr>
              <w:fldChar w:fldCharType="end"/>
            </w:r>
            <w:r>
              <w:rPr>
                <w:rFonts w:hint="eastAsia" w:ascii="宋体" w:hAnsi="宋体" w:eastAsia="宋体" w:cs="宋体"/>
                <w:color w:val="843C0B" w:themeColor="accent2" w:themeShade="80"/>
                <w:sz w:val="24"/>
                <w:szCs w:val="24"/>
              </w:rPr>
              <w:t>规定、验放标准等事项另行规定。</w:t>
            </w:r>
          </w:p>
          <w:p>
            <w:pPr>
              <w:widowControl/>
              <w:ind w:firstLine="420"/>
              <w:jc w:val="left"/>
              <w:outlineLvl w:val="1"/>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从上述公告的规定看来，居民携带20种不予免税商品或者单品价值超过5000元人民币的其他商品，均需</w:t>
            </w:r>
            <w:r>
              <w:rPr>
                <w:rFonts w:hint="eastAsia" w:ascii="宋体" w:hAnsi="宋体" w:eastAsia="宋体" w:cs="宋体"/>
                <w:color w:val="843C0B" w:themeColor="accent2" w:themeShade="80"/>
                <w:sz w:val="24"/>
                <w:szCs w:val="24"/>
              </w:rPr>
              <w:fldChar w:fldCharType="begin"/>
            </w:r>
            <w:r>
              <w:rPr>
                <w:rFonts w:hint="eastAsia" w:ascii="宋体" w:hAnsi="宋体" w:eastAsia="宋体" w:cs="宋体"/>
                <w:color w:val="843C0B" w:themeColor="accent2" w:themeShade="80"/>
                <w:sz w:val="24"/>
                <w:szCs w:val="24"/>
              </w:rPr>
              <w:instrText xml:space="preserve"> HYPERLINK "http://cpro.baidu.com/cpro/ui/uijs.php?adclass=0&amp;app_id=0&amp;c=news&amp;cf=1001&amp;ch=0&amp;di=128&amp;fv=19&amp;is_app=0&amp;jk=bb6ead594bceaaf0&amp;k=%C4%C9%CB%B0&amp;k0=%C4%C9%CB%B0&amp;kdi0=0&amp;luki=7&amp;mcpm=0&amp;n=10&amp;p=baidu&amp;q=27086079_cpr&amp;rb=0&amp;rs=1&amp;seller_id=1&amp;sid=f0aace4b59ad6ebb&amp;ssp2=1&amp;stid=9&amp;t=tpclicked3_hc&amp;td=2105128&amp;tu=u2105128&amp;u=http%3A%2F%2Fwww%2Ekuaiji%2Ecom%2Fshiwu%2F2231029&amp;urlid=0" \t "_blank" </w:instrText>
            </w:r>
            <w:r>
              <w:rPr>
                <w:rFonts w:hint="eastAsia" w:ascii="宋体" w:hAnsi="宋体" w:eastAsia="宋体" w:cs="宋体"/>
                <w:color w:val="843C0B" w:themeColor="accent2" w:themeShade="80"/>
                <w:sz w:val="24"/>
                <w:szCs w:val="24"/>
              </w:rPr>
              <w:fldChar w:fldCharType="separate"/>
            </w:r>
            <w:r>
              <w:rPr>
                <w:rStyle w:val="11"/>
                <w:rFonts w:hint="eastAsia" w:ascii="宋体" w:hAnsi="宋体" w:eastAsia="宋体" w:cs="宋体"/>
                <w:color w:val="843C0B" w:themeColor="accent2" w:themeShade="80"/>
                <w:sz w:val="24"/>
                <w:szCs w:val="24"/>
              </w:rPr>
              <w:t>纳税</w:t>
            </w:r>
            <w:r>
              <w:rPr>
                <w:rStyle w:val="11"/>
                <w:rFonts w:hint="eastAsia" w:ascii="宋体" w:hAnsi="宋体" w:eastAsia="宋体" w:cs="宋体"/>
                <w:color w:val="843C0B" w:themeColor="accent2" w:themeShade="80"/>
                <w:sz w:val="24"/>
                <w:szCs w:val="24"/>
              </w:rPr>
              <w:fldChar w:fldCharType="end"/>
            </w:r>
            <w:r>
              <w:rPr>
                <w:rFonts w:hint="eastAsia" w:ascii="宋体" w:hAnsi="宋体" w:eastAsia="宋体" w:cs="宋体"/>
                <w:color w:val="843C0B" w:themeColor="accent2" w:themeShade="80"/>
                <w:sz w:val="24"/>
                <w:szCs w:val="24"/>
              </w:rPr>
              <w:t>。其中，20种不予免税商品包括：电视机、摄像机、录像机、放像机、音响设备、空调器、电冰箱（电冰柜）、洗衣机、照相机、复印机、程控电话交换机、微型计算机及外设、电话机、无线寻呼系统、传真机、电子计算器、打字机及文字处理机、家具、灯具、餐料，</w:t>
            </w:r>
          </w:p>
          <w:p>
            <w:pPr>
              <w:widowControl/>
              <w:jc w:val="left"/>
              <w:outlineLvl w:val="1"/>
              <w:rPr>
                <w:rStyle w:val="9"/>
                <w:rFonts w:hint="eastAsia" w:ascii="宋体" w:hAnsi="宋体" w:eastAsia="宋体" w:cs="宋体"/>
                <w:color w:val="843C0B" w:themeColor="accent2" w:themeShade="80"/>
                <w:sz w:val="24"/>
                <w:szCs w:val="24"/>
              </w:rPr>
            </w:pPr>
            <w:r>
              <w:rPr>
                <w:rStyle w:val="9"/>
                <w:rFonts w:hint="eastAsia" w:ascii="宋体" w:hAnsi="宋体" w:eastAsia="宋体" w:cs="宋体"/>
                <w:color w:val="843C0B" w:themeColor="accent2" w:themeShade="80"/>
                <w:sz w:val="24"/>
                <w:szCs w:val="24"/>
              </w:rPr>
              <w:t>过海关，携带好购物发票或收据</w:t>
            </w:r>
          </w:p>
          <w:p>
            <w:pPr>
              <w:widowControl/>
              <w:ind w:firstLine="420"/>
              <w:jc w:val="left"/>
              <w:outlineLvl w:val="1"/>
              <w:rPr>
                <w:rStyle w:val="9"/>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如果实际购买价格是《完税价格表》列明完税价格的2倍及以上，或是完税价格的1/2及以下的物品，进境物品所有人应向海关提供销售方依法开具的真实交易的购物发票或收据，并承担相关责任。海关可以根据物品所有人提供的上述相关</w:t>
            </w:r>
            <w:r>
              <w:rPr>
                <w:rFonts w:hint="eastAsia" w:ascii="宋体" w:hAnsi="宋体" w:eastAsia="宋体" w:cs="宋体"/>
                <w:color w:val="843C0B" w:themeColor="accent2" w:themeShade="80"/>
                <w:sz w:val="24"/>
                <w:szCs w:val="24"/>
              </w:rPr>
              <w:fldChar w:fldCharType="begin"/>
            </w:r>
            <w:r>
              <w:rPr>
                <w:rFonts w:hint="eastAsia" w:ascii="宋体" w:hAnsi="宋体" w:eastAsia="宋体" w:cs="宋体"/>
                <w:color w:val="843C0B" w:themeColor="accent2" w:themeShade="80"/>
                <w:sz w:val="24"/>
                <w:szCs w:val="24"/>
              </w:rPr>
              <w:instrText xml:space="preserve"> HYPERLINK "http://www.kuaiji.com/shiwu/1396545" \t "_blank" \o "凭证" </w:instrText>
            </w:r>
            <w:r>
              <w:rPr>
                <w:rFonts w:hint="eastAsia" w:ascii="宋体" w:hAnsi="宋体" w:eastAsia="宋体" w:cs="宋体"/>
                <w:color w:val="843C0B" w:themeColor="accent2" w:themeShade="80"/>
                <w:sz w:val="24"/>
                <w:szCs w:val="24"/>
              </w:rPr>
              <w:fldChar w:fldCharType="separate"/>
            </w:r>
            <w:r>
              <w:rPr>
                <w:rStyle w:val="11"/>
                <w:rFonts w:hint="eastAsia" w:ascii="宋体" w:hAnsi="宋体" w:eastAsia="宋体" w:cs="宋体"/>
                <w:color w:val="843C0B" w:themeColor="accent2" w:themeShade="80"/>
                <w:sz w:val="24"/>
                <w:szCs w:val="24"/>
              </w:rPr>
              <w:t>凭证</w:t>
            </w:r>
            <w:r>
              <w:rPr>
                <w:rStyle w:val="11"/>
                <w:rFonts w:hint="eastAsia" w:ascii="宋体" w:hAnsi="宋体" w:eastAsia="宋体" w:cs="宋体"/>
                <w:color w:val="843C0B" w:themeColor="accent2" w:themeShade="80"/>
                <w:sz w:val="24"/>
                <w:szCs w:val="24"/>
              </w:rPr>
              <w:fldChar w:fldCharType="end"/>
            </w:r>
            <w:r>
              <w:rPr>
                <w:rFonts w:hint="eastAsia" w:ascii="宋体" w:hAnsi="宋体" w:eastAsia="宋体" w:cs="宋体"/>
                <w:color w:val="843C0B" w:themeColor="accent2" w:themeShade="80"/>
                <w:sz w:val="24"/>
                <w:szCs w:val="24"/>
              </w:rPr>
              <w:t>，依法确定应税物品完税价格。如您对海关征收税款有异议，请提交书面申请和销售方依法开具的购物发票或收据给现场海关审核。</w:t>
            </w:r>
          </w:p>
          <w:p>
            <w:pPr>
              <w:widowControl/>
              <w:jc w:val="left"/>
              <w:outlineLvl w:val="1"/>
              <w:rPr>
                <w:rStyle w:val="9"/>
                <w:rFonts w:hint="eastAsia" w:ascii="宋体" w:hAnsi="宋体" w:eastAsia="宋体" w:cs="宋体"/>
                <w:color w:val="843C0B" w:themeColor="accent2" w:themeShade="80"/>
                <w:sz w:val="24"/>
                <w:szCs w:val="24"/>
              </w:rPr>
            </w:pPr>
            <w:r>
              <w:rPr>
                <w:rStyle w:val="9"/>
                <w:rFonts w:hint="eastAsia" w:ascii="宋体" w:hAnsi="宋体" w:eastAsia="宋体" w:cs="宋体"/>
                <w:color w:val="843C0B" w:themeColor="accent2" w:themeShade="80"/>
                <w:sz w:val="24"/>
                <w:szCs w:val="24"/>
              </w:rPr>
              <w:t>进境旅客要重视进境申报</w:t>
            </w:r>
          </w:p>
          <w:p>
            <w:pPr>
              <w:widowControl/>
              <w:ind w:firstLine="463" w:firstLineChars="193"/>
              <w:jc w:val="left"/>
              <w:outlineLvl w:val="1"/>
              <w:rPr>
                <w:rFonts w:hint="eastAsia" w:ascii="宋体" w:hAnsi="宋体" w:eastAsia="宋体" w:cs="宋体"/>
                <w:b/>
                <w:color w:val="843C0B" w:themeColor="accent2" w:themeShade="80"/>
                <w:sz w:val="24"/>
                <w:szCs w:val="24"/>
              </w:rPr>
            </w:pPr>
            <w:r>
              <w:rPr>
                <w:rFonts w:hint="eastAsia" w:ascii="宋体" w:hAnsi="宋体" w:eastAsia="宋体" w:cs="宋体"/>
                <w:color w:val="843C0B" w:themeColor="accent2" w:themeShade="80"/>
                <w:sz w:val="24"/>
                <w:szCs w:val="24"/>
              </w:rPr>
              <w:t>特别需要注意的是，进境旅客要重视进境申报，这既是一项义务又是一项权利。比如携带超过折合5000美元的外币入境时，只要如实申报，海关核验后就可以放行，否则就可能被立案并处以罚款等处罚；又比如当您购买了不明材质的工艺品</w:t>
            </w:r>
            <w:r>
              <w:rPr>
                <w:rFonts w:hint="eastAsia" w:ascii="宋体" w:hAnsi="宋体" w:eastAsia="宋体" w:cs="宋体"/>
                <w:color w:val="843C0B" w:themeColor="accent2" w:themeShade="80"/>
                <w:sz w:val="24"/>
                <w:szCs w:val="24"/>
              </w:rPr>
              <w:fldChar w:fldCharType="begin"/>
            </w:r>
            <w:r>
              <w:rPr>
                <w:rFonts w:hint="eastAsia" w:ascii="宋体" w:hAnsi="宋体" w:eastAsia="宋体" w:cs="宋体"/>
                <w:color w:val="843C0B" w:themeColor="accent2" w:themeShade="80"/>
                <w:sz w:val="24"/>
                <w:szCs w:val="24"/>
              </w:rPr>
              <w:instrText xml:space="preserve"> HYPERLINK "http://cpro.baidu.com/cpro/ui/uijs.php?adclass=0&amp;app_id=0&amp;c=news&amp;cf=1001&amp;ch=0&amp;di=128&amp;fv=19&amp;is_app=0&amp;jk=bb6ead594bceaaf0&amp;k=%C8%EB%BE%B3&amp;k0=%C8%EB%BE%B3&amp;kdi0=0&amp;luki=5&amp;mcpm=0&amp;n=10&amp;p=baidu&amp;q=27086079_cpr&amp;rb=0&amp;rs=1&amp;seller_id=1&amp;sid=f0aace4b59ad6ebb&amp;ssp2=1&amp;stid=9&amp;t=tpclicked3_hc&amp;td=2105128&amp;tu=u2105128&amp;u=http%3A%2F%2Fwww%2Ekuaiji%2Ecom%2Fshiwu%2F2231029&amp;urlid=0" \t "_blank" </w:instrText>
            </w:r>
            <w:r>
              <w:rPr>
                <w:rFonts w:hint="eastAsia" w:ascii="宋体" w:hAnsi="宋体" w:eastAsia="宋体" w:cs="宋体"/>
                <w:color w:val="843C0B" w:themeColor="accent2" w:themeShade="80"/>
                <w:sz w:val="24"/>
                <w:szCs w:val="24"/>
              </w:rPr>
              <w:fldChar w:fldCharType="separate"/>
            </w:r>
            <w:r>
              <w:rPr>
                <w:rStyle w:val="11"/>
                <w:rFonts w:hint="eastAsia" w:ascii="宋体" w:hAnsi="宋体" w:eastAsia="宋体" w:cs="宋体"/>
                <w:color w:val="843C0B" w:themeColor="accent2" w:themeShade="80"/>
                <w:sz w:val="24"/>
                <w:szCs w:val="24"/>
              </w:rPr>
              <w:t>入境</w:t>
            </w:r>
            <w:r>
              <w:rPr>
                <w:rStyle w:val="11"/>
                <w:rFonts w:hint="eastAsia" w:ascii="宋体" w:hAnsi="宋体" w:eastAsia="宋体" w:cs="宋体"/>
                <w:color w:val="843C0B" w:themeColor="accent2" w:themeShade="80"/>
                <w:sz w:val="24"/>
                <w:szCs w:val="24"/>
              </w:rPr>
              <w:fldChar w:fldCharType="end"/>
            </w:r>
            <w:r>
              <w:rPr>
                <w:rFonts w:hint="eastAsia" w:ascii="宋体" w:hAnsi="宋体" w:eastAsia="宋体" w:cs="宋体"/>
                <w:color w:val="843C0B" w:themeColor="accent2" w:themeShade="80"/>
                <w:sz w:val="24"/>
                <w:szCs w:val="24"/>
              </w:rPr>
              <w:t>时，一旦涉及濒危动植物制品，旅客也将面临处罚，但是如果主动申报将保护旅客免于处罚。旅客携带有应向海关申报物品的，须填写《申报单》，选择申报台或申报通道向海关进行书面申报。</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858" w:hRule="atLeast"/>
        </w:trPr>
        <w:tc>
          <w:tcPr>
            <w:tcW w:w="716" w:type="dxa"/>
            <w:tcBorders>
              <w:tl2br w:val="nil"/>
              <w:tr2bl w:val="nil"/>
            </w:tcBorders>
            <w:shd w:val="clear" w:color="auto" w:fill="auto"/>
          </w:tcPr>
          <w:p>
            <w:pPr>
              <w:rPr>
                <w:rFonts w:hint="eastAsia" w:ascii="宋体" w:hAnsi="宋体" w:eastAsia="宋体" w:cs="宋体"/>
                <w:b/>
                <w:color w:val="843C0B" w:themeColor="accent2" w:themeShade="80"/>
                <w:sz w:val="24"/>
                <w:szCs w:val="24"/>
              </w:rPr>
            </w:pPr>
          </w:p>
          <w:p>
            <w:pP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二、部分限制进出境物品 </w:t>
            </w:r>
          </w:p>
          <w:p>
            <w:pPr>
              <w:rPr>
                <w:rFonts w:hint="eastAsia" w:ascii="宋体" w:hAnsi="宋体" w:eastAsia="宋体" w:cs="宋体"/>
                <w:b/>
                <w:color w:val="843C0B" w:themeColor="accent2" w:themeShade="80"/>
                <w:sz w:val="24"/>
                <w:szCs w:val="24"/>
              </w:rPr>
            </w:pPr>
          </w:p>
        </w:tc>
        <w:tc>
          <w:tcPr>
            <w:tcW w:w="9966" w:type="dxa"/>
            <w:tcBorders>
              <w:tl2br w:val="nil"/>
              <w:tr2bl w:val="nil"/>
            </w:tcBorders>
            <w:shd w:val="clear" w:color="auto" w:fill="auto"/>
          </w:tcPr>
          <w:tbl>
            <w:tblPr>
              <w:tblStyle w:val="6"/>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0"/>
              <w:gridCol w:w="2130"/>
              <w:gridCol w:w="42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0" w:type="dxa"/>
                  <w:vAlign w:val="center"/>
                </w:tcPr>
                <w:p>
                  <w:pPr>
                    <w:jc w:val="center"/>
                    <w:rPr>
                      <w:rFonts w:hint="eastAsia" w:ascii="宋体" w:hAnsi="宋体" w:eastAsia="宋体" w:cs="宋体"/>
                      <w:b/>
                      <w:color w:val="843C0B" w:themeColor="accent2" w:themeShade="80"/>
                      <w:sz w:val="24"/>
                      <w:szCs w:val="24"/>
                      <w:shd w:val="clear" w:color="auto" w:fill="FFFFFF"/>
                    </w:rPr>
                  </w:pPr>
                  <w:r>
                    <w:rPr>
                      <w:rFonts w:hint="eastAsia" w:ascii="宋体" w:hAnsi="宋体" w:eastAsia="宋体" w:cs="宋体"/>
                      <w:b/>
                      <w:color w:val="843C0B" w:themeColor="accent2" w:themeShade="80"/>
                      <w:sz w:val="24"/>
                      <w:szCs w:val="24"/>
                      <w:shd w:val="clear" w:color="auto" w:fill="FFFFFF"/>
                    </w:rPr>
                    <w:t>旅客类别</w:t>
                  </w:r>
                </w:p>
              </w:tc>
              <w:tc>
                <w:tcPr>
                  <w:tcW w:w="2130" w:type="dxa"/>
                  <w:vAlign w:val="center"/>
                </w:tcPr>
                <w:p>
                  <w:pPr>
                    <w:jc w:val="center"/>
                    <w:rPr>
                      <w:rFonts w:hint="eastAsia" w:ascii="宋体" w:hAnsi="宋体" w:eastAsia="宋体" w:cs="宋体"/>
                      <w:b/>
                      <w:color w:val="843C0B" w:themeColor="accent2" w:themeShade="80"/>
                      <w:sz w:val="24"/>
                      <w:szCs w:val="24"/>
                      <w:shd w:val="clear" w:color="auto" w:fill="FFFFFF"/>
                    </w:rPr>
                  </w:pPr>
                  <w:r>
                    <w:rPr>
                      <w:rFonts w:hint="eastAsia" w:ascii="宋体" w:hAnsi="宋体" w:eastAsia="宋体" w:cs="宋体"/>
                      <w:b/>
                      <w:color w:val="843C0B" w:themeColor="accent2" w:themeShade="80"/>
                      <w:sz w:val="24"/>
                      <w:szCs w:val="24"/>
                      <w:shd w:val="clear" w:color="auto" w:fill="FFFFFF"/>
                    </w:rPr>
                    <w:t>免税烟草制品限量</w:t>
                  </w:r>
                </w:p>
              </w:tc>
              <w:tc>
                <w:tcPr>
                  <w:tcW w:w="4262" w:type="dxa"/>
                  <w:vAlign w:val="center"/>
                </w:tcPr>
                <w:p>
                  <w:pPr>
                    <w:jc w:val="center"/>
                    <w:rPr>
                      <w:rFonts w:hint="eastAsia" w:ascii="宋体" w:hAnsi="宋体" w:eastAsia="宋体" w:cs="宋体"/>
                      <w:b/>
                      <w:color w:val="843C0B" w:themeColor="accent2" w:themeShade="80"/>
                      <w:sz w:val="24"/>
                      <w:szCs w:val="24"/>
                      <w:shd w:val="clear" w:color="auto" w:fill="FFFFFF"/>
                    </w:rPr>
                  </w:pPr>
                  <w:r>
                    <w:rPr>
                      <w:rFonts w:hint="eastAsia" w:ascii="宋体" w:hAnsi="宋体" w:eastAsia="宋体" w:cs="宋体"/>
                      <w:b/>
                      <w:color w:val="843C0B" w:themeColor="accent2" w:themeShade="80"/>
                      <w:sz w:val="24"/>
                      <w:szCs w:val="24"/>
                      <w:shd w:val="clear" w:color="auto" w:fill="FFFFFF"/>
                    </w:rPr>
                    <w:t>免税12度以上，酒精饮料限量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0" w:type="dxa"/>
                  <w:vAlign w:val="center"/>
                </w:tcPr>
                <w:p>
                  <w:pPr>
                    <w:jc w:val="center"/>
                    <w:rPr>
                      <w:rFonts w:hint="eastAsia" w:ascii="宋体" w:hAnsi="宋体" w:eastAsia="宋体" w:cs="宋体"/>
                      <w:color w:val="843C0B" w:themeColor="accent2" w:themeShade="80"/>
                      <w:sz w:val="24"/>
                      <w:szCs w:val="24"/>
                      <w:shd w:val="clear" w:color="auto" w:fill="FFFFFF"/>
                    </w:rPr>
                  </w:pPr>
                  <w:r>
                    <w:rPr>
                      <w:rFonts w:hint="eastAsia" w:ascii="宋体" w:hAnsi="宋体" w:eastAsia="宋体" w:cs="宋体"/>
                      <w:color w:val="843C0B" w:themeColor="accent2" w:themeShade="80"/>
                      <w:sz w:val="24"/>
                      <w:szCs w:val="24"/>
                      <w:shd w:val="clear" w:color="auto" w:fill="FFFFFF"/>
                    </w:rPr>
                    <w:t>来往港澳地区的旅客(包括港澳旅客和内地因私前往澳地区探亲和旅游等旅客)</w:t>
                  </w:r>
                </w:p>
              </w:tc>
              <w:tc>
                <w:tcPr>
                  <w:tcW w:w="2130" w:type="dxa"/>
                  <w:vAlign w:val="center"/>
                </w:tcPr>
                <w:p>
                  <w:pPr>
                    <w:jc w:val="center"/>
                    <w:rPr>
                      <w:rFonts w:hint="eastAsia" w:ascii="宋体" w:hAnsi="宋体" w:eastAsia="宋体" w:cs="宋体"/>
                      <w:color w:val="843C0B" w:themeColor="accent2" w:themeShade="80"/>
                      <w:sz w:val="24"/>
                      <w:szCs w:val="24"/>
                      <w:shd w:val="clear" w:color="auto" w:fill="FFFFFF"/>
                    </w:rPr>
                  </w:pPr>
                  <w:r>
                    <w:rPr>
                      <w:rFonts w:hint="eastAsia" w:ascii="宋体" w:hAnsi="宋体" w:eastAsia="宋体" w:cs="宋体"/>
                      <w:color w:val="843C0B" w:themeColor="accent2" w:themeShade="80"/>
                      <w:sz w:val="24"/>
                      <w:szCs w:val="24"/>
                      <w:shd w:val="clear" w:color="auto" w:fill="FFFFFF"/>
                    </w:rPr>
                    <w:t>香烟200支或雪茄50支或烟丝250克</w:t>
                  </w:r>
                </w:p>
              </w:tc>
              <w:tc>
                <w:tcPr>
                  <w:tcW w:w="4262" w:type="dxa"/>
                  <w:vAlign w:val="center"/>
                </w:tcPr>
                <w:p>
                  <w:pPr>
                    <w:jc w:val="center"/>
                    <w:rPr>
                      <w:rFonts w:hint="eastAsia" w:ascii="宋体" w:hAnsi="宋体" w:eastAsia="宋体" w:cs="宋体"/>
                      <w:color w:val="843C0B" w:themeColor="accent2" w:themeShade="80"/>
                      <w:sz w:val="24"/>
                      <w:szCs w:val="24"/>
                      <w:shd w:val="clear" w:color="auto" w:fill="FFFFFF"/>
                    </w:rPr>
                  </w:pPr>
                  <w:r>
                    <w:rPr>
                      <w:rFonts w:hint="eastAsia" w:ascii="宋体" w:hAnsi="宋体" w:eastAsia="宋体" w:cs="宋体"/>
                      <w:color w:val="843C0B" w:themeColor="accent2" w:themeShade="80"/>
                      <w:sz w:val="24"/>
                      <w:szCs w:val="24"/>
                      <w:shd w:val="clear" w:color="auto" w:fill="FFFFFF"/>
                    </w:rPr>
                    <w:t>酒1瓶(不超过0.75升)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0" w:type="dxa"/>
                  <w:vAlign w:val="center"/>
                </w:tcPr>
                <w:p>
                  <w:pPr>
                    <w:jc w:val="center"/>
                    <w:rPr>
                      <w:rFonts w:hint="eastAsia" w:ascii="宋体" w:hAnsi="宋体" w:eastAsia="宋体" w:cs="宋体"/>
                      <w:color w:val="843C0B" w:themeColor="accent2" w:themeShade="80"/>
                      <w:sz w:val="24"/>
                      <w:szCs w:val="24"/>
                      <w:shd w:val="clear" w:color="auto" w:fill="FFFFFF"/>
                    </w:rPr>
                  </w:pPr>
                  <w:r>
                    <w:rPr>
                      <w:rFonts w:hint="eastAsia" w:ascii="宋体" w:hAnsi="宋体" w:eastAsia="宋体" w:cs="宋体"/>
                      <w:color w:val="843C0B" w:themeColor="accent2" w:themeShade="80"/>
                      <w:sz w:val="24"/>
                      <w:szCs w:val="24"/>
                      <w:shd w:val="clear" w:color="auto" w:fill="FFFFFF"/>
                    </w:rPr>
                    <w:t>当天往返或短期内多次往港澳地区的旅客</w:t>
                  </w:r>
                </w:p>
              </w:tc>
              <w:tc>
                <w:tcPr>
                  <w:tcW w:w="2130" w:type="dxa"/>
                  <w:vAlign w:val="center"/>
                </w:tcPr>
                <w:p>
                  <w:pPr>
                    <w:jc w:val="center"/>
                    <w:rPr>
                      <w:rFonts w:hint="eastAsia" w:ascii="宋体" w:hAnsi="宋体" w:eastAsia="宋体" w:cs="宋体"/>
                      <w:color w:val="843C0B" w:themeColor="accent2" w:themeShade="80"/>
                      <w:sz w:val="24"/>
                      <w:szCs w:val="24"/>
                      <w:shd w:val="clear" w:color="auto" w:fill="FFFFFF"/>
                    </w:rPr>
                  </w:pPr>
                  <w:r>
                    <w:rPr>
                      <w:rFonts w:hint="eastAsia" w:ascii="宋体" w:hAnsi="宋体" w:eastAsia="宋体" w:cs="宋体"/>
                      <w:color w:val="843C0B" w:themeColor="accent2" w:themeShade="80"/>
                      <w:sz w:val="24"/>
                      <w:szCs w:val="24"/>
                      <w:shd w:val="clear" w:color="auto" w:fill="FFFFFF"/>
                    </w:rPr>
                    <w:t>香烟40支或雪茄5支或烟丝40克</w:t>
                  </w:r>
                </w:p>
              </w:tc>
              <w:tc>
                <w:tcPr>
                  <w:tcW w:w="4262" w:type="dxa"/>
                  <w:vAlign w:val="center"/>
                </w:tcPr>
                <w:p>
                  <w:pPr>
                    <w:jc w:val="center"/>
                    <w:rPr>
                      <w:rFonts w:hint="eastAsia" w:ascii="宋体" w:hAnsi="宋体" w:eastAsia="宋体" w:cs="宋体"/>
                      <w:color w:val="843C0B" w:themeColor="accent2" w:themeShade="80"/>
                      <w:sz w:val="24"/>
                      <w:szCs w:val="24"/>
                      <w:shd w:val="clear" w:color="auto" w:fill="FFFFFF"/>
                    </w:rPr>
                  </w:pPr>
                  <w:r>
                    <w:rPr>
                      <w:rFonts w:hint="eastAsia" w:ascii="宋体" w:hAnsi="宋体" w:eastAsia="宋体" w:cs="宋体"/>
                      <w:color w:val="843C0B" w:themeColor="accent2" w:themeShade="80"/>
                      <w:sz w:val="24"/>
                      <w:szCs w:val="24"/>
                      <w:shd w:val="clear" w:color="auto" w:fill="FFFFFF"/>
                    </w:rPr>
                    <w:t>不准免税带进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0" w:type="dxa"/>
                  <w:vAlign w:val="center"/>
                </w:tcPr>
                <w:p>
                  <w:pPr>
                    <w:jc w:val="center"/>
                    <w:rPr>
                      <w:rFonts w:hint="eastAsia" w:ascii="宋体" w:hAnsi="宋体" w:eastAsia="宋体" w:cs="宋体"/>
                      <w:color w:val="843C0B" w:themeColor="accent2" w:themeShade="80"/>
                      <w:sz w:val="24"/>
                      <w:szCs w:val="24"/>
                      <w:shd w:val="clear" w:color="auto" w:fill="FFFFFF"/>
                    </w:rPr>
                  </w:pPr>
                  <w:r>
                    <w:rPr>
                      <w:rFonts w:hint="eastAsia" w:ascii="宋体" w:hAnsi="宋体" w:eastAsia="宋体" w:cs="宋体"/>
                      <w:color w:val="843C0B" w:themeColor="accent2" w:themeShade="80"/>
                      <w:sz w:val="24"/>
                      <w:szCs w:val="24"/>
                      <w:shd w:val="clear" w:color="auto" w:fill="FFFFFF"/>
                    </w:rPr>
                    <w:t>其他进境旅客</w:t>
                  </w:r>
                </w:p>
              </w:tc>
              <w:tc>
                <w:tcPr>
                  <w:tcW w:w="2130" w:type="dxa"/>
                  <w:vAlign w:val="center"/>
                </w:tcPr>
                <w:p>
                  <w:pPr>
                    <w:jc w:val="center"/>
                    <w:rPr>
                      <w:rFonts w:hint="eastAsia" w:ascii="宋体" w:hAnsi="宋体" w:eastAsia="宋体" w:cs="宋体"/>
                      <w:color w:val="843C0B" w:themeColor="accent2" w:themeShade="80"/>
                      <w:sz w:val="24"/>
                      <w:szCs w:val="24"/>
                      <w:shd w:val="clear" w:color="auto" w:fill="FFFFFF"/>
                    </w:rPr>
                  </w:pPr>
                  <w:r>
                    <w:rPr>
                      <w:rFonts w:hint="eastAsia" w:ascii="宋体" w:hAnsi="宋体" w:eastAsia="宋体" w:cs="宋体"/>
                      <w:color w:val="843C0B" w:themeColor="accent2" w:themeShade="80"/>
                      <w:sz w:val="24"/>
                      <w:szCs w:val="24"/>
                      <w:shd w:val="clear" w:color="auto" w:fill="FFFFFF"/>
                    </w:rPr>
                    <w:t>香烟400支或雪茄100支或烟丝500克</w:t>
                  </w:r>
                </w:p>
              </w:tc>
              <w:tc>
                <w:tcPr>
                  <w:tcW w:w="4262" w:type="dxa"/>
                  <w:vAlign w:val="center"/>
                </w:tcPr>
                <w:p>
                  <w:pPr>
                    <w:jc w:val="center"/>
                    <w:rPr>
                      <w:rFonts w:hint="eastAsia" w:ascii="宋体" w:hAnsi="宋体" w:eastAsia="宋体" w:cs="宋体"/>
                      <w:color w:val="843C0B" w:themeColor="accent2" w:themeShade="80"/>
                      <w:sz w:val="24"/>
                      <w:szCs w:val="24"/>
                      <w:shd w:val="clear" w:color="auto" w:fill="FFFFFF"/>
                    </w:rPr>
                  </w:pPr>
                  <w:r>
                    <w:rPr>
                      <w:rFonts w:hint="eastAsia" w:ascii="宋体" w:hAnsi="宋体" w:eastAsia="宋体" w:cs="宋体"/>
                      <w:color w:val="843C0B" w:themeColor="accent2" w:themeShade="80"/>
                      <w:sz w:val="24"/>
                      <w:szCs w:val="24"/>
                      <w:shd w:val="clear" w:color="auto" w:fill="FFFFFF"/>
                    </w:rPr>
                    <w:t>酒2瓶(不超过1.5升)</w:t>
                  </w:r>
                </w:p>
              </w:tc>
            </w:tr>
          </w:tbl>
          <w:p>
            <w:pPr>
              <w:jc w:val="center"/>
              <w:rPr>
                <w:rFonts w:hint="eastAsia" w:ascii="宋体" w:hAnsi="宋体" w:eastAsia="宋体" w:cs="宋体"/>
                <w:b/>
                <w:color w:val="843C0B" w:themeColor="accent2" w:themeShade="80"/>
                <w:sz w:val="24"/>
                <w:szCs w:val="24"/>
              </w:rPr>
            </w:pP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716" w:type="dxa"/>
            <w:tcBorders>
              <w:tl2br w:val="nil"/>
              <w:tr2bl w:val="nil"/>
            </w:tcBorders>
            <w:shd w:val="clear" w:color="auto" w:fill="auto"/>
          </w:tcPr>
          <w:p>
            <w:pPr>
              <w:rPr>
                <w:rFonts w:hint="eastAsia" w:ascii="宋体" w:hAnsi="宋体" w:eastAsia="宋体" w:cs="宋体"/>
                <w:b/>
                <w:color w:val="843C0B" w:themeColor="accent2" w:themeShade="80"/>
                <w:sz w:val="24"/>
                <w:szCs w:val="24"/>
              </w:rPr>
            </w:pPr>
          </w:p>
        </w:tc>
        <w:tc>
          <w:tcPr>
            <w:tcW w:w="9966" w:type="dxa"/>
            <w:tcBorders>
              <w:tl2br w:val="nil"/>
              <w:tr2bl w:val="nil"/>
            </w:tcBorders>
            <w:shd w:val="clear" w:color="auto" w:fill="auto"/>
          </w:tcPr>
          <w:p>
            <w:pPr>
              <w:rPr>
                <w:rFonts w:hint="eastAsia" w:ascii="宋体" w:hAnsi="宋体" w:eastAsia="宋体" w:cs="宋体"/>
                <w:color w:val="843C0B" w:themeColor="accent2" w:themeShade="80"/>
                <w:sz w:val="24"/>
                <w:szCs w:val="24"/>
                <w:shd w:val="clear" w:color="auto" w:fill="FFFFFF"/>
              </w:rPr>
            </w:pPr>
            <w:r>
              <w:rPr>
                <w:rFonts w:hint="eastAsia" w:ascii="宋体" w:hAnsi="宋体" w:eastAsia="宋体" w:cs="宋体"/>
                <w:b/>
                <w:color w:val="843C0B" w:themeColor="accent2" w:themeShade="80"/>
                <w:sz w:val="24"/>
                <w:szCs w:val="24"/>
                <w:shd w:val="clear" w:color="auto" w:fill="FFFFFF"/>
              </w:rPr>
              <w:t>旅行自用物品</w:t>
            </w:r>
          </w:p>
          <w:p>
            <w:pPr>
              <w:rPr>
                <w:rStyle w:val="9"/>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shd w:val="clear" w:color="auto" w:fill="FFFFFF"/>
              </w:rPr>
              <w:t>非居民旅客及持有前往国家或地区再入境签证的居民旅客携进旅行自用物品限照相机、便携式收录音机、小型摄影机、手提式摄录机、手提式文字处理机每种一件。超出范围的，需向海关如实申报，并办理有关手续。经海关放行的旅行自用物品，旅客应在回程时复带出境。</w:t>
            </w:r>
            <w:r>
              <w:rPr>
                <w:rStyle w:val="16"/>
                <w:rFonts w:hint="eastAsia" w:ascii="宋体" w:hAnsi="宋体" w:eastAsia="宋体" w:cs="宋体"/>
                <w:color w:val="843C0B" w:themeColor="accent2" w:themeShade="80"/>
                <w:sz w:val="24"/>
                <w:szCs w:val="24"/>
                <w:shd w:val="clear" w:color="auto" w:fill="FFFFFF"/>
              </w:rPr>
              <w:t> </w:t>
            </w:r>
          </w:p>
          <w:p>
            <w:pPr>
              <w:rPr>
                <w:rFonts w:hint="eastAsia" w:ascii="宋体" w:hAnsi="宋体" w:eastAsia="宋体" w:cs="宋体"/>
                <w:color w:val="843C0B" w:themeColor="accent2" w:themeShade="80"/>
                <w:sz w:val="24"/>
                <w:szCs w:val="24"/>
              </w:rPr>
            </w:pPr>
            <w:r>
              <w:rPr>
                <w:rStyle w:val="9"/>
                <w:rFonts w:hint="eastAsia" w:ascii="宋体" w:hAnsi="宋体" w:eastAsia="宋体" w:cs="宋体"/>
                <w:color w:val="843C0B" w:themeColor="accent2" w:themeShade="80"/>
                <w:sz w:val="24"/>
                <w:szCs w:val="24"/>
              </w:rPr>
              <w:t>金、银及其制品</w:t>
            </w:r>
          </w:p>
          <w:p>
            <w:pPr>
              <w:rPr>
                <w:rFonts w:hint="eastAsia" w:ascii="宋体" w:hAnsi="宋体" w:eastAsia="宋体" w:cs="宋体"/>
                <w:color w:val="843C0B" w:themeColor="accent2" w:themeShade="80"/>
                <w:sz w:val="24"/>
                <w:szCs w:val="24"/>
                <w:shd w:val="clear" w:color="auto" w:fill="FFFFFF"/>
              </w:rPr>
            </w:pPr>
            <w:r>
              <w:rPr>
                <w:rFonts w:hint="eastAsia" w:ascii="宋体" w:hAnsi="宋体" w:eastAsia="宋体" w:cs="宋体"/>
                <w:color w:val="843C0B" w:themeColor="accent2" w:themeShade="80"/>
                <w:sz w:val="24"/>
                <w:szCs w:val="24"/>
                <w:shd w:val="clear" w:color="auto" w:fill="FFFFFF"/>
              </w:rPr>
              <w:t>旅客携带金、银及其制品进境应以自用合理数量为限，其中超过50克的，应填写申报单证，向海关申报；复带出境时海关凭本次进境申报得数量核放。携带或托运出境在中国境内购买的金、银及其制品(包括镶嵌饰品、器皿等新工艺品),海关验凭中国人民银行制发的“特种发票”发行。</w:t>
            </w:r>
          </w:p>
          <w:p>
            <w:pPr>
              <w:rPr>
                <w:rFonts w:hint="eastAsia" w:ascii="宋体" w:hAnsi="宋体" w:eastAsia="宋体" w:cs="宋体"/>
                <w:color w:val="843C0B" w:themeColor="accent2" w:themeShade="80"/>
                <w:sz w:val="24"/>
                <w:szCs w:val="24"/>
              </w:rPr>
            </w:pPr>
            <w:r>
              <w:rPr>
                <w:rStyle w:val="9"/>
                <w:rFonts w:hint="eastAsia" w:ascii="宋体" w:hAnsi="宋体" w:eastAsia="宋体" w:cs="宋体"/>
                <w:color w:val="843C0B" w:themeColor="accent2" w:themeShade="80"/>
                <w:sz w:val="24"/>
                <w:szCs w:val="24"/>
              </w:rPr>
              <w:t>外汇</w:t>
            </w:r>
          </w:p>
          <w:p>
            <w:p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shd w:val="clear" w:color="auto" w:fill="FFFFFF"/>
              </w:rPr>
              <w:t>旅客携带外币、旅行支票、信用证等进境，数量不受限制。居民旅客携带1，000美元（非居民旅客5，000美元）以上或等值的其它外币现钞进境，须向海关如实申报；复带出境时，海关验凭本次进境申报的数额核放。旅客携带上述情况以外的外汇出境，海关验凭国家外汇管理局制发的“外汇携带证”查验放行。</w:t>
            </w:r>
          </w:p>
          <w:p>
            <w:pPr>
              <w:rPr>
                <w:rFonts w:hint="eastAsia" w:ascii="宋体" w:hAnsi="宋体" w:eastAsia="宋体" w:cs="宋体"/>
                <w:color w:val="843C0B" w:themeColor="accent2" w:themeShade="80"/>
                <w:sz w:val="24"/>
                <w:szCs w:val="24"/>
              </w:rPr>
            </w:pPr>
            <w:r>
              <w:rPr>
                <w:rStyle w:val="9"/>
                <w:rFonts w:hint="eastAsia" w:ascii="宋体" w:hAnsi="宋体" w:eastAsia="宋体" w:cs="宋体"/>
                <w:color w:val="843C0B" w:themeColor="accent2" w:themeShade="80"/>
                <w:sz w:val="24"/>
                <w:szCs w:val="24"/>
              </w:rPr>
              <w:t>文物（含已故现代著名书画家的作品）</w:t>
            </w:r>
          </w:p>
          <w:p>
            <w:pPr>
              <w:rPr>
                <w:rFonts w:hint="eastAsia" w:ascii="宋体" w:hAnsi="宋体" w:eastAsia="宋体" w:cs="宋体"/>
                <w:color w:val="843C0B" w:themeColor="accent2" w:themeShade="80"/>
                <w:sz w:val="24"/>
                <w:szCs w:val="24"/>
                <w:shd w:val="clear" w:color="auto" w:fill="FFFFFF"/>
              </w:rPr>
            </w:pPr>
            <w:r>
              <w:rPr>
                <w:rFonts w:hint="eastAsia" w:ascii="宋体" w:hAnsi="宋体" w:eastAsia="宋体" w:cs="宋体"/>
                <w:color w:val="843C0B" w:themeColor="accent2" w:themeShade="80"/>
                <w:sz w:val="24"/>
                <w:szCs w:val="24"/>
                <w:shd w:val="clear" w:color="auto" w:fill="FFFFFF"/>
              </w:rPr>
              <w:t>旅客携带文物进境，如需复带出境，请向海关详细报明，旅客携运出境的文物，须经中国文化行政管理部门鉴定。</w:t>
            </w:r>
            <w:r>
              <w:rPr>
                <w:rFonts w:hint="eastAsia" w:ascii="宋体" w:hAnsi="宋体" w:eastAsia="宋体" w:cs="宋体"/>
                <w:color w:val="843C0B" w:themeColor="accent2" w:themeShade="80"/>
                <w:sz w:val="24"/>
                <w:szCs w:val="24"/>
              </w:rPr>
              <w:br w:type="textWrapping"/>
            </w:r>
            <w:r>
              <w:rPr>
                <w:rFonts w:hint="eastAsia" w:ascii="宋体" w:hAnsi="宋体" w:eastAsia="宋体" w:cs="宋体"/>
                <w:color w:val="843C0B" w:themeColor="accent2" w:themeShade="80"/>
                <w:sz w:val="24"/>
                <w:szCs w:val="24"/>
                <w:shd w:val="clear" w:color="auto" w:fill="FFFFFF"/>
              </w:rPr>
              <w:t>携运文物出境时，必须向海关详细申报。对在境内商店购买的文物，海关凭中国文化行政管理部门钤盖的鉴定标志及文物外销发货票查验放行；才在境内通过其他途经得到的文物，海关凭中国文化行政管理部门钤盖的鉴定标志及开具的许可出口证明查验放行未经签定的文物，请不要携带出境。携带文物出境不据实向海关申报的，海关将依法处理。</w:t>
            </w:r>
          </w:p>
          <w:p>
            <w:pPr>
              <w:rPr>
                <w:rFonts w:hint="eastAsia" w:ascii="宋体" w:hAnsi="宋体" w:eastAsia="宋体" w:cs="宋体"/>
                <w:color w:val="843C0B" w:themeColor="accent2" w:themeShade="80"/>
                <w:sz w:val="24"/>
                <w:szCs w:val="24"/>
              </w:rPr>
            </w:pPr>
            <w:r>
              <w:rPr>
                <w:rStyle w:val="16"/>
                <w:rFonts w:hint="eastAsia" w:ascii="宋体" w:hAnsi="宋体" w:eastAsia="宋体" w:cs="宋体"/>
                <w:color w:val="843C0B" w:themeColor="accent2" w:themeShade="80"/>
                <w:sz w:val="24"/>
                <w:szCs w:val="24"/>
                <w:shd w:val="clear" w:color="auto" w:fill="FFFFFF"/>
              </w:rPr>
              <w:t> </w:t>
            </w:r>
            <w:r>
              <w:rPr>
                <w:rStyle w:val="9"/>
                <w:rFonts w:hint="eastAsia" w:ascii="宋体" w:hAnsi="宋体" w:eastAsia="宋体" w:cs="宋体"/>
                <w:color w:val="843C0B" w:themeColor="accent2" w:themeShade="80"/>
                <w:sz w:val="24"/>
                <w:szCs w:val="24"/>
              </w:rPr>
              <w:t>中药材、中成药</w:t>
            </w:r>
          </w:p>
          <w:p>
            <w:pPr>
              <w:rPr>
                <w:rStyle w:val="9"/>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shd w:val="clear" w:color="auto" w:fill="FFFFFF"/>
              </w:rPr>
              <w:t>旅客携带中药材、中成药出境，前往国外的，总值限人民币300元；前往港澳地区的，总值限人民币150元。寄往国外的中药材、中成药，总值限人民币200元；寄往港澳地区的，总值限人民币100元。进境旅客出境时携带用外汇购买的、数量合理的自用中药材、中药，海关凭有关发货票和外汇兑换水单放行。</w:t>
            </w:r>
          </w:p>
          <w:p>
            <w:pPr>
              <w:rPr>
                <w:rFonts w:hint="eastAsia" w:ascii="宋体" w:hAnsi="宋体" w:eastAsia="宋体" w:cs="宋体"/>
                <w:color w:val="843C0B" w:themeColor="accent2" w:themeShade="80"/>
                <w:sz w:val="24"/>
                <w:szCs w:val="24"/>
              </w:rPr>
            </w:pPr>
            <w:r>
              <w:rPr>
                <w:rStyle w:val="9"/>
                <w:rFonts w:hint="eastAsia" w:ascii="宋体" w:hAnsi="宋体" w:eastAsia="宋体" w:cs="宋体"/>
                <w:color w:val="843C0B" w:themeColor="accent2" w:themeShade="80"/>
                <w:sz w:val="24"/>
                <w:szCs w:val="24"/>
              </w:rPr>
              <w:t>旅游商品</w:t>
            </w:r>
          </w:p>
          <w:p>
            <w:pPr>
              <w:rPr>
                <w:rFonts w:hint="eastAsia" w:ascii="宋体" w:hAnsi="宋体" w:eastAsia="宋体" w:cs="宋体"/>
                <w:b/>
                <w:color w:val="843C0B" w:themeColor="accent2" w:themeShade="80"/>
                <w:sz w:val="24"/>
                <w:szCs w:val="24"/>
              </w:rPr>
            </w:pPr>
            <w:r>
              <w:rPr>
                <w:rFonts w:hint="eastAsia" w:ascii="宋体" w:hAnsi="宋体" w:eastAsia="宋体" w:cs="宋体"/>
                <w:color w:val="843C0B" w:themeColor="accent2" w:themeShade="80"/>
                <w:sz w:val="24"/>
                <w:szCs w:val="24"/>
                <w:shd w:val="clear" w:color="auto" w:fill="FFFFFF"/>
              </w:rPr>
              <w:t>进境旅客出境时携带用外汇在我境内购买的旅游纪念品、工艺品，除国家规定应申领出口许可证或者应征出口税的品种外,海关凭有关发货票和外汇兑换水单放行。</w:t>
            </w:r>
            <w:r>
              <w:rPr>
                <w:rStyle w:val="16"/>
                <w:rFonts w:hint="eastAsia" w:ascii="宋体" w:hAnsi="宋体" w:eastAsia="宋体" w:cs="宋体"/>
                <w:color w:val="843C0B" w:themeColor="accent2" w:themeShade="80"/>
                <w:sz w:val="24"/>
                <w:szCs w:val="24"/>
                <w:shd w:val="clear" w:color="auto" w:fill="FFFFFF"/>
              </w:rPr>
              <w:t> </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c>
          <w:tcPr>
            <w:tcW w:w="716" w:type="dxa"/>
            <w:tcBorders>
              <w:tl2br w:val="nil"/>
              <w:tr2bl w:val="nil"/>
            </w:tcBorders>
            <w:shd w:val="clear" w:color="auto" w:fill="auto"/>
          </w:tcPr>
          <w:p>
            <w:pP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rPr>
              <w:t>禁止出境商品</w:t>
            </w:r>
          </w:p>
        </w:tc>
        <w:tc>
          <w:tcPr>
            <w:tcW w:w="9966" w:type="dxa"/>
            <w:tcBorders>
              <w:tl2br w:val="nil"/>
              <w:tr2bl w:val="nil"/>
            </w:tcBorders>
            <w:shd w:val="clear" w:color="auto" w:fill="auto"/>
          </w:tcPr>
          <w:p>
            <w:pPr>
              <w:numPr>
                <w:ilvl w:val="0"/>
                <w:numId w:val="3"/>
              </w:numPr>
              <w:rPr>
                <w:rFonts w:hint="eastAsia" w:ascii="宋体" w:hAnsi="宋体" w:eastAsia="宋体" w:cs="宋体"/>
                <w:b/>
                <w:color w:val="843C0B" w:themeColor="accent2" w:themeShade="80"/>
                <w:sz w:val="24"/>
                <w:szCs w:val="24"/>
              </w:rPr>
            </w:pPr>
            <w:r>
              <w:rPr>
                <w:rFonts w:hint="eastAsia" w:ascii="宋体" w:hAnsi="宋体" w:eastAsia="宋体" w:cs="宋体"/>
                <w:b/>
                <w:color w:val="843C0B" w:themeColor="accent2" w:themeShade="80"/>
                <w:sz w:val="24"/>
                <w:szCs w:val="24"/>
                <w:shd w:val="clear" w:color="auto" w:fill="FFFFFF"/>
              </w:rPr>
              <w:t>禁止进出境物品</w:t>
            </w:r>
            <w:r>
              <w:rPr>
                <w:rFonts w:hint="eastAsia" w:ascii="宋体" w:hAnsi="宋体" w:eastAsia="宋体" w:cs="宋体"/>
                <w:b/>
                <w:color w:val="843C0B" w:themeColor="accent2" w:themeShade="80"/>
                <w:sz w:val="24"/>
                <w:szCs w:val="24"/>
              </w:rPr>
              <w:t> </w:t>
            </w:r>
          </w:p>
          <w:p>
            <w:pPr>
              <w:numPr>
                <w:ilvl w:val="0"/>
                <w:numId w:val="3"/>
              </w:numPr>
              <w:rPr>
                <w:rFonts w:hint="eastAsia" w:ascii="宋体" w:hAnsi="宋体" w:eastAsia="宋体" w:cs="宋体"/>
                <w:b/>
                <w:color w:val="843C0B" w:themeColor="accent2" w:themeShade="80"/>
                <w:sz w:val="24"/>
                <w:szCs w:val="24"/>
              </w:rPr>
            </w:pPr>
            <w:r>
              <w:rPr>
                <w:rStyle w:val="9"/>
                <w:rFonts w:hint="eastAsia" w:ascii="宋体" w:hAnsi="宋体" w:eastAsia="宋体" w:cs="宋体"/>
                <w:color w:val="843C0B" w:themeColor="accent2" w:themeShade="80"/>
                <w:sz w:val="24"/>
                <w:szCs w:val="24"/>
              </w:rPr>
              <w:t>禁止进境物品：</w:t>
            </w:r>
          </w:p>
          <w:p>
            <w:pPr>
              <w:numPr>
                <w:ilvl w:val="0"/>
                <w:numId w:val="3"/>
              </w:numPr>
              <w:rPr>
                <w:rFonts w:hint="eastAsia" w:ascii="宋体" w:hAnsi="宋体" w:eastAsia="宋体" w:cs="宋体"/>
                <w:b/>
                <w:color w:val="843C0B" w:themeColor="accent2" w:themeShade="80"/>
                <w:sz w:val="24"/>
                <w:szCs w:val="24"/>
              </w:rPr>
            </w:pPr>
            <w:r>
              <w:rPr>
                <w:rFonts w:hint="eastAsia" w:ascii="宋体" w:hAnsi="宋体" w:eastAsia="宋体" w:cs="宋体"/>
                <w:color w:val="843C0B" w:themeColor="accent2" w:themeShade="80"/>
                <w:sz w:val="24"/>
                <w:szCs w:val="24"/>
                <w:shd w:val="clear" w:color="auto" w:fill="FFFFFF"/>
              </w:rPr>
              <w:t>1.各种武器、仿真武器、弹药及爆炸物品；</w:t>
            </w:r>
            <w:r>
              <w:rPr>
                <w:rStyle w:val="16"/>
                <w:rFonts w:hint="eastAsia" w:ascii="宋体" w:hAnsi="宋体" w:eastAsia="宋体" w:cs="宋体"/>
                <w:color w:val="843C0B" w:themeColor="accent2" w:themeShade="80"/>
                <w:sz w:val="24"/>
                <w:szCs w:val="24"/>
                <w:shd w:val="clear" w:color="auto" w:fill="FFFFFF"/>
              </w:rPr>
              <w:t> </w:t>
            </w:r>
          </w:p>
          <w:p>
            <w:pPr>
              <w:numPr>
                <w:ilvl w:val="0"/>
                <w:numId w:val="3"/>
              </w:numPr>
              <w:rPr>
                <w:rFonts w:hint="eastAsia" w:ascii="宋体" w:hAnsi="宋体" w:eastAsia="宋体" w:cs="宋体"/>
                <w:b/>
                <w:color w:val="843C0B" w:themeColor="accent2" w:themeShade="80"/>
                <w:sz w:val="24"/>
                <w:szCs w:val="24"/>
              </w:rPr>
            </w:pPr>
            <w:r>
              <w:rPr>
                <w:rFonts w:hint="eastAsia" w:ascii="宋体" w:hAnsi="宋体" w:eastAsia="宋体" w:cs="宋体"/>
                <w:color w:val="843C0B" w:themeColor="accent2" w:themeShade="80"/>
                <w:sz w:val="24"/>
                <w:szCs w:val="24"/>
                <w:shd w:val="clear" w:color="auto" w:fill="FFFFFF"/>
              </w:rPr>
              <w:t>2.伪造的货币及伪造的有价证券；</w:t>
            </w:r>
            <w:r>
              <w:rPr>
                <w:rStyle w:val="16"/>
                <w:rFonts w:hint="eastAsia" w:ascii="宋体" w:hAnsi="宋体" w:eastAsia="宋体" w:cs="宋体"/>
                <w:color w:val="843C0B" w:themeColor="accent2" w:themeShade="80"/>
                <w:sz w:val="24"/>
                <w:szCs w:val="24"/>
                <w:shd w:val="clear" w:color="auto" w:fill="FFFFFF"/>
              </w:rPr>
              <w:t> </w:t>
            </w:r>
          </w:p>
          <w:p>
            <w:pPr>
              <w:numPr>
                <w:ilvl w:val="0"/>
                <w:numId w:val="3"/>
              </w:numPr>
              <w:rPr>
                <w:rFonts w:hint="eastAsia" w:ascii="宋体" w:hAnsi="宋体" w:eastAsia="宋体" w:cs="宋体"/>
                <w:b/>
                <w:color w:val="843C0B" w:themeColor="accent2" w:themeShade="80"/>
                <w:sz w:val="24"/>
                <w:szCs w:val="24"/>
              </w:rPr>
            </w:pPr>
            <w:r>
              <w:rPr>
                <w:rFonts w:hint="eastAsia" w:ascii="宋体" w:hAnsi="宋体" w:eastAsia="宋体" w:cs="宋体"/>
                <w:color w:val="843C0B" w:themeColor="accent2" w:themeShade="80"/>
                <w:sz w:val="24"/>
                <w:szCs w:val="24"/>
                <w:shd w:val="clear" w:color="auto" w:fill="FFFFFF"/>
              </w:rPr>
              <w:t>3.对中同政治、经济、文化、道德有害的印刷品、胶卷、照片、唱片、影片、录音带、录像带、激光视盘、计算机存储介质及其他物品;</w:t>
            </w:r>
            <w:r>
              <w:rPr>
                <w:rStyle w:val="16"/>
                <w:rFonts w:hint="eastAsia" w:ascii="宋体" w:hAnsi="宋体" w:eastAsia="宋体" w:cs="宋体"/>
                <w:color w:val="843C0B" w:themeColor="accent2" w:themeShade="80"/>
                <w:sz w:val="24"/>
                <w:szCs w:val="24"/>
                <w:shd w:val="clear" w:color="auto" w:fill="FFFFFF"/>
              </w:rPr>
              <w:t> </w:t>
            </w:r>
          </w:p>
          <w:p>
            <w:pPr>
              <w:numPr>
                <w:ilvl w:val="0"/>
                <w:numId w:val="3"/>
              </w:numPr>
              <w:rPr>
                <w:rFonts w:hint="eastAsia" w:ascii="宋体" w:hAnsi="宋体" w:eastAsia="宋体" w:cs="宋体"/>
                <w:b/>
                <w:color w:val="843C0B" w:themeColor="accent2" w:themeShade="80"/>
                <w:sz w:val="24"/>
                <w:szCs w:val="24"/>
              </w:rPr>
            </w:pPr>
            <w:r>
              <w:rPr>
                <w:rFonts w:hint="eastAsia" w:ascii="宋体" w:hAnsi="宋体" w:eastAsia="宋体" w:cs="宋体"/>
                <w:color w:val="843C0B" w:themeColor="accent2" w:themeShade="80"/>
                <w:sz w:val="24"/>
                <w:szCs w:val="24"/>
                <w:shd w:val="clear" w:color="auto" w:fill="FFFFFF"/>
              </w:rPr>
              <w:t>4.各种烈性毒药；</w:t>
            </w:r>
            <w:r>
              <w:rPr>
                <w:rStyle w:val="16"/>
                <w:rFonts w:hint="eastAsia" w:ascii="宋体" w:hAnsi="宋体" w:eastAsia="宋体" w:cs="宋体"/>
                <w:color w:val="843C0B" w:themeColor="accent2" w:themeShade="80"/>
                <w:sz w:val="24"/>
                <w:szCs w:val="24"/>
                <w:shd w:val="clear" w:color="auto" w:fill="FFFFFF"/>
              </w:rPr>
              <w:t> </w:t>
            </w:r>
          </w:p>
          <w:p>
            <w:pPr>
              <w:numPr>
                <w:ilvl w:val="0"/>
                <w:numId w:val="3"/>
              </w:numPr>
              <w:rPr>
                <w:rFonts w:hint="eastAsia" w:ascii="宋体" w:hAnsi="宋体" w:eastAsia="宋体" w:cs="宋体"/>
                <w:b/>
                <w:color w:val="843C0B" w:themeColor="accent2" w:themeShade="80"/>
                <w:sz w:val="24"/>
                <w:szCs w:val="24"/>
              </w:rPr>
            </w:pPr>
            <w:r>
              <w:rPr>
                <w:rFonts w:hint="eastAsia" w:ascii="宋体" w:hAnsi="宋体" w:eastAsia="宋体" w:cs="宋体"/>
                <w:color w:val="843C0B" w:themeColor="accent2" w:themeShade="80"/>
                <w:sz w:val="24"/>
                <w:szCs w:val="24"/>
                <w:shd w:val="clear" w:color="auto" w:fill="FFFFFF"/>
              </w:rPr>
              <w:t>5.鸦片、吗啡、海洛囚、大麻以及其它能使人成瘾的麻醉品、精神药物；</w:t>
            </w:r>
            <w:r>
              <w:rPr>
                <w:rStyle w:val="16"/>
                <w:rFonts w:hint="eastAsia" w:ascii="宋体" w:hAnsi="宋体" w:eastAsia="宋体" w:cs="宋体"/>
                <w:color w:val="843C0B" w:themeColor="accent2" w:themeShade="80"/>
                <w:sz w:val="24"/>
                <w:szCs w:val="24"/>
                <w:shd w:val="clear" w:color="auto" w:fill="FFFFFF"/>
              </w:rPr>
              <w:t> </w:t>
            </w:r>
          </w:p>
          <w:p>
            <w:pPr>
              <w:numPr>
                <w:ilvl w:val="0"/>
                <w:numId w:val="3"/>
              </w:numPr>
              <w:rPr>
                <w:rFonts w:hint="eastAsia" w:ascii="宋体" w:hAnsi="宋体" w:eastAsia="宋体" w:cs="宋体"/>
                <w:b/>
                <w:color w:val="843C0B" w:themeColor="accent2" w:themeShade="80"/>
                <w:sz w:val="24"/>
                <w:szCs w:val="24"/>
              </w:rPr>
            </w:pPr>
            <w:r>
              <w:rPr>
                <w:rFonts w:hint="eastAsia" w:ascii="宋体" w:hAnsi="宋体" w:eastAsia="宋体" w:cs="宋体"/>
                <w:color w:val="843C0B" w:themeColor="accent2" w:themeShade="80"/>
                <w:sz w:val="24"/>
                <w:szCs w:val="24"/>
                <w:shd w:val="clear" w:color="auto" w:fill="FFFFFF"/>
              </w:rPr>
              <w:t>6.带有危险性病菌、害虫及其它有害生物的动物、植物及其产品；</w:t>
            </w:r>
            <w:r>
              <w:rPr>
                <w:rStyle w:val="16"/>
                <w:rFonts w:hint="eastAsia" w:ascii="宋体" w:hAnsi="宋体" w:eastAsia="宋体" w:cs="宋体"/>
                <w:color w:val="843C0B" w:themeColor="accent2" w:themeShade="80"/>
                <w:sz w:val="24"/>
                <w:szCs w:val="24"/>
                <w:shd w:val="clear" w:color="auto" w:fill="FFFFFF"/>
              </w:rPr>
              <w:t> </w:t>
            </w:r>
          </w:p>
          <w:p>
            <w:pPr>
              <w:numPr>
                <w:ilvl w:val="0"/>
                <w:numId w:val="3"/>
              </w:numPr>
              <w:rPr>
                <w:rStyle w:val="9"/>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shd w:val="clear" w:color="auto" w:fill="FFFFFF"/>
              </w:rPr>
              <w:t>7.有碍人畜健康的、来自疫区的以及其它能传播疾病的食品、药物或其它物品。</w:t>
            </w:r>
            <w:r>
              <w:rPr>
                <w:rStyle w:val="16"/>
                <w:rFonts w:hint="eastAsia" w:ascii="宋体" w:hAnsi="宋体" w:eastAsia="宋体" w:cs="宋体"/>
                <w:color w:val="843C0B" w:themeColor="accent2" w:themeShade="80"/>
                <w:sz w:val="24"/>
                <w:szCs w:val="24"/>
                <w:shd w:val="clear" w:color="auto" w:fill="FFFFFF"/>
              </w:rPr>
              <w:t> </w:t>
            </w:r>
          </w:p>
          <w:p>
            <w:pPr>
              <w:numPr>
                <w:ilvl w:val="0"/>
                <w:numId w:val="3"/>
              </w:numPr>
              <w:rPr>
                <w:rStyle w:val="9"/>
                <w:rFonts w:hint="eastAsia" w:ascii="宋体" w:hAnsi="宋体" w:eastAsia="宋体" w:cs="宋体"/>
                <w:b w:val="0"/>
                <w:color w:val="843C0B" w:themeColor="accent2" w:themeShade="80"/>
                <w:sz w:val="24"/>
                <w:szCs w:val="24"/>
              </w:rPr>
            </w:pPr>
            <w:r>
              <w:rPr>
                <w:rStyle w:val="9"/>
                <w:rFonts w:hint="eastAsia" w:ascii="宋体" w:hAnsi="宋体" w:eastAsia="宋体" w:cs="宋体"/>
                <w:color w:val="843C0B" w:themeColor="accent2" w:themeShade="80"/>
                <w:sz w:val="24"/>
                <w:szCs w:val="24"/>
              </w:rPr>
              <w:t>禁止出境物品：</w:t>
            </w:r>
          </w:p>
          <w:p>
            <w:pPr>
              <w:numPr>
                <w:ilvl w:val="0"/>
                <w:numId w:val="3"/>
              </w:num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shd w:val="clear" w:color="auto" w:fill="FFFFFF"/>
              </w:rPr>
              <w:t>1.列入禁止进境范围的所有物品；</w:t>
            </w:r>
            <w:r>
              <w:rPr>
                <w:rStyle w:val="16"/>
                <w:rFonts w:hint="eastAsia" w:ascii="宋体" w:hAnsi="宋体" w:eastAsia="宋体" w:cs="宋体"/>
                <w:color w:val="843C0B" w:themeColor="accent2" w:themeShade="80"/>
                <w:sz w:val="24"/>
                <w:szCs w:val="24"/>
                <w:shd w:val="clear" w:color="auto" w:fill="FFFFFF"/>
              </w:rPr>
              <w:t> </w:t>
            </w:r>
          </w:p>
          <w:p>
            <w:pPr>
              <w:numPr>
                <w:ilvl w:val="0"/>
                <w:numId w:val="3"/>
              </w:numPr>
              <w:rPr>
                <w:rStyle w:val="16"/>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shd w:val="clear" w:color="auto" w:fill="FFFFFF"/>
              </w:rPr>
              <w:t>2.内容涉及国家秘密的手稿、印刷品、胶卷、照片、唱片、影片、录音带、录像带、激光视盘、计算机存储介质及其它物品；</w:t>
            </w:r>
          </w:p>
          <w:p>
            <w:pPr>
              <w:numPr>
                <w:ilvl w:val="0"/>
                <w:numId w:val="3"/>
              </w:num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shd w:val="clear" w:color="auto" w:fill="FFFFFF"/>
              </w:rPr>
              <w:t>3.珍贵文物及其它禁止出境的文物；</w:t>
            </w:r>
            <w:r>
              <w:rPr>
                <w:rStyle w:val="16"/>
                <w:rFonts w:hint="eastAsia" w:ascii="宋体" w:hAnsi="宋体" w:eastAsia="宋体" w:cs="宋体"/>
                <w:color w:val="843C0B" w:themeColor="accent2" w:themeShade="80"/>
                <w:sz w:val="24"/>
                <w:szCs w:val="24"/>
                <w:shd w:val="clear" w:color="auto" w:fill="FFFFFF"/>
              </w:rPr>
              <w:t> </w:t>
            </w:r>
          </w:p>
          <w:p>
            <w:pPr>
              <w:numPr>
                <w:ilvl w:val="0"/>
                <w:numId w:val="3"/>
              </w:num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shd w:val="clear" w:color="auto" w:fill="FFFFFF"/>
              </w:rPr>
              <w:t>4.濒危的和珍贵的动物、植物（均含标本）及其种子和繁殖材料。</w:t>
            </w:r>
            <w:r>
              <w:rPr>
                <w:rStyle w:val="16"/>
                <w:rFonts w:hint="eastAsia" w:ascii="宋体" w:hAnsi="宋体" w:eastAsia="宋体" w:cs="宋体"/>
                <w:color w:val="843C0B" w:themeColor="accent2" w:themeShade="80"/>
                <w:sz w:val="24"/>
                <w:szCs w:val="24"/>
                <w:shd w:val="clear" w:color="auto" w:fill="FFFFFF"/>
              </w:rPr>
              <w:t> </w:t>
            </w:r>
          </w:p>
          <w:p>
            <w:pPr>
              <w:numPr>
                <w:ilvl w:val="0"/>
                <w:numId w:val="3"/>
              </w:numPr>
              <w:rPr>
                <w:rStyle w:val="9"/>
                <w:rFonts w:hint="eastAsia" w:ascii="宋体" w:hAnsi="宋体" w:eastAsia="宋体" w:cs="宋体"/>
                <w:b w:val="0"/>
                <w:color w:val="843C0B" w:themeColor="accent2" w:themeShade="80"/>
                <w:sz w:val="24"/>
                <w:szCs w:val="24"/>
              </w:rPr>
            </w:pPr>
            <w:r>
              <w:rPr>
                <w:rFonts w:hint="eastAsia" w:ascii="宋体" w:hAnsi="宋体" w:eastAsia="宋体" w:cs="宋体"/>
                <w:color w:val="843C0B" w:themeColor="accent2" w:themeShade="80"/>
                <w:sz w:val="24"/>
                <w:szCs w:val="24"/>
                <w:shd w:val="clear" w:color="auto" w:fill="FFFFFF"/>
              </w:rPr>
              <w:t>中国边防检查及安全检查须知</w:t>
            </w:r>
            <w:r>
              <w:rPr>
                <w:rStyle w:val="16"/>
                <w:rFonts w:hint="eastAsia" w:ascii="宋体" w:hAnsi="宋体" w:eastAsia="宋体" w:cs="宋体"/>
                <w:color w:val="843C0B" w:themeColor="accent2" w:themeShade="80"/>
                <w:sz w:val="24"/>
                <w:szCs w:val="24"/>
                <w:shd w:val="clear" w:color="auto" w:fill="FFFFFF"/>
              </w:rPr>
              <w:t> </w:t>
            </w:r>
          </w:p>
          <w:p>
            <w:pPr>
              <w:numPr>
                <w:ilvl w:val="0"/>
                <w:numId w:val="3"/>
              </w:numPr>
              <w:rPr>
                <w:rFonts w:hint="eastAsia" w:ascii="宋体" w:hAnsi="宋体" w:eastAsia="宋体" w:cs="宋体"/>
                <w:color w:val="843C0B" w:themeColor="accent2" w:themeShade="80"/>
                <w:sz w:val="24"/>
                <w:szCs w:val="24"/>
              </w:rPr>
            </w:pPr>
            <w:r>
              <w:rPr>
                <w:rStyle w:val="9"/>
                <w:rFonts w:hint="eastAsia" w:ascii="宋体" w:hAnsi="宋体" w:eastAsia="宋体" w:cs="宋体"/>
                <w:color w:val="843C0B" w:themeColor="accent2" w:themeShade="80"/>
                <w:sz w:val="24"/>
                <w:szCs w:val="24"/>
              </w:rPr>
              <w:t>中国边防检查 </w:t>
            </w:r>
          </w:p>
          <w:p>
            <w:pPr>
              <w:numPr>
                <w:ilvl w:val="0"/>
                <w:numId w:val="3"/>
              </w:numPr>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shd w:val="clear" w:color="auto" w:fill="FFFFFF"/>
              </w:rPr>
              <w:t>中华人民共和国坚定不移地实行对外开放政策，目前已有对外开放口岸（包括国际机场、港口、过境火车站和通道）115个，分布在全国各地，在所有的对外开放口岸设有边防检查站。</w:t>
            </w:r>
            <w:r>
              <w:rPr>
                <w:rStyle w:val="16"/>
                <w:rFonts w:hint="eastAsia" w:ascii="宋体" w:hAnsi="宋体" w:eastAsia="宋体" w:cs="宋体"/>
                <w:color w:val="843C0B" w:themeColor="accent2" w:themeShade="80"/>
                <w:sz w:val="24"/>
                <w:szCs w:val="24"/>
                <w:shd w:val="clear" w:color="auto" w:fill="FFFFFF"/>
              </w:rPr>
              <w:t> </w:t>
            </w:r>
          </w:p>
          <w:p>
            <w:pPr>
              <w:numPr>
                <w:ilvl w:val="0"/>
                <w:numId w:val="3"/>
              </w:numPr>
              <w:rPr>
                <w:rFonts w:hint="eastAsia" w:ascii="宋体" w:hAnsi="宋体" w:eastAsia="宋体" w:cs="宋体"/>
                <w:b/>
                <w:color w:val="843C0B" w:themeColor="accent2" w:themeShade="80"/>
                <w:sz w:val="24"/>
                <w:szCs w:val="24"/>
              </w:rPr>
            </w:pPr>
            <w:r>
              <w:rPr>
                <w:rFonts w:hint="eastAsia" w:ascii="宋体" w:hAnsi="宋体" w:eastAsia="宋体" w:cs="宋体"/>
                <w:color w:val="843C0B" w:themeColor="accent2" w:themeShade="80"/>
                <w:sz w:val="24"/>
                <w:szCs w:val="24"/>
                <w:shd w:val="clear" w:color="auto" w:fill="FFFFFF"/>
              </w:rPr>
              <w:t>边防检查站是国家设在口岸的入出境检查管理机关，是国家的门户。它的任务是维护同家主权、安全和社会秩序，发展国际交往，对一切入出境人员的护照、证件和交通运输工具实施检查和管理.</w:t>
            </w:r>
          </w:p>
        </w:tc>
      </w:tr>
    </w:tbl>
    <w:p>
      <w:pPr>
        <w:numPr>
          <w:ilvl w:val="0"/>
          <w:numId w:val="3"/>
        </w:numPr>
        <w:rPr>
          <w:rFonts w:hint="eastAsia" w:ascii="宋体" w:hAnsi="宋体" w:eastAsia="宋体" w:cs="宋体"/>
          <w:color w:val="843C0B" w:themeColor="accent2" w:themeShade="80"/>
          <w:sz w:val="24"/>
          <w:szCs w:val="24"/>
          <w:shd w:val="clear" w:color="auto" w:fill="FFFFFF"/>
        </w:rPr>
      </w:pPr>
      <w:r>
        <w:rPr>
          <w:rFonts w:hint="eastAsia" w:ascii="宋体" w:hAnsi="宋体" w:eastAsia="宋体" w:cs="宋体"/>
          <w:color w:val="843C0B" w:themeColor="accent2" w:themeShade="80"/>
          <w:sz w:val="24"/>
          <w:szCs w:val="24"/>
          <w:shd w:val="clear" w:color="auto" w:fill="FFFFFF"/>
          <w:lang w:eastAsia="zh-CN"/>
        </w:rPr>
        <w:t>自费</w:t>
      </w:r>
      <w:r>
        <w:rPr>
          <w:rFonts w:hint="eastAsia" w:ascii="宋体" w:hAnsi="宋体" w:eastAsia="宋体" w:cs="宋体"/>
          <w:color w:val="843C0B" w:themeColor="accent2" w:themeShade="80"/>
          <w:sz w:val="24"/>
          <w:szCs w:val="24"/>
          <w:shd w:val="clear" w:color="auto" w:fill="FFFFFF"/>
        </w:rPr>
        <w:t>补充协议</w:t>
      </w:r>
    </w:p>
    <w:p>
      <w:pPr>
        <w:numPr>
          <w:ilvl w:val="0"/>
          <w:numId w:val="0"/>
        </w:numPr>
        <w:rPr>
          <w:rFonts w:hint="eastAsia" w:ascii="宋体" w:hAnsi="宋体" w:eastAsia="宋体" w:cs="宋体"/>
          <w:color w:val="843C0B" w:themeColor="accent2" w:themeShade="80"/>
          <w:sz w:val="24"/>
          <w:szCs w:val="24"/>
          <w:shd w:val="clear" w:color="auto" w:fill="FFFFFF"/>
        </w:rPr>
      </w:pPr>
    </w:p>
    <w:p>
      <w:pPr>
        <w:numPr>
          <w:ilvl w:val="0"/>
          <w:numId w:val="0"/>
        </w:numPr>
        <w:ind w:left="90" w:leftChars="0"/>
        <w:rPr>
          <w:rFonts w:hint="eastAsia" w:ascii="宋体" w:hAnsi="宋体" w:eastAsia="宋体" w:cs="宋体"/>
          <w:color w:val="843C0B" w:themeColor="accent2" w:themeShade="80"/>
          <w:sz w:val="24"/>
          <w:szCs w:val="24"/>
          <w:u w:val="single"/>
          <w:shd w:val="clear" w:color="auto" w:fill="FFFFFF"/>
        </w:rPr>
      </w:pPr>
      <w:r>
        <w:rPr>
          <w:rFonts w:hint="eastAsia" w:ascii="宋体" w:hAnsi="宋体" w:eastAsia="宋体" w:cs="宋体"/>
          <w:color w:val="843C0B" w:themeColor="accent2" w:themeShade="80"/>
          <w:sz w:val="24"/>
          <w:szCs w:val="24"/>
          <w:shd w:val="clear" w:color="auto" w:fill="FFFFFF"/>
        </w:rPr>
        <w:t>甲方（旅行社）：</w:t>
      </w:r>
      <w:r>
        <w:rPr>
          <w:rFonts w:hint="eastAsia" w:ascii="宋体" w:hAnsi="宋体" w:eastAsia="宋体" w:cs="宋体"/>
          <w:color w:val="843C0B" w:themeColor="accent2" w:themeShade="80"/>
          <w:sz w:val="24"/>
          <w:szCs w:val="24"/>
          <w:u w:val="single"/>
          <w:shd w:val="clear" w:color="auto" w:fill="FFFFFF"/>
        </w:rPr>
        <w:t xml:space="preserve">                           _</w:t>
      </w:r>
    </w:p>
    <w:p>
      <w:pPr>
        <w:numPr>
          <w:ilvl w:val="0"/>
          <w:numId w:val="0"/>
        </w:numPr>
        <w:ind w:left="90" w:leftChars="0"/>
        <w:rPr>
          <w:rFonts w:hint="eastAsia" w:ascii="宋体" w:hAnsi="宋体" w:eastAsia="宋体" w:cs="宋体"/>
          <w:color w:val="843C0B" w:themeColor="accent2" w:themeShade="80"/>
          <w:sz w:val="24"/>
          <w:szCs w:val="24"/>
          <w:shd w:val="clear" w:color="auto" w:fill="FFFFFF"/>
        </w:rPr>
      </w:pPr>
      <w:r>
        <w:rPr>
          <w:rFonts w:hint="eastAsia" w:ascii="宋体" w:hAnsi="宋体" w:eastAsia="宋体" w:cs="宋体"/>
          <w:color w:val="843C0B" w:themeColor="accent2" w:themeShade="80"/>
          <w:sz w:val="24"/>
          <w:szCs w:val="24"/>
          <w:shd w:val="clear" w:color="auto" w:fill="FFFFFF"/>
        </w:rPr>
        <w:t>乙方（旅游者）：_____________________________</w:t>
      </w:r>
    </w:p>
    <w:p>
      <w:pPr>
        <w:numPr>
          <w:ilvl w:val="0"/>
          <w:numId w:val="0"/>
        </w:numPr>
        <w:ind w:left="90" w:leftChars="0"/>
        <w:rPr>
          <w:rFonts w:hint="default" w:ascii="宋体" w:hAnsi="宋体" w:eastAsia="宋体" w:cs="宋体"/>
          <w:color w:val="843C0B" w:themeColor="accent2" w:themeShade="80"/>
          <w:sz w:val="24"/>
          <w:szCs w:val="24"/>
          <w:shd w:val="clear" w:color="auto" w:fill="FFFFFF"/>
        </w:rPr>
      </w:pPr>
      <w:r>
        <w:rPr>
          <w:rFonts w:hint="default" w:ascii="宋体" w:hAnsi="宋体" w:eastAsia="宋体" w:cs="宋体"/>
          <w:color w:val="843C0B" w:themeColor="accent2" w:themeShade="80"/>
          <w:sz w:val="24"/>
          <w:szCs w:val="24"/>
          <w:shd w:val="clear" w:color="auto" w:fill="FFFFFF"/>
        </w:rPr>
        <w:t xml:space="preserve">        </w:t>
      </w:r>
    </w:p>
    <w:p>
      <w:pPr>
        <w:numPr>
          <w:ilvl w:val="0"/>
          <w:numId w:val="0"/>
        </w:numPr>
        <w:ind w:left="90" w:leftChars="0"/>
        <w:rPr>
          <w:rFonts w:hint="eastAsia" w:ascii="宋体" w:hAnsi="宋体" w:eastAsia="宋体" w:cs="宋体"/>
          <w:color w:val="843C0B" w:themeColor="accent2" w:themeShade="80"/>
          <w:sz w:val="24"/>
          <w:szCs w:val="24"/>
          <w:shd w:val="clear" w:color="auto" w:fill="FFFFFF"/>
        </w:rPr>
      </w:pPr>
      <w:r>
        <w:rPr>
          <w:rFonts w:hint="eastAsia" w:ascii="宋体" w:hAnsi="宋体" w:eastAsia="宋体" w:cs="宋体"/>
          <w:color w:val="843C0B" w:themeColor="accent2" w:themeShade="80"/>
          <w:sz w:val="24"/>
          <w:szCs w:val="24"/>
          <w:shd w:val="clear" w:color="auto" w:fill="FFFFFF"/>
        </w:rPr>
        <w:t xml:space="preserve">  为丰富旅游者的娱乐活动及满足不同旅行社的需求，旅行社在不影响正常旅程行程安排的前提下，旅行社提供自费景点（娱乐）项目供旅游者自行选择参加与否。根据《旅游法》第35条规定“旅行社安排另行付 费旅游项目需是应旅游者要求或经双方协商一致且不影响其他旅客的行程安排”，因此在本次旅行过程，旅行社应旅游者（乙方）要求并经双方协商一致，由甲方协助安排乙方参加自费旅游项目，双方确认签署本协议，具体约定如下：</w:t>
      </w:r>
    </w:p>
    <w:p>
      <w:pPr>
        <w:shd w:val="clear"/>
        <w:spacing w:line="380" w:lineRule="exact"/>
        <w:jc w:val="right"/>
        <w:rPr>
          <w:rFonts w:hint="eastAsia" w:ascii="宋体" w:hAnsi="宋体" w:eastAsia="宋体" w:cs="宋体"/>
          <w:b/>
          <w:bCs/>
          <w:color w:val="843C0B" w:themeColor="accent2" w:themeShade="80"/>
          <w:sz w:val="24"/>
          <w:szCs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1"/>
        <w:gridCol w:w="3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2"/>
          </w:tcPr>
          <w:p>
            <w:pPr>
              <w:spacing w:line="380" w:lineRule="exact"/>
              <w:ind w:firstLine="3132" w:firstLineChars="1300"/>
              <w:jc w:val="both"/>
              <w:rPr>
                <w:rFonts w:hint="default" w:ascii="宋体" w:hAnsi="宋体" w:eastAsia="宋体" w:cs="宋体"/>
                <w:b/>
                <w:bCs/>
                <w:color w:val="843C0B" w:themeColor="accent2" w:themeShade="80"/>
                <w:sz w:val="24"/>
                <w:szCs w:val="24"/>
                <w:vertAlign w:val="baseline"/>
                <w:lang w:val="en-US" w:eastAsia="zh-CN"/>
              </w:rPr>
            </w:pPr>
            <w:r>
              <w:rPr>
                <w:rFonts w:hint="eastAsia" w:ascii="宋体" w:hAnsi="宋体" w:cs="宋体"/>
                <w:b/>
                <w:bCs/>
                <w:color w:val="843C0B" w:themeColor="accent2" w:themeShade="80"/>
                <w:sz w:val="24"/>
                <w:szCs w:val="24"/>
                <w:vertAlign w:val="baseline"/>
                <w:lang w:val="en-US" w:eastAsia="zh-CN"/>
              </w:rPr>
              <w:t>2023年迪拜旅游特色项目表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1" w:type="dxa"/>
          </w:tcPr>
          <w:p>
            <w:pPr>
              <w:spacing w:line="380" w:lineRule="exact"/>
              <w:ind w:firstLine="3132" w:firstLineChars="1300"/>
              <w:jc w:val="both"/>
              <w:rPr>
                <w:rFonts w:hint="default" w:ascii="宋体" w:hAnsi="宋体" w:cs="宋体"/>
                <w:b/>
                <w:bCs/>
                <w:color w:val="843C0B" w:themeColor="accent2" w:themeShade="80"/>
                <w:sz w:val="24"/>
                <w:szCs w:val="24"/>
                <w:vertAlign w:val="baseline"/>
                <w:lang w:val="en-US" w:eastAsia="zh-CN"/>
              </w:rPr>
            </w:pPr>
            <w:r>
              <w:rPr>
                <w:rFonts w:hint="eastAsia" w:ascii="宋体" w:hAnsi="宋体" w:cs="宋体"/>
                <w:b/>
                <w:bCs/>
                <w:color w:val="843C0B" w:themeColor="accent2" w:themeShade="80"/>
                <w:sz w:val="24"/>
                <w:szCs w:val="24"/>
                <w:vertAlign w:val="baseline"/>
                <w:lang w:val="en-US" w:eastAsia="zh-CN"/>
              </w:rPr>
              <w:t>项目名称</w:t>
            </w:r>
          </w:p>
        </w:tc>
        <w:tc>
          <w:tcPr>
            <w:tcW w:w="3771" w:type="dxa"/>
          </w:tcPr>
          <w:p>
            <w:pPr>
              <w:spacing w:line="380" w:lineRule="exact"/>
              <w:ind w:firstLine="1446" w:firstLineChars="600"/>
              <w:jc w:val="both"/>
              <w:rPr>
                <w:rFonts w:hint="default" w:ascii="宋体" w:hAnsi="宋体" w:cs="宋体"/>
                <w:b/>
                <w:bCs/>
                <w:color w:val="843C0B" w:themeColor="accent2" w:themeShade="80"/>
                <w:sz w:val="24"/>
                <w:szCs w:val="24"/>
                <w:vertAlign w:val="baseline"/>
                <w:lang w:val="en-US" w:eastAsia="zh-CN"/>
              </w:rPr>
            </w:pPr>
            <w:r>
              <w:rPr>
                <w:rFonts w:hint="eastAsia" w:ascii="宋体" w:hAnsi="宋体" w:cs="宋体"/>
                <w:b/>
                <w:bCs/>
                <w:color w:val="843C0B" w:themeColor="accent2" w:themeShade="80"/>
                <w:sz w:val="24"/>
                <w:szCs w:val="24"/>
                <w:vertAlign w:val="baseline"/>
                <w:lang w:val="en-US" w:eastAsia="zh-CN"/>
              </w:rPr>
              <w:t>参考价格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1" w:type="dxa"/>
            <w:vAlign w:val="center"/>
          </w:tcPr>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default" w:ascii="宋体" w:hAnsi="宋体" w:eastAsia="宋体" w:cs="宋体"/>
                <w:b w:val="0"/>
                <w:bCs w:val="0"/>
                <w:color w:val="843C0B" w:themeColor="accent2" w:themeShade="80"/>
                <w:sz w:val="24"/>
                <w:szCs w:val="24"/>
                <w:vertAlign w:val="baseline"/>
                <w:lang w:val="en-US" w:eastAsia="zh-CN"/>
              </w:rPr>
              <w:t>At The Top Normal Timing 最高楼登塔门票普通时间（124 Floor）</w:t>
            </w:r>
          </w:p>
        </w:tc>
        <w:tc>
          <w:tcPr>
            <w:tcW w:w="3771" w:type="dxa"/>
            <w:vAlign w:val="center"/>
          </w:tcPr>
          <w:p>
            <w:pPr>
              <w:spacing w:line="380" w:lineRule="exact"/>
              <w:jc w:val="center"/>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1" w:type="dxa"/>
            <w:vAlign w:val="center"/>
          </w:tcPr>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default" w:ascii="宋体" w:hAnsi="宋体" w:eastAsia="宋体" w:cs="宋体"/>
                <w:b w:val="0"/>
                <w:bCs w:val="0"/>
                <w:color w:val="843C0B" w:themeColor="accent2" w:themeShade="80"/>
                <w:sz w:val="24"/>
                <w:szCs w:val="24"/>
                <w:vertAlign w:val="baseline"/>
                <w:lang w:val="en-US" w:eastAsia="zh-CN"/>
              </w:rPr>
              <w:t>Desert Safari 沙漠冲沙 ( 含阿拉伯特色烧烤晚餐）</w:t>
            </w:r>
          </w:p>
        </w:tc>
        <w:tc>
          <w:tcPr>
            <w:tcW w:w="3771" w:type="dxa"/>
            <w:vAlign w:val="center"/>
          </w:tcPr>
          <w:p>
            <w:pPr>
              <w:spacing w:line="380" w:lineRule="exact"/>
              <w:jc w:val="center"/>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1" w:type="dxa"/>
            <w:vAlign w:val="center"/>
          </w:tcPr>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default" w:ascii="宋体" w:hAnsi="宋体" w:eastAsia="宋体" w:cs="宋体"/>
                <w:b w:val="0"/>
                <w:bCs w:val="0"/>
                <w:color w:val="843C0B" w:themeColor="accent2" w:themeShade="80"/>
                <w:sz w:val="24"/>
                <w:szCs w:val="24"/>
                <w:vertAlign w:val="baseline"/>
                <w:lang w:val="en-US" w:eastAsia="zh-CN"/>
              </w:rPr>
              <w:t>Ocean Yacht Trip 游艇深海畅游（全程2小时含软饮）</w:t>
            </w:r>
          </w:p>
        </w:tc>
        <w:tc>
          <w:tcPr>
            <w:tcW w:w="3771" w:type="dxa"/>
            <w:vAlign w:val="center"/>
          </w:tcPr>
          <w:p>
            <w:pPr>
              <w:spacing w:line="380" w:lineRule="exact"/>
              <w:jc w:val="center"/>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1" w:type="dxa"/>
            <w:vAlign w:val="center"/>
          </w:tcPr>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default" w:ascii="宋体" w:hAnsi="宋体" w:eastAsia="宋体" w:cs="宋体"/>
                <w:b w:val="0"/>
                <w:bCs w:val="0"/>
                <w:color w:val="843C0B" w:themeColor="accent2" w:themeShade="80"/>
                <w:sz w:val="24"/>
                <w:szCs w:val="24"/>
                <w:vertAlign w:val="baseline"/>
                <w:lang w:val="en-US" w:eastAsia="zh-CN"/>
              </w:rPr>
              <w:t>Dhow Cruise 夜海游船 （含阿拉伯特色自助晚餐）</w:t>
            </w:r>
          </w:p>
        </w:tc>
        <w:tc>
          <w:tcPr>
            <w:tcW w:w="3771" w:type="dxa"/>
            <w:vAlign w:val="center"/>
          </w:tcPr>
          <w:p>
            <w:pPr>
              <w:spacing w:line="380" w:lineRule="exact"/>
              <w:jc w:val="center"/>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1" w:type="dxa"/>
            <w:vAlign w:val="center"/>
          </w:tcPr>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default" w:ascii="宋体" w:hAnsi="宋体" w:eastAsia="宋体" w:cs="宋体"/>
                <w:b w:val="0"/>
                <w:bCs w:val="0"/>
                <w:color w:val="843C0B" w:themeColor="accent2" w:themeShade="80"/>
                <w:sz w:val="24"/>
                <w:szCs w:val="24"/>
                <w:vertAlign w:val="baseline"/>
                <w:lang w:val="en-US" w:eastAsia="zh-CN"/>
              </w:rPr>
              <w:t>Ferrari World Abu Dhabi 首都法拉利世界公园门票（19 Games）</w:t>
            </w:r>
          </w:p>
        </w:tc>
        <w:tc>
          <w:tcPr>
            <w:tcW w:w="3771" w:type="dxa"/>
            <w:vAlign w:val="center"/>
          </w:tcPr>
          <w:p>
            <w:pPr>
              <w:spacing w:line="380" w:lineRule="exact"/>
              <w:jc w:val="center"/>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1" w:type="dxa"/>
            <w:vAlign w:val="center"/>
          </w:tcPr>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default" w:ascii="宋体" w:hAnsi="宋体" w:eastAsia="宋体" w:cs="宋体"/>
                <w:b w:val="0"/>
                <w:bCs w:val="0"/>
                <w:color w:val="843C0B" w:themeColor="accent2" w:themeShade="80"/>
                <w:sz w:val="24"/>
                <w:szCs w:val="24"/>
                <w:vertAlign w:val="baseline"/>
                <w:lang w:val="en-US" w:eastAsia="zh-CN"/>
              </w:rPr>
              <w:t>Louvre Abu Dhabi 阿布扎比卢浮宫门票（Inside）</w:t>
            </w:r>
          </w:p>
        </w:tc>
        <w:tc>
          <w:tcPr>
            <w:tcW w:w="3771" w:type="dxa"/>
            <w:vAlign w:val="center"/>
          </w:tcPr>
          <w:p>
            <w:pPr>
              <w:spacing w:line="380" w:lineRule="exact"/>
              <w:jc w:val="center"/>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1" w:type="dxa"/>
            <w:vAlign w:val="center"/>
          </w:tcPr>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default" w:ascii="宋体" w:hAnsi="宋体" w:eastAsia="宋体" w:cs="宋体"/>
                <w:b w:val="0"/>
                <w:bCs w:val="0"/>
                <w:color w:val="843C0B" w:themeColor="accent2" w:themeShade="80"/>
                <w:sz w:val="24"/>
                <w:szCs w:val="24"/>
                <w:vertAlign w:val="baseline"/>
                <w:lang w:val="en-US" w:eastAsia="zh-CN"/>
              </w:rPr>
              <w:t>阿布扎比总统府</w:t>
            </w:r>
          </w:p>
        </w:tc>
        <w:tc>
          <w:tcPr>
            <w:tcW w:w="3771" w:type="dxa"/>
            <w:vAlign w:val="center"/>
          </w:tcPr>
          <w:p>
            <w:pPr>
              <w:spacing w:line="380" w:lineRule="exact"/>
              <w:jc w:val="center"/>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1" w:type="dxa"/>
            <w:vAlign w:val="center"/>
          </w:tcPr>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default" w:ascii="宋体" w:hAnsi="宋体" w:eastAsia="宋体" w:cs="宋体"/>
                <w:b w:val="0"/>
                <w:bCs w:val="0"/>
                <w:color w:val="843C0B" w:themeColor="accent2" w:themeShade="80"/>
                <w:sz w:val="24"/>
                <w:szCs w:val="24"/>
                <w:vertAlign w:val="baseline"/>
                <w:lang w:val="en-US" w:eastAsia="zh-CN"/>
              </w:rPr>
              <w:t>棕榈岛360度观景平台</w:t>
            </w:r>
          </w:p>
        </w:tc>
        <w:tc>
          <w:tcPr>
            <w:tcW w:w="3771" w:type="dxa"/>
            <w:vAlign w:val="center"/>
          </w:tcPr>
          <w:p>
            <w:pPr>
              <w:spacing w:line="380" w:lineRule="exact"/>
              <w:jc w:val="center"/>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1" w:type="dxa"/>
            <w:vAlign w:val="center"/>
          </w:tcPr>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default" w:ascii="宋体" w:hAnsi="宋体" w:eastAsia="宋体" w:cs="宋体"/>
                <w:b w:val="0"/>
                <w:bCs w:val="0"/>
                <w:color w:val="843C0B" w:themeColor="accent2" w:themeShade="80"/>
                <w:sz w:val="24"/>
                <w:szCs w:val="24"/>
                <w:vertAlign w:val="baseline"/>
                <w:lang w:val="en-US" w:eastAsia="zh-CN"/>
              </w:rPr>
              <w:t>迪拜未来博物馆</w:t>
            </w:r>
          </w:p>
        </w:tc>
        <w:tc>
          <w:tcPr>
            <w:tcW w:w="3771" w:type="dxa"/>
            <w:vAlign w:val="center"/>
          </w:tcPr>
          <w:p>
            <w:pPr>
              <w:spacing w:line="380" w:lineRule="exact"/>
              <w:jc w:val="center"/>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1" w:type="dxa"/>
            <w:vAlign w:val="center"/>
          </w:tcPr>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default" w:ascii="宋体" w:hAnsi="宋体" w:eastAsia="宋体" w:cs="宋体"/>
                <w:b w:val="0"/>
                <w:bCs w:val="0"/>
                <w:color w:val="843C0B" w:themeColor="accent2" w:themeShade="80"/>
                <w:sz w:val="24"/>
                <w:szCs w:val="24"/>
                <w:vertAlign w:val="baseline"/>
                <w:lang w:val="en-US" w:eastAsia="zh-CN"/>
              </w:rPr>
              <w:t>帆船入内参观90分钟导览</w:t>
            </w:r>
          </w:p>
        </w:tc>
        <w:tc>
          <w:tcPr>
            <w:tcW w:w="3771" w:type="dxa"/>
            <w:vAlign w:val="center"/>
          </w:tcPr>
          <w:p>
            <w:pPr>
              <w:spacing w:line="380" w:lineRule="exact"/>
              <w:jc w:val="center"/>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1" w:type="dxa"/>
            <w:vAlign w:val="center"/>
          </w:tcPr>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default" w:ascii="宋体" w:hAnsi="宋体" w:eastAsia="宋体" w:cs="宋体"/>
                <w:b w:val="0"/>
                <w:bCs w:val="0"/>
                <w:color w:val="843C0B" w:themeColor="accent2" w:themeShade="80"/>
                <w:sz w:val="24"/>
                <w:szCs w:val="24"/>
                <w:vertAlign w:val="baseline"/>
                <w:lang w:val="en-US" w:eastAsia="zh-CN"/>
              </w:rPr>
              <w:t>棕榈岛热气球（VIP通道）</w:t>
            </w:r>
          </w:p>
        </w:tc>
        <w:tc>
          <w:tcPr>
            <w:tcW w:w="3771" w:type="dxa"/>
            <w:vAlign w:val="center"/>
          </w:tcPr>
          <w:p>
            <w:pPr>
              <w:spacing w:line="380" w:lineRule="exact"/>
              <w:jc w:val="center"/>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1" w:type="dxa"/>
            <w:vAlign w:val="center"/>
          </w:tcPr>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default" w:ascii="宋体" w:hAnsi="宋体" w:eastAsia="宋体" w:cs="宋体"/>
                <w:b w:val="0"/>
                <w:bCs w:val="0"/>
                <w:color w:val="843C0B" w:themeColor="accent2" w:themeShade="80"/>
                <w:sz w:val="24"/>
                <w:szCs w:val="24"/>
                <w:vertAlign w:val="baseline"/>
                <w:lang w:val="en-US" w:eastAsia="zh-CN"/>
              </w:rPr>
              <w:t>骆驼宴（含驼峰，骆驼奶）</w:t>
            </w:r>
          </w:p>
        </w:tc>
        <w:tc>
          <w:tcPr>
            <w:tcW w:w="3771" w:type="dxa"/>
            <w:vAlign w:val="center"/>
          </w:tcPr>
          <w:p>
            <w:pPr>
              <w:spacing w:line="380" w:lineRule="exact"/>
              <w:jc w:val="center"/>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1" w:type="dxa"/>
            <w:vAlign w:val="center"/>
          </w:tcPr>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default" w:ascii="宋体" w:hAnsi="宋体" w:eastAsia="宋体" w:cs="宋体"/>
                <w:b w:val="0"/>
                <w:bCs w:val="0"/>
                <w:color w:val="843C0B" w:themeColor="accent2" w:themeShade="80"/>
                <w:sz w:val="24"/>
                <w:szCs w:val="24"/>
                <w:vertAlign w:val="baseline"/>
                <w:lang w:val="en-US" w:eastAsia="zh-CN"/>
              </w:rPr>
              <w:t>帆船酒店晚餐IWAN</w:t>
            </w:r>
          </w:p>
        </w:tc>
        <w:tc>
          <w:tcPr>
            <w:tcW w:w="3771" w:type="dxa"/>
            <w:vAlign w:val="center"/>
          </w:tcPr>
          <w:p>
            <w:pPr>
              <w:spacing w:line="380" w:lineRule="exact"/>
              <w:jc w:val="center"/>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$195.00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1" w:type="dxa"/>
            <w:vAlign w:val="center"/>
          </w:tcPr>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default" w:ascii="宋体" w:hAnsi="宋体" w:eastAsia="宋体" w:cs="宋体"/>
                <w:b w:val="0"/>
                <w:bCs w:val="0"/>
                <w:color w:val="843C0B" w:themeColor="accent2" w:themeShade="80"/>
                <w:sz w:val="24"/>
                <w:szCs w:val="24"/>
                <w:vertAlign w:val="baseline"/>
                <w:lang w:val="en-US" w:eastAsia="zh-CN"/>
              </w:rPr>
              <w:t>Atlantis the Palm Dinner Buffet Asian Cuisine 亚特兰蒂斯酒店亚洲自助午餐/晚餐</w:t>
            </w:r>
          </w:p>
        </w:tc>
        <w:tc>
          <w:tcPr>
            <w:tcW w:w="3771" w:type="dxa"/>
            <w:vAlign w:val="center"/>
          </w:tcPr>
          <w:p>
            <w:pPr>
              <w:spacing w:line="380" w:lineRule="exact"/>
              <w:jc w:val="center"/>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1" w:type="dxa"/>
            <w:vAlign w:val="center"/>
          </w:tcPr>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default" w:ascii="宋体" w:hAnsi="宋体" w:eastAsia="宋体" w:cs="宋体"/>
                <w:b w:val="0"/>
                <w:bCs w:val="0"/>
                <w:color w:val="843C0B" w:themeColor="accent2" w:themeShade="80"/>
                <w:sz w:val="24"/>
                <w:szCs w:val="24"/>
                <w:vertAlign w:val="baseline"/>
                <w:lang w:val="en-US" w:eastAsia="zh-CN"/>
              </w:rPr>
              <w:t>Emirates Palace Hotel Afternoon Tea 酋长皇宫酒店下午茶金箔</w:t>
            </w:r>
          </w:p>
        </w:tc>
        <w:tc>
          <w:tcPr>
            <w:tcW w:w="3771" w:type="dxa"/>
            <w:vAlign w:val="center"/>
          </w:tcPr>
          <w:p>
            <w:pPr>
              <w:spacing w:line="380" w:lineRule="exact"/>
              <w:jc w:val="center"/>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1" w:type="dxa"/>
            <w:vAlign w:val="center"/>
          </w:tcPr>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default" w:ascii="宋体" w:hAnsi="宋体" w:eastAsia="宋体" w:cs="宋体"/>
                <w:b w:val="0"/>
                <w:bCs w:val="0"/>
                <w:color w:val="843C0B" w:themeColor="accent2" w:themeShade="80"/>
                <w:sz w:val="24"/>
                <w:szCs w:val="24"/>
                <w:vertAlign w:val="baseline"/>
                <w:lang w:val="en-US" w:eastAsia="zh-CN"/>
              </w:rPr>
              <w:t>Emirates Palace Hotel Lunch Buffet 酋长皇宫酒店国际自助午餐/晚餐</w:t>
            </w:r>
          </w:p>
        </w:tc>
        <w:tc>
          <w:tcPr>
            <w:tcW w:w="3771" w:type="dxa"/>
            <w:vAlign w:val="center"/>
          </w:tcPr>
          <w:p>
            <w:pPr>
              <w:spacing w:line="380" w:lineRule="exact"/>
              <w:jc w:val="center"/>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1" w:type="dxa"/>
            <w:vAlign w:val="center"/>
          </w:tcPr>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default" w:ascii="宋体" w:hAnsi="宋体" w:eastAsia="宋体" w:cs="宋体"/>
                <w:b w:val="0"/>
                <w:bCs w:val="0"/>
                <w:color w:val="843C0B" w:themeColor="accent2" w:themeShade="80"/>
                <w:sz w:val="24"/>
                <w:szCs w:val="24"/>
                <w:vertAlign w:val="baseline"/>
                <w:lang w:val="en-US" w:eastAsia="zh-CN"/>
              </w:rPr>
              <w:t>Dubai Parks 迪拜乐园（乐高，宝莱坞，好莱坞，乐高水上, 1 of 4 Parks Only）</w:t>
            </w:r>
          </w:p>
        </w:tc>
        <w:tc>
          <w:tcPr>
            <w:tcW w:w="3771" w:type="dxa"/>
            <w:vAlign w:val="center"/>
          </w:tcPr>
          <w:p>
            <w:pPr>
              <w:spacing w:line="380" w:lineRule="exact"/>
              <w:jc w:val="center"/>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$135.00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1" w:type="dxa"/>
            <w:vAlign w:val="center"/>
          </w:tcPr>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default" w:ascii="宋体" w:hAnsi="宋体" w:eastAsia="宋体" w:cs="宋体"/>
                <w:b w:val="0"/>
                <w:bCs w:val="0"/>
                <w:color w:val="843C0B" w:themeColor="accent2" w:themeShade="80"/>
                <w:sz w:val="24"/>
                <w:szCs w:val="24"/>
                <w:vertAlign w:val="baseline"/>
                <w:lang w:val="en-US" w:eastAsia="zh-CN"/>
              </w:rPr>
              <w:t>Seawings Dubai Sightseeing 水上飞机鸟瞰迪拜全景（25 Mins）</w:t>
            </w:r>
          </w:p>
        </w:tc>
        <w:tc>
          <w:tcPr>
            <w:tcW w:w="3771" w:type="dxa"/>
            <w:vAlign w:val="center"/>
          </w:tcPr>
          <w:p>
            <w:pPr>
              <w:spacing w:line="380" w:lineRule="exact"/>
              <w:jc w:val="center"/>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1" w:type="dxa"/>
            <w:vAlign w:val="center"/>
          </w:tcPr>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default" w:ascii="宋体" w:hAnsi="宋体" w:eastAsia="宋体" w:cs="宋体"/>
                <w:b w:val="0"/>
                <w:bCs w:val="0"/>
                <w:color w:val="843C0B" w:themeColor="accent2" w:themeShade="80"/>
                <w:sz w:val="24"/>
                <w:szCs w:val="24"/>
                <w:vertAlign w:val="baseline"/>
                <w:lang w:val="en-US" w:eastAsia="zh-CN"/>
              </w:rPr>
              <w:t>Helicopter Dubai Sightseeing 直升机鸟瞰迪拜全景（12 Mins）不含接送</w:t>
            </w:r>
          </w:p>
        </w:tc>
        <w:tc>
          <w:tcPr>
            <w:tcW w:w="3771" w:type="dxa"/>
            <w:vAlign w:val="center"/>
          </w:tcPr>
          <w:p>
            <w:pPr>
              <w:spacing w:line="380" w:lineRule="exact"/>
              <w:jc w:val="center"/>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$280.00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1" w:type="dxa"/>
            <w:vAlign w:val="center"/>
          </w:tcPr>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default" w:ascii="宋体" w:hAnsi="宋体" w:eastAsia="宋体" w:cs="宋体"/>
                <w:b w:val="0"/>
                <w:bCs w:val="0"/>
                <w:color w:val="843C0B" w:themeColor="accent2" w:themeShade="80"/>
                <w:sz w:val="24"/>
                <w:szCs w:val="24"/>
                <w:vertAlign w:val="baseline"/>
                <w:lang w:val="en-US" w:eastAsia="zh-CN"/>
              </w:rPr>
              <w:t>Skydive Dubai The Palm 迪拜棕榈岛高空跳伞 （In The Palm Location）含接送</w:t>
            </w:r>
          </w:p>
        </w:tc>
        <w:tc>
          <w:tcPr>
            <w:tcW w:w="3771" w:type="dxa"/>
            <w:vAlign w:val="center"/>
          </w:tcPr>
          <w:p>
            <w:pPr>
              <w:spacing w:line="380" w:lineRule="exact"/>
              <w:jc w:val="center"/>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$850.00</w:t>
            </w:r>
          </w:p>
        </w:tc>
      </w:tr>
    </w:tbl>
    <w:p>
      <w:pPr>
        <w:spacing w:line="380" w:lineRule="exact"/>
        <w:jc w:val="both"/>
        <w:rPr>
          <w:rFonts w:hint="eastAsia" w:ascii="宋体" w:hAnsi="宋体" w:eastAsia="宋体" w:cs="宋体"/>
          <w:b/>
          <w:bCs/>
          <w:color w:val="843C0B" w:themeColor="accent2" w:themeShade="80"/>
          <w:sz w:val="24"/>
          <w:szCs w:val="24"/>
          <w:vertAlign w:val="baseline"/>
          <w:lang w:val="en-US" w:eastAsia="zh-CN"/>
        </w:rPr>
      </w:pPr>
    </w:p>
    <w:tbl>
      <w:tblPr>
        <w:tblStyle w:val="7"/>
        <w:tblpPr w:leftFromText="180" w:rightFromText="180" w:vertAnchor="text" w:horzAnchor="page" w:tblpX="732" w:tblpY="606"/>
        <w:tblOverlap w:val="never"/>
        <w:tblW w:w="10680" w:type="dxa"/>
        <w:tblInd w:w="0" w:type="dxa"/>
        <w:tblBorders>
          <w:top w:val="single" w:color="1F497D" w:sz="12" w:space="0"/>
          <w:left w:val="single" w:color="1F497D" w:sz="12" w:space="0"/>
          <w:bottom w:val="single" w:color="1F497D" w:sz="12" w:space="0"/>
          <w:right w:val="single" w:color="1F497D" w:sz="12" w:space="0"/>
          <w:insideH w:val="single" w:color="1F497D" w:sz="4" w:space="0"/>
          <w:insideV w:val="single" w:color="1F497D" w:sz="4" w:space="0"/>
        </w:tblBorders>
        <w:tblLayout w:type="fixed"/>
        <w:tblCellMar>
          <w:top w:w="0" w:type="dxa"/>
          <w:left w:w="108" w:type="dxa"/>
          <w:bottom w:w="0" w:type="dxa"/>
          <w:right w:w="108" w:type="dxa"/>
        </w:tblCellMar>
      </w:tblPr>
      <w:tblGrid>
        <w:gridCol w:w="10680"/>
      </w:tblGrid>
      <w:tr>
        <w:tblPrEx>
          <w:tblBorders>
            <w:top w:val="single" w:color="1F497D" w:sz="12" w:space="0"/>
            <w:left w:val="single" w:color="1F497D" w:sz="12" w:space="0"/>
            <w:bottom w:val="single" w:color="1F497D" w:sz="12" w:space="0"/>
            <w:right w:val="single" w:color="1F497D" w:sz="12" w:space="0"/>
            <w:insideH w:val="single" w:color="1F497D" w:sz="4" w:space="0"/>
            <w:insideV w:val="single" w:color="1F497D" w:sz="4" w:space="0"/>
          </w:tblBorders>
          <w:tblCellMar>
            <w:top w:w="0" w:type="dxa"/>
            <w:left w:w="108" w:type="dxa"/>
            <w:bottom w:w="0" w:type="dxa"/>
            <w:right w:w="108" w:type="dxa"/>
          </w:tblCellMar>
        </w:tblPrEx>
        <w:trPr>
          <w:trHeight w:val="1902" w:hRule="atLeast"/>
        </w:trPr>
        <w:tc>
          <w:tcPr>
            <w:tcW w:w="10680" w:type="dxa"/>
            <w:tcBorders>
              <w:tl2br w:val="nil"/>
              <w:tr2bl w:val="nil"/>
            </w:tcBorders>
            <w:noWrap w:val="0"/>
            <w:vAlign w:val="top"/>
          </w:tcPr>
          <w:p>
            <w:pPr>
              <w:spacing w:line="380" w:lineRule="exact"/>
              <w:jc w:val="both"/>
              <w:rPr>
                <w:rFonts w:hint="default"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一、备注：</w:t>
            </w:r>
          </w:p>
          <w:p>
            <w:pPr>
              <w:spacing w:line="380" w:lineRule="exact"/>
              <w:jc w:val="both"/>
              <w:rPr>
                <w:rFonts w:hint="default"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1. 请客人参加前慎重考虑，一旦付费后取消概不退还（依人数而定）</w:t>
            </w:r>
          </w:p>
          <w:p>
            <w:pPr>
              <w:spacing w:line="380" w:lineRule="exact"/>
              <w:jc w:val="both"/>
              <w:rPr>
                <w:rFonts w:hint="default"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2. 在国外服务有偿，享受服务应付小费的观念已成为其文化的一部分，游客在国外旅行需了解其传统习惯</w:t>
            </w:r>
          </w:p>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3. 若所选项目不够安排人数，或由于特殊情况没有时间安排，即按交付的费用（没成行的项目）如数退还，成团项目照常进行。</w:t>
            </w:r>
          </w:p>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p>
          <w:p>
            <w:pPr>
              <w:spacing w:line="380" w:lineRule="exact"/>
              <w:jc w:val="both"/>
              <w:rPr>
                <w:rFonts w:hint="default"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二、相关约定：</w:t>
            </w:r>
          </w:p>
          <w:p>
            <w:pPr>
              <w:spacing w:line="380" w:lineRule="exact"/>
              <w:jc w:val="both"/>
              <w:rPr>
                <w:rFonts w:hint="default"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1.本补充协议的签订及履行必须是基于应旅游者要求且经双方协商一致并确认的前提下方可签署：甲方或其派出的带团导游不得有任何欺骗或强迫旅游者的行为，如有发生前述行为，旅游者有权拒绝前往并可向组团社投诉或者依法向国家相关部门举报。</w:t>
            </w:r>
          </w:p>
          <w:p>
            <w:pPr>
              <w:spacing w:line="380" w:lineRule="exact"/>
              <w:jc w:val="both"/>
              <w:rPr>
                <w:rFonts w:hint="default"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2.本协议约定的上述自费旅游项目若未达到约定最低参加人数的，双方同意以上自费旅游项目协议条款不生效且对双方均无约束力。</w:t>
            </w:r>
          </w:p>
          <w:p>
            <w:pPr>
              <w:spacing w:line="380" w:lineRule="exact"/>
              <w:jc w:val="both"/>
              <w:rPr>
                <w:rFonts w:hint="default"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3.上述自费旅游项目遇不可抗力或旅行社、履行辅助人已尽合理义务仍不能避免的事件的，费用不退。</w:t>
            </w:r>
          </w:p>
          <w:p>
            <w:pPr>
              <w:spacing w:line="380" w:lineRule="exact"/>
              <w:jc w:val="both"/>
              <w:rPr>
                <w:rFonts w:hint="default"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4.签署本协议前，旅行社已将自费项目的安全风险注意事项告知旅游者，旅游者应根据身体条件谨慎选择，旅游者在本协议签字确认视为其已明确知悉相应安全风险注意事项，并自愿承受相应后果。</w:t>
            </w:r>
          </w:p>
          <w:p>
            <w:pPr>
              <w:spacing w:line="380" w:lineRule="exact"/>
              <w:jc w:val="both"/>
              <w:rPr>
                <w:rFonts w:hint="default"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5.本协议约定下，由甲方协助安排乙方参加自费旅游项目费用缴纳方式为：</w:t>
            </w:r>
          </w:p>
          <w:p>
            <w:pPr>
              <w:spacing w:line="380" w:lineRule="exact"/>
              <w:jc w:val="both"/>
              <w:rPr>
                <w:rFonts w:hint="default"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（1）在旅行途中发生的其费用直接交带团导游；（2）如在团队出发前即协商确认的则相关费用交组团社。</w:t>
            </w:r>
          </w:p>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6.旅游者参加非旅行社安排且是在本协议约定以外的自费旅游项目导致的人身安全或财产损失，旅行社将不承担任何责任。</w:t>
            </w:r>
          </w:p>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7.签署本协议前，旅行社已将自费项目的安全风险注意事项告知旅游者，旅游者应根据身体条件谨慎选择，旅游者在本协议上签字确认视为其已明确知悉相应安全风险注意事项，并自愿承受相应后果。</w:t>
            </w:r>
          </w:p>
          <w:p>
            <w:pPr>
              <w:spacing w:line="380" w:lineRule="exact"/>
              <w:jc w:val="both"/>
              <w:rPr>
                <w:rFonts w:hint="eastAsia"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8.旅游者参加本协议以外的自费项目导致人身安全和财产损失的，旅行社不承担任何责任。</w:t>
            </w:r>
          </w:p>
          <w:p>
            <w:pPr>
              <w:spacing w:line="380" w:lineRule="exact"/>
              <w:jc w:val="both"/>
              <w:rPr>
                <w:rFonts w:hint="default"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 xml:space="preserve">9.我同意《自费项目补充确认》作为双方签署的旅游合同不可分割的组成部分。 </w:t>
            </w:r>
          </w:p>
        </w:tc>
      </w:tr>
    </w:tbl>
    <w:p>
      <w:pPr>
        <w:spacing w:line="380" w:lineRule="exact"/>
        <w:jc w:val="both"/>
        <w:rPr>
          <w:rFonts w:hint="default" w:ascii="宋体" w:hAnsi="宋体" w:eastAsia="宋体" w:cs="宋体"/>
          <w:b w:val="0"/>
          <w:bCs w:val="0"/>
          <w:color w:val="843C0B" w:themeColor="accent2" w:themeShade="80"/>
          <w:sz w:val="24"/>
          <w:szCs w:val="24"/>
          <w:vertAlign w:val="baseline"/>
          <w:lang w:val="en-US" w:eastAsia="zh-CN"/>
        </w:rPr>
      </w:pPr>
    </w:p>
    <w:p>
      <w:pPr>
        <w:spacing w:line="380" w:lineRule="exact"/>
        <w:jc w:val="both"/>
        <w:rPr>
          <w:rFonts w:hint="default" w:ascii="宋体" w:hAnsi="宋体" w:eastAsia="宋体" w:cs="宋体"/>
          <w:b w:val="0"/>
          <w:bCs w:val="0"/>
          <w:color w:val="843C0B" w:themeColor="accent2" w:themeShade="80"/>
          <w:sz w:val="24"/>
          <w:szCs w:val="24"/>
          <w:vertAlign w:val="baseline"/>
          <w:lang w:val="en-US" w:eastAsia="zh-CN"/>
        </w:rPr>
      </w:pPr>
    </w:p>
    <w:p>
      <w:pPr>
        <w:spacing w:line="380" w:lineRule="exact"/>
        <w:ind w:firstLine="240" w:firstLineChars="100"/>
        <w:jc w:val="both"/>
        <w:rPr>
          <w:rFonts w:hint="default"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本协议一式二份，双方各执一份，甲方为旅行社，乙方为旅游者本人（18周岁以下未成年人需监护人签名）。</w:t>
      </w:r>
    </w:p>
    <w:p>
      <w:pPr>
        <w:spacing w:line="380" w:lineRule="exact"/>
        <w:jc w:val="both"/>
        <w:rPr>
          <w:rFonts w:hint="default" w:ascii="宋体" w:hAnsi="宋体" w:eastAsia="宋体" w:cs="宋体"/>
          <w:b w:val="0"/>
          <w:bCs w:val="0"/>
          <w:color w:val="843C0B" w:themeColor="accent2" w:themeShade="80"/>
          <w:sz w:val="24"/>
          <w:szCs w:val="24"/>
          <w:vertAlign w:val="baseline"/>
          <w:lang w:val="en-US" w:eastAsia="zh-CN"/>
        </w:rPr>
      </w:pPr>
    </w:p>
    <w:p>
      <w:pPr>
        <w:spacing w:line="380" w:lineRule="exact"/>
        <w:jc w:val="both"/>
        <w:rPr>
          <w:rFonts w:hint="default"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 xml:space="preserve">甲方：                   旅行社                 乙方：（旅游者签名）                </w:t>
      </w:r>
    </w:p>
    <w:p>
      <w:pPr>
        <w:spacing w:line="380" w:lineRule="exact"/>
        <w:jc w:val="both"/>
        <w:rPr>
          <w:rFonts w:hint="default" w:ascii="宋体" w:hAnsi="宋体" w:eastAsia="宋体" w:cs="宋体"/>
          <w:b w:val="0"/>
          <w:bCs w:val="0"/>
          <w:color w:val="843C0B" w:themeColor="accent2" w:themeShade="80"/>
          <w:sz w:val="24"/>
          <w:szCs w:val="24"/>
          <w:vertAlign w:val="baseline"/>
          <w:lang w:val="en-US" w:eastAsia="zh-CN"/>
        </w:rPr>
      </w:pPr>
      <w:r>
        <w:rPr>
          <w:rFonts w:hint="eastAsia" w:ascii="宋体" w:hAnsi="宋体" w:eastAsia="宋体" w:cs="宋体"/>
          <w:b w:val="0"/>
          <w:bCs w:val="0"/>
          <w:color w:val="843C0B" w:themeColor="accent2" w:themeShade="80"/>
          <w:sz w:val="24"/>
          <w:szCs w:val="24"/>
          <w:vertAlign w:val="baseline"/>
          <w:lang w:val="en-US" w:eastAsia="zh-CN"/>
        </w:rPr>
        <w:t>电话：                                          电话：</w:t>
      </w:r>
    </w:p>
    <w:p>
      <w:pPr>
        <w:spacing w:line="380" w:lineRule="exact"/>
        <w:jc w:val="both"/>
        <w:rPr>
          <w:rFonts w:cs="宋体"/>
          <w:b/>
          <w:color w:val="002060"/>
          <w:sz w:val="21"/>
          <w:szCs w:val="21"/>
        </w:rPr>
      </w:pPr>
      <w:r>
        <w:rPr>
          <w:rFonts w:hint="eastAsia" w:ascii="宋体" w:hAnsi="宋体" w:eastAsia="宋体" w:cs="宋体"/>
          <w:b w:val="0"/>
          <w:bCs w:val="0"/>
          <w:color w:val="843C0B" w:themeColor="accent2" w:themeShade="80"/>
          <w:sz w:val="24"/>
          <w:szCs w:val="24"/>
          <w:vertAlign w:val="baseline"/>
          <w:lang w:val="en-US" w:eastAsia="zh-CN"/>
        </w:rPr>
        <w:t>日期：         年       月      日              日期：         年       月      日</w:t>
      </w:r>
    </w:p>
    <w:p>
      <w:pPr>
        <w:shd w:val="clear"/>
        <w:spacing w:line="380" w:lineRule="exact"/>
        <w:ind w:left="218" w:leftChars="104" w:firstLine="0" w:firstLineChars="0"/>
        <w:jc w:val="both"/>
        <w:rPr>
          <w:rFonts w:eastAsiaTheme="minorEastAsia"/>
          <w:color w:val="002060"/>
        </w:rPr>
      </w:pPr>
    </w:p>
    <w:p>
      <w:pPr>
        <w:spacing w:line="380" w:lineRule="exact"/>
        <w:ind w:firstLine="3132" w:firstLineChars="1300"/>
        <w:jc w:val="both"/>
        <w:rPr>
          <w:rFonts w:hint="eastAsia" w:ascii="宋体" w:hAnsi="宋体" w:eastAsia="宋体" w:cs="宋体"/>
          <w:b/>
          <w:bCs/>
          <w:color w:val="843C0B" w:themeColor="accent2" w:themeShade="80"/>
          <w:sz w:val="24"/>
          <w:szCs w:val="24"/>
          <w:vertAlign w:val="baseline"/>
          <w:lang w:val="en-US" w:eastAsia="zh-CN"/>
        </w:rPr>
      </w:pPr>
    </w:p>
    <w:p>
      <w:pPr>
        <w:spacing w:line="380" w:lineRule="exact"/>
        <w:ind w:firstLine="3132" w:firstLineChars="1300"/>
        <w:jc w:val="both"/>
        <w:rPr>
          <w:rFonts w:hint="eastAsia" w:ascii="宋体" w:hAnsi="宋体" w:eastAsia="宋体" w:cs="宋体"/>
          <w:b/>
          <w:bCs/>
          <w:color w:val="843C0B" w:themeColor="accent2" w:themeShade="80"/>
          <w:sz w:val="24"/>
          <w:szCs w:val="24"/>
          <w:vertAlign w:val="baseline"/>
          <w:lang w:val="en-US" w:eastAsia="zh-CN"/>
        </w:rPr>
      </w:pPr>
    </w:p>
    <w:p>
      <w:pPr>
        <w:shd w:val="clear"/>
        <w:spacing w:line="380" w:lineRule="exact"/>
        <w:jc w:val="right"/>
        <w:rPr>
          <w:rFonts w:hint="eastAsia" w:ascii="宋体" w:hAnsi="宋体" w:eastAsia="宋体" w:cs="宋体"/>
          <w:b/>
          <w:bCs/>
          <w:color w:val="843C0B" w:themeColor="accent2" w:themeShade="80"/>
          <w:sz w:val="24"/>
          <w:szCs w:val="24"/>
        </w:rPr>
      </w:pPr>
    </w:p>
    <w:p>
      <w:pPr>
        <w:shd w:val="clear"/>
        <w:spacing w:line="380" w:lineRule="exact"/>
        <w:jc w:val="right"/>
        <w:rPr>
          <w:rFonts w:hint="eastAsia" w:ascii="宋体" w:hAnsi="宋体" w:eastAsia="宋体" w:cs="宋体"/>
          <w:color w:val="843C0B" w:themeColor="accent2" w:themeShade="80"/>
          <w:sz w:val="24"/>
          <w:szCs w:val="24"/>
        </w:rPr>
      </w:pPr>
    </w:p>
    <w:sectPr>
      <w:headerReference r:id="rId3" w:type="default"/>
      <w:pgSz w:w="11906" w:h="16838"/>
      <w:pgMar w:top="1287" w:right="720" w:bottom="72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-461010</wp:posOffset>
          </wp:positionH>
          <wp:positionV relativeFrom="paragraph">
            <wp:posOffset>-546100</wp:posOffset>
          </wp:positionV>
          <wp:extent cx="7569200" cy="10707370"/>
          <wp:effectExtent l="0" t="0" r="0" b="11430"/>
          <wp:wrapNone/>
          <wp:docPr id="32" name="图片 32" descr="C:\Users\61259\Desktop\经典边框.jpg经典边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61259\Desktop\经典边框.jpg经典边框"/>
                  <pic:cNvPicPr>
                    <a:picLocks noChangeAspect="1"/>
                  </pic:cNvPicPr>
                </pic:nvPicPr>
                <pic:blipFill>
                  <a:blip r:embed="rId1"/>
                  <a:srcRect/>
                  <a:stretch>
                    <a:fillRect/>
                  </a:stretch>
                </pic:blipFill>
                <pic:spPr>
                  <a:xfrm>
                    <a:off x="0" y="0"/>
                    <a:ext cx="7569200" cy="107073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4D4DD4"/>
    <w:multiLevelType w:val="multilevel"/>
    <w:tmpl w:val="154D4DD4"/>
    <w:lvl w:ilvl="0" w:tentative="0">
      <w:start w:val="1"/>
      <w:numFmt w:val="japaneseCounting"/>
      <w:lvlText w:val="%1、"/>
      <w:lvlJc w:val="left"/>
      <w:pPr>
        <w:ind w:left="480" w:hanging="390"/>
      </w:pPr>
      <w:rPr>
        <w:rFonts w:hint="default" w:hAnsi="宋体"/>
      </w:rPr>
    </w:lvl>
    <w:lvl w:ilvl="1" w:tentative="0">
      <w:start w:val="1"/>
      <w:numFmt w:val="lowerLetter"/>
      <w:lvlText w:val="%2)"/>
      <w:lvlJc w:val="left"/>
      <w:pPr>
        <w:ind w:left="930" w:hanging="420"/>
      </w:pPr>
    </w:lvl>
    <w:lvl w:ilvl="2" w:tentative="0">
      <w:start w:val="1"/>
      <w:numFmt w:val="lowerRoman"/>
      <w:lvlText w:val="%3."/>
      <w:lvlJc w:val="right"/>
      <w:pPr>
        <w:ind w:left="1350" w:hanging="420"/>
      </w:pPr>
    </w:lvl>
    <w:lvl w:ilvl="3" w:tentative="0">
      <w:start w:val="1"/>
      <w:numFmt w:val="decimal"/>
      <w:lvlText w:val="%4."/>
      <w:lvlJc w:val="left"/>
      <w:pPr>
        <w:ind w:left="1770" w:hanging="420"/>
      </w:pPr>
    </w:lvl>
    <w:lvl w:ilvl="4" w:tentative="0">
      <w:start w:val="1"/>
      <w:numFmt w:val="lowerLetter"/>
      <w:lvlText w:val="%5)"/>
      <w:lvlJc w:val="left"/>
      <w:pPr>
        <w:ind w:left="2190" w:hanging="420"/>
      </w:pPr>
    </w:lvl>
    <w:lvl w:ilvl="5" w:tentative="0">
      <w:start w:val="1"/>
      <w:numFmt w:val="lowerRoman"/>
      <w:lvlText w:val="%6."/>
      <w:lvlJc w:val="right"/>
      <w:pPr>
        <w:ind w:left="2610" w:hanging="420"/>
      </w:pPr>
    </w:lvl>
    <w:lvl w:ilvl="6" w:tentative="0">
      <w:start w:val="1"/>
      <w:numFmt w:val="decimal"/>
      <w:lvlText w:val="%7."/>
      <w:lvlJc w:val="left"/>
      <w:pPr>
        <w:ind w:left="3030" w:hanging="420"/>
      </w:pPr>
    </w:lvl>
    <w:lvl w:ilvl="7" w:tentative="0">
      <w:start w:val="1"/>
      <w:numFmt w:val="lowerLetter"/>
      <w:lvlText w:val="%8)"/>
      <w:lvlJc w:val="left"/>
      <w:pPr>
        <w:ind w:left="3450" w:hanging="420"/>
      </w:pPr>
    </w:lvl>
    <w:lvl w:ilvl="8" w:tentative="0">
      <w:start w:val="1"/>
      <w:numFmt w:val="lowerRoman"/>
      <w:lvlText w:val="%9."/>
      <w:lvlJc w:val="right"/>
      <w:pPr>
        <w:ind w:left="3870" w:hanging="420"/>
      </w:pPr>
    </w:lvl>
  </w:abstractNum>
  <w:abstractNum w:abstractNumId="1">
    <w:nsid w:val="24E2EEC5"/>
    <w:multiLevelType w:val="singleLevel"/>
    <w:tmpl w:val="24E2EEC5"/>
    <w:lvl w:ilvl="0" w:tentative="0">
      <w:start w:val="1"/>
      <w:numFmt w:val="decimal"/>
      <w:suff w:val="nothing"/>
      <w:lvlText w:val="%1、"/>
      <w:lvlJc w:val="left"/>
    </w:lvl>
  </w:abstractNum>
  <w:abstractNum w:abstractNumId="2">
    <w:nsid w:val="5A4EF73E"/>
    <w:multiLevelType w:val="singleLevel"/>
    <w:tmpl w:val="5A4EF73E"/>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FmZWIzNDg2MmIzZjExOTIzMmViNTBmYTMwYTk0ZWYifQ=="/>
  </w:docVars>
  <w:rsids>
    <w:rsidRoot w:val="409878EA"/>
    <w:rsid w:val="00092F10"/>
    <w:rsid w:val="002F0D31"/>
    <w:rsid w:val="004B67DE"/>
    <w:rsid w:val="00600EF0"/>
    <w:rsid w:val="006E05BE"/>
    <w:rsid w:val="00BF29B0"/>
    <w:rsid w:val="00D47C03"/>
    <w:rsid w:val="00D52C0B"/>
    <w:rsid w:val="00DC0861"/>
    <w:rsid w:val="00E46AD2"/>
    <w:rsid w:val="010351AA"/>
    <w:rsid w:val="010D277A"/>
    <w:rsid w:val="011A24F4"/>
    <w:rsid w:val="025A6C6F"/>
    <w:rsid w:val="02E21879"/>
    <w:rsid w:val="031B53D7"/>
    <w:rsid w:val="03292C87"/>
    <w:rsid w:val="032951D4"/>
    <w:rsid w:val="04EF65E7"/>
    <w:rsid w:val="05263B3E"/>
    <w:rsid w:val="0613561D"/>
    <w:rsid w:val="061C3F4A"/>
    <w:rsid w:val="068F485B"/>
    <w:rsid w:val="06C11F68"/>
    <w:rsid w:val="070B5F00"/>
    <w:rsid w:val="071C6FC5"/>
    <w:rsid w:val="075079BD"/>
    <w:rsid w:val="07646D00"/>
    <w:rsid w:val="0781507A"/>
    <w:rsid w:val="07927268"/>
    <w:rsid w:val="07CC1F05"/>
    <w:rsid w:val="07DB3166"/>
    <w:rsid w:val="085D06DB"/>
    <w:rsid w:val="08FE199D"/>
    <w:rsid w:val="091D01FD"/>
    <w:rsid w:val="093D5401"/>
    <w:rsid w:val="094B4194"/>
    <w:rsid w:val="09624531"/>
    <w:rsid w:val="096E6971"/>
    <w:rsid w:val="09C13E54"/>
    <w:rsid w:val="09CD27F9"/>
    <w:rsid w:val="09CF7992"/>
    <w:rsid w:val="0A122D85"/>
    <w:rsid w:val="0A4505E1"/>
    <w:rsid w:val="0A591B94"/>
    <w:rsid w:val="0A966A07"/>
    <w:rsid w:val="0A9E0062"/>
    <w:rsid w:val="0B3F4FA8"/>
    <w:rsid w:val="0B58705C"/>
    <w:rsid w:val="0B666B80"/>
    <w:rsid w:val="0B782347"/>
    <w:rsid w:val="0BFB11EE"/>
    <w:rsid w:val="0C803B53"/>
    <w:rsid w:val="0C8062B1"/>
    <w:rsid w:val="0C970AC3"/>
    <w:rsid w:val="0CDE6ACB"/>
    <w:rsid w:val="0CDF21FA"/>
    <w:rsid w:val="0D82748E"/>
    <w:rsid w:val="0DA3617F"/>
    <w:rsid w:val="0DBF2D1B"/>
    <w:rsid w:val="0DFA5EDF"/>
    <w:rsid w:val="0E041DAB"/>
    <w:rsid w:val="0E333015"/>
    <w:rsid w:val="0E5A264E"/>
    <w:rsid w:val="0E8B2B78"/>
    <w:rsid w:val="0F5D4DB8"/>
    <w:rsid w:val="0FF677F4"/>
    <w:rsid w:val="101F5DFC"/>
    <w:rsid w:val="106A6E92"/>
    <w:rsid w:val="10B72AD4"/>
    <w:rsid w:val="10F44B0F"/>
    <w:rsid w:val="11FC20F8"/>
    <w:rsid w:val="120C558C"/>
    <w:rsid w:val="12486EC1"/>
    <w:rsid w:val="1262014B"/>
    <w:rsid w:val="127A56CE"/>
    <w:rsid w:val="12D20349"/>
    <w:rsid w:val="12E1588C"/>
    <w:rsid w:val="12E573B5"/>
    <w:rsid w:val="134974F7"/>
    <w:rsid w:val="135A671D"/>
    <w:rsid w:val="13A25CAC"/>
    <w:rsid w:val="13E50638"/>
    <w:rsid w:val="13FB1294"/>
    <w:rsid w:val="14353475"/>
    <w:rsid w:val="14E60C13"/>
    <w:rsid w:val="14F43BD7"/>
    <w:rsid w:val="15396F94"/>
    <w:rsid w:val="159C4DB3"/>
    <w:rsid w:val="15CF5EA2"/>
    <w:rsid w:val="15E75A71"/>
    <w:rsid w:val="163E67EB"/>
    <w:rsid w:val="16543CD9"/>
    <w:rsid w:val="166B13D0"/>
    <w:rsid w:val="167A73B7"/>
    <w:rsid w:val="168F05AF"/>
    <w:rsid w:val="16C3120C"/>
    <w:rsid w:val="175A6920"/>
    <w:rsid w:val="17EB67F6"/>
    <w:rsid w:val="184373A1"/>
    <w:rsid w:val="18467EB9"/>
    <w:rsid w:val="189F7D99"/>
    <w:rsid w:val="18DD4230"/>
    <w:rsid w:val="18EB2403"/>
    <w:rsid w:val="194546D3"/>
    <w:rsid w:val="195A5540"/>
    <w:rsid w:val="19A60971"/>
    <w:rsid w:val="19AD7F51"/>
    <w:rsid w:val="19E54F54"/>
    <w:rsid w:val="1A0A1C6C"/>
    <w:rsid w:val="1A2E4BEE"/>
    <w:rsid w:val="1A7169BC"/>
    <w:rsid w:val="1A9F039F"/>
    <w:rsid w:val="1AC25E0A"/>
    <w:rsid w:val="1B1136F2"/>
    <w:rsid w:val="1B5C7199"/>
    <w:rsid w:val="1C031179"/>
    <w:rsid w:val="1C146E81"/>
    <w:rsid w:val="1C2B0A14"/>
    <w:rsid w:val="1CC41839"/>
    <w:rsid w:val="1CF42CA9"/>
    <w:rsid w:val="1CF70B65"/>
    <w:rsid w:val="1D063C00"/>
    <w:rsid w:val="1D2611A4"/>
    <w:rsid w:val="1D28001A"/>
    <w:rsid w:val="1D532BBD"/>
    <w:rsid w:val="1D556DB4"/>
    <w:rsid w:val="1D8B2357"/>
    <w:rsid w:val="1DE67B5E"/>
    <w:rsid w:val="1E0255DB"/>
    <w:rsid w:val="1E0A7720"/>
    <w:rsid w:val="1E3B53C0"/>
    <w:rsid w:val="1E7369B0"/>
    <w:rsid w:val="1F7E6D1F"/>
    <w:rsid w:val="1FA140B4"/>
    <w:rsid w:val="2076109D"/>
    <w:rsid w:val="208A4B48"/>
    <w:rsid w:val="20FA2766"/>
    <w:rsid w:val="213F31EA"/>
    <w:rsid w:val="21703258"/>
    <w:rsid w:val="21881B1E"/>
    <w:rsid w:val="22140B6D"/>
    <w:rsid w:val="221C4F27"/>
    <w:rsid w:val="227900F4"/>
    <w:rsid w:val="22DD5E3A"/>
    <w:rsid w:val="230C32E7"/>
    <w:rsid w:val="237B727C"/>
    <w:rsid w:val="239301B8"/>
    <w:rsid w:val="23A629E4"/>
    <w:rsid w:val="23AB49B1"/>
    <w:rsid w:val="23AE25B2"/>
    <w:rsid w:val="23CD61B6"/>
    <w:rsid w:val="24213D10"/>
    <w:rsid w:val="254A5117"/>
    <w:rsid w:val="25AE0D72"/>
    <w:rsid w:val="25CA4D00"/>
    <w:rsid w:val="2678776C"/>
    <w:rsid w:val="26833001"/>
    <w:rsid w:val="26E500B1"/>
    <w:rsid w:val="27CC7D42"/>
    <w:rsid w:val="28D106E3"/>
    <w:rsid w:val="28FA480B"/>
    <w:rsid w:val="293C4D87"/>
    <w:rsid w:val="293E05B6"/>
    <w:rsid w:val="29CF7237"/>
    <w:rsid w:val="2A2C1A32"/>
    <w:rsid w:val="2C160CCC"/>
    <w:rsid w:val="2C1A635E"/>
    <w:rsid w:val="2C6B3A80"/>
    <w:rsid w:val="2C8874B2"/>
    <w:rsid w:val="2D61515B"/>
    <w:rsid w:val="2EC01062"/>
    <w:rsid w:val="2EC855BE"/>
    <w:rsid w:val="2ECE4B67"/>
    <w:rsid w:val="2ED8265A"/>
    <w:rsid w:val="2EEA2A4B"/>
    <w:rsid w:val="2F4326D1"/>
    <w:rsid w:val="2F725125"/>
    <w:rsid w:val="2FB4573E"/>
    <w:rsid w:val="2FCC2A87"/>
    <w:rsid w:val="2FCF2AF0"/>
    <w:rsid w:val="30056EB8"/>
    <w:rsid w:val="303D3985"/>
    <w:rsid w:val="3052506F"/>
    <w:rsid w:val="305D5E5D"/>
    <w:rsid w:val="308324DF"/>
    <w:rsid w:val="30B34E33"/>
    <w:rsid w:val="30D55D35"/>
    <w:rsid w:val="30D82727"/>
    <w:rsid w:val="311F308B"/>
    <w:rsid w:val="3136455E"/>
    <w:rsid w:val="31501496"/>
    <w:rsid w:val="31592A40"/>
    <w:rsid w:val="31D32613"/>
    <w:rsid w:val="31D70A4D"/>
    <w:rsid w:val="3240150B"/>
    <w:rsid w:val="328A0356"/>
    <w:rsid w:val="32A41A99"/>
    <w:rsid w:val="332130EA"/>
    <w:rsid w:val="33A060FA"/>
    <w:rsid w:val="33FB44AC"/>
    <w:rsid w:val="34245976"/>
    <w:rsid w:val="347A0806"/>
    <w:rsid w:val="34E508F9"/>
    <w:rsid w:val="35494B7A"/>
    <w:rsid w:val="35BF7503"/>
    <w:rsid w:val="36100147"/>
    <w:rsid w:val="36D96C14"/>
    <w:rsid w:val="3748551A"/>
    <w:rsid w:val="37803EC4"/>
    <w:rsid w:val="379057D9"/>
    <w:rsid w:val="379D0007"/>
    <w:rsid w:val="37DFB363"/>
    <w:rsid w:val="37E91C67"/>
    <w:rsid w:val="38B30192"/>
    <w:rsid w:val="38D37DDB"/>
    <w:rsid w:val="39574808"/>
    <w:rsid w:val="396E1E3F"/>
    <w:rsid w:val="398437AF"/>
    <w:rsid w:val="39BD1208"/>
    <w:rsid w:val="39D32C64"/>
    <w:rsid w:val="39DA652D"/>
    <w:rsid w:val="3A101975"/>
    <w:rsid w:val="3A544943"/>
    <w:rsid w:val="3A8C46D1"/>
    <w:rsid w:val="3AE50EA1"/>
    <w:rsid w:val="3AED0965"/>
    <w:rsid w:val="3B555A62"/>
    <w:rsid w:val="3BC1546A"/>
    <w:rsid w:val="3C6B5307"/>
    <w:rsid w:val="3C957F32"/>
    <w:rsid w:val="3CA1548B"/>
    <w:rsid w:val="3D551C70"/>
    <w:rsid w:val="3D7E738B"/>
    <w:rsid w:val="3E092174"/>
    <w:rsid w:val="3E231ADB"/>
    <w:rsid w:val="3E3D705F"/>
    <w:rsid w:val="3EBA72A0"/>
    <w:rsid w:val="3EFE51BB"/>
    <w:rsid w:val="400C0C7E"/>
    <w:rsid w:val="409878EA"/>
    <w:rsid w:val="40BE458A"/>
    <w:rsid w:val="40C01A4F"/>
    <w:rsid w:val="41123C58"/>
    <w:rsid w:val="417108F0"/>
    <w:rsid w:val="42280144"/>
    <w:rsid w:val="42355D52"/>
    <w:rsid w:val="4276142D"/>
    <w:rsid w:val="428471F1"/>
    <w:rsid w:val="42C817D4"/>
    <w:rsid w:val="437B7697"/>
    <w:rsid w:val="439A45EB"/>
    <w:rsid w:val="43C33D49"/>
    <w:rsid w:val="43CD5337"/>
    <w:rsid w:val="43DD5A0D"/>
    <w:rsid w:val="441B3B85"/>
    <w:rsid w:val="443E166C"/>
    <w:rsid w:val="453C208D"/>
    <w:rsid w:val="45611AE8"/>
    <w:rsid w:val="457A48DC"/>
    <w:rsid w:val="45EC4B2E"/>
    <w:rsid w:val="45F375A3"/>
    <w:rsid w:val="46670546"/>
    <w:rsid w:val="468E162F"/>
    <w:rsid w:val="470D5A07"/>
    <w:rsid w:val="473B7381"/>
    <w:rsid w:val="47A53913"/>
    <w:rsid w:val="47BA494F"/>
    <w:rsid w:val="47D227AD"/>
    <w:rsid w:val="48176F2C"/>
    <w:rsid w:val="48734752"/>
    <w:rsid w:val="48802209"/>
    <w:rsid w:val="488C5038"/>
    <w:rsid w:val="48981931"/>
    <w:rsid w:val="48BA2D18"/>
    <w:rsid w:val="48DF0187"/>
    <w:rsid w:val="49156DF5"/>
    <w:rsid w:val="49467FC9"/>
    <w:rsid w:val="49601FFF"/>
    <w:rsid w:val="497A75A0"/>
    <w:rsid w:val="498561EC"/>
    <w:rsid w:val="49D8531E"/>
    <w:rsid w:val="4A161077"/>
    <w:rsid w:val="4AF739F5"/>
    <w:rsid w:val="4B266C52"/>
    <w:rsid w:val="4B53540A"/>
    <w:rsid w:val="4B666C63"/>
    <w:rsid w:val="4B741150"/>
    <w:rsid w:val="4B920D53"/>
    <w:rsid w:val="4B9E5782"/>
    <w:rsid w:val="4BC35F9A"/>
    <w:rsid w:val="4BD24F60"/>
    <w:rsid w:val="4C373527"/>
    <w:rsid w:val="4C4D208C"/>
    <w:rsid w:val="4D023B34"/>
    <w:rsid w:val="4D1B70FF"/>
    <w:rsid w:val="4D21045F"/>
    <w:rsid w:val="4D6F4FC5"/>
    <w:rsid w:val="4D7D4327"/>
    <w:rsid w:val="4E3715BC"/>
    <w:rsid w:val="4E5B645A"/>
    <w:rsid w:val="4E6F27A5"/>
    <w:rsid w:val="4F2150DB"/>
    <w:rsid w:val="4F9A6784"/>
    <w:rsid w:val="4FCE63E5"/>
    <w:rsid w:val="50022715"/>
    <w:rsid w:val="504E1403"/>
    <w:rsid w:val="50686C3E"/>
    <w:rsid w:val="50955E9B"/>
    <w:rsid w:val="50B213CE"/>
    <w:rsid w:val="50CF1F80"/>
    <w:rsid w:val="50DE21C3"/>
    <w:rsid w:val="50F752CC"/>
    <w:rsid w:val="510B5BC7"/>
    <w:rsid w:val="511856D5"/>
    <w:rsid w:val="519C27FF"/>
    <w:rsid w:val="51A056CA"/>
    <w:rsid w:val="51D535C6"/>
    <w:rsid w:val="51F0495C"/>
    <w:rsid w:val="52035CD9"/>
    <w:rsid w:val="5289462B"/>
    <w:rsid w:val="52C86BD6"/>
    <w:rsid w:val="53196B39"/>
    <w:rsid w:val="5330292E"/>
    <w:rsid w:val="53856038"/>
    <w:rsid w:val="53B607F7"/>
    <w:rsid w:val="53D1287F"/>
    <w:rsid w:val="54057D5B"/>
    <w:rsid w:val="540D3B2D"/>
    <w:rsid w:val="54A24A6B"/>
    <w:rsid w:val="54AB6860"/>
    <w:rsid w:val="54B83FE9"/>
    <w:rsid w:val="54E42606"/>
    <w:rsid w:val="552206F5"/>
    <w:rsid w:val="55AB4F32"/>
    <w:rsid w:val="55B414EC"/>
    <w:rsid w:val="55EA7997"/>
    <w:rsid w:val="560274FB"/>
    <w:rsid w:val="567052EE"/>
    <w:rsid w:val="56B063AF"/>
    <w:rsid w:val="56D3177F"/>
    <w:rsid w:val="56FA635C"/>
    <w:rsid w:val="57172C67"/>
    <w:rsid w:val="576577D9"/>
    <w:rsid w:val="57906189"/>
    <w:rsid w:val="58116103"/>
    <w:rsid w:val="5838665C"/>
    <w:rsid w:val="586711D0"/>
    <w:rsid w:val="58705DF6"/>
    <w:rsid w:val="58F9672A"/>
    <w:rsid w:val="59355974"/>
    <w:rsid w:val="59410985"/>
    <w:rsid w:val="595354F9"/>
    <w:rsid w:val="59F019AB"/>
    <w:rsid w:val="5A4E2167"/>
    <w:rsid w:val="5A5C7493"/>
    <w:rsid w:val="5AA341F7"/>
    <w:rsid w:val="5B083951"/>
    <w:rsid w:val="5BF1724E"/>
    <w:rsid w:val="5C076A71"/>
    <w:rsid w:val="5C415664"/>
    <w:rsid w:val="5C4879A7"/>
    <w:rsid w:val="5CC04E72"/>
    <w:rsid w:val="5D417D61"/>
    <w:rsid w:val="5D4A130C"/>
    <w:rsid w:val="5D771943"/>
    <w:rsid w:val="5D86322E"/>
    <w:rsid w:val="5DBA5090"/>
    <w:rsid w:val="5DC410AF"/>
    <w:rsid w:val="5DD22E9F"/>
    <w:rsid w:val="5DE132F2"/>
    <w:rsid w:val="5E4A0D5A"/>
    <w:rsid w:val="5E655B7A"/>
    <w:rsid w:val="5E843DB3"/>
    <w:rsid w:val="5EAC5DB1"/>
    <w:rsid w:val="5F6E1B00"/>
    <w:rsid w:val="5FA42829"/>
    <w:rsid w:val="5FFE5590"/>
    <w:rsid w:val="60120DC6"/>
    <w:rsid w:val="614E0C9F"/>
    <w:rsid w:val="6175447D"/>
    <w:rsid w:val="61CD6067"/>
    <w:rsid w:val="62190462"/>
    <w:rsid w:val="623926C6"/>
    <w:rsid w:val="62411459"/>
    <w:rsid w:val="628250A4"/>
    <w:rsid w:val="62A82630"/>
    <w:rsid w:val="62AF7E63"/>
    <w:rsid w:val="62DA400F"/>
    <w:rsid w:val="62F048E9"/>
    <w:rsid w:val="639A5594"/>
    <w:rsid w:val="639F58B4"/>
    <w:rsid w:val="63A159FD"/>
    <w:rsid w:val="641748E9"/>
    <w:rsid w:val="64175A82"/>
    <w:rsid w:val="643931F6"/>
    <w:rsid w:val="643C74D4"/>
    <w:rsid w:val="64556A1B"/>
    <w:rsid w:val="64CF4F4C"/>
    <w:rsid w:val="64E21E2A"/>
    <w:rsid w:val="64ED59C5"/>
    <w:rsid w:val="65B72A0D"/>
    <w:rsid w:val="65C44B06"/>
    <w:rsid w:val="65C47781"/>
    <w:rsid w:val="65EF487D"/>
    <w:rsid w:val="660556FD"/>
    <w:rsid w:val="667A17E5"/>
    <w:rsid w:val="673425C3"/>
    <w:rsid w:val="67496CFD"/>
    <w:rsid w:val="6789390B"/>
    <w:rsid w:val="679413D5"/>
    <w:rsid w:val="67B66CB2"/>
    <w:rsid w:val="67B80600"/>
    <w:rsid w:val="67F13A16"/>
    <w:rsid w:val="681B27C4"/>
    <w:rsid w:val="681F5143"/>
    <w:rsid w:val="684F6624"/>
    <w:rsid w:val="685C3222"/>
    <w:rsid w:val="68773A3D"/>
    <w:rsid w:val="68955405"/>
    <w:rsid w:val="689934CB"/>
    <w:rsid w:val="68DA1097"/>
    <w:rsid w:val="690D45AE"/>
    <w:rsid w:val="697567EC"/>
    <w:rsid w:val="69C865E6"/>
    <w:rsid w:val="69FB573C"/>
    <w:rsid w:val="6A492BFA"/>
    <w:rsid w:val="6A937A77"/>
    <w:rsid w:val="6ACC1463"/>
    <w:rsid w:val="6B0F149F"/>
    <w:rsid w:val="6B1F7BAF"/>
    <w:rsid w:val="6B380BB3"/>
    <w:rsid w:val="6B674346"/>
    <w:rsid w:val="6BB35CF6"/>
    <w:rsid w:val="6C124F78"/>
    <w:rsid w:val="6C135259"/>
    <w:rsid w:val="6C2905ED"/>
    <w:rsid w:val="6C296590"/>
    <w:rsid w:val="6C36268F"/>
    <w:rsid w:val="6C4E203E"/>
    <w:rsid w:val="6C9B73B3"/>
    <w:rsid w:val="6CC72155"/>
    <w:rsid w:val="6D505D9E"/>
    <w:rsid w:val="6D5F0478"/>
    <w:rsid w:val="6DCC5D23"/>
    <w:rsid w:val="6E89340D"/>
    <w:rsid w:val="6E900B48"/>
    <w:rsid w:val="6EDF448E"/>
    <w:rsid w:val="6F900E86"/>
    <w:rsid w:val="6FBD2229"/>
    <w:rsid w:val="700D5560"/>
    <w:rsid w:val="70385218"/>
    <w:rsid w:val="7171448F"/>
    <w:rsid w:val="71A07E50"/>
    <w:rsid w:val="71DA2CCB"/>
    <w:rsid w:val="72071FE2"/>
    <w:rsid w:val="72F55BD5"/>
    <w:rsid w:val="730202DB"/>
    <w:rsid w:val="73397A01"/>
    <w:rsid w:val="73B5745C"/>
    <w:rsid w:val="73B6526B"/>
    <w:rsid w:val="73BD0488"/>
    <w:rsid w:val="73C75C3A"/>
    <w:rsid w:val="73D13BA3"/>
    <w:rsid w:val="73E81F44"/>
    <w:rsid w:val="74463FBD"/>
    <w:rsid w:val="747E2E6E"/>
    <w:rsid w:val="74E52C9C"/>
    <w:rsid w:val="74F167F0"/>
    <w:rsid w:val="75587EE6"/>
    <w:rsid w:val="75A0309C"/>
    <w:rsid w:val="75CD2682"/>
    <w:rsid w:val="76520265"/>
    <w:rsid w:val="76796366"/>
    <w:rsid w:val="770BDB7B"/>
    <w:rsid w:val="775F0DBA"/>
    <w:rsid w:val="77617CFE"/>
    <w:rsid w:val="77713434"/>
    <w:rsid w:val="77CB499F"/>
    <w:rsid w:val="77CD738B"/>
    <w:rsid w:val="7823211A"/>
    <w:rsid w:val="783C764B"/>
    <w:rsid w:val="78601C0A"/>
    <w:rsid w:val="79062797"/>
    <w:rsid w:val="79347923"/>
    <w:rsid w:val="799A59C8"/>
    <w:rsid w:val="7A235EC0"/>
    <w:rsid w:val="7AD94403"/>
    <w:rsid w:val="7AED2336"/>
    <w:rsid w:val="7B3B8C8C"/>
    <w:rsid w:val="7B9F6BA2"/>
    <w:rsid w:val="7C2E374F"/>
    <w:rsid w:val="7D2770D6"/>
    <w:rsid w:val="7E3D5CB1"/>
    <w:rsid w:val="7EB2186C"/>
    <w:rsid w:val="7EB71C32"/>
    <w:rsid w:val="7EF26CB5"/>
    <w:rsid w:val="7F223C28"/>
    <w:rsid w:val="7F9441DB"/>
    <w:rsid w:val="7FB61446"/>
    <w:rsid w:val="7FE34591"/>
    <w:rsid w:val="7FE646F6"/>
    <w:rsid w:val="7FE8166E"/>
    <w:rsid w:val="7FFA4074"/>
    <w:rsid w:val="AFE78D21"/>
    <w:rsid w:val="DDDF44B9"/>
    <w:rsid w:val="EC3FBD40"/>
    <w:rsid w:val="FAEB0CC6"/>
    <w:rsid w:val="FDFF6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nhideWhenUsed/>
    <w:qFormat/>
    <w:uiPriority w:val="0"/>
    <w:pPr>
      <w:spacing w:beforeAutospacing="1" w:afterAutospacing="1"/>
      <w:jc w:val="left"/>
      <w:outlineLvl w:val="1"/>
    </w:pPr>
    <w:rPr>
      <w:rFonts w:hint="eastAsia" w:ascii="宋体" w:hAnsi="宋体"/>
      <w:b/>
      <w:kern w:val="0"/>
      <w:sz w:val="36"/>
      <w:szCs w:val="36"/>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FollowedHyperlink"/>
    <w:basedOn w:val="8"/>
    <w:qFormat/>
    <w:uiPriority w:val="0"/>
    <w:rPr>
      <w:color w:val="800080"/>
      <w:u w:val="single"/>
    </w:rPr>
  </w:style>
  <w:style w:type="character" w:styleId="11">
    <w:name w:val="Hyperlink"/>
    <w:basedOn w:val="8"/>
    <w:qFormat/>
    <w:uiPriority w:val="0"/>
    <w:rPr>
      <w:color w:val="0000FF"/>
      <w:u w:val="single"/>
    </w:rPr>
  </w:style>
  <w:style w:type="paragraph" w:customStyle="1" w:styleId="12">
    <w:name w:val="p0"/>
    <w:basedOn w:val="1"/>
    <w:qFormat/>
    <w:uiPriority w:val="0"/>
    <w:pPr>
      <w:widowControl/>
      <w:spacing w:before="100" w:beforeAutospacing="1" w:after="100" w:afterAutospacing="1"/>
    </w:pPr>
    <w:rPr>
      <w:rFonts w:ascii="宋体" w:hAnsi="宋体" w:cs="宋体"/>
      <w:kern w:val="0"/>
      <w:szCs w:val="20"/>
    </w:rPr>
  </w:style>
  <w:style w:type="paragraph" w:customStyle="1" w:styleId="13">
    <w:name w:val="无间隔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
    <w:name w:val="列出段落1"/>
    <w:basedOn w:val="1"/>
    <w:qFormat/>
    <w:uiPriority w:val="0"/>
    <w:pPr>
      <w:ind w:firstLine="420" w:firstLineChars="200"/>
    </w:pPr>
  </w:style>
  <w:style w:type="paragraph" w:customStyle="1" w:styleId="15">
    <w:name w:val="正文 New"/>
    <w:qFormat/>
    <w:uiPriority w:val="0"/>
    <w:pPr>
      <w:widowControl w:val="0"/>
      <w:jc w:val="both"/>
    </w:pPr>
    <w:rPr>
      <w:rFonts w:ascii="Calibri" w:hAnsi="Calibri" w:eastAsia="宋体" w:cs="Times New Roman"/>
      <w:kern w:val="2"/>
      <w:sz w:val="21"/>
      <w:szCs w:val="22"/>
      <w:lang w:val="en-US" w:eastAsia="zh-CN" w:bidi="ar-SA"/>
    </w:rPr>
  </w:style>
  <w:style w:type="character" w:customStyle="1" w:styleId="16">
    <w:name w:val="apple-converted-space"/>
    <w:basedOn w:val="8"/>
    <w:qFormat/>
    <w:uiPriority w:val="0"/>
  </w:style>
  <w:style w:type="paragraph" w:customStyle="1" w:styleId="17">
    <w:name w:val="无间隔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19">
    <w:name w:val="star5"/>
    <w:basedOn w:val="8"/>
    <w:qFormat/>
    <w:uiPriority w:val="0"/>
  </w:style>
  <w:style w:type="character" w:customStyle="1" w:styleId="20">
    <w:name w:val="star51"/>
    <w:basedOn w:val="8"/>
    <w:qFormat/>
    <w:uiPriority w:val="0"/>
  </w:style>
  <w:style w:type="character" w:customStyle="1" w:styleId="21">
    <w:name w:val="star4"/>
    <w:basedOn w:val="8"/>
    <w:qFormat/>
    <w:uiPriority w:val="0"/>
  </w:style>
  <w:style w:type="character" w:customStyle="1" w:styleId="22">
    <w:name w:val="star41"/>
    <w:basedOn w:val="8"/>
    <w:qFormat/>
    <w:uiPriority w:val="0"/>
  </w:style>
  <w:style w:type="character" w:customStyle="1" w:styleId="23">
    <w:name w:val="star0"/>
    <w:basedOn w:val="8"/>
    <w:qFormat/>
    <w:uiPriority w:val="0"/>
  </w:style>
  <w:style w:type="character" w:customStyle="1" w:styleId="24">
    <w:name w:val="star01"/>
    <w:basedOn w:val="8"/>
    <w:qFormat/>
    <w:uiPriority w:val="0"/>
  </w:style>
  <w:style w:type="character" w:customStyle="1" w:styleId="25">
    <w:name w:val="star1"/>
    <w:basedOn w:val="8"/>
    <w:qFormat/>
    <w:uiPriority w:val="0"/>
  </w:style>
  <w:style w:type="character" w:customStyle="1" w:styleId="26">
    <w:name w:val="star11"/>
    <w:basedOn w:val="8"/>
    <w:qFormat/>
    <w:uiPriority w:val="0"/>
  </w:style>
  <w:style w:type="character" w:customStyle="1" w:styleId="27">
    <w:name w:val="star2"/>
    <w:basedOn w:val="8"/>
    <w:qFormat/>
    <w:uiPriority w:val="0"/>
  </w:style>
  <w:style w:type="character" w:customStyle="1" w:styleId="28">
    <w:name w:val="star21"/>
    <w:basedOn w:val="8"/>
    <w:qFormat/>
    <w:uiPriority w:val="0"/>
  </w:style>
  <w:style w:type="character" w:customStyle="1" w:styleId="29">
    <w:name w:val="star3"/>
    <w:basedOn w:val="8"/>
    <w:qFormat/>
    <w:uiPriority w:val="0"/>
  </w:style>
  <w:style w:type="character" w:customStyle="1" w:styleId="30">
    <w:name w:val="star31"/>
    <w:basedOn w:val="8"/>
    <w:qFormat/>
    <w:uiPriority w:val="0"/>
  </w:style>
  <w:style w:type="paragraph" w:customStyle="1" w:styleId="31">
    <w:name w:val="HTML 预设格式1"/>
    <w:basedOn w:val="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hyperlink" Target="https://image.baidu.com/search/detail?ct=503316480%26z=%26tn=baiduimagedetail%26ipn=d%26word=dubai%26step_word=%26ie=utf-8%26in=%26cl=2%26lm=-1%26st=-1%26hd=%26latest=%26copyright=%26cs=2644737065,3560261692%26os=1274441346,627193085%26simid=2644737065,3560261692%26pn=7%26rn=1%26di=7214885350303334401%26ln=1787%26fr=%26fmq=1688355643046_R%26ic=%26s=undefined%26se=%26sme=%26tab=0%26width=%26height=%26face=undefined%26is=0,0%26istype=2%26ist=%26jit=%26bdtype=0%26spn=0%26pi=0%26gsm=1e%26objurl=https:/p5.itc.cn/q_70/images03/20201028/9d7c25554e654c1a8c506d5401849616.jpeg%26rpstart=0%26rpnum=0%26adpicid=0%26nojc=undefined%26dyTabStr=MCw0LDEsNiw1LDcsOCwyLDMsOQ==" TargetMode="External"/><Relationship Id="rId7" Type="http://schemas.openxmlformats.org/officeDocument/2006/relationships/image" Target="media/image3.jpeg"/><Relationship Id="rId6" Type="http://schemas.openxmlformats.org/officeDocument/2006/relationships/hyperlink" Target="https://image.baidu.com/search/detail?ct=503316480%26z=%26tn=baiduimagedetail%26ipn=d%26word=dubai%26step_word=%26ie=utf-8%26in=%26cl=2%26lm=-1%26st=-1%26hd=%26latest=%26copyright=%26cs=1421940299,951165214%26os=1160149551,2173176339%26simid=68432028,670253162%26pn=213%26rn=1%26di=7214885350303334401%26ln=1787%26fr=%26fmq=1688355643046_R%26ic=%26s=undefined%26se=%26sme=%26tab=0%26width=%26height=%26face=undefined%26is=0,0%26istype=2%26ist=%26jit=%26bdtype=0%26spn=0%26pi=0%26gsm=d2%26objurl=https:/5b0988e595225.cdn.sohucs.com/images/20190816/0bab697deff8449d9c059e1f4e92a979.jpeg%26rpstart=0%26rpnum=0%26adpicid=0%26nojc=undefined%26dyTabStr=MCw0LDEsNiw1LDcsOCwyLDMsOQ==" TargetMode="External"/><Relationship Id="rId5" Type="http://schemas.openxmlformats.org/officeDocument/2006/relationships/image" Target="media/image2.jpe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jpe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jpeg"/><Relationship Id="rId23" Type="http://schemas.openxmlformats.org/officeDocument/2006/relationships/hyperlink" Target="https://image.baidu.com/search/detail?ct=503316480%26z=%26tn=baiduimagedetail%26ipn=d%26word=&#24070;&#33337;&#32500;&#36842;&#27700;&#19978;&#20048;&#22253;%26step_word=%26ie=utf-8%26in=%26cl=2%26lm=-1%26st=-1%26hd=%26latest=%26copyright=%26cs=959407619,3802527574%26os=4251355149,4213722060%26simid=4052553400,627024506%26pn=32%26rn=1%26di=7214885350366248961%26ln=336%26fr=%26fmq=1688359909230_R%26ic=%26s=undefined%26se=%26sme=%26tab=0%26width=%26height=%26face=undefined%26is=0,0%26istype=2%26ist=%26jit=%26bdtype=15%26spn=0%26pi=0%26gsm=1e%26objurl=https:/5b0988e595225.cdn.sohucs.com/q_70,c_zoom,w_640/images/20170908/c521c315cb8b47dba09bd72be4c66186.jpeg%26rpstart=0%26rpnum=0%26adpicid=0%26nojc=undefined%26dyTabStr=MCw0LDEsNiw1LDcsOCwyLDMsOQ==" TargetMode="External"/><Relationship Id="rId22" Type="http://schemas.openxmlformats.org/officeDocument/2006/relationships/image" Target="media/image11.jpeg"/><Relationship Id="rId21" Type="http://schemas.openxmlformats.org/officeDocument/2006/relationships/hyperlink" Target="https://image.baidu.com/search/detail?ct=503316480%26z=%26tn=baiduimagedetail%26ipn=d%26word=&#24070;&#33337;&#32500;&#36842;&#27700;&#19978;&#20048;&#22253;%26step_word=%26ie=utf-8%26in=%26cl=2%26lm=-1%26st=-1%26hd=%26latest=%26copyright=%26cs=2289039133,2970754340%26os=3879588933,3246039410%26simid=2289039133,2970754340%26pn=38%26rn=1%26di=7214885350303334401%26ln=336%26fr=%26fmq=1688359909230_R%26ic=%26s=undefined%26se=%26sme=%26tab=0%26width=%26height=%26face=undefined%26is=0,0%26istype=2%26ist=%26jit=%26bdtype=0%26spn=0%26pi=0%26gsm=1e%26objurl=https:/www.sojie.cn/attachment/pinpai/202006/7-160224105342-50.jpg%26rpstart=0%26rpnum=0%26adpicid=0%26nojc=undefined%26dyTabStr=MCw0LDEsNiw1LDcsOCwyLDMsOQ==" TargetMode="External"/><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hyperlink" Target="https://image.baidu.com/search/detail?ct=503316480%26z=%26tn=baiduimagedetail%26ipn=d%26word=&#24070;&#33337;&#32500;&#36842;&#27700;&#19978;&#20048;&#22253;%26step_word=%26ie=utf-8%26in=%26cl=2%26lm=-1%26st=-1%26hd=%26latest=%26copyright=%26cs=2747378904,872030889%26os=2844129203,3503206179%26simid=3255199720,214713877%26pn=4%26rn=1%26di=7214885350303334401%26ln=336%26fr=%26fmq=1688359909230_R%26ic=%26s=undefined%26se=%26sme=%26tab=0%26width=%26height=%26face=undefined%26is=0,0%26istype=2%26ist=%26jit=%26bdtype=0%26spn=0%26pi=0%26gsm=1e%26objurl=https:/5b0988e595225.cdn.sohucs.com/q_70,c_zoom,w_640/images/20180311/6f92dae198e34e6a9249a56de65f5437.jpeg%26rpstart=0%26rpnum=0%26adpicid=0%26nojc=undefined%26dyTabStr=MCw0LDEsNiw1LDcsOCwyLDMsOQ==" TargetMode="External"/><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hyperlink" Target="https://image.baidu.com/search/detail?ct=503316480%26z=%26tn=baiduimagedetail%26ipn=d%26word=&#36842;&#25308;&#27801;&#28448;&#20914;&#27801;%26step_word=%26ie=utf-8%26in=%26cl=2%26lm=-1%26st=-1%26hd=%26latest=%26copyright=%26cs=2597640562,2361403813%26os=2345878994,866849732%26simid=3447453909,269123573%26pn=35%26rn=1%26di=7214885350303334401%26ln=1214%26fr=%26fmq=1688357164417_R%26ic=%26s=undefined%26se=%26sme=%26tab=0%26width=%26height=%26face=undefined%26is=0,0%26istype=2%26ist=%26jit=%26bdtype=0%26spn=0%26pi=0%26gsm=1e%26objurl=https:/n.sinaimg.cn/sinacn22/213/w2048h1365/20180329/4d3d-fyssmmc4262330.jpg%26rpstart=0%26rpnum=0%26adpicid=0%26nojc=undefined%26dyTabStr=MCw0LDEsNiw1LDcsOCwyLDMsOQ==" TargetMode="External"/><Relationship Id="rId15" Type="http://schemas.openxmlformats.org/officeDocument/2006/relationships/image" Target="media/image7.jpeg"/><Relationship Id="rId14" Type="http://schemas.openxmlformats.org/officeDocument/2006/relationships/hyperlink" Target="https://image.baidu.com/search/detail?ct=503316480%26z=%26tn=baiduimagedetail%26ipn=d%26word=dubai%26step_word=%26ie=utf-8%26in=%26cl=2%26lm=-1%26st=-1%26hd=%26latest=%26copyright=%26cs=831201608,2926191586%26os=2073972195,444622388%26simid=831201608,2926191586%26pn=261%26rn=1%26di=7214885350303334401%26ln=1787%26fr=%26fmq=1688355643046_R%26ic=%26s=undefined%26se=%26sme=%26tab=0%26width=%26height=%26face=undefined%26is=0,0%26istype=2%26ist=%26jit=%26bdtype=0%26spn=0%26pi=0%26gsm=f0%26objurl=https:/sales.mafengwo.net/mfs/s10/M00/C7/94/wKgBZ1oyULuAdIKrAABiTm3-7XE54.jpeg%26rpstart=0%26rpnum=0%26adpicid=0%26nojc=undefined%26dyTabStr=MCw0LDEsNiw1LDcsOCwyLDMsOQ==" TargetMode="External"/><Relationship Id="rId13" Type="http://schemas.openxmlformats.org/officeDocument/2006/relationships/image" Target="media/image6.jpeg"/><Relationship Id="rId12" Type="http://schemas.openxmlformats.org/officeDocument/2006/relationships/hyperlink" Target="https://image.baidu.com/search/detail?ct=503316480%26z=%26tn=baiduimagedetail%26ipn=d%26word=&#26417;&#32654;&#25289;&#20844;&#20849;&#27801;&#28393;%26step_word=%26ie=utf-8%26in=%26cl=2%26lm=-1%26st=-1%26hd=%26latest=%26copyright=%26cs=3896315476,2893660751%26os=3164774432,2569997082%26simid=3896315476,2893660751%26pn=6%26rn=1%26di=7214885350303334401%26ln=1571%26fr=%26fmq=1688357009358_R%26ic=%26s=undefined%26se=%26sme=%26tab=0%26width=%26height=%26face=undefined%26is=0,0%26istype=2%26ist=%26jit=%26bdtype=0%26spn=0%26pi=0%26gsm=1e%26objurl=https:/qyimg.b0.upaiyun.com/scene/b7bc5c861e6043b7.jpg!scenecover%26rpstart=0%26rpnum=0%26adpicid=0%26nojc=undefined%26dyTabStr=MCw0LDEsNiw1LDcsOCwyLDMsOQ==" TargetMode="External"/><Relationship Id="rId11" Type="http://schemas.openxmlformats.org/officeDocument/2006/relationships/image" Target="media/image5.jpeg"/><Relationship Id="rId10" Type="http://schemas.openxmlformats.org/officeDocument/2006/relationships/hyperlink" Target="https://image.baidu.com/search/detail?ct=503316480%26z=%26tn=baiduimagedetail%26ipn=d%26word=dubai%26step_word=%26ie=utf-8%26in=%26cl=2%26lm=-1%26st=-1%26hd=%26latest=%26copyright=%26cs=1631574053,3196963195%26os=3021652756,372343150%26simid=3424880100,197162347%26pn=176%26rn=1%26di=7214885350303334401%26ln=1787%26fr=%26fmq=1688355643046_R%26ic=%26s=undefined%26se=%26sme=%26tab=0%26width=%26height=%26face=undefined%26is=0,0%26istype=2%26ist=%26jit=%26bdtype=0%26spn=0%26pi=0%26gsm=96%26objurl=https:/i0.hdslb.com/bfs/archive/407113e463048055b466690834f9f922c8d44828.jpg%26rpstart=0%26rpnum=0%26adpicid=0%26nojc=undefined%26dyTabStr=MCw0LDEsNiw1LDcsOCwyLDMsOQ==" TargetMode="Externa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14909</Words>
  <Characters>15915</Characters>
  <Lines>146</Lines>
  <Paragraphs>41</Paragraphs>
  <TotalTime>1</TotalTime>
  <ScaleCrop>false</ScaleCrop>
  <LinksUpToDate>false</LinksUpToDate>
  <CharactersWithSpaces>16337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2018-08-09T03:20:00Z</dcterms:created>
  <dc:creator>Administrator</dc:creator>
  <cp:lastModifiedBy>lisa_hu 彩虹假期(中东非)</cp:lastModifiedBy>
  <cp:lastPrinted>2018-01-26T05:56:00Z</cp:lastPrinted>
  <dcterms:modified xsi:type="dcterms:W3CDTF">2023-09-22T06:41:05Z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42484748003142A19A6DFA7CB2027A99_13</vt:lpwstr>
  </property>
</Properties>
</file>