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bookmarkStart w:id="0" w:name="_GoBack"/>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bookmarkEnd w:id="0"/>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四星五星.jpg四星五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四星五星.jpg四星五星"/>
                    <pic:cNvPicPr>
                      <a:picLocks noChangeAspect="1"/>
                    </pic:cNvPicPr>
                  </pic:nvPicPr>
                  <pic:blipFill>
                    <a:blip r:embed="rId8"/>
                    <a:srcRect l="3" r="3"/>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住宿：香港酒店</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7BCF5A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于指定时间在成都天府机场集合，搭乘航班前往素有东方之珠美誉的香港。参考航班：CX917/08:10起飞；CA411/09:10起飞；CA427/13:15起飞；CX987/13:55起飞；3U3959/14:45起飞；ZH8033/15:30起飞</w:t>
            </w:r>
          </w:p>
          <w:p w14:paraId="69CE44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随后自由活动，可自行前往尖沙咀、铜锣湾等著名商业区，充分感受香港的魅力。</w:t>
            </w:r>
          </w:p>
          <w:p w14:paraId="2A3570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1、香港酒店通常为15点后入住，若到酒店后房间还没打扫完，可将行李寄存前台，晚点再办理入住手续。</w:t>
            </w:r>
          </w:p>
          <w:p w14:paraId="06C717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2、2024年4月24日起香港实施「即弃塑胶」管制法例，酒店将不再免费提供一次性洗漱用品（如牙刷、牙膏、剃须刀、浴帽等一次性塑料用品）和塑胶饮用水，请大家自带洗漱用品。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午餐：中式桌餐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住宿：香港酒店</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49AA55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酒店大堂集合前往</w:t>
            </w:r>
            <w:r>
              <w:rPr>
                <w:rFonts w:hint="default" w:ascii="微软雅黑" w:hAnsi="微软雅黑" w:eastAsia="微软雅黑" w:cs="微软雅黑"/>
                <w:b/>
                <w:bCs/>
                <w:color w:val="FF0000"/>
                <w:sz w:val="18"/>
                <w:szCs w:val="18"/>
                <w:lang w:val="en-US" w:eastAsia="zh-CN"/>
              </w:rPr>
              <w:t>【九龙公园】</w:t>
            </w:r>
            <w:r>
              <w:rPr>
                <w:rFonts w:hint="default" w:ascii="微软雅黑" w:hAnsi="微软雅黑" w:eastAsia="微软雅黑" w:cs="微软雅黑"/>
                <w:b w:val="0"/>
                <w:bCs w:val="0"/>
                <w:color w:val="FF0000"/>
                <w:sz w:val="18"/>
                <w:szCs w:val="18"/>
                <w:lang w:val="en-US" w:eastAsia="zh-CN"/>
              </w:rPr>
              <w:t>（60分钟）</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default" w:ascii="微软雅黑" w:hAnsi="微软雅黑" w:eastAsia="微软雅黑" w:cs="微软雅黑"/>
                <w:b/>
                <w:bCs/>
                <w:color w:val="FF0000"/>
                <w:sz w:val="18"/>
                <w:szCs w:val="18"/>
                <w:lang w:val="en-US" w:eastAsia="zh-CN"/>
              </w:rPr>
              <w:t>【香港文物探知馆】</w:t>
            </w:r>
            <w:r>
              <w:rPr>
                <w:rFonts w:hint="default" w:ascii="微软雅黑" w:hAnsi="微软雅黑" w:eastAsia="微软雅黑" w:cs="微软雅黑"/>
                <w:b w:val="0"/>
                <w:bCs w:val="0"/>
                <w:color w:val="FF0000"/>
                <w:sz w:val="18"/>
                <w:szCs w:val="18"/>
                <w:lang w:val="en-US" w:eastAsia="zh-CN"/>
              </w:rPr>
              <w:t>（周四闭馆不游览）</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p>
          <w:p w14:paraId="1027D48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前往</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b w:val="0"/>
                <w:bCs w:val="0"/>
                <w:color w:val="FF0000"/>
                <w:sz w:val="18"/>
                <w:szCs w:val="18"/>
                <w:lang w:val="en-US" w:eastAsia="zh-CN"/>
              </w:rPr>
              <w:t>（15分钟）</w:t>
            </w:r>
            <w:r>
              <w:rPr>
                <w:rFonts w:hint="default" w:ascii="微软雅黑" w:hAnsi="微软雅黑" w:eastAsia="微软雅黑" w:cs="微软雅黑"/>
                <w:sz w:val="18"/>
                <w:szCs w:val="18"/>
                <w:lang w:val="en-US" w:eastAsia="zh-CN"/>
              </w:rPr>
              <w:t>早于1842年，该处已设立“九龙西1号炮台”上，但于1854年前已废置。1884年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 xml:space="preserve">香港警方在炮台遗址兴建水警总部大楼。楼高两至三层，具维多利亚时代的建筑特色，旁边设有与尖沙咀警署共享的马房。 </w:t>
            </w:r>
          </w:p>
          <w:p w14:paraId="2D195BE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游览</w:t>
            </w:r>
            <w:r>
              <w:rPr>
                <w:rFonts w:hint="default" w:ascii="微软雅黑" w:hAnsi="微软雅黑" w:eastAsia="微软雅黑" w:cs="微软雅黑"/>
                <w:b/>
                <w:bCs/>
                <w:color w:val="FF0000"/>
                <w:sz w:val="18"/>
                <w:szCs w:val="18"/>
                <w:lang w:val="en-US" w:eastAsia="zh-CN"/>
              </w:rPr>
              <w:t>【星光大道】</w:t>
            </w:r>
            <w:r>
              <w:rPr>
                <w:rFonts w:hint="default" w:ascii="微软雅黑" w:hAnsi="微软雅黑" w:eastAsia="微软雅黑" w:cs="微软雅黑"/>
                <w:b w:val="0"/>
                <w:bCs w:val="0"/>
                <w:color w:val="FF0000"/>
                <w:sz w:val="18"/>
                <w:szCs w:val="18"/>
                <w:lang w:val="en-US" w:eastAsia="zh-CN"/>
              </w:rPr>
              <w:t>（30分钟）</w:t>
            </w:r>
            <w:r>
              <w:rPr>
                <w:rFonts w:hint="default"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389DCA0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color w:val="FF0000"/>
                <w:sz w:val="18"/>
                <w:szCs w:val="18"/>
                <w:lang w:val="en-US" w:eastAsia="zh-CN"/>
              </w:rPr>
              <w:t>（10分钟）</w:t>
            </w:r>
            <w:r>
              <w:rPr>
                <w:rFonts w:hint="default" w:ascii="微软雅黑" w:hAnsi="微软雅黑" w:eastAsia="微软雅黑" w:cs="微软雅黑"/>
                <w:sz w:val="18"/>
                <w:szCs w:val="18"/>
                <w:lang w:val="en-US" w:eastAsia="zh-CN"/>
              </w:rPr>
              <w:t>穿梭维多利亚港，天星小轮是拥有悠久历史的百年渡海交通工具，直至今日依旧保持着复古外形，船舱内的木质长椅、铁质风扇，承载了香港居民的深厚感情，而乘坐它横渡维多利亚港，感受香港地道的历史气息，更是成为了来到这里的游客们必体验的项目。天星小轮也受到《Lonely Planet》的强力推荐，列为“人生50个必游项目”之一。</w:t>
            </w:r>
          </w:p>
          <w:p w14:paraId="7FF32C6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b w:val="0"/>
                <w:bCs w:val="0"/>
                <w:color w:val="FF0000"/>
                <w:sz w:val="18"/>
                <w:szCs w:val="18"/>
                <w:lang w:val="en-US" w:eastAsia="zh-CN"/>
              </w:rPr>
              <w:t>（30分钟）</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1D43F5A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乘</w:t>
            </w:r>
            <w:r>
              <w:rPr>
                <w:rFonts w:hint="default" w:ascii="微软雅黑" w:hAnsi="微软雅黑" w:eastAsia="微软雅黑" w:cs="微软雅黑"/>
                <w:b/>
                <w:bCs/>
                <w:color w:val="FF0000"/>
                <w:sz w:val="18"/>
                <w:szCs w:val="18"/>
                <w:lang w:val="en-US" w:eastAsia="zh-CN"/>
              </w:rPr>
              <w:t>【半山扶梯】</w:t>
            </w:r>
            <w:r>
              <w:rPr>
                <w:rFonts w:hint="default" w:ascii="微软雅黑" w:hAnsi="微软雅黑" w:eastAsia="微软雅黑" w:cs="微软雅黑"/>
                <w:b w:val="0"/>
                <w:bCs w:val="0"/>
                <w:color w:val="FF0000"/>
                <w:sz w:val="18"/>
                <w:szCs w:val="18"/>
                <w:lang w:val="en-US" w:eastAsia="zh-CN"/>
              </w:rPr>
              <w:t>（10分钟）</w:t>
            </w:r>
            <w:r>
              <w:rPr>
                <w:rFonts w:hint="default" w:ascii="微软雅黑" w:hAnsi="微软雅黑" w:eastAsia="微软雅黑" w:cs="微软雅黑"/>
                <w:sz w:val="18"/>
                <w:szCs w:val="18"/>
                <w:lang w:val="en-US" w:eastAsia="zh-CN"/>
              </w:rPr>
              <w:t>连通中环商务区与半山居民区，是附近居民和白领日常往返山上山下的交通系统。根据《健力士世界纪录大全》，这是全球比较长的户外有盖行人扶手电梯。《重庆森林》等热播港产片的拍摄地之一，半山扶梯周围是当时香港政府早期开发的地区之一，附近历史遗迹众多是游客游览香港的经典目的地之一。</w:t>
            </w:r>
            <w:r>
              <w:rPr>
                <w:rFonts w:hint="default" w:ascii="微软雅黑" w:hAnsi="微软雅黑" w:eastAsia="微软雅黑" w:cs="微软雅黑"/>
                <w:b/>
                <w:bCs/>
                <w:color w:val="FF0000"/>
                <w:sz w:val="18"/>
                <w:szCs w:val="18"/>
                <w:lang w:val="en-US" w:eastAsia="zh-CN"/>
              </w:rPr>
              <w:t>【大馆】</w:t>
            </w:r>
            <w:r>
              <w:rPr>
                <w:rFonts w:hint="default" w:ascii="微软雅黑" w:hAnsi="微软雅黑" w:eastAsia="微软雅黑" w:cs="微软雅黑"/>
                <w:color w:val="FF0000"/>
                <w:sz w:val="18"/>
                <w:szCs w:val="18"/>
                <w:lang w:val="en-US" w:eastAsia="zh-CN"/>
              </w:rPr>
              <w:t>（30分钟）</w:t>
            </w:r>
            <w:r>
              <w:rPr>
                <w:rFonts w:hint="default" w:ascii="微软雅黑" w:hAnsi="微软雅黑" w:eastAsia="微软雅黑" w:cs="微软雅黑"/>
                <w:sz w:val="18"/>
                <w:szCs w:val="18"/>
                <w:lang w:val="en-US" w:eastAsia="zh-CN"/>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r>
              <w:rPr>
                <w:rFonts w:hint="default" w:ascii="微软雅黑" w:hAnsi="微软雅黑" w:eastAsia="微软雅黑" w:cs="微软雅黑"/>
                <w:b/>
                <w:bCs/>
                <w:color w:val="FF0000"/>
                <w:sz w:val="18"/>
                <w:szCs w:val="18"/>
                <w:lang w:val="en-US" w:eastAsia="zh-CN"/>
              </w:rPr>
              <w:t>【石板街】</w:t>
            </w:r>
            <w:r>
              <w:rPr>
                <w:rFonts w:hint="default" w:ascii="微软雅黑" w:hAnsi="微软雅黑" w:eastAsia="微软雅黑" w:cs="微软雅黑"/>
                <w:color w:val="FF0000"/>
                <w:sz w:val="18"/>
                <w:szCs w:val="18"/>
                <w:lang w:val="en-US" w:eastAsia="zh-CN"/>
              </w:rPr>
              <w:t>（10分钟）</w:t>
            </w:r>
            <w:r>
              <w:rPr>
                <w:rFonts w:hint="default" w:ascii="微软雅黑" w:hAnsi="微软雅黑" w:eastAsia="微软雅黑" w:cs="微软雅黑"/>
                <w:sz w:val="18"/>
                <w:szCs w:val="18"/>
                <w:lang w:val="en-US" w:eastAsia="zh-CN"/>
              </w:rPr>
              <w:t>其实即砵甸乍街，位于中环荷里活道交界至干诺道中环段，是一条香港著名的怀旧老街，历史悠久的地面由一块块大石板砌成，故又得名石板街。</w:t>
            </w:r>
          </w:p>
          <w:p w14:paraId="5B3C2F3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 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color w:val="FF0000"/>
                <w:sz w:val="18"/>
                <w:szCs w:val="18"/>
                <w:lang w:val="en-US" w:eastAsia="zh-CN"/>
              </w:rPr>
              <w:t>（40分钟）</w:t>
            </w:r>
            <w:r>
              <w:rPr>
                <w:rFonts w:hint="default" w:ascii="微软雅黑" w:hAnsi="微软雅黑" w:eastAsia="微软雅黑" w:cs="微软雅黑"/>
                <w:sz w:val="18"/>
                <w:szCs w:val="18"/>
                <w:lang w:val="en-US" w:eastAsia="zh-CN"/>
              </w:rPr>
              <w:t>这里是香港岛高点，是香港的标志，也是香港受欢迎的名胜景点之一。在太平山顶可以远眺大屿山、俯瞰港岛全景，近可见层层叠叠的摩天高楼和维多利港。</w:t>
            </w:r>
          </w:p>
          <w:p w14:paraId="5D0A299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12700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住宿：香港酒店</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睡到自然醒，开启一天的自由行之旅，不含车、餐、导等费用，请妥善保管贵重物品，港澳通行证，注意安全。</w:t>
            </w:r>
          </w:p>
          <w:p w14:paraId="188CFC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color w:val="FF0000"/>
                <w:sz w:val="18"/>
                <w:szCs w:val="18"/>
                <w:lang w:val="en-US" w:eastAsia="zh-CN"/>
              </w:rPr>
              <w:t>温馨提示：若要前往迪士尼乐园，可提前报名预留车位，统一安排车前往迪士尼乐园，门票、回程用车敬请自理。</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午餐：酒店自助餐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住宿：澳门酒店</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eastAsia" w:ascii="微软雅黑" w:hAnsi="微软雅黑" w:eastAsia="微软雅黑" w:cs="微软雅黑"/>
                <w:b w:val="0"/>
                <w:bCs w:val="0"/>
                <w:color w:val="FF0000"/>
                <w:sz w:val="18"/>
                <w:szCs w:val="18"/>
                <w:lang w:val="en-US" w:eastAsia="zh-CN"/>
              </w:rPr>
              <w:t>（45分钟）</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b w:val="0"/>
                <w:bCs w:val="0"/>
                <w:color w:val="FF0000"/>
                <w:sz w:val="18"/>
                <w:szCs w:val="18"/>
                <w:lang w:val="en-US" w:eastAsia="zh-CN"/>
              </w:rPr>
              <w:t>（15分钟）</w:t>
            </w:r>
            <w:r>
              <w:rPr>
                <w:rFonts w:hint="eastAsia" w:ascii="微软雅黑" w:hAnsi="微软雅黑" w:eastAsia="微软雅黑" w:cs="微软雅黑"/>
                <w:sz w:val="18"/>
                <w:szCs w:val="18"/>
                <w:lang w:val="en-US" w:eastAsia="zh-CN"/>
              </w:rPr>
              <w:t>是澳门著名的历史地标，被称为澳门之魂。作为世界历史文化遗产的大三巴，是原圣保禄大教堂正面前壁的遗址，融合了东西方建筑风格，它不仅是西方文明进入中国历史的重要见证，更代表着澳门的岁月沧桑。</w:t>
            </w:r>
          </w:p>
          <w:p w14:paraId="78E8431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b w:val="0"/>
                <w:bCs w:val="0"/>
                <w:color w:val="FF0000"/>
                <w:sz w:val="18"/>
                <w:szCs w:val="18"/>
                <w:lang w:val="en-US" w:eastAsia="zh-CN"/>
              </w:rPr>
              <w:t>（10分钟）</w:t>
            </w:r>
            <w:r>
              <w:rPr>
                <w:rFonts w:hint="eastAsia" w:ascii="微软雅黑" w:hAnsi="微软雅黑" w:eastAsia="微软雅黑" w:cs="微软雅黑"/>
                <w:sz w:val="18"/>
                <w:szCs w:val="18"/>
                <w:lang w:val="en-US" w:eastAsia="zh-CN"/>
              </w:rPr>
              <w:t>位于大三巴牌坊侧，为澳门现存两座哪吒庙之一，建于清光绪十四年。哪吒庙与周围建筑相比，像一个建筑小品，它不和旧城墙及大三巴牌坊竞争墩厚和雄伟，而是通过简单装饰材料以不同的虚实对比手法，体现其轻巧别致的形象。</w:t>
            </w:r>
          </w:p>
          <w:p w14:paraId="4BEBD78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eastAsia" w:ascii="微软雅黑" w:hAnsi="微软雅黑" w:eastAsia="微软雅黑" w:cs="微软雅黑"/>
                <w:b w:val="0"/>
                <w:bCs w:val="0"/>
                <w:color w:val="FF0000"/>
                <w:sz w:val="18"/>
                <w:szCs w:val="18"/>
                <w:lang w:val="en-US" w:eastAsia="zh-CN"/>
              </w:rPr>
              <w:t>（10分钟）</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w:t>
            </w:r>
            <w:r>
              <w:rPr>
                <w:rFonts w:hint="eastAsia" w:ascii="微软雅黑" w:hAnsi="微软雅黑" w:eastAsia="微软雅黑" w:cs="微软雅黑"/>
                <w:sz w:val="18"/>
                <w:szCs w:val="18"/>
                <w:lang w:val="en-US" w:eastAsia="zh-CN"/>
              </w:rPr>
              <w:t>较</w:t>
            </w:r>
            <w:r>
              <w:rPr>
                <w:rFonts w:hint="default" w:ascii="微软雅黑" w:hAnsi="微软雅黑" w:eastAsia="微软雅黑" w:cs="微软雅黑"/>
                <w:sz w:val="18"/>
                <w:szCs w:val="18"/>
                <w:lang w:val="en-US" w:eastAsia="zh-CN"/>
              </w:rPr>
              <w:t>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eastAsia" w:ascii="微软雅黑" w:hAnsi="微软雅黑" w:eastAsia="微软雅黑" w:cs="微软雅黑"/>
                <w:b w:val="0"/>
                <w:bCs w:val="0"/>
                <w:color w:val="FF0000"/>
                <w:sz w:val="18"/>
                <w:szCs w:val="18"/>
                <w:lang w:val="en-US" w:eastAsia="zh-CN"/>
              </w:rPr>
              <w:t>（10分钟）</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b w:val="0"/>
                <w:bCs w:val="0"/>
                <w:color w:val="FF0000"/>
                <w:sz w:val="18"/>
                <w:szCs w:val="18"/>
                <w:lang w:val="en-US" w:eastAsia="zh-CN"/>
              </w:rPr>
              <w:t>（20分钟）</w:t>
            </w:r>
            <w:r>
              <w:rPr>
                <w:rFonts w:hint="eastAsia" w:ascii="微软雅黑" w:hAnsi="微软雅黑" w:eastAsia="微软雅黑" w:cs="微软雅黑"/>
                <w:sz w:val="18"/>
                <w:szCs w:val="18"/>
                <w:lang w:val="en-US" w:eastAsia="zh-CN"/>
              </w:rPr>
              <w:t>澳门第一个主题公园，概念源自欧美，代表的是一种欧陆怀旧式的休闲，将不同的元素综合于一体，像一座小城市，更是一个综合性的休闲美食娱乐购物公园。</w:t>
            </w:r>
          </w:p>
          <w:p w14:paraId="7475F6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【上葡京艺术文化展馆】</w:t>
            </w:r>
            <w:r>
              <w:rPr>
                <w:rFonts w:hint="eastAsia" w:ascii="微软雅黑" w:hAnsi="微软雅黑" w:eastAsia="微软雅黑" w:cs="微软雅黑"/>
                <w:b w:val="0"/>
                <w:bCs w:val="0"/>
                <w:color w:val="FF0000"/>
                <w:sz w:val="18"/>
                <w:szCs w:val="18"/>
                <w:lang w:val="en-US" w:eastAsia="zh-CN"/>
              </w:rPr>
              <w:t>（30分钟）</w:t>
            </w:r>
            <w:r>
              <w:rPr>
                <w:rFonts w:hint="eastAsia" w:ascii="微软雅黑" w:hAnsi="微软雅黑" w:eastAsia="微软雅黑" w:cs="微软雅黑"/>
                <w:sz w:val="18"/>
                <w:szCs w:val="18"/>
                <w:lang w:val="en-US" w:eastAsia="zh-CN"/>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b/>
                <w:bCs/>
                <w:color w:val="FF0000"/>
                <w:sz w:val="18"/>
                <w:szCs w:val="18"/>
                <w:lang w:val="en-US" w:eastAsia="zh-CN"/>
              </w:rPr>
              <w:t>【保利美高梅博物馆】</w:t>
            </w:r>
            <w:r>
              <w:rPr>
                <w:rFonts w:hint="eastAsia" w:ascii="微软雅黑" w:hAnsi="微软雅黑" w:eastAsia="微软雅黑" w:cs="微软雅黑"/>
                <w:b w:val="0"/>
                <w:bCs w:val="0"/>
                <w:color w:val="FF0000"/>
                <w:sz w:val="18"/>
                <w:szCs w:val="18"/>
                <w:lang w:val="en-US" w:eastAsia="zh-CN"/>
              </w:rPr>
              <w:t>（30分钟）</w:t>
            </w:r>
            <w:r>
              <w:rPr>
                <w:rFonts w:hint="eastAsia" w:ascii="微软雅黑" w:hAnsi="微软雅黑" w:eastAsia="微软雅黑" w:cs="微软雅黑"/>
                <w:sz w:val="18"/>
                <w:szCs w:val="18"/>
                <w:lang w:val="en-US" w:eastAsia="zh-CN"/>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r>
              <w:rPr>
                <w:rFonts w:hint="eastAsia" w:ascii="微软雅黑" w:hAnsi="微软雅黑" w:eastAsia="微软雅黑" w:cs="微软雅黑"/>
                <w:color w:val="FF0000"/>
                <w:sz w:val="18"/>
                <w:szCs w:val="18"/>
                <w:lang w:val="en-US" w:eastAsia="zh-CN"/>
              </w:rPr>
              <w:t>（注意：上葡京艺术文化展馆 或 保利美高梅博物馆 二选一参观，不指定，导游根据具体预约情况随机安排）</w:t>
            </w:r>
          </w:p>
          <w:p w14:paraId="141B5C06">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eastAsia" w:ascii="微软雅黑" w:hAnsi="微软雅黑" w:eastAsia="微软雅黑" w:cs="微软雅黑"/>
                <w:b w:val="0"/>
                <w:bCs w:val="0"/>
                <w:color w:val="FF0000"/>
                <w:sz w:val="18"/>
                <w:szCs w:val="18"/>
                <w:lang w:val="en-US" w:eastAsia="zh-CN"/>
              </w:rPr>
              <w:t>（10分钟）</w:t>
            </w:r>
            <w:r>
              <w:rPr>
                <w:rFonts w:hint="default" w:ascii="微软雅黑" w:hAnsi="微软雅黑" w:eastAsia="微软雅黑" w:cs="微软雅黑"/>
                <w:sz w:val="18"/>
                <w:szCs w:val="18"/>
                <w:lang w:val="en-US" w:eastAsia="zh-CN"/>
              </w:rPr>
              <w:t>这是拍巴黎人铁塔</w:t>
            </w:r>
            <w:r>
              <w:rPr>
                <w:rFonts w:hint="eastAsia" w:ascii="微软雅黑" w:hAnsi="微软雅黑" w:eastAsia="微软雅黑" w:cs="微软雅黑"/>
                <w:sz w:val="18"/>
                <w:szCs w:val="18"/>
                <w:lang w:val="en-US" w:eastAsia="zh-CN"/>
              </w:rPr>
              <w:t>绝</w:t>
            </w:r>
            <w:r>
              <w:rPr>
                <w:rFonts w:hint="default" w:ascii="微软雅黑" w:hAnsi="微软雅黑" w:eastAsia="微软雅黑" w:cs="微软雅黑"/>
                <w:sz w:val="18"/>
                <w:szCs w:val="18"/>
                <w:lang w:val="en-US" w:eastAsia="zh-CN"/>
              </w:rPr>
              <w:t>佳的机位</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澳门巴黎铁塔依照法国埃菲尔铁塔等比缩小一半精心建造 。让你在澳门也能体验巴黎的浪漫风情 。接着</w:t>
            </w:r>
            <w:r>
              <w:rPr>
                <w:rFonts w:hint="eastAsia" w:ascii="微软雅黑" w:hAnsi="微软雅黑" w:eastAsia="微软雅黑" w:cs="微软雅黑"/>
                <w:sz w:val="18"/>
                <w:szCs w:val="18"/>
                <w:lang w:val="en-US" w:eastAsia="zh-CN"/>
              </w:rPr>
              <w:t>外观</w:t>
            </w:r>
            <w:r>
              <w:rPr>
                <w:rFonts w:hint="default" w:ascii="微软雅黑" w:hAnsi="微软雅黑" w:eastAsia="微软雅黑" w:cs="微软雅黑"/>
                <w:b/>
                <w:bCs/>
                <w:color w:val="FF0000"/>
                <w:sz w:val="18"/>
                <w:szCs w:val="18"/>
                <w:lang w:val="en-US" w:eastAsia="zh-CN"/>
              </w:rPr>
              <w:t>【伦敦人钟楼】</w:t>
            </w:r>
            <w:r>
              <w:rPr>
                <w:rFonts w:hint="eastAsia" w:ascii="微软雅黑" w:hAnsi="微软雅黑" w:eastAsia="微软雅黑" w:cs="微软雅黑"/>
                <w:b w:val="0"/>
                <w:bCs w:val="0"/>
                <w:color w:val="FF0000"/>
                <w:sz w:val="18"/>
                <w:szCs w:val="18"/>
                <w:lang w:val="en-US" w:eastAsia="zh-CN"/>
              </w:rPr>
              <w:t>（10分钟）</w:t>
            </w:r>
            <w:r>
              <w:rPr>
                <w:rFonts w:hint="default"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外墙以威斯敏特宫及国会大厦作为设计蓝图，同时配有96米高的伊丽莎白塔及其独特设计的钟面，带来原汁原味的英式设计、精致非凡的品位风格以及奢华魅力。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后前往澳门地标</w:t>
            </w:r>
            <w:r>
              <w:rPr>
                <w:rFonts w:hint="default" w:ascii="微软雅黑" w:hAnsi="微软雅黑" w:eastAsia="微软雅黑" w:cs="微软雅黑"/>
                <w:b/>
                <w:bCs/>
                <w:color w:val="FF0000"/>
                <w:sz w:val="18"/>
                <w:szCs w:val="18"/>
                <w:lang w:val="en-US" w:eastAsia="zh-CN"/>
              </w:rPr>
              <w:t>【威尼斯人度假村】</w:t>
            </w:r>
            <w:r>
              <w:rPr>
                <w:rFonts w:hint="eastAsia" w:ascii="微软雅黑" w:hAnsi="微软雅黑" w:eastAsia="微软雅黑" w:cs="微软雅黑"/>
                <w:b w:val="0"/>
                <w:bCs w:val="0"/>
                <w:color w:val="FF0000"/>
                <w:sz w:val="18"/>
                <w:szCs w:val="18"/>
                <w:lang w:val="en-US" w:eastAsia="zh-CN"/>
              </w:rPr>
              <w:t>（60分钟）</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w:t>
            </w:r>
            <w:r>
              <w:rPr>
                <w:rFonts w:hint="eastAsia" w:ascii="微软雅黑" w:hAnsi="微软雅黑" w:eastAsia="微软雅黑" w:cs="微软雅黑"/>
                <w:sz w:val="18"/>
                <w:szCs w:val="18"/>
                <w:lang w:val="en-US" w:eastAsia="zh-CN"/>
              </w:rPr>
              <w:t>澳门</w:t>
            </w:r>
            <w:r>
              <w:rPr>
                <w:rFonts w:hint="default" w:ascii="微软雅黑" w:hAnsi="微软雅黑" w:eastAsia="微软雅黑" w:cs="微软雅黑"/>
                <w:sz w:val="18"/>
                <w:szCs w:val="18"/>
                <w:lang w:val="en-US" w:eastAsia="zh-CN"/>
              </w:rPr>
              <w:t>的魅力。</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澳门或香港-成都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4250F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起床后</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自行前往酒店前台</w:t>
            </w:r>
            <w:r>
              <w:rPr>
                <w:rFonts w:hint="eastAsia" w:ascii="微软雅黑" w:hAnsi="微软雅黑" w:eastAsia="微软雅黑" w:cs="微软雅黑"/>
                <w:sz w:val="18"/>
                <w:szCs w:val="18"/>
              </w:rPr>
              <w:t>办理退房手续，可将行李免费寄存酒店前台。随后可前往官也街或新马路附近采买些手信</w:t>
            </w:r>
            <w:r>
              <w:rPr>
                <w:rFonts w:hint="eastAsia" w:ascii="微软雅黑" w:hAnsi="微软雅黑" w:eastAsia="微软雅黑" w:cs="微软雅黑"/>
                <w:sz w:val="18"/>
                <w:szCs w:val="18"/>
                <w:lang w:eastAsia="zh-CN"/>
              </w:rPr>
              <w:t>带回家</w:t>
            </w:r>
            <w:r>
              <w:rPr>
                <w:rFonts w:hint="eastAsia" w:ascii="微软雅黑" w:hAnsi="微软雅黑" w:eastAsia="微软雅黑" w:cs="微软雅黑"/>
                <w:sz w:val="18"/>
                <w:szCs w:val="18"/>
              </w:rPr>
              <w:t>。</w:t>
            </w:r>
          </w:p>
          <w:p w14:paraId="06BF4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w:t>
            </w:r>
            <w:r>
              <w:rPr>
                <w:rFonts w:hint="eastAsia" w:ascii="微软雅黑" w:hAnsi="微软雅黑" w:eastAsia="微软雅黑" w:cs="微软雅黑"/>
                <w:color w:val="FF0000"/>
                <w:sz w:val="18"/>
                <w:szCs w:val="18"/>
              </w:rPr>
              <w:t>自行</w:t>
            </w:r>
            <w:r>
              <w:rPr>
                <w:rFonts w:hint="eastAsia" w:ascii="微软雅黑" w:hAnsi="微软雅黑" w:eastAsia="微软雅黑" w:cs="微软雅黑"/>
                <w:color w:val="FF0000"/>
                <w:sz w:val="18"/>
                <w:szCs w:val="18"/>
                <w:lang w:eastAsia="zh-CN"/>
              </w:rPr>
              <w:t>自费</w:t>
            </w:r>
            <w:r>
              <w:rPr>
                <w:rFonts w:hint="eastAsia" w:ascii="微软雅黑" w:hAnsi="微软雅黑" w:eastAsia="微软雅黑" w:cs="微软雅黑"/>
                <w:color w:val="FF0000"/>
                <w:sz w:val="18"/>
                <w:szCs w:val="18"/>
              </w:rPr>
              <w:t>搭</w:t>
            </w:r>
            <w:r>
              <w:rPr>
                <w:rFonts w:hint="eastAsia" w:ascii="微软雅黑" w:hAnsi="微软雅黑" w:eastAsia="微软雅黑" w:cs="微软雅黑"/>
                <w:color w:val="FF0000"/>
                <w:sz w:val="18"/>
                <w:szCs w:val="18"/>
                <w:lang w:eastAsia="zh-CN"/>
              </w:rPr>
              <w:t>乘</w:t>
            </w:r>
            <w:r>
              <w:rPr>
                <w:rFonts w:hint="eastAsia" w:ascii="微软雅黑" w:hAnsi="微软雅黑" w:eastAsia="微软雅黑" w:cs="微软雅黑"/>
                <w:color w:val="FF0000"/>
                <w:sz w:val="18"/>
                <w:szCs w:val="18"/>
              </w:rPr>
              <w:t>B4巴士</w:t>
            </w:r>
            <w:r>
              <w:rPr>
                <w:rFonts w:hint="eastAsia" w:ascii="微软雅黑" w:hAnsi="微软雅黑" w:eastAsia="微软雅黑" w:cs="微软雅黑"/>
                <w:sz w:val="18"/>
                <w:szCs w:val="18"/>
              </w:rPr>
              <w:t>前往香港机场航站楼。</w:t>
            </w:r>
          </w:p>
          <w:p w14:paraId="69EF8C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香港-成都 </w:t>
            </w:r>
            <w:r>
              <w:rPr>
                <w:rFonts w:hint="eastAsia" w:ascii="微软雅黑" w:hAnsi="微软雅黑" w:eastAsia="微软雅黑" w:cs="微软雅黑"/>
                <w:sz w:val="18"/>
                <w:szCs w:val="18"/>
                <w:lang w:val="en-US" w:eastAsia="zh-CN"/>
              </w:rPr>
              <w:t>CA412/13:20飞；</w:t>
            </w:r>
            <w:r>
              <w:rPr>
                <w:rFonts w:hint="eastAsia" w:ascii="微软雅黑" w:hAnsi="微软雅黑" w:eastAsia="微软雅黑" w:cs="微软雅黑"/>
                <w:sz w:val="18"/>
                <w:szCs w:val="18"/>
              </w:rPr>
              <w:t>CA428/17:</w:t>
            </w:r>
            <w:r>
              <w:rPr>
                <w:rFonts w:hint="eastAsia" w:ascii="微软雅黑" w:hAnsi="微软雅黑" w:eastAsia="微软雅黑" w:cs="微软雅黑"/>
                <w:sz w:val="18"/>
                <w:szCs w:val="18"/>
                <w:lang w:val="en-US" w:eastAsia="zh-CN"/>
              </w:rPr>
              <w:t>30飞</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3U3960/18:40飞；CX916/19:15飞；ZH8034/19:15飞</w:t>
            </w:r>
          </w:p>
          <w:p w14:paraId="5ED3C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5937D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参考航班：澳门-成都 NX</w:t>
            </w:r>
            <w:r>
              <w:rPr>
                <w:rFonts w:hint="eastAsia" w:ascii="微软雅黑" w:hAnsi="微软雅黑" w:eastAsia="微软雅黑" w:cs="微软雅黑"/>
                <w:sz w:val="18"/>
                <w:szCs w:val="18"/>
                <w:lang w:val="en-US" w:eastAsia="zh-CN"/>
              </w:rPr>
              <w:t>388</w:t>
            </w:r>
            <w:r>
              <w:rPr>
                <w:rFonts w:hint="eastAsia" w:ascii="微软雅黑" w:hAnsi="微软雅黑" w:eastAsia="微软雅黑" w:cs="微软雅黑"/>
                <w:sz w:val="18"/>
                <w:szCs w:val="18"/>
              </w:rPr>
              <w:t>/12:20起飞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w:t>
            </w:r>
            <w:r>
              <w:rPr>
                <w:rFonts w:hint="eastAsia" w:ascii="微软雅黑" w:hAnsi="微软雅黑" w:eastAsia="微软雅黑" w:cs="微软雅黑"/>
                <w:sz w:val="18"/>
                <w:szCs w:val="18"/>
                <w:lang w:val="en-US" w:eastAsia="zh-CN"/>
              </w:rPr>
              <w:t>386</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22</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00</w:t>
            </w:r>
            <w:r>
              <w:rPr>
                <w:rFonts w:hint="eastAsia" w:ascii="微软雅黑" w:hAnsi="微软雅黑" w:eastAsia="微软雅黑" w:cs="微软雅黑"/>
                <w:sz w:val="18"/>
                <w:szCs w:val="18"/>
              </w:rPr>
              <w:t>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numPr>
                <w:ilvl w:val="0"/>
                <w:numId w:val="1"/>
              </w:numPr>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交通：成都-香港往返经济舱机票 或 成都-香港经济舱机票、澳门-成都经济舱机票（团队机票不签转、不改签、旅游者自愿申请退票，根据航司客票规则只退机建费，具体客票使用规则请参照对应航空公司官网）。</w:t>
            </w:r>
          </w:p>
          <w:p w14:paraId="3A52B02A">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2、用车：空调旅游大巴及当地公共交通车（根据人数安排保证一人一座）。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35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星酒店+升级1晚澳门五星酒店（香港参考：粤海华美湾际/都会海逸/八度海逸/历山酒店等；澳门参考：十六浦索菲特/皇冠假日/皇都/雅辰/罗斯福/鹭环海天等；香港澳门酒店无挂星制度，评定标准参照香港旅游局和澳门旅游局官网。团队用房楼层床型随机安排；香港澳门团队酒店不能取消更改，若取消更改造成的所有损失由旅游者自行承担）。</w:t>
            </w:r>
          </w:p>
          <w:p w14:paraId="65368564">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4、用餐：2正（香港午餐80元/人，澳门午餐150元/人，因港澳特殊习俗，中式桌餐默认10-12人一桌，座位相对紧凑，如人数超出范围菜品会相应增减）。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5、保险：旅游者同意由旅行社统一代为购买旅游人身意外伤害保险。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4、自愿选择的酒店付费配套设施以及所需的服务费用。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5、旅游者需自备前往香港澳门的有效证件，报名时请提供旅游者的姓名、港澳通行证信息。请自行检查是否持有有效证件和签注（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），如因自已证件原因，不能进港或进澳，造成的所有损失由旅游者自行承担。</w:t>
            </w:r>
          </w:p>
          <w:p w14:paraId="7793F9DD">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6、本次行程旅行社已代为购买旅游人身意外伤害保险，旅游者可根据自身情况，自愿自费购买其他保险（包含但不仅限于交通意外险、航空器延误险、行李丢失破损险等）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C6539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105A426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旅游意外险：旅行社为参团游客代为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62E51A"/>
    <w:multiLevelType w:val="singleLevel"/>
    <w:tmpl w:val="F762E51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6854D4A"/>
    <w:rsid w:val="079D615D"/>
    <w:rsid w:val="08174AED"/>
    <w:rsid w:val="095A7DD8"/>
    <w:rsid w:val="09675E18"/>
    <w:rsid w:val="0970184A"/>
    <w:rsid w:val="09954E0D"/>
    <w:rsid w:val="0B097861"/>
    <w:rsid w:val="0C281F69"/>
    <w:rsid w:val="0C61547A"/>
    <w:rsid w:val="0DC522C8"/>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7A5681B"/>
    <w:rsid w:val="288B6439"/>
    <w:rsid w:val="2BFD2679"/>
    <w:rsid w:val="2C8D37A6"/>
    <w:rsid w:val="2E2D0F07"/>
    <w:rsid w:val="31774C75"/>
    <w:rsid w:val="3503043F"/>
    <w:rsid w:val="373F7FE3"/>
    <w:rsid w:val="386A414F"/>
    <w:rsid w:val="3A040138"/>
    <w:rsid w:val="3B230002"/>
    <w:rsid w:val="3D2F1AE0"/>
    <w:rsid w:val="3E197688"/>
    <w:rsid w:val="3E261EFC"/>
    <w:rsid w:val="3E2937FA"/>
    <w:rsid w:val="40605C7D"/>
    <w:rsid w:val="41A2341C"/>
    <w:rsid w:val="43647A31"/>
    <w:rsid w:val="43D37631"/>
    <w:rsid w:val="444E4692"/>
    <w:rsid w:val="470B7818"/>
    <w:rsid w:val="478B4F6C"/>
    <w:rsid w:val="47FA3445"/>
    <w:rsid w:val="48A51D37"/>
    <w:rsid w:val="4A4F6337"/>
    <w:rsid w:val="4AC85440"/>
    <w:rsid w:val="4C8845CA"/>
    <w:rsid w:val="4D8825BC"/>
    <w:rsid w:val="4F3D4B7A"/>
    <w:rsid w:val="512421FE"/>
    <w:rsid w:val="51316796"/>
    <w:rsid w:val="51CF3003"/>
    <w:rsid w:val="58C7478D"/>
    <w:rsid w:val="5A13011A"/>
    <w:rsid w:val="5B3818AF"/>
    <w:rsid w:val="5BAA09E4"/>
    <w:rsid w:val="5C1539A6"/>
    <w:rsid w:val="5E847BC8"/>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4941F59"/>
    <w:rsid w:val="75E82B4D"/>
    <w:rsid w:val="76462112"/>
    <w:rsid w:val="769A4694"/>
    <w:rsid w:val="77E04C8B"/>
    <w:rsid w:val="78882890"/>
    <w:rsid w:val="796B625E"/>
    <w:rsid w:val="7A903C7E"/>
    <w:rsid w:val="7BD1454E"/>
    <w:rsid w:val="7BD61B65"/>
    <w:rsid w:val="7BD81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3091</Words>
  <Characters>3297</Characters>
  <Lines>0</Lines>
  <Paragraphs>0</Paragraphs>
  <TotalTime>78</TotalTime>
  <ScaleCrop>false</ScaleCrop>
  <LinksUpToDate>false</LinksUpToDate>
  <CharactersWithSpaces>3369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猪花lulu</cp:lastModifiedBy>
  <dcterms:modified xsi:type="dcterms:W3CDTF">2026-06-16T08:42:15Z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104EA48AE2B1448F94CE145564D85036_13</vt:lpwstr>
  </property>
  <property fmtid="{D5CDD505-2E9C-101B-9397-08002B2CF9AE}" pid="4" name="KSOTemplateDocerSaveRecord">
    <vt:lpwstr>eyJoZGlkIjoiYjJiMTE0OWU3NGQzNjFmYjQ4NzI5YmY2MGEwNDZkZjQiLCJ1c2VySWQiOiIxMjA2MDY1MTIwIn0=</vt:lpwstr>
  </property>
</Properties>
</file>