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0070C0"/>
  <w:body>
    <w:p w14:paraId="260807B3">
      <w:pPr>
        <w:pStyle w:val="2"/>
      </w:pPr>
      <w:r>
        <w:rPr>
          <w:rFonts w:hint="eastAsia"/>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7583170" cy="10721975"/>
            <wp:effectExtent l="0" t="0" r="6350" b="6985"/>
            <wp:wrapTopAndBottom/>
            <wp:docPr id="36" name="图片 21" descr="D:/BaiduNetdiskDownload/2025年9月 电脑资料/2025 新行程/2025 新行程/行程文件  主图，图片资料/2026 粤至港澳主图.jpg2026 粤至港澳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1" descr="D:/BaiduNetdiskDownload/2025年9月 电脑资料/2025 新行程/2025 新行程/行程文件  主图，图片资料/2026 粤至港澳主图.jpg2026 粤至港澳主图"/>
                    <pic:cNvPicPr>
                      <a:picLocks noChangeAspect="1"/>
                    </pic:cNvPicPr>
                  </pic:nvPicPr>
                  <pic:blipFill>
                    <a:blip r:embed="rId6"/>
                    <a:srcRect l="6" r="6"/>
                    <a:stretch>
                      <a:fillRect/>
                    </a:stretch>
                  </pic:blipFill>
                  <pic:spPr>
                    <a:xfrm>
                      <a:off x="0" y="0"/>
                      <a:ext cx="7583170" cy="10721975"/>
                    </a:xfrm>
                    <a:prstGeom prst="rect">
                      <a:avLst/>
                    </a:prstGeom>
                    <a:noFill/>
                    <a:ln>
                      <a:noFill/>
                    </a:ln>
                  </pic:spPr>
                </pic:pic>
              </a:graphicData>
            </a:graphic>
          </wp:anchor>
        </w:drawing>
      </w:r>
    </w:p>
    <w:p w14:paraId="5DF3B33E">
      <w:r>
        <w:rPr>
          <w:rFonts w:hint="eastAsia"/>
        </w:rPr>
        <w:drawing>
          <wp:anchor distT="0" distB="0" distL="114300" distR="114300" simplePos="0" relativeHeight="251661312" behindDoc="0" locked="0" layoutInCell="1" allowOverlap="1">
            <wp:simplePos x="0" y="0"/>
            <wp:positionH relativeFrom="column">
              <wp:posOffset>-373380</wp:posOffset>
            </wp:positionH>
            <wp:positionV relativeFrom="paragraph">
              <wp:posOffset>7212965</wp:posOffset>
            </wp:positionV>
            <wp:extent cx="7583170" cy="10721975"/>
            <wp:effectExtent l="0" t="0" r="6350" b="6985"/>
            <wp:wrapTopAndBottom/>
            <wp:docPr id="37" name="图片 5" descr="D:/BaiduNetdiskDownload/2025年9月 电脑资料/2025 新行程/2025 新行程/行程文件  主图，图片资料/粤至港澳2 景点小图 不走西湖.jpg粤至港澳2 景点小图 不走西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descr="D:/BaiduNetdiskDownload/2025年9月 电脑资料/2025 新行程/2025 新行程/行程文件  主图，图片资料/粤至港澳2 景点小图 不走西湖.jpg粤至港澳2 景点小图 不走西湖"/>
                    <pic:cNvPicPr>
                      <a:picLocks noChangeAspect="1"/>
                    </pic:cNvPicPr>
                  </pic:nvPicPr>
                  <pic:blipFill>
                    <a:blip r:embed="rId7"/>
                    <a:srcRect t="24" b="24"/>
                    <a:stretch>
                      <a:fillRect/>
                    </a:stretch>
                  </pic:blipFill>
                  <pic:spPr>
                    <a:xfrm>
                      <a:off x="0" y="0"/>
                      <a:ext cx="7583170" cy="10721975"/>
                    </a:xfrm>
                    <a:prstGeom prst="rect">
                      <a:avLst/>
                    </a:prstGeom>
                    <a:noFill/>
                    <a:ln>
                      <a:noFill/>
                    </a:ln>
                  </pic:spPr>
                </pic:pic>
              </a:graphicData>
            </a:graphic>
          </wp:anchor>
        </w:drawing>
      </w:r>
    </w:p>
    <w:p w14:paraId="2E6F70C1">
      <w:r>
        <w:rPr>
          <w:rFonts w:hint="eastAsia"/>
        </w:rPr>
        <w:drawing>
          <wp:anchor distT="0" distB="0" distL="114300" distR="114300" simplePos="0" relativeHeight="251662336" behindDoc="0" locked="0" layoutInCell="1" allowOverlap="1">
            <wp:simplePos x="0" y="0"/>
            <wp:positionH relativeFrom="column">
              <wp:posOffset>-396240</wp:posOffset>
            </wp:positionH>
            <wp:positionV relativeFrom="paragraph">
              <wp:posOffset>5673725</wp:posOffset>
            </wp:positionV>
            <wp:extent cx="7583170" cy="10721975"/>
            <wp:effectExtent l="0" t="0" r="6350" b="6985"/>
            <wp:wrapTopAndBottom/>
            <wp:docPr id="38" name="图片 12" descr="E:/兼职/乐飞假期/2025/5月/曾总 粤至港澳/图片4.jpg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descr="E:/兼职/乐飞假期/2025/5月/曾总 粤至港澳/图片4.jpg图片4"/>
                    <pic:cNvPicPr>
                      <a:picLocks noChangeAspect="1"/>
                    </pic:cNvPicPr>
                  </pic:nvPicPr>
                  <pic:blipFill>
                    <a:blip r:embed="rId8"/>
                    <a:srcRect l="9" r="9"/>
                    <a:stretch>
                      <a:fillRect/>
                    </a:stretch>
                  </pic:blipFill>
                  <pic:spPr>
                    <a:xfrm>
                      <a:off x="0" y="0"/>
                      <a:ext cx="7583170" cy="10721975"/>
                    </a:xfrm>
                    <a:prstGeom prst="rect">
                      <a:avLst/>
                    </a:prstGeom>
                    <a:noFill/>
                    <a:ln>
                      <a:noFill/>
                    </a:ln>
                  </pic:spPr>
                </pic:pic>
              </a:graphicData>
            </a:graphic>
          </wp:anchor>
        </w:drawing>
      </w:r>
    </w:p>
    <w:p w14:paraId="00BEE502">
      <w:r>
        <w:rPr>
          <w:rFonts w:hint="eastAsia"/>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7583170" cy="10721975"/>
            <wp:effectExtent l="0" t="0" r="6350" b="6985"/>
            <wp:wrapTopAndBottom/>
            <wp:docPr id="39" name="图片 14" descr="E:/兼职/乐飞假期/2025/5月/曾总 粤至港澳/图片5.jpg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4" descr="E:/兼职/乐飞假期/2025/5月/曾总 粤至港澳/图片5.jpg图片5"/>
                    <pic:cNvPicPr>
                      <a:picLocks noChangeAspect="1"/>
                    </pic:cNvPicPr>
                  </pic:nvPicPr>
                  <pic:blipFill>
                    <a:blip r:embed="rId9"/>
                    <a:srcRect l="9" r="9"/>
                    <a:stretch>
                      <a:fillRect/>
                    </a:stretch>
                  </pic:blipFill>
                  <pic:spPr>
                    <a:xfrm>
                      <a:off x="0" y="0"/>
                      <a:ext cx="7583170" cy="10721975"/>
                    </a:xfrm>
                    <a:prstGeom prst="rect">
                      <a:avLst/>
                    </a:prstGeom>
                    <a:noFill/>
                    <a:ln>
                      <a:noFill/>
                    </a:ln>
                  </pic:spPr>
                </pic:pic>
              </a:graphicData>
            </a:graphic>
          </wp:anchor>
        </w:drawing>
      </w:r>
    </w:p>
    <w:p w14:paraId="43157DAC">
      <w:r>
        <w:rPr>
          <w:rFonts w:hint="eastAsia"/>
        </w:rPr>
        <w:drawing>
          <wp:anchor distT="0" distB="0" distL="114300" distR="114300" simplePos="0" relativeHeight="251664384" behindDoc="0" locked="0" layoutInCell="1" allowOverlap="1">
            <wp:simplePos x="0" y="0"/>
            <wp:positionH relativeFrom="column">
              <wp:posOffset>-388620</wp:posOffset>
            </wp:positionH>
            <wp:positionV relativeFrom="paragraph">
              <wp:posOffset>6565265</wp:posOffset>
            </wp:positionV>
            <wp:extent cx="7583170" cy="10721975"/>
            <wp:effectExtent l="0" t="0" r="6350" b="6985"/>
            <wp:wrapTopAndBottom/>
            <wp:docPr id="40" name="图片 22" descr="D:/BaiduNetdiskDownload/2025年9月 电脑资料/2025 新行程/2025 新行程/行程文件  主图，图片资料/粤至港澳2026 景点小图（不走西湖）.jpg粤至港澳2026 景点小图（不走西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2" descr="D:/BaiduNetdiskDownload/2025年9月 电脑资料/2025 新行程/2025 新行程/行程文件  主图，图片资料/粤至港澳2026 景点小图（不走西湖）.jpg粤至港澳2026 景点小图（不走西湖）"/>
                    <pic:cNvPicPr>
                      <a:picLocks noChangeAspect="1"/>
                    </pic:cNvPicPr>
                  </pic:nvPicPr>
                  <pic:blipFill>
                    <a:blip r:embed="rId10"/>
                    <a:srcRect t="24" b="24"/>
                    <a:stretch>
                      <a:fillRect/>
                    </a:stretch>
                  </pic:blipFill>
                  <pic:spPr>
                    <a:xfrm>
                      <a:off x="0" y="0"/>
                      <a:ext cx="7583170" cy="10721975"/>
                    </a:xfrm>
                    <a:prstGeom prst="rect">
                      <a:avLst/>
                    </a:prstGeom>
                    <a:noFill/>
                    <a:ln>
                      <a:noFill/>
                    </a:ln>
                  </pic:spPr>
                </pic:pic>
              </a:graphicData>
            </a:graphic>
          </wp:anchor>
        </w:drawing>
      </w:r>
    </w:p>
    <w:p w14:paraId="0BABDA28">
      <w:pPr>
        <w:pStyle w:val="2"/>
        <w:ind w:left="0" w:leftChars="0" w:firstLine="0" w:firstLineChars="0"/>
        <w:jc w:val="center"/>
        <w:rPr>
          <w:rFonts w:hint="eastAsia"/>
          <w:highlight w:val="yellow"/>
        </w:rPr>
      </w:pPr>
      <w:r>
        <w:rPr>
          <w:rFonts w:hint="eastAsia"/>
          <w:highlight w:val="yellow"/>
        </w:rPr>
        <w:t>【粤至港澳】</w:t>
      </w:r>
    </w:p>
    <w:p w14:paraId="6C9F9841">
      <w:pPr>
        <w:pStyle w:val="2"/>
        <w:jc w:val="center"/>
        <w:rPr>
          <w:rFonts w:hint="eastAsia"/>
          <w:sz w:val="40"/>
          <w:szCs w:val="40"/>
          <w:shd w:val="clear" w:color="auto" w:fill="FFFF00"/>
          <w:lang w:val="en-US" w:eastAsia="zh-CN"/>
        </w:rPr>
      </w:pPr>
      <w:r>
        <w:rPr>
          <w:rFonts w:hint="eastAsia"/>
          <w:sz w:val="40"/>
          <w:szCs w:val="40"/>
          <w:shd w:val="clear" w:color="auto" w:fill="FFFF00"/>
          <w:lang w:bidi="ar-SA"/>
        </w:rPr>
        <mc:AlternateContent>
          <mc:Choice Requires="wps">
            <w:drawing>
              <wp:anchor distT="0" distB="0" distL="114300" distR="114300" simplePos="0" relativeHeight="251659264" behindDoc="0" locked="0" layoutInCell="1" allowOverlap="1">
                <wp:simplePos x="0" y="0"/>
                <wp:positionH relativeFrom="column">
                  <wp:posOffset>-10088880</wp:posOffset>
                </wp:positionH>
                <wp:positionV relativeFrom="paragraph">
                  <wp:posOffset>-348615</wp:posOffset>
                </wp:positionV>
                <wp:extent cx="7005320" cy="6934200"/>
                <wp:effectExtent l="6350" t="6350" r="13970" b="8890"/>
                <wp:wrapNone/>
                <wp:docPr id="3" name="矩形 3"/>
                <wp:cNvGraphicFramePr/>
                <a:graphic xmlns:a="http://schemas.openxmlformats.org/drawingml/2006/main">
                  <a:graphicData uri="http://schemas.microsoft.com/office/word/2010/wordprocessingShape">
                    <wps:wsp>
                      <wps:cNvSpPr/>
                      <wps:spPr>
                        <a:xfrm>
                          <a:off x="306070" y="6032500"/>
                          <a:ext cx="7005320" cy="6934200"/>
                        </a:xfrm>
                        <a:prstGeom prst="rect">
                          <a:avLst/>
                        </a:prstGeom>
                        <a:noFill/>
                        <a:ln w="12700" cap="flat" cmpd="sng" algn="ctr">
                          <a:solidFill>
                            <a:srgbClr val="3B3838">
                              <a:lumMod val="2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94.4pt;margin-top:-27.45pt;height:546pt;width:551.6pt;z-index:251659264;v-text-anchor:middle;mso-width-relative:page;mso-height-relative:page;" filled="f" stroked="t" coordsize="21600,21600" o:gfxdata="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OJOkq3gAA&#10;AA8BAAAPAAAAAAAAAAEAIAAAACIAAABkcnMvZG93bnJldi54bWxQSwECFAAUAAAACACHTuJAKd4d&#10;kooCAAAHBQAADgAAAAAAAAABACAAAAAtAQAAZHJzL2Uyb0RvYy54bWxQSwUGAAAAAAYABgBZAQAA&#10;KQYAAAAA&#10;">
                <v:fill on="f" focussize="0,0"/>
                <v:stroke weight="1pt" color="#0F0E0E" miterlimit="8" joinstyle="miter"/>
                <v:imagedata o:title=""/>
                <o:lock v:ext="edit" aspectratio="f"/>
              </v:rect>
            </w:pict>
          </mc:Fallback>
        </mc:AlternateContent>
      </w:r>
      <w:r>
        <w:rPr>
          <w:rFonts w:hint="eastAsia"/>
          <w:sz w:val="40"/>
          <w:szCs w:val="40"/>
          <w:shd w:val="clear" w:color="auto" w:fill="FFFF00"/>
        </w:rPr>
        <w:t>香港澳门+</w:t>
      </w:r>
      <w:r>
        <w:rPr>
          <w:rFonts w:hint="eastAsia"/>
          <w:sz w:val="40"/>
          <w:szCs w:val="40"/>
          <w:shd w:val="clear" w:color="auto" w:fill="FFFF00"/>
          <w:lang w:val="en-US" w:eastAsia="zh-CN"/>
        </w:rPr>
        <w:t>潮汕</w:t>
      </w:r>
      <w:r>
        <w:rPr>
          <w:rFonts w:hint="eastAsia"/>
          <w:sz w:val="40"/>
          <w:szCs w:val="40"/>
          <w:shd w:val="clear" w:color="auto" w:fill="FFFF00"/>
        </w:rPr>
        <w:t>南澳岛+</w:t>
      </w:r>
      <w:r>
        <w:rPr>
          <w:rFonts w:hint="eastAsia"/>
          <w:sz w:val="40"/>
          <w:szCs w:val="40"/>
          <w:shd w:val="clear" w:color="auto" w:fill="FFFF00"/>
          <w:lang w:val="en-US" w:eastAsia="zh-CN"/>
        </w:rPr>
        <w:t>巽寮湾双月湾</w:t>
      </w:r>
      <w:r>
        <w:rPr>
          <w:rFonts w:hint="eastAsia"/>
          <w:sz w:val="40"/>
          <w:szCs w:val="40"/>
          <w:shd w:val="clear" w:color="auto" w:fill="FFFF00"/>
        </w:rPr>
        <w:t>+</w:t>
      </w:r>
      <w:r>
        <w:rPr>
          <w:rFonts w:hint="eastAsia"/>
          <w:sz w:val="40"/>
          <w:szCs w:val="40"/>
          <w:shd w:val="clear" w:color="auto" w:fill="FFFF00"/>
          <w:lang w:val="en-US" w:eastAsia="zh-CN"/>
        </w:rPr>
        <w:t>大湾区小全景</w:t>
      </w:r>
    </w:p>
    <w:p w14:paraId="6782357E">
      <w:pPr>
        <w:pStyle w:val="2"/>
        <w:jc w:val="center"/>
        <w:rPr>
          <w:rFonts w:hint="eastAsia"/>
          <w:shd w:val="clear" w:color="auto" w:fill="FFFFFF"/>
        </w:rPr>
      </w:pPr>
      <w:r>
        <w:rPr>
          <w:rFonts w:hint="eastAsia"/>
          <w:shd w:val="clear" w:color="auto" w:fill="FFFFFF"/>
          <w:lang w:val="en-US" w:eastAsia="zh-CN"/>
        </w:rPr>
        <w:t>11城4湾3岛</w:t>
      </w:r>
      <w:r>
        <w:rPr>
          <w:rFonts w:hint="eastAsia"/>
          <w:shd w:val="clear" w:color="auto" w:fill="FFFFFF"/>
        </w:rPr>
        <w:t>·纯玩双飞/双动8日游</w:t>
      </w:r>
    </w:p>
    <w:p w14:paraId="52950B95">
      <w:pPr>
        <w:pStyle w:val="19"/>
        <w:numPr>
          <w:ilvl w:val="0"/>
          <w:numId w:val="2"/>
        </w:numPr>
        <w:rPr>
          <w:b/>
          <w:bCs w:val="0"/>
          <w:sz w:val="20"/>
          <w:szCs w:val="22"/>
        </w:rPr>
      </w:pPr>
      <w:r>
        <w:rPr>
          <w:rFonts w:hint="eastAsia"/>
          <w:b/>
          <w:bCs w:val="0"/>
          <w:sz w:val="28"/>
          <w:szCs w:val="32"/>
        </w:rPr>
        <w:t>行程特色：</w:t>
      </w:r>
    </w:p>
    <w:p w14:paraId="46651E7E">
      <w:pPr>
        <w:pStyle w:val="19"/>
        <w:numPr>
          <w:ilvl w:val="0"/>
          <w:numId w:val="3"/>
        </w:numPr>
        <w:rPr>
          <w:sz w:val="23"/>
          <w:szCs w:val="23"/>
        </w:rPr>
      </w:pPr>
      <w:r>
        <w:rPr>
          <w:rFonts w:hint="eastAsia"/>
          <w:b/>
          <w:bCs w:val="0"/>
          <w:sz w:val="23"/>
          <w:szCs w:val="23"/>
        </w:rPr>
        <w:t>纯玩品质：</w:t>
      </w:r>
      <w:r>
        <w:rPr>
          <w:rFonts w:hint="eastAsia"/>
          <w:sz w:val="23"/>
          <w:szCs w:val="23"/>
          <w:lang w:val="en-US" w:eastAsia="zh-CN"/>
        </w:rPr>
        <w:t>纯玩</w:t>
      </w:r>
      <w:r>
        <w:rPr>
          <w:rFonts w:hint="eastAsia"/>
          <w:sz w:val="23"/>
          <w:szCs w:val="23"/>
        </w:rPr>
        <w:t>不进购物店，</w:t>
      </w:r>
      <w:r>
        <w:rPr>
          <w:rFonts w:hint="eastAsia"/>
          <w:sz w:val="23"/>
          <w:szCs w:val="23"/>
          <w:lang w:val="en-US" w:eastAsia="zh-CN"/>
        </w:rPr>
        <w:t>轻松出游</w:t>
      </w:r>
      <w:r>
        <w:rPr>
          <w:rFonts w:hint="eastAsia"/>
          <w:sz w:val="23"/>
          <w:szCs w:val="23"/>
        </w:rPr>
        <w:t>；无年龄限制，放心出游；</w:t>
      </w:r>
    </w:p>
    <w:p w14:paraId="3A778C15">
      <w:pPr>
        <w:pStyle w:val="19"/>
        <w:numPr>
          <w:ilvl w:val="0"/>
          <w:numId w:val="4"/>
        </w:numPr>
        <w:rPr>
          <w:sz w:val="23"/>
          <w:szCs w:val="23"/>
        </w:rPr>
      </w:pPr>
      <w:r>
        <w:rPr>
          <w:rFonts w:hint="eastAsia"/>
          <w:b/>
          <w:bCs w:val="0"/>
          <w:sz w:val="23"/>
          <w:szCs w:val="23"/>
          <w:lang w:val="en-US" w:eastAsia="zh-CN"/>
        </w:rPr>
        <w:t>优质</w:t>
      </w:r>
      <w:r>
        <w:rPr>
          <w:rFonts w:hint="eastAsia"/>
          <w:b/>
          <w:bCs w:val="0"/>
          <w:sz w:val="23"/>
          <w:szCs w:val="23"/>
        </w:rPr>
        <w:t>酒店：</w:t>
      </w:r>
      <w:r>
        <w:rPr>
          <w:rFonts w:hint="eastAsia"/>
          <w:sz w:val="23"/>
          <w:szCs w:val="23"/>
          <w:lang w:val="en-US" w:eastAsia="zh-CN"/>
        </w:rPr>
        <w:t>5</w:t>
      </w:r>
      <w:r>
        <w:rPr>
          <w:rFonts w:hint="eastAsia"/>
          <w:sz w:val="23"/>
          <w:szCs w:val="23"/>
        </w:rPr>
        <w:t>晚</w:t>
      </w:r>
      <w:r>
        <w:rPr>
          <w:rFonts w:hint="eastAsia"/>
          <w:sz w:val="23"/>
          <w:szCs w:val="23"/>
          <w:lang w:eastAsia="zh-CN"/>
        </w:rPr>
        <w:t>网评</w:t>
      </w:r>
      <w:r>
        <w:rPr>
          <w:rFonts w:hint="eastAsia"/>
          <w:sz w:val="23"/>
          <w:szCs w:val="23"/>
          <w:lang w:val="en-US" w:eastAsia="zh-CN"/>
        </w:rPr>
        <w:t>3钻</w:t>
      </w:r>
      <w:r>
        <w:rPr>
          <w:rFonts w:hint="eastAsia"/>
          <w:sz w:val="23"/>
          <w:szCs w:val="23"/>
        </w:rPr>
        <w:t>酒店+</w:t>
      </w:r>
      <w:r>
        <w:rPr>
          <w:rFonts w:hint="eastAsia"/>
          <w:sz w:val="23"/>
          <w:szCs w:val="23"/>
          <w:lang w:val="en-US" w:eastAsia="zh-CN"/>
        </w:rPr>
        <w:t>升级</w:t>
      </w:r>
      <w:r>
        <w:rPr>
          <w:rFonts w:hint="eastAsia"/>
          <w:color w:val="0000FF"/>
          <w:sz w:val="23"/>
          <w:szCs w:val="23"/>
        </w:rPr>
        <w:t>巽寮湾南澳岛2晚海边酒店</w:t>
      </w:r>
      <w:r>
        <w:rPr>
          <w:rFonts w:hint="eastAsia"/>
          <w:sz w:val="23"/>
          <w:szCs w:val="23"/>
        </w:rPr>
        <w:t>；</w:t>
      </w:r>
    </w:p>
    <w:p w14:paraId="11F68252">
      <w:pPr>
        <w:pStyle w:val="19"/>
        <w:numPr>
          <w:ilvl w:val="0"/>
          <w:numId w:val="4"/>
        </w:numPr>
        <w:rPr>
          <w:color w:val="0000FF"/>
          <w:sz w:val="23"/>
          <w:szCs w:val="23"/>
        </w:rPr>
      </w:pPr>
      <w:r>
        <w:rPr>
          <w:rFonts w:hint="eastAsia"/>
          <w:b/>
          <w:bCs w:val="0"/>
          <w:sz w:val="23"/>
          <w:szCs w:val="23"/>
        </w:rPr>
        <w:t>升级餐饮</w:t>
      </w:r>
      <w:r>
        <w:rPr>
          <w:rFonts w:hint="eastAsia"/>
          <w:sz w:val="23"/>
          <w:szCs w:val="23"/>
        </w:rPr>
        <w:t>：</w:t>
      </w:r>
      <w:r>
        <w:rPr>
          <w:rFonts w:hint="eastAsia"/>
          <w:color w:val="0000FF"/>
          <w:sz w:val="23"/>
          <w:szCs w:val="23"/>
        </w:rPr>
        <w:t>中山乳鸽宴+巽寮湾海鲜餐+潮汕牛肉火锅</w:t>
      </w:r>
      <w:r>
        <w:rPr>
          <w:rFonts w:hint="eastAsia"/>
          <w:color w:val="0000FF"/>
          <w:sz w:val="23"/>
          <w:szCs w:val="23"/>
          <w:lang w:val="en-US" w:eastAsia="zh-CN"/>
        </w:rPr>
        <w:t>+潮汕卤鹅特色餐+香港澳门特色餐</w:t>
      </w:r>
      <w:r>
        <w:rPr>
          <w:rFonts w:hint="eastAsia"/>
          <w:color w:val="0000FF"/>
          <w:sz w:val="23"/>
          <w:szCs w:val="23"/>
        </w:rPr>
        <w:t>；</w:t>
      </w:r>
    </w:p>
    <w:p w14:paraId="53386D47">
      <w:pPr>
        <w:pStyle w:val="19"/>
        <w:numPr>
          <w:ilvl w:val="0"/>
          <w:numId w:val="5"/>
        </w:numPr>
        <w:rPr>
          <w:rFonts w:hint="eastAsia"/>
          <w:sz w:val="23"/>
          <w:szCs w:val="23"/>
        </w:rPr>
      </w:pPr>
      <w:r>
        <w:rPr>
          <w:rFonts w:hint="eastAsia"/>
          <w:b/>
          <w:bCs w:val="0"/>
          <w:sz w:val="23"/>
          <w:szCs w:val="23"/>
          <w:lang w:val="en-US" w:eastAsia="zh-CN"/>
        </w:rPr>
        <w:t>行程打卡</w:t>
      </w:r>
      <w:r>
        <w:rPr>
          <w:rFonts w:hint="eastAsia"/>
          <w:sz w:val="23"/>
          <w:szCs w:val="23"/>
        </w:rPr>
        <w:t>：</w:t>
      </w:r>
      <w:r>
        <w:rPr>
          <w:rFonts w:hint="eastAsia"/>
          <w:sz w:val="23"/>
          <w:szCs w:val="23"/>
          <w:highlight w:val="yellow"/>
        </w:rPr>
        <w:t>一次畅游粤东海岸线</w:t>
      </w:r>
      <w:r>
        <w:rPr>
          <w:rFonts w:hint="eastAsia"/>
          <w:sz w:val="23"/>
          <w:szCs w:val="23"/>
          <w:highlight w:val="yellow"/>
          <w:lang w:val="en-US" w:eastAsia="zh-CN"/>
        </w:rPr>
        <w:t>11城4湾3岛</w:t>
      </w:r>
      <w:r>
        <w:rPr>
          <w:rFonts w:hint="eastAsia"/>
          <w:sz w:val="23"/>
          <w:szCs w:val="23"/>
        </w:rPr>
        <w:t>沿途景点一网打尽；</w:t>
      </w:r>
    </w:p>
    <w:p w14:paraId="7633703D">
      <w:pPr>
        <w:keepNext w:val="0"/>
        <w:keepLines w:val="0"/>
        <w:pageBreakBefore w:val="0"/>
        <w:widowControl w:val="0"/>
        <w:kinsoku/>
        <w:wordWrap/>
        <w:overflowPunct/>
        <w:topLinePunct w:val="0"/>
        <w:autoSpaceDE/>
        <w:autoSpaceDN/>
        <w:bidi w:val="0"/>
        <w:adjustRightInd/>
        <w:snapToGrid w:val="0"/>
        <w:spacing w:line="400" w:lineRule="exact"/>
        <w:ind w:left="420" w:firstLine="630" w:firstLineChars="300"/>
        <w:textAlignment w:val="auto"/>
        <w:rPr>
          <w:rFonts w:hint="eastAsia" w:cs="微软雅黑"/>
          <w:sz w:val="21"/>
          <w:szCs w:val="21"/>
          <w:lang w:val="en-US" w:eastAsia="zh-CN"/>
        </w:rPr>
      </w:pPr>
      <w:r>
        <w:rPr>
          <w:rFonts w:hint="eastAsia" w:cs="微软雅黑"/>
          <w:sz w:val="21"/>
          <w:szCs w:val="21"/>
          <w:lang w:val="en-US" w:eastAsia="zh-CN"/>
        </w:rPr>
        <w:t xml:space="preserve">广州：黄埔军校，花城广场，     </w:t>
      </w:r>
    </w:p>
    <w:p w14:paraId="0728CF54">
      <w:pPr>
        <w:keepNext w:val="0"/>
        <w:keepLines w:val="0"/>
        <w:pageBreakBefore w:val="0"/>
        <w:widowControl w:val="0"/>
        <w:kinsoku/>
        <w:wordWrap/>
        <w:overflowPunct/>
        <w:topLinePunct w:val="0"/>
        <w:autoSpaceDE/>
        <w:autoSpaceDN/>
        <w:bidi w:val="0"/>
        <w:adjustRightInd/>
        <w:snapToGrid w:val="0"/>
        <w:spacing w:line="400" w:lineRule="exact"/>
        <w:ind w:left="420" w:firstLine="630" w:firstLineChars="300"/>
        <w:textAlignment w:val="auto"/>
        <w:rPr>
          <w:rFonts w:hint="default" w:cs="微软雅黑"/>
          <w:sz w:val="21"/>
          <w:szCs w:val="21"/>
          <w:lang w:val="en-US" w:eastAsia="zh-CN"/>
        </w:rPr>
      </w:pPr>
      <w:r>
        <w:rPr>
          <w:rFonts w:hint="eastAsia" w:cs="微软雅黑"/>
          <w:sz w:val="21"/>
          <w:szCs w:val="21"/>
          <w:lang w:val="en-US" w:eastAsia="zh-CN"/>
        </w:rPr>
        <w:t>深圳：一地两检--莲塘出入境口岸</w:t>
      </w:r>
    </w:p>
    <w:p w14:paraId="0319C192">
      <w:pPr>
        <w:keepNext w:val="0"/>
        <w:keepLines w:val="0"/>
        <w:pageBreakBefore w:val="0"/>
        <w:widowControl w:val="0"/>
        <w:kinsoku/>
        <w:wordWrap/>
        <w:overflowPunct/>
        <w:topLinePunct w:val="0"/>
        <w:autoSpaceDE/>
        <w:autoSpaceDN/>
        <w:bidi w:val="0"/>
        <w:adjustRightInd/>
        <w:snapToGrid w:val="0"/>
        <w:spacing w:line="400" w:lineRule="exact"/>
        <w:ind w:left="420" w:firstLine="630" w:firstLineChars="300"/>
        <w:textAlignment w:val="auto"/>
        <w:rPr>
          <w:rFonts w:hint="eastAsia" w:cs="微软雅黑"/>
          <w:sz w:val="21"/>
          <w:szCs w:val="21"/>
          <w:lang w:val="en-US" w:eastAsia="zh-CN"/>
        </w:rPr>
      </w:pPr>
      <w:r>
        <w:rPr>
          <w:rFonts w:hint="eastAsia" w:cs="微软雅黑"/>
          <w:sz w:val="21"/>
          <w:szCs w:val="21"/>
          <w:lang w:val="en-US" w:eastAsia="zh-CN"/>
        </w:rPr>
        <w:t>珠海：情侣路，渔女像，日月贝</w:t>
      </w:r>
    </w:p>
    <w:p w14:paraId="2F5EFC91">
      <w:pPr>
        <w:keepNext w:val="0"/>
        <w:keepLines w:val="0"/>
        <w:pageBreakBefore w:val="0"/>
        <w:widowControl w:val="0"/>
        <w:kinsoku/>
        <w:wordWrap/>
        <w:overflowPunct/>
        <w:topLinePunct w:val="0"/>
        <w:autoSpaceDE/>
        <w:autoSpaceDN/>
        <w:bidi w:val="0"/>
        <w:adjustRightInd/>
        <w:snapToGrid w:val="0"/>
        <w:spacing w:line="400" w:lineRule="exact"/>
        <w:ind w:left="420" w:firstLine="630" w:firstLineChars="300"/>
        <w:textAlignment w:val="auto"/>
        <w:rPr>
          <w:rFonts w:hint="default" w:cs="微软雅黑"/>
          <w:sz w:val="21"/>
          <w:szCs w:val="21"/>
          <w:lang w:val="en-US" w:eastAsia="zh-CN"/>
        </w:rPr>
      </w:pPr>
      <w:r>
        <w:rPr>
          <w:rFonts w:hint="eastAsia" w:cs="微软雅黑"/>
          <w:sz w:val="21"/>
          <w:szCs w:val="21"/>
          <w:lang w:val="en-US" w:eastAsia="zh-CN"/>
        </w:rPr>
        <w:t>中山：孙中山故居</w:t>
      </w:r>
    </w:p>
    <w:p w14:paraId="6B517536">
      <w:pPr>
        <w:keepNext w:val="0"/>
        <w:keepLines w:val="0"/>
        <w:pageBreakBefore w:val="0"/>
        <w:widowControl w:val="0"/>
        <w:kinsoku/>
        <w:wordWrap/>
        <w:overflowPunct/>
        <w:topLinePunct w:val="0"/>
        <w:autoSpaceDE/>
        <w:autoSpaceDN/>
        <w:bidi w:val="0"/>
        <w:adjustRightInd/>
        <w:snapToGrid w:val="0"/>
        <w:spacing w:line="400" w:lineRule="exact"/>
        <w:ind w:left="420" w:firstLine="630" w:firstLineChars="300"/>
        <w:textAlignment w:val="auto"/>
        <w:rPr>
          <w:rFonts w:hint="eastAsia" w:cs="微软雅黑"/>
          <w:sz w:val="21"/>
          <w:szCs w:val="21"/>
          <w:lang w:val="en-US" w:eastAsia="zh-CN"/>
        </w:rPr>
      </w:pPr>
      <w:r>
        <w:rPr>
          <w:rFonts w:hint="eastAsia" w:cs="微软雅黑"/>
          <w:sz w:val="21"/>
          <w:szCs w:val="21"/>
          <w:lang w:val="en-US" w:eastAsia="zh-CN"/>
        </w:rPr>
        <w:t>惠州：巽寮湾，出海捕鱼，磨子石，双月湾观景台，打卡东山海沙滩，情人堤</w:t>
      </w:r>
    </w:p>
    <w:p w14:paraId="11AF6542">
      <w:pPr>
        <w:keepNext w:val="0"/>
        <w:keepLines w:val="0"/>
        <w:pageBreakBefore w:val="0"/>
        <w:widowControl w:val="0"/>
        <w:kinsoku/>
        <w:wordWrap/>
        <w:overflowPunct/>
        <w:topLinePunct w:val="0"/>
        <w:autoSpaceDE/>
        <w:autoSpaceDN/>
        <w:bidi w:val="0"/>
        <w:adjustRightInd/>
        <w:snapToGrid w:val="0"/>
        <w:spacing w:line="400" w:lineRule="exact"/>
        <w:ind w:left="420" w:firstLine="630" w:firstLineChars="300"/>
        <w:textAlignment w:val="auto"/>
        <w:rPr>
          <w:rFonts w:hint="eastAsia" w:cs="微软雅黑"/>
          <w:sz w:val="21"/>
          <w:szCs w:val="21"/>
          <w:lang w:val="en-US" w:eastAsia="zh-CN"/>
        </w:rPr>
      </w:pPr>
      <w:r>
        <w:rPr>
          <w:rFonts w:hint="eastAsia" w:cs="微软雅黑"/>
          <w:sz w:val="21"/>
          <w:szCs w:val="21"/>
          <w:lang w:val="en-US" w:eastAsia="zh-CN"/>
        </w:rPr>
        <w:t>汕尾：红海湾南海观音度假区</w:t>
      </w:r>
    </w:p>
    <w:p w14:paraId="7DB30085">
      <w:pPr>
        <w:keepNext w:val="0"/>
        <w:keepLines w:val="0"/>
        <w:pageBreakBefore w:val="0"/>
        <w:widowControl w:val="0"/>
        <w:kinsoku/>
        <w:wordWrap/>
        <w:overflowPunct/>
        <w:topLinePunct w:val="0"/>
        <w:autoSpaceDE/>
        <w:autoSpaceDN/>
        <w:bidi w:val="0"/>
        <w:adjustRightInd/>
        <w:snapToGrid w:val="0"/>
        <w:spacing w:line="400" w:lineRule="exact"/>
        <w:ind w:left="420" w:firstLine="630" w:firstLineChars="300"/>
        <w:textAlignment w:val="auto"/>
        <w:rPr>
          <w:rFonts w:hint="eastAsia" w:cs="微软雅黑"/>
          <w:sz w:val="21"/>
          <w:szCs w:val="21"/>
          <w:lang w:val="en-US" w:eastAsia="zh-CN"/>
        </w:rPr>
      </w:pPr>
      <w:r>
        <w:rPr>
          <w:rFonts w:hint="eastAsia" w:cs="微软雅黑"/>
          <w:sz w:val="21"/>
          <w:szCs w:val="21"/>
          <w:lang w:val="en-US" w:eastAsia="zh-CN"/>
        </w:rPr>
        <w:t>汕头：小公园，老妈宫，百货大楼，英歌舞</w:t>
      </w:r>
    </w:p>
    <w:p w14:paraId="21A19F05">
      <w:pPr>
        <w:keepNext w:val="0"/>
        <w:keepLines w:val="0"/>
        <w:pageBreakBefore w:val="0"/>
        <w:widowControl w:val="0"/>
        <w:kinsoku/>
        <w:wordWrap/>
        <w:overflowPunct/>
        <w:topLinePunct w:val="0"/>
        <w:autoSpaceDE/>
        <w:autoSpaceDN/>
        <w:bidi w:val="0"/>
        <w:adjustRightInd/>
        <w:snapToGrid w:val="0"/>
        <w:spacing w:line="400" w:lineRule="exact"/>
        <w:ind w:left="420" w:firstLine="630" w:firstLineChars="300"/>
        <w:textAlignment w:val="auto"/>
        <w:rPr>
          <w:rFonts w:hint="default" w:cs="微软雅黑"/>
          <w:sz w:val="21"/>
          <w:szCs w:val="21"/>
          <w:lang w:val="en-US" w:eastAsia="zh-CN"/>
        </w:rPr>
      </w:pPr>
      <w:r>
        <w:rPr>
          <w:rFonts w:hint="eastAsia" w:cs="微软雅黑"/>
          <w:sz w:val="21"/>
          <w:szCs w:val="21"/>
          <w:lang w:val="en-US" w:eastAsia="zh-CN"/>
        </w:rPr>
        <w:t>南澳岛：启航灯塔，环岛海滨公路，北回归线自然门，青澳湾沙滩</w:t>
      </w:r>
    </w:p>
    <w:p w14:paraId="0ABFAAE6">
      <w:pPr>
        <w:keepNext w:val="0"/>
        <w:keepLines w:val="0"/>
        <w:pageBreakBefore w:val="0"/>
        <w:widowControl w:val="0"/>
        <w:kinsoku/>
        <w:wordWrap/>
        <w:overflowPunct/>
        <w:topLinePunct w:val="0"/>
        <w:autoSpaceDE/>
        <w:autoSpaceDN/>
        <w:bidi w:val="0"/>
        <w:adjustRightInd/>
        <w:snapToGrid w:val="0"/>
        <w:spacing w:line="400" w:lineRule="exact"/>
        <w:ind w:left="420" w:firstLine="630" w:firstLineChars="300"/>
        <w:textAlignment w:val="auto"/>
        <w:rPr>
          <w:rFonts w:hint="eastAsia" w:cs="微软雅黑"/>
          <w:sz w:val="21"/>
          <w:szCs w:val="21"/>
          <w:lang w:val="en-US" w:eastAsia="zh-CN"/>
        </w:rPr>
      </w:pPr>
      <w:r>
        <w:rPr>
          <w:rFonts w:hint="eastAsia" w:cs="微软雅黑"/>
          <w:sz w:val="21"/>
          <w:szCs w:val="21"/>
          <w:lang w:val="en-US" w:eastAsia="zh-CN"/>
        </w:rPr>
        <w:t>潮州：韩文公祠，潮州古城，牌坊街，开元寺</w:t>
      </w:r>
    </w:p>
    <w:p w14:paraId="3B30229B">
      <w:pPr>
        <w:keepNext w:val="0"/>
        <w:keepLines w:val="0"/>
        <w:pageBreakBefore w:val="0"/>
        <w:widowControl w:val="0"/>
        <w:kinsoku/>
        <w:wordWrap/>
        <w:overflowPunct/>
        <w:topLinePunct w:val="0"/>
        <w:autoSpaceDE/>
        <w:autoSpaceDN/>
        <w:bidi w:val="0"/>
        <w:adjustRightInd/>
        <w:snapToGrid w:val="0"/>
        <w:spacing w:line="400" w:lineRule="exact"/>
        <w:ind w:left="420" w:firstLine="630" w:firstLineChars="300"/>
        <w:textAlignment w:val="auto"/>
        <w:rPr>
          <w:rFonts w:hint="default" w:cs="微软雅黑"/>
          <w:sz w:val="21"/>
          <w:szCs w:val="21"/>
          <w:lang w:val="en-US" w:eastAsia="zh-CN"/>
        </w:rPr>
      </w:pPr>
      <w:r>
        <w:rPr>
          <w:rFonts w:hint="eastAsia" w:cs="微软雅黑"/>
          <w:sz w:val="21"/>
          <w:szCs w:val="21"/>
          <w:lang w:val="en-US" w:eastAsia="zh-CN"/>
        </w:rPr>
        <w:t>香港：星光大道，金紫荆广场，会展中心，天星小轮游维港</w:t>
      </w:r>
    </w:p>
    <w:p w14:paraId="0DE2CAB1">
      <w:pPr>
        <w:keepNext w:val="0"/>
        <w:keepLines w:val="0"/>
        <w:pageBreakBefore w:val="0"/>
        <w:widowControl w:val="0"/>
        <w:kinsoku/>
        <w:wordWrap/>
        <w:overflowPunct/>
        <w:topLinePunct w:val="0"/>
        <w:autoSpaceDE/>
        <w:autoSpaceDN/>
        <w:bidi w:val="0"/>
        <w:adjustRightInd/>
        <w:snapToGrid w:val="0"/>
        <w:spacing w:line="400" w:lineRule="exact"/>
        <w:ind w:left="420" w:firstLine="630" w:firstLineChars="300"/>
        <w:textAlignment w:val="auto"/>
        <w:rPr>
          <w:rFonts w:hint="default" w:cs="微软雅黑"/>
          <w:sz w:val="21"/>
          <w:szCs w:val="21"/>
          <w:lang w:val="en-US" w:eastAsia="zh-CN"/>
        </w:rPr>
      </w:pPr>
      <w:r>
        <w:rPr>
          <w:rFonts w:hint="eastAsia" w:cs="微软雅黑"/>
          <w:sz w:val="21"/>
          <w:szCs w:val="21"/>
          <w:lang w:val="en-US" w:eastAsia="zh-CN"/>
        </w:rPr>
        <w:t>澳门：大三巴，金莲花广场，回归纪念馆，钻石表演，威尼斯人度假村</w:t>
      </w:r>
    </w:p>
    <w:p w14:paraId="1A42B4D1">
      <w:pPr>
        <w:keepNext w:val="0"/>
        <w:keepLines w:val="0"/>
        <w:pageBreakBefore w:val="0"/>
        <w:widowControl w:val="0"/>
        <w:kinsoku/>
        <w:wordWrap/>
        <w:overflowPunct/>
        <w:topLinePunct w:val="0"/>
        <w:autoSpaceDE/>
        <w:autoSpaceDN/>
        <w:bidi w:val="0"/>
        <w:adjustRightInd/>
        <w:snapToGrid w:val="0"/>
        <w:spacing w:line="400" w:lineRule="exact"/>
        <w:ind w:left="420"/>
        <w:textAlignment w:val="auto"/>
        <w:rPr>
          <w:sz w:val="21"/>
          <w:szCs w:val="21"/>
        </w:rPr>
      </w:pP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w:t>
      </w:r>
      <w:r>
        <w:rPr>
          <w:rFonts w:hint="eastAsia"/>
          <w:sz w:val="21"/>
          <w:szCs w:val="21"/>
          <w:lang w:val="en-US" w:eastAsia="zh-CN"/>
        </w:rPr>
        <w:t>4</w:t>
      </w:r>
      <w:r>
        <w:rPr>
          <w:rFonts w:hint="eastAsia"/>
          <w:sz w:val="21"/>
          <w:szCs w:val="21"/>
        </w:rPr>
        <w:t>湾：巽寮湾、双月湾、汕尾红海湾、南澳岛青澳湾</w:t>
      </w:r>
    </w:p>
    <w:p w14:paraId="3FE97E33">
      <w:pPr>
        <w:keepNext w:val="0"/>
        <w:keepLines w:val="0"/>
        <w:pageBreakBefore w:val="0"/>
        <w:widowControl w:val="0"/>
        <w:kinsoku/>
        <w:wordWrap/>
        <w:overflowPunct/>
        <w:topLinePunct w:val="0"/>
        <w:autoSpaceDE/>
        <w:autoSpaceDN/>
        <w:bidi w:val="0"/>
        <w:adjustRightInd/>
        <w:snapToGrid w:val="0"/>
        <w:spacing w:line="400" w:lineRule="exact"/>
        <w:ind w:left="420"/>
        <w:textAlignment w:val="auto"/>
        <w:rPr>
          <w:rFonts w:hint="eastAsia"/>
          <w:sz w:val="21"/>
          <w:szCs w:val="21"/>
        </w:rPr>
      </w:pPr>
      <w:r>
        <w:rPr>
          <w:rFonts w:hint="eastAsia"/>
          <w:sz w:val="21"/>
          <w:szCs w:val="21"/>
        </w:rPr>
        <w:t xml:space="preserve">      </w:t>
      </w:r>
      <w:r>
        <w:rPr>
          <w:rFonts w:hint="eastAsia"/>
          <w:sz w:val="21"/>
          <w:szCs w:val="21"/>
          <w:lang w:val="en-US" w:eastAsia="zh-CN"/>
        </w:rPr>
        <w:t>3</w:t>
      </w:r>
      <w:r>
        <w:rPr>
          <w:rFonts w:hint="eastAsia"/>
          <w:sz w:val="21"/>
          <w:szCs w:val="21"/>
        </w:rPr>
        <w:t>岛：南澳岛</w:t>
      </w:r>
      <w:r>
        <w:rPr>
          <w:rFonts w:hint="eastAsia"/>
          <w:sz w:val="21"/>
          <w:szCs w:val="21"/>
          <w:lang w:eastAsia="zh-CN"/>
        </w:rPr>
        <w:t>，</w:t>
      </w:r>
      <w:r>
        <w:rPr>
          <w:rFonts w:hint="eastAsia"/>
          <w:sz w:val="21"/>
          <w:szCs w:val="21"/>
          <w:lang w:val="en-US" w:eastAsia="zh-CN"/>
        </w:rPr>
        <w:t>野狸岛，妈屿岛</w:t>
      </w:r>
    </w:p>
    <w:p w14:paraId="010D8E74">
      <w:pPr>
        <w:rPr>
          <w:rFonts w:hint="default" w:cs="微软雅黑"/>
          <w:b/>
          <w:bCs/>
          <w:sz w:val="24"/>
          <w:szCs w:val="24"/>
          <w:highlight w:val="yellow"/>
          <w:lang w:val="en-US" w:eastAsia="zh-CN"/>
        </w:rPr>
      </w:pPr>
      <w:r>
        <w:rPr>
          <w:rFonts w:hint="eastAsia" w:ascii="微软雅黑" w:hAnsi="微软雅黑" w:eastAsia="微软雅黑" w:cs="微软雅黑"/>
          <w:sz w:val="28"/>
          <w:szCs w:val="28"/>
          <w:lang w:val="en-US" w:eastAsia="zh-CN"/>
        </w:rPr>
        <w:t>●</w:t>
      </w:r>
      <w:r>
        <w:rPr>
          <w:rFonts w:hint="eastAsia" w:cs="微软雅黑"/>
          <w:sz w:val="28"/>
          <w:szCs w:val="28"/>
          <w:lang w:val="en-US" w:eastAsia="zh-CN"/>
        </w:rPr>
        <w:t xml:space="preserve">  </w:t>
      </w:r>
      <w:r>
        <w:rPr>
          <w:rFonts w:hint="eastAsia" w:cs="微软雅黑"/>
          <w:b/>
          <w:bCs/>
          <w:sz w:val="24"/>
          <w:szCs w:val="24"/>
          <w:highlight w:val="yellow"/>
          <w:lang w:val="en-US" w:eastAsia="zh-CN"/>
        </w:rPr>
        <w:t>特别体验历史非遗文化：潮汕英歌舞表演，</w:t>
      </w:r>
    </w:p>
    <w:p w14:paraId="5772710A">
      <w:pPr>
        <w:pStyle w:val="19"/>
        <w:numPr>
          <w:ilvl w:val="0"/>
          <w:numId w:val="5"/>
        </w:numPr>
        <w:rPr>
          <w:rFonts w:hint="eastAsia"/>
        </w:rPr>
      </w:pPr>
      <w:r>
        <w:rPr>
          <w:rFonts w:hint="eastAsia"/>
          <w:b/>
          <w:bCs w:val="0"/>
          <w:sz w:val="23"/>
          <w:szCs w:val="23"/>
          <w:lang w:val="en-US" w:eastAsia="zh-CN"/>
        </w:rPr>
        <w:t>打卡3</w:t>
      </w:r>
      <w:r>
        <w:rPr>
          <w:rFonts w:hint="eastAsia"/>
          <w:b/>
          <w:bCs w:val="0"/>
          <w:sz w:val="23"/>
          <w:szCs w:val="23"/>
        </w:rPr>
        <w:t>桥</w:t>
      </w:r>
      <w:r>
        <w:rPr>
          <w:rFonts w:hint="eastAsia"/>
          <w:sz w:val="23"/>
          <w:szCs w:val="23"/>
        </w:rPr>
        <w:t>：</w:t>
      </w:r>
      <w:r>
        <w:rPr>
          <w:rFonts w:hint="eastAsia"/>
          <w:sz w:val="23"/>
          <w:szCs w:val="23"/>
          <w:lang w:val="en-US" w:eastAsia="zh-CN"/>
        </w:rPr>
        <w:t>跨越潮汕跨海大桥---</w:t>
      </w:r>
      <w:r>
        <w:rPr>
          <w:rFonts w:hint="eastAsia"/>
          <w:sz w:val="23"/>
          <w:szCs w:val="23"/>
        </w:rPr>
        <w:t>【南澳大桥】；</w:t>
      </w:r>
      <w:r>
        <w:rPr>
          <w:rFonts w:hint="eastAsia"/>
          <w:sz w:val="23"/>
          <w:szCs w:val="23"/>
          <w:lang w:val="en-US" w:eastAsia="zh-CN"/>
        </w:rPr>
        <w:t>世纪桥梁工程--港珠澳大桥 ，</w:t>
      </w:r>
    </w:p>
    <w:p w14:paraId="6B5AF7B7">
      <w:pPr>
        <w:pStyle w:val="19"/>
        <w:numPr>
          <w:ilvl w:val="0"/>
          <w:numId w:val="0"/>
        </w:numPr>
        <w:ind w:left="420" w:leftChars="0" w:firstLine="1610" w:firstLineChars="700"/>
        <w:rPr>
          <w:rFonts w:hint="eastAsia"/>
        </w:rPr>
      </w:pPr>
      <w:r>
        <w:rPr>
          <w:rFonts w:hint="eastAsia"/>
          <w:sz w:val="23"/>
          <w:szCs w:val="23"/>
          <w:lang w:val="en-US" w:eastAsia="zh-CN"/>
        </w:rPr>
        <w:t>打卡启闭式古桥---潮州湘子桥</w:t>
      </w:r>
      <w:r>
        <w:rPr>
          <w:rFonts w:hint="eastAsia"/>
          <w:sz w:val="23"/>
          <w:szCs w:val="23"/>
        </w:rPr>
        <w:t>风彩</w:t>
      </w:r>
    </w:p>
    <w:p w14:paraId="48724FCA">
      <w:pPr>
        <w:pStyle w:val="19"/>
        <w:numPr>
          <w:ilvl w:val="0"/>
          <w:numId w:val="6"/>
        </w:numPr>
      </w:pPr>
      <w:r>
        <w:rPr>
          <w:rFonts w:hint="eastAsia"/>
        </w:rPr>
        <w:t>行程秒懂：</w:t>
      </w:r>
    </w:p>
    <w:tbl>
      <w:tblPr>
        <w:tblStyle w:val="11"/>
        <w:tblW w:w="0" w:type="auto"/>
        <w:tblInd w:w="1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5458"/>
        <w:gridCol w:w="1356"/>
        <w:gridCol w:w="2749"/>
      </w:tblGrid>
      <w:tr w14:paraId="14B1C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062" w:type="dxa"/>
            <w:tcBorders>
              <w:top w:val="double" w:color="000000" w:sz="4" w:space="0"/>
              <w:left w:val="double" w:color="000000" w:sz="4" w:space="0"/>
              <w:bottom w:val="single" w:color="000000" w:sz="4" w:space="0"/>
              <w:right w:val="single" w:color="000000" w:sz="4" w:space="0"/>
              <w:tl2br w:val="nil"/>
            </w:tcBorders>
            <w:shd w:val="clear" w:color="auto" w:fill="00B0F0"/>
            <w:noWrap w:val="0"/>
            <w:vAlign w:val="top"/>
          </w:tcPr>
          <w:p w14:paraId="7536D263">
            <w:r>
              <w:rPr>
                <w:rFonts w:hint="eastAsia"/>
              </w:rPr>
              <w:t>天</w:t>
            </w:r>
          </w:p>
        </w:tc>
        <w:tc>
          <w:tcPr>
            <w:tcW w:w="5458" w:type="dxa"/>
            <w:tcBorders>
              <w:top w:val="double" w:color="000000" w:sz="4" w:space="0"/>
              <w:left w:val="single" w:color="000000" w:sz="4" w:space="0"/>
              <w:bottom w:val="single" w:color="000000" w:sz="4" w:space="0"/>
              <w:right w:val="single" w:color="000000" w:sz="4" w:space="0"/>
            </w:tcBorders>
            <w:shd w:val="clear" w:color="auto" w:fill="00B0F0"/>
            <w:noWrap w:val="0"/>
            <w:vAlign w:val="top"/>
          </w:tcPr>
          <w:p w14:paraId="2E60C18D">
            <w:pPr>
              <w:ind w:left="0" w:leftChars="0" w:firstLine="0" w:firstLineChars="0"/>
              <w:jc w:val="center"/>
            </w:pPr>
            <w:r>
              <w:rPr>
                <w:rFonts w:hint="eastAsia"/>
              </w:rPr>
              <w:t>行程区间（景点）</w:t>
            </w:r>
          </w:p>
        </w:tc>
        <w:tc>
          <w:tcPr>
            <w:tcW w:w="1356" w:type="dxa"/>
            <w:tcBorders>
              <w:top w:val="double" w:color="000000" w:sz="4" w:space="0"/>
              <w:left w:val="single" w:color="000000" w:sz="4" w:space="0"/>
              <w:bottom w:val="single" w:color="000000" w:sz="4" w:space="0"/>
              <w:right w:val="single" w:color="000000" w:sz="4" w:space="0"/>
            </w:tcBorders>
            <w:shd w:val="clear" w:color="auto" w:fill="00B0F0"/>
            <w:noWrap w:val="0"/>
            <w:vAlign w:val="top"/>
          </w:tcPr>
          <w:p w14:paraId="1C13B95B">
            <w:pPr>
              <w:ind w:left="0" w:leftChars="0" w:firstLine="0" w:firstLineChars="0"/>
              <w:jc w:val="center"/>
            </w:pPr>
            <w:r>
              <w:rPr>
                <w:rFonts w:hint="eastAsia"/>
              </w:rPr>
              <w:t>用餐</w:t>
            </w:r>
          </w:p>
        </w:tc>
        <w:tc>
          <w:tcPr>
            <w:tcW w:w="2749" w:type="dxa"/>
            <w:tcBorders>
              <w:top w:val="double" w:color="000000" w:sz="4" w:space="0"/>
              <w:left w:val="single" w:color="000000" w:sz="4" w:space="0"/>
              <w:bottom w:val="single" w:color="000000" w:sz="4" w:space="0"/>
              <w:right w:val="double" w:color="000000" w:sz="4" w:space="0"/>
            </w:tcBorders>
            <w:shd w:val="clear" w:color="auto" w:fill="00B0F0"/>
            <w:noWrap w:val="0"/>
            <w:vAlign w:val="top"/>
          </w:tcPr>
          <w:p w14:paraId="6CB60CAD">
            <w:pPr>
              <w:ind w:left="0" w:leftChars="0" w:firstLine="0" w:firstLineChars="0"/>
              <w:jc w:val="center"/>
            </w:pPr>
            <w:r>
              <w:rPr>
                <w:rFonts w:hint="eastAsia"/>
              </w:rPr>
              <w:t>住宿</w:t>
            </w:r>
          </w:p>
        </w:tc>
      </w:tr>
      <w:tr w14:paraId="04932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062" w:type="dxa"/>
            <w:tcBorders>
              <w:top w:val="single" w:color="000000" w:sz="4" w:space="0"/>
              <w:left w:val="double" w:color="000000" w:sz="4" w:space="0"/>
              <w:bottom w:val="single" w:color="000000" w:sz="4" w:space="0"/>
              <w:right w:val="single" w:color="000000" w:sz="4" w:space="0"/>
            </w:tcBorders>
            <w:shd w:val="clear" w:color="auto" w:fill="FFFFFF"/>
            <w:noWrap w:val="0"/>
            <w:vAlign w:val="top"/>
          </w:tcPr>
          <w:p w14:paraId="1B17AC72">
            <w:pPr>
              <w:ind w:left="0" w:leftChars="0" w:firstLine="0" w:firstLineChars="0"/>
              <w:jc w:val="center"/>
            </w:pPr>
            <w:r>
              <w:rPr>
                <w:rFonts w:hint="eastAsia"/>
              </w:rPr>
              <w:t>D1</w:t>
            </w:r>
          </w:p>
        </w:tc>
        <w:tc>
          <w:tcPr>
            <w:tcW w:w="5458"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528B3413">
            <w:pPr>
              <w:ind w:left="0" w:leftChars="0" w:firstLine="0" w:firstLineChars="0"/>
            </w:pPr>
            <w:r>
              <w:rPr>
                <w:rFonts w:hint="eastAsia"/>
                <w:lang w:eastAsia="zh-CN"/>
              </w:rPr>
              <w:t>成都</w:t>
            </w:r>
            <w:r>
              <w:rPr>
                <w:rFonts w:hint="eastAsia"/>
              </w:rPr>
              <w:t>—飞机/动车—广州/佛山（接团）—酒店</w:t>
            </w:r>
          </w:p>
        </w:tc>
        <w:tc>
          <w:tcPr>
            <w:tcW w:w="1356"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3813F08E">
            <w:pPr>
              <w:ind w:left="0" w:leftChars="0" w:firstLine="0" w:firstLineChars="0"/>
              <w:jc w:val="center"/>
            </w:pPr>
            <w:r>
              <w:rPr>
                <w:rFonts w:hint="eastAsia"/>
              </w:rPr>
              <w:t>无</w:t>
            </w:r>
          </w:p>
        </w:tc>
        <w:tc>
          <w:tcPr>
            <w:tcW w:w="2749" w:type="dxa"/>
            <w:tcBorders>
              <w:top w:val="single" w:color="000000" w:sz="4" w:space="0"/>
              <w:left w:val="single" w:color="000000" w:sz="4" w:space="0"/>
              <w:bottom w:val="single" w:color="000000" w:sz="4" w:space="0"/>
              <w:right w:val="double" w:color="000000" w:sz="4" w:space="0"/>
            </w:tcBorders>
            <w:shd w:val="clear" w:color="auto" w:fill="FFFFFF"/>
            <w:noWrap w:val="0"/>
            <w:vAlign w:val="top"/>
          </w:tcPr>
          <w:p w14:paraId="7B1CEF94">
            <w:pPr>
              <w:ind w:left="0" w:leftChars="0" w:firstLine="0" w:firstLineChars="0"/>
              <w:jc w:val="center"/>
            </w:pPr>
            <w:r>
              <w:rPr>
                <w:rFonts w:hint="eastAsia"/>
              </w:rPr>
              <w:t>广州/佛山</w:t>
            </w:r>
          </w:p>
        </w:tc>
      </w:tr>
      <w:tr w14:paraId="21744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062" w:type="dxa"/>
            <w:tcBorders>
              <w:top w:val="single" w:color="000000" w:sz="4" w:space="0"/>
              <w:left w:val="double" w:color="000000" w:sz="4" w:space="0"/>
              <w:bottom w:val="single" w:color="000000" w:sz="4" w:space="0"/>
              <w:right w:val="single" w:color="000000" w:sz="4" w:space="0"/>
            </w:tcBorders>
            <w:shd w:val="clear" w:color="auto" w:fill="FFFFFF"/>
            <w:noWrap w:val="0"/>
            <w:vAlign w:val="top"/>
          </w:tcPr>
          <w:p w14:paraId="2E08A7F6">
            <w:pPr>
              <w:ind w:left="0" w:leftChars="0" w:firstLine="0" w:firstLineChars="0"/>
              <w:jc w:val="center"/>
            </w:pPr>
            <w:r>
              <w:rPr>
                <w:rFonts w:hint="eastAsia"/>
              </w:rPr>
              <w:t>D2</w:t>
            </w:r>
          </w:p>
        </w:tc>
        <w:tc>
          <w:tcPr>
            <w:tcW w:w="5458"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2F37CE68">
            <w:pPr>
              <w:pStyle w:val="18"/>
              <w:ind w:left="0" w:leftChars="0" w:firstLine="0" w:firstLineChars="0"/>
            </w:pPr>
            <w:r>
              <w:rPr>
                <w:rFonts w:hint="eastAsia"/>
              </w:rPr>
              <w:t>广州—惠州巽寮湾</w:t>
            </w:r>
            <w:r>
              <w:rPr>
                <w:rFonts w:hint="eastAsia"/>
                <w:lang w:val="en-US" w:eastAsia="zh-CN"/>
              </w:rPr>
              <w:t>--双月湾</w:t>
            </w:r>
            <w:r>
              <w:rPr>
                <w:rFonts w:hint="eastAsia"/>
              </w:rPr>
              <w:t xml:space="preserve"> </w:t>
            </w:r>
          </w:p>
        </w:tc>
        <w:tc>
          <w:tcPr>
            <w:tcW w:w="1356"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6768C0B0">
            <w:pPr>
              <w:ind w:left="0" w:leftChars="0" w:firstLine="0" w:firstLineChars="0"/>
              <w:jc w:val="center"/>
            </w:pPr>
            <w:r>
              <w:rPr>
                <w:rFonts w:hint="eastAsia"/>
              </w:rPr>
              <w:t>早.中.X</w:t>
            </w:r>
          </w:p>
        </w:tc>
        <w:tc>
          <w:tcPr>
            <w:tcW w:w="2749" w:type="dxa"/>
            <w:tcBorders>
              <w:top w:val="single" w:color="000000" w:sz="4" w:space="0"/>
              <w:left w:val="single" w:color="000000" w:sz="4" w:space="0"/>
              <w:bottom w:val="single" w:color="000000" w:sz="4" w:space="0"/>
              <w:right w:val="double" w:color="000000" w:sz="4" w:space="0"/>
            </w:tcBorders>
            <w:shd w:val="clear" w:color="auto" w:fill="FFFFFF"/>
            <w:noWrap w:val="0"/>
            <w:vAlign w:val="top"/>
          </w:tcPr>
          <w:p w14:paraId="37659416">
            <w:pPr>
              <w:ind w:left="0"/>
              <w:jc w:val="center"/>
              <w:rPr>
                <w:rFonts w:hint="eastAsia" w:eastAsia="微软雅黑"/>
                <w:lang w:eastAsia="zh-CN"/>
              </w:rPr>
            </w:pPr>
            <w:r>
              <w:rPr>
                <w:rFonts w:hint="eastAsia"/>
                <w:lang w:eastAsia="zh-CN"/>
              </w:rPr>
              <w:t>巽寮湾或红海湾海边公寓</w:t>
            </w:r>
          </w:p>
        </w:tc>
      </w:tr>
      <w:tr w14:paraId="69CA3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062" w:type="dxa"/>
            <w:tcBorders>
              <w:top w:val="single" w:color="000000" w:sz="4" w:space="0"/>
              <w:left w:val="double" w:color="000000" w:sz="4" w:space="0"/>
              <w:bottom w:val="single" w:color="000000" w:sz="4" w:space="0"/>
              <w:right w:val="single" w:color="000000" w:sz="4" w:space="0"/>
            </w:tcBorders>
            <w:shd w:val="clear" w:color="auto" w:fill="FFFFFF"/>
            <w:noWrap w:val="0"/>
            <w:vAlign w:val="top"/>
          </w:tcPr>
          <w:p w14:paraId="4997EE2A">
            <w:pPr>
              <w:ind w:left="0" w:leftChars="0" w:firstLine="0" w:firstLineChars="0"/>
              <w:jc w:val="center"/>
            </w:pPr>
            <w:r>
              <w:rPr>
                <w:rFonts w:hint="eastAsia"/>
              </w:rPr>
              <w:t>D3</w:t>
            </w:r>
          </w:p>
        </w:tc>
        <w:tc>
          <w:tcPr>
            <w:tcW w:w="5458"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33230070">
            <w:pPr>
              <w:pStyle w:val="18"/>
              <w:ind w:left="0" w:leftChars="0" w:firstLine="0" w:firstLineChars="0"/>
            </w:pPr>
            <w:r>
              <w:rPr>
                <w:rFonts w:hint="eastAsia"/>
              </w:rPr>
              <w:t>巽寮湾—</w:t>
            </w:r>
            <w:r>
              <w:rPr>
                <w:rFonts w:hint="eastAsia"/>
                <w:lang w:eastAsia="zh-CN"/>
              </w:rPr>
              <w:t>汕尾</w:t>
            </w:r>
            <w:r>
              <w:rPr>
                <w:rFonts w:hint="eastAsia"/>
              </w:rPr>
              <w:t>—</w:t>
            </w:r>
            <w:r>
              <w:rPr>
                <w:rFonts w:hint="eastAsia"/>
                <w:lang w:val="en-US" w:eastAsia="zh-CN"/>
              </w:rPr>
              <w:t>汕头</w:t>
            </w:r>
            <w:r>
              <w:rPr>
                <w:rFonts w:hint="eastAsia"/>
              </w:rPr>
              <w:t>—南澳岛</w:t>
            </w:r>
          </w:p>
        </w:tc>
        <w:tc>
          <w:tcPr>
            <w:tcW w:w="1356"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4D1A1016">
            <w:pPr>
              <w:ind w:left="0" w:leftChars="0" w:firstLine="0" w:firstLineChars="0"/>
              <w:jc w:val="center"/>
            </w:pPr>
            <w:r>
              <w:rPr>
                <w:rFonts w:hint="eastAsia"/>
              </w:rPr>
              <w:t>早.中.X</w:t>
            </w:r>
          </w:p>
        </w:tc>
        <w:tc>
          <w:tcPr>
            <w:tcW w:w="2749" w:type="dxa"/>
            <w:tcBorders>
              <w:top w:val="single" w:color="000000" w:sz="4" w:space="0"/>
              <w:left w:val="single" w:color="000000" w:sz="4" w:space="0"/>
              <w:bottom w:val="single" w:color="000000" w:sz="4" w:space="0"/>
              <w:right w:val="double" w:color="000000" w:sz="4" w:space="0"/>
            </w:tcBorders>
            <w:shd w:val="clear" w:color="auto" w:fill="FFFFFF"/>
            <w:noWrap w:val="0"/>
            <w:vAlign w:val="top"/>
          </w:tcPr>
          <w:p w14:paraId="23DF9B87">
            <w:pPr>
              <w:ind w:left="0"/>
              <w:jc w:val="center"/>
              <w:rPr>
                <w:rFonts w:hint="eastAsia" w:eastAsia="微软雅黑"/>
                <w:lang w:eastAsia="zh-CN"/>
              </w:rPr>
            </w:pPr>
            <w:r>
              <w:rPr>
                <w:rFonts w:hint="eastAsia"/>
              </w:rPr>
              <w:t>南澳岛</w:t>
            </w:r>
            <w:r>
              <w:rPr>
                <w:rFonts w:hint="eastAsia"/>
                <w:lang w:eastAsia="zh-CN"/>
              </w:rPr>
              <w:t>或潮州酒店</w:t>
            </w:r>
          </w:p>
        </w:tc>
      </w:tr>
      <w:tr w14:paraId="6DF2C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062" w:type="dxa"/>
            <w:tcBorders>
              <w:top w:val="single" w:color="000000" w:sz="4" w:space="0"/>
              <w:left w:val="double" w:color="000000" w:sz="4" w:space="0"/>
              <w:bottom w:val="single" w:color="000000" w:sz="4" w:space="0"/>
              <w:right w:val="single" w:color="000000" w:sz="4" w:space="0"/>
            </w:tcBorders>
            <w:shd w:val="clear" w:color="auto" w:fill="FFFFFF"/>
            <w:noWrap w:val="0"/>
            <w:vAlign w:val="top"/>
          </w:tcPr>
          <w:p w14:paraId="5C8859A7">
            <w:pPr>
              <w:ind w:left="0" w:leftChars="0" w:firstLine="0" w:firstLineChars="0"/>
              <w:jc w:val="center"/>
            </w:pPr>
            <w:r>
              <w:rPr>
                <w:rFonts w:hint="eastAsia"/>
              </w:rPr>
              <w:t>D4</w:t>
            </w:r>
          </w:p>
        </w:tc>
        <w:tc>
          <w:tcPr>
            <w:tcW w:w="5458"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64ADF730">
            <w:pPr>
              <w:pStyle w:val="18"/>
              <w:ind w:left="0" w:leftChars="0" w:firstLine="0" w:firstLineChars="0"/>
            </w:pPr>
            <w:r>
              <w:rPr>
                <w:rFonts w:hint="eastAsia"/>
              </w:rPr>
              <w:t>南澳岛—</w:t>
            </w:r>
            <w:r>
              <w:rPr>
                <w:rFonts w:hint="eastAsia"/>
                <w:lang w:eastAsia="zh-CN"/>
              </w:rPr>
              <w:t>妈屿岛</w:t>
            </w:r>
            <w:r>
              <w:rPr>
                <w:rFonts w:hint="eastAsia"/>
              </w:rPr>
              <w:t>—潮州—深圳</w:t>
            </w:r>
            <w:r>
              <w:rPr>
                <w:rFonts w:hint="eastAsia"/>
                <w:lang w:val="en-US" w:eastAsia="zh-CN"/>
              </w:rPr>
              <w:t>/惠州</w:t>
            </w:r>
          </w:p>
        </w:tc>
        <w:tc>
          <w:tcPr>
            <w:tcW w:w="1356"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5B4B779A">
            <w:pPr>
              <w:ind w:left="0" w:leftChars="0" w:firstLine="0" w:firstLineChars="0"/>
              <w:jc w:val="center"/>
            </w:pPr>
            <w:r>
              <w:rPr>
                <w:rFonts w:hint="eastAsia"/>
              </w:rPr>
              <w:t>早.中.X</w:t>
            </w:r>
          </w:p>
        </w:tc>
        <w:tc>
          <w:tcPr>
            <w:tcW w:w="2749" w:type="dxa"/>
            <w:tcBorders>
              <w:top w:val="single" w:color="000000" w:sz="4" w:space="0"/>
              <w:left w:val="single" w:color="000000" w:sz="4" w:space="0"/>
              <w:bottom w:val="single" w:color="000000" w:sz="4" w:space="0"/>
              <w:right w:val="double" w:color="000000" w:sz="4" w:space="0"/>
            </w:tcBorders>
            <w:shd w:val="clear" w:color="auto" w:fill="FFFFFF"/>
            <w:noWrap w:val="0"/>
            <w:vAlign w:val="top"/>
          </w:tcPr>
          <w:p w14:paraId="1B1F5E3A">
            <w:pPr>
              <w:ind w:left="0" w:leftChars="0" w:firstLine="0" w:firstLineChars="0"/>
              <w:jc w:val="center"/>
              <w:rPr>
                <w:rFonts w:hint="eastAsia"/>
              </w:rPr>
            </w:pPr>
            <w:r>
              <w:rPr>
                <w:rFonts w:hint="eastAsia"/>
              </w:rPr>
              <w:t>深圳</w:t>
            </w:r>
            <w:r>
              <w:rPr>
                <w:rFonts w:hint="eastAsia"/>
                <w:lang w:val="en-US" w:eastAsia="zh-CN"/>
              </w:rPr>
              <w:t>或惠东</w:t>
            </w:r>
            <w:r>
              <w:rPr>
                <w:rFonts w:hint="eastAsia"/>
              </w:rPr>
              <w:t>酒店</w:t>
            </w:r>
          </w:p>
        </w:tc>
      </w:tr>
      <w:tr w14:paraId="56B48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062" w:type="dxa"/>
            <w:tcBorders>
              <w:top w:val="single" w:color="000000" w:sz="4" w:space="0"/>
              <w:left w:val="double" w:color="000000" w:sz="4" w:space="0"/>
              <w:bottom w:val="single" w:color="000000" w:sz="4" w:space="0"/>
              <w:right w:val="single" w:color="000000" w:sz="4" w:space="0"/>
            </w:tcBorders>
            <w:shd w:val="clear" w:color="auto" w:fill="FFFFFF"/>
            <w:noWrap w:val="0"/>
            <w:vAlign w:val="top"/>
          </w:tcPr>
          <w:p w14:paraId="6C3B6FF9">
            <w:pPr>
              <w:ind w:left="0" w:leftChars="0" w:firstLine="0" w:firstLineChars="0"/>
              <w:jc w:val="center"/>
            </w:pPr>
            <w:r>
              <w:rPr>
                <w:rFonts w:hint="eastAsia"/>
              </w:rPr>
              <w:t>D5</w:t>
            </w:r>
          </w:p>
        </w:tc>
        <w:tc>
          <w:tcPr>
            <w:tcW w:w="5458"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09431A46">
            <w:pPr>
              <w:ind w:left="0" w:leftChars="0" w:firstLine="0" w:firstLineChars="0"/>
              <w:rPr>
                <w:rFonts w:hint="eastAsia"/>
              </w:rPr>
            </w:pPr>
            <w:r>
              <w:rPr>
                <w:rFonts w:hint="eastAsia"/>
              </w:rPr>
              <w:t>深圳—香港</w:t>
            </w:r>
            <w:r>
              <w:rPr>
                <w:rFonts w:hint="eastAsia"/>
                <w:lang w:eastAsia="zh-CN"/>
              </w:rPr>
              <w:t>一</w:t>
            </w:r>
            <w:r>
              <w:t>日游</w:t>
            </w:r>
          </w:p>
        </w:tc>
        <w:tc>
          <w:tcPr>
            <w:tcW w:w="1356"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0C8B7A55">
            <w:pPr>
              <w:ind w:left="0" w:leftChars="0" w:firstLine="0" w:firstLineChars="0"/>
              <w:jc w:val="center"/>
            </w:pPr>
            <w:r>
              <w:rPr>
                <w:rFonts w:hint="eastAsia"/>
              </w:rPr>
              <w:t>早.中.X</w:t>
            </w:r>
          </w:p>
        </w:tc>
        <w:tc>
          <w:tcPr>
            <w:tcW w:w="2749" w:type="dxa"/>
            <w:tcBorders>
              <w:top w:val="single" w:color="000000" w:sz="4" w:space="0"/>
              <w:left w:val="single" w:color="000000" w:sz="4" w:space="0"/>
              <w:bottom w:val="single" w:color="000000" w:sz="4" w:space="0"/>
              <w:right w:val="double" w:color="000000" w:sz="4" w:space="0"/>
            </w:tcBorders>
            <w:shd w:val="clear" w:color="auto" w:fill="FFFFFF"/>
            <w:noWrap w:val="0"/>
            <w:vAlign w:val="top"/>
          </w:tcPr>
          <w:p w14:paraId="5A73A841">
            <w:pPr>
              <w:ind w:left="0" w:leftChars="0" w:firstLine="0" w:firstLineChars="0"/>
              <w:jc w:val="center"/>
            </w:pPr>
            <w:r>
              <w:rPr>
                <w:rFonts w:hint="eastAsia"/>
              </w:rPr>
              <w:t>香港酒店</w:t>
            </w:r>
          </w:p>
        </w:tc>
      </w:tr>
      <w:tr w14:paraId="3BF65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062" w:type="dxa"/>
            <w:tcBorders>
              <w:top w:val="single" w:color="000000" w:sz="4" w:space="0"/>
              <w:left w:val="double" w:color="000000" w:sz="4" w:space="0"/>
              <w:bottom w:val="single" w:color="000000" w:sz="4" w:space="0"/>
              <w:right w:val="single" w:color="000000" w:sz="4" w:space="0"/>
            </w:tcBorders>
            <w:shd w:val="clear" w:color="auto" w:fill="FFFFFF"/>
            <w:noWrap w:val="0"/>
            <w:vAlign w:val="top"/>
          </w:tcPr>
          <w:p w14:paraId="21F6E586">
            <w:pPr>
              <w:ind w:left="0" w:leftChars="0" w:firstLine="0" w:firstLineChars="0"/>
              <w:jc w:val="center"/>
            </w:pPr>
            <w:r>
              <w:rPr>
                <w:rFonts w:hint="eastAsia"/>
              </w:rPr>
              <w:t>D6</w:t>
            </w:r>
          </w:p>
        </w:tc>
        <w:tc>
          <w:tcPr>
            <w:tcW w:w="5458"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52AE0FE2">
            <w:pPr>
              <w:ind w:left="0" w:leftChars="0" w:firstLine="0" w:firstLineChars="0"/>
            </w:pPr>
            <w:r>
              <w:rPr>
                <w:rFonts w:hint="eastAsia"/>
              </w:rPr>
              <w:t>香港—</w:t>
            </w:r>
            <w:r>
              <w:rPr>
                <w:rFonts w:hint="eastAsia"/>
                <w:bCs/>
              </w:rPr>
              <w:t>港珠澳大桥</w:t>
            </w:r>
            <w:r>
              <w:rPr>
                <w:rFonts w:hint="eastAsia"/>
              </w:rPr>
              <w:t>—澳门—珠海</w:t>
            </w:r>
          </w:p>
        </w:tc>
        <w:tc>
          <w:tcPr>
            <w:tcW w:w="1356"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4E9B906C">
            <w:pPr>
              <w:ind w:left="0" w:leftChars="0" w:firstLine="0" w:firstLineChars="0"/>
              <w:jc w:val="center"/>
            </w:pPr>
            <w:r>
              <w:rPr>
                <w:rFonts w:hint="eastAsia"/>
              </w:rPr>
              <w:t>早.中.X</w:t>
            </w:r>
          </w:p>
        </w:tc>
        <w:tc>
          <w:tcPr>
            <w:tcW w:w="2749" w:type="dxa"/>
            <w:tcBorders>
              <w:top w:val="single" w:color="000000" w:sz="4" w:space="0"/>
              <w:left w:val="single" w:color="000000" w:sz="4" w:space="0"/>
              <w:bottom w:val="single" w:color="000000" w:sz="4" w:space="0"/>
              <w:right w:val="double" w:color="000000" w:sz="4" w:space="0"/>
            </w:tcBorders>
            <w:shd w:val="clear" w:color="auto" w:fill="FFFFFF"/>
            <w:noWrap w:val="0"/>
            <w:vAlign w:val="top"/>
          </w:tcPr>
          <w:p w14:paraId="714009CF">
            <w:pPr>
              <w:ind w:left="0" w:leftChars="0" w:firstLine="0" w:firstLineChars="0"/>
              <w:jc w:val="center"/>
              <w:rPr>
                <w:rFonts w:hint="eastAsia" w:eastAsia="微软雅黑"/>
                <w:lang w:val="en-US" w:eastAsia="zh-CN"/>
              </w:rPr>
            </w:pPr>
            <w:r>
              <w:rPr>
                <w:rFonts w:hint="eastAsia"/>
              </w:rPr>
              <w:t>珠海/中山</w:t>
            </w:r>
            <w:r>
              <w:rPr>
                <w:rFonts w:hint="eastAsia"/>
                <w:lang w:val="en-US" w:eastAsia="zh-CN"/>
              </w:rPr>
              <w:t>酒店</w:t>
            </w:r>
          </w:p>
        </w:tc>
      </w:tr>
      <w:tr w14:paraId="0BC5C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062" w:type="dxa"/>
            <w:tcBorders>
              <w:top w:val="single" w:color="000000" w:sz="4" w:space="0"/>
              <w:left w:val="double" w:color="000000" w:sz="4" w:space="0"/>
              <w:bottom w:val="single" w:color="000000" w:sz="4" w:space="0"/>
              <w:right w:val="single" w:color="000000" w:sz="4" w:space="0"/>
            </w:tcBorders>
            <w:shd w:val="clear" w:color="auto" w:fill="FFFFFF"/>
            <w:noWrap w:val="0"/>
            <w:vAlign w:val="top"/>
          </w:tcPr>
          <w:p w14:paraId="6175C272">
            <w:pPr>
              <w:ind w:left="0" w:leftChars="0" w:firstLine="0" w:firstLineChars="0"/>
              <w:jc w:val="center"/>
            </w:pPr>
            <w:r>
              <w:rPr>
                <w:rFonts w:hint="eastAsia"/>
              </w:rPr>
              <w:t>D7</w:t>
            </w:r>
          </w:p>
        </w:tc>
        <w:tc>
          <w:tcPr>
            <w:tcW w:w="5458"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630DC87A">
            <w:pPr>
              <w:ind w:left="0" w:leftChars="0" w:firstLine="0" w:firstLineChars="0"/>
            </w:pPr>
            <w:r>
              <w:rPr>
                <w:rFonts w:hint="eastAsia"/>
              </w:rPr>
              <w:t>珠海—</w:t>
            </w:r>
            <w:r>
              <w:rPr>
                <w:rFonts w:hint="eastAsia"/>
                <w:lang w:val="en-US" w:eastAsia="zh-CN"/>
              </w:rPr>
              <w:t>中山—</w:t>
            </w:r>
            <w:r>
              <w:rPr>
                <w:rFonts w:hint="eastAsia"/>
              </w:rPr>
              <w:t>广州/佛山</w:t>
            </w:r>
          </w:p>
        </w:tc>
        <w:tc>
          <w:tcPr>
            <w:tcW w:w="1356"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788AB67F">
            <w:pPr>
              <w:ind w:left="0" w:leftChars="0" w:firstLine="0" w:firstLineChars="0"/>
              <w:jc w:val="center"/>
            </w:pPr>
            <w:r>
              <w:rPr>
                <w:rFonts w:hint="eastAsia"/>
              </w:rPr>
              <w:t>早.中.X</w:t>
            </w:r>
          </w:p>
        </w:tc>
        <w:tc>
          <w:tcPr>
            <w:tcW w:w="2749" w:type="dxa"/>
            <w:tcBorders>
              <w:top w:val="single" w:color="000000" w:sz="4" w:space="0"/>
              <w:left w:val="single" w:color="000000" w:sz="4" w:space="0"/>
              <w:bottom w:val="single" w:color="000000" w:sz="4" w:space="0"/>
              <w:right w:val="double" w:color="000000" w:sz="4" w:space="0"/>
            </w:tcBorders>
            <w:shd w:val="clear" w:color="auto" w:fill="FFFFFF"/>
            <w:noWrap w:val="0"/>
            <w:vAlign w:val="top"/>
          </w:tcPr>
          <w:p w14:paraId="16B6B70F">
            <w:pPr>
              <w:ind w:left="0" w:leftChars="0" w:firstLine="0" w:firstLineChars="0"/>
              <w:jc w:val="center"/>
              <w:rPr>
                <w:rFonts w:hint="eastAsia" w:eastAsia="微软雅黑"/>
                <w:lang w:val="en-US" w:eastAsia="zh-CN"/>
              </w:rPr>
            </w:pPr>
            <w:r>
              <w:rPr>
                <w:rFonts w:hint="eastAsia"/>
              </w:rPr>
              <w:t>广州/佛山</w:t>
            </w:r>
            <w:r>
              <w:rPr>
                <w:rFonts w:hint="eastAsia"/>
                <w:lang w:val="en-US" w:eastAsia="zh-CN"/>
              </w:rPr>
              <w:t>酒店</w:t>
            </w:r>
          </w:p>
        </w:tc>
      </w:tr>
      <w:tr w14:paraId="740EB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062" w:type="dxa"/>
            <w:tcBorders>
              <w:top w:val="single" w:color="000000" w:sz="4" w:space="0"/>
              <w:left w:val="double" w:color="000000" w:sz="4" w:space="0"/>
              <w:bottom w:val="single" w:color="000000" w:sz="4" w:space="0"/>
              <w:right w:val="single" w:color="000000" w:sz="4" w:space="0"/>
            </w:tcBorders>
            <w:shd w:val="clear" w:color="auto" w:fill="FFFFFF"/>
            <w:noWrap w:val="0"/>
            <w:vAlign w:val="top"/>
          </w:tcPr>
          <w:p w14:paraId="2B1E91B6">
            <w:pPr>
              <w:ind w:left="0" w:leftChars="0" w:firstLine="0" w:firstLineChars="0"/>
              <w:jc w:val="center"/>
            </w:pPr>
            <w:r>
              <w:rPr>
                <w:rFonts w:hint="eastAsia"/>
              </w:rPr>
              <w:t>D8</w:t>
            </w:r>
          </w:p>
        </w:tc>
        <w:tc>
          <w:tcPr>
            <w:tcW w:w="5458"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7119873E">
            <w:pPr>
              <w:ind w:left="0" w:leftChars="0" w:firstLine="0" w:firstLineChars="0"/>
              <w:rPr>
                <w:rFonts w:hint="eastAsia" w:eastAsia="微软雅黑"/>
                <w:lang w:eastAsia="zh-CN"/>
              </w:rPr>
            </w:pPr>
            <w:r>
              <w:rPr>
                <w:rFonts w:hint="eastAsia"/>
              </w:rPr>
              <w:t>广州/佛山—送团</w:t>
            </w:r>
            <w:r>
              <w:rPr>
                <w:rFonts w:hint="eastAsia"/>
                <w:lang w:val="en-US" w:eastAsia="zh-CN"/>
              </w:rPr>
              <w:t>返程</w:t>
            </w:r>
            <w:r>
              <w:rPr>
                <w:rFonts w:hint="eastAsia"/>
              </w:rPr>
              <w:t>—飞机/动车—</w:t>
            </w:r>
            <w:r>
              <w:rPr>
                <w:rFonts w:hint="eastAsia"/>
                <w:lang w:eastAsia="zh-CN"/>
              </w:rPr>
              <w:t>成都</w:t>
            </w:r>
          </w:p>
        </w:tc>
        <w:tc>
          <w:tcPr>
            <w:tcW w:w="1356"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0B4BD76F">
            <w:pPr>
              <w:ind w:left="0" w:leftChars="0" w:firstLine="0" w:firstLineChars="0"/>
              <w:jc w:val="center"/>
            </w:pPr>
            <w:r>
              <w:rPr>
                <w:rFonts w:hint="eastAsia"/>
              </w:rPr>
              <w:t>早</w:t>
            </w:r>
          </w:p>
        </w:tc>
        <w:tc>
          <w:tcPr>
            <w:tcW w:w="2749" w:type="dxa"/>
            <w:tcBorders>
              <w:top w:val="single" w:color="000000" w:sz="4" w:space="0"/>
              <w:left w:val="single" w:color="000000" w:sz="4" w:space="0"/>
              <w:bottom w:val="single" w:color="000000" w:sz="4" w:space="0"/>
              <w:right w:val="double" w:color="000000" w:sz="4" w:space="0"/>
            </w:tcBorders>
            <w:shd w:val="clear" w:color="auto" w:fill="FFFFFF"/>
            <w:noWrap w:val="0"/>
            <w:vAlign w:val="top"/>
          </w:tcPr>
          <w:p w14:paraId="5D28ED34">
            <w:pPr>
              <w:ind w:left="0" w:leftChars="0" w:firstLine="0" w:firstLineChars="0"/>
              <w:jc w:val="center"/>
            </w:pPr>
            <w:r>
              <w:rPr>
                <w:rFonts w:hint="eastAsia"/>
              </w:rPr>
              <w:t>温馨的家</w:t>
            </w:r>
          </w:p>
        </w:tc>
      </w:tr>
    </w:tbl>
    <w:p w14:paraId="136F8AF8">
      <w:pPr>
        <w:pStyle w:val="19"/>
        <w:numPr>
          <w:ilvl w:val="0"/>
          <w:numId w:val="6"/>
        </w:numPr>
        <w:rPr>
          <w:szCs w:val="28"/>
        </w:rPr>
      </w:pPr>
      <w:r>
        <w:rPr>
          <w:rFonts w:hint="eastAsia"/>
        </w:rPr>
        <w:t>行程表：</w:t>
      </w:r>
    </w:p>
    <w:tbl>
      <w:tblPr>
        <w:tblStyle w:val="10"/>
        <w:tblW w:w="10525" w:type="dxa"/>
        <w:jc w:val="center"/>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shd w:val="clear" w:color="auto" w:fill="FFFFFF"/>
        <w:tblLayout w:type="fixed"/>
        <w:tblCellMar>
          <w:top w:w="0" w:type="dxa"/>
          <w:left w:w="108" w:type="dxa"/>
          <w:bottom w:w="0" w:type="dxa"/>
          <w:right w:w="108" w:type="dxa"/>
        </w:tblCellMar>
      </w:tblPr>
      <w:tblGrid>
        <w:gridCol w:w="697"/>
        <w:gridCol w:w="6024"/>
        <w:gridCol w:w="3804"/>
      </w:tblGrid>
      <w:tr w14:paraId="443E8578">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shd w:val="clear" w:color="auto" w:fill="FFFFFF"/>
          <w:tblCellMar>
            <w:top w:w="0" w:type="dxa"/>
            <w:left w:w="108" w:type="dxa"/>
            <w:bottom w:w="0" w:type="dxa"/>
            <w:right w:w="108" w:type="dxa"/>
          </w:tblCellMar>
        </w:tblPrEx>
        <w:trPr>
          <w:trHeight w:val="420" w:hRule="atLeast"/>
          <w:jc w:val="center"/>
        </w:trPr>
        <w:tc>
          <w:tcPr>
            <w:tcW w:w="697" w:type="dxa"/>
            <w:tcBorders>
              <w:top w:val="single" w:color="000000" w:sz="4" w:space="0"/>
              <w:left w:val="single" w:color="000000" w:sz="4" w:space="0"/>
              <w:bottom w:val="single" w:color="000000" w:sz="4" w:space="0"/>
              <w:right w:val="single" w:color="000000" w:sz="4" w:space="0"/>
              <w:tl2br w:val="nil"/>
            </w:tcBorders>
            <w:shd w:val="clear" w:color="auto" w:fill="0070C0"/>
            <w:noWrap w:val="0"/>
            <w:vAlign w:val="center"/>
          </w:tcPr>
          <w:p w14:paraId="39F5713E">
            <w:pPr>
              <w:ind w:left="0" w:leftChars="0" w:firstLine="0" w:firstLineChars="0"/>
              <w:jc w:val="center"/>
            </w:pPr>
            <w:r>
              <w:rPr>
                <w:rFonts w:hint="eastAsia"/>
              </w:rPr>
              <w:t>天</w:t>
            </w:r>
          </w:p>
        </w:tc>
        <w:tc>
          <w:tcPr>
            <w:tcW w:w="6024" w:type="dxa"/>
            <w:tcBorders>
              <w:top w:val="single" w:color="000000" w:sz="4" w:space="0"/>
              <w:left w:val="single" w:color="000000" w:sz="4" w:space="0"/>
              <w:bottom w:val="single" w:color="000000" w:sz="4" w:space="0"/>
              <w:right w:val="single" w:color="000000" w:sz="4" w:space="0"/>
            </w:tcBorders>
            <w:shd w:val="clear" w:color="auto" w:fill="0070C0"/>
            <w:noWrap w:val="0"/>
            <w:vAlign w:val="center"/>
          </w:tcPr>
          <w:p w14:paraId="4974CD30">
            <w:pPr>
              <w:ind w:left="0" w:leftChars="0" w:firstLine="0" w:firstLineChars="0"/>
              <w:jc w:val="center"/>
            </w:pPr>
            <w:r>
              <w:rPr>
                <w:rFonts w:hint="eastAsia"/>
              </w:rPr>
              <w:t>行程景点/用餐</w:t>
            </w:r>
          </w:p>
        </w:tc>
        <w:tc>
          <w:tcPr>
            <w:tcW w:w="3804" w:type="dxa"/>
            <w:tcBorders>
              <w:top w:val="single" w:color="000000" w:sz="4" w:space="0"/>
              <w:left w:val="single" w:color="000000" w:sz="4" w:space="0"/>
              <w:bottom w:val="single" w:color="000000" w:sz="4" w:space="0"/>
              <w:right w:val="single" w:color="000000" w:sz="4" w:space="0"/>
            </w:tcBorders>
            <w:shd w:val="clear" w:color="auto" w:fill="0070C0"/>
            <w:noWrap w:val="0"/>
            <w:vAlign w:val="center"/>
          </w:tcPr>
          <w:p w14:paraId="2162CA68">
            <w:pPr>
              <w:ind w:left="0" w:leftChars="0" w:firstLine="0" w:firstLineChars="0"/>
              <w:jc w:val="center"/>
            </w:pPr>
            <w:r>
              <w:rPr>
                <w:rFonts w:hint="eastAsia"/>
              </w:rPr>
              <w:t>酒店</w:t>
            </w:r>
          </w:p>
        </w:tc>
      </w:tr>
      <w:tr w14:paraId="0294CFAD">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420" w:hRule="atLeast"/>
          <w:jc w:val="center"/>
        </w:trPr>
        <w:tc>
          <w:tcPr>
            <w:tcW w:w="697" w:type="dxa"/>
            <w:vMerge w:val="restart"/>
            <w:tcBorders>
              <w:left w:val="single" w:color="000000" w:sz="4" w:space="0"/>
              <w:right w:val="single" w:color="000000" w:sz="4" w:space="0"/>
              <w:tl2br w:val="nil"/>
            </w:tcBorders>
            <w:shd w:val="clear" w:color="auto" w:fill="FFE599"/>
            <w:noWrap w:val="0"/>
            <w:vAlign w:val="center"/>
          </w:tcPr>
          <w:p w14:paraId="3EA0F338">
            <w:pPr>
              <w:ind w:left="0" w:leftChars="0" w:firstLine="0" w:firstLineChars="0"/>
              <w:jc w:val="center"/>
              <w:rPr>
                <w:szCs w:val="22"/>
              </w:rPr>
            </w:pPr>
            <w:r>
              <w:rPr>
                <w:rFonts w:hint="eastAsia"/>
              </w:rPr>
              <w:t>D1</w:t>
            </w:r>
          </w:p>
        </w:tc>
        <w:tc>
          <w:tcPr>
            <w:tcW w:w="9828" w:type="dxa"/>
            <w:gridSpan w:val="2"/>
            <w:tcBorders>
              <w:top w:val="single" w:color="000000" w:sz="4" w:space="0"/>
              <w:left w:val="single" w:color="000000" w:sz="4" w:space="0"/>
              <w:bottom w:val="single" w:color="000000" w:sz="4" w:space="0"/>
              <w:right w:val="single" w:color="000000" w:sz="4" w:space="0"/>
            </w:tcBorders>
            <w:shd w:val="clear" w:color="auto" w:fill="FFE599"/>
            <w:noWrap w:val="0"/>
            <w:vAlign w:val="center"/>
          </w:tcPr>
          <w:p w14:paraId="27C7C209">
            <w:pPr>
              <w:ind w:left="0"/>
              <w:rPr>
                <w:szCs w:val="22"/>
              </w:rPr>
            </w:pPr>
            <w:r>
              <w:rPr>
                <w:rFonts w:hint="eastAsia"/>
                <w:lang w:eastAsia="zh-CN"/>
              </w:rPr>
              <w:t>成都</w:t>
            </w:r>
            <w:r>
              <w:rPr>
                <w:rFonts w:hint="eastAsia"/>
              </w:rPr>
              <w:t>—广州/佛山（接团）—酒店</w:t>
            </w:r>
          </w:p>
        </w:tc>
      </w:tr>
      <w:tr w14:paraId="7ED8D84E">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420" w:hRule="atLeast"/>
          <w:jc w:val="center"/>
        </w:trPr>
        <w:tc>
          <w:tcPr>
            <w:tcW w:w="697" w:type="dxa"/>
            <w:vMerge w:val="continue"/>
            <w:tcBorders>
              <w:left w:val="single" w:color="000000" w:sz="4" w:space="0"/>
              <w:bottom w:val="single" w:color="000000" w:sz="4" w:space="0"/>
              <w:right w:val="single" w:color="000000" w:sz="4" w:space="0"/>
              <w:tl2br w:val="nil"/>
            </w:tcBorders>
            <w:shd w:val="clear" w:color="auto" w:fill="FEF2CC"/>
            <w:noWrap w:val="0"/>
            <w:vAlign w:val="center"/>
          </w:tcPr>
          <w:p w14:paraId="7552654D"/>
        </w:tc>
        <w:tc>
          <w:tcPr>
            <w:tcW w:w="6024" w:type="dxa"/>
            <w:tcBorders>
              <w:top w:val="single" w:color="000000" w:sz="4" w:space="0"/>
              <w:left w:val="single" w:color="000000" w:sz="4" w:space="0"/>
              <w:bottom w:val="single" w:color="000000" w:sz="4" w:space="0"/>
              <w:right w:val="single" w:color="000000" w:sz="4" w:space="0"/>
            </w:tcBorders>
            <w:shd w:val="clear" w:color="auto" w:fill="FEF2CC"/>
            <w:noWrap w:val="0"/>
            <w:vAlign w:val="center"/>
          </w:tcPr>
          <w:p w14:paraId="4C8A1231">
            <w:pPr>
              <w:ind w:left="0" w:leftChars="0" w:firstLine="0" w:firstLineChars="0"/>
              <w:jc w:val="left"/>
            </w:pPr>
            <w:r>
              <w:rPr>
                <w:rFonts w:hint="eastAsia"/>
              </w:rPr>
              <w:drawing>
                <wp:inline distT="0" distB="0" distL="114300" distR="114300">
                  <wp:extent cx="266700" cy="207010"/>
                  <wp:effectExtent l="0" t="0" r="7620" b="6350"/>
                  <wp:docPr id="60" name="图片 1" descr="碗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descr="碗筷"/>
                          <pic:cNvPicPr>
                            <a:picLocks noChangeAspect="1"/>
                          </pic:cNvPicPr>
                        </pic:nvPicPr>
                        <pic:blipFill>
                          <a:blip r:embed="rId11"/>
                          <a:stretch>
                            <a:fillRect/>
                          </a:stretch>
                        </pic:blipFill>
                        <pic:spPr>
                          <a:xfrm>
                            <a:off x="0" y="0"/>
                            <a:ext cx="266700" cy="207010"/>
                          </a:xfrm>
                          <a:prstGeom prst="rect">
                            <a:avLst/>
                          </a:prstGeom>
                          <a:noFill/>
                          <a:ln>
                            <a:noFill/>
                          </a:ln>
                        </pic:spPr>
                      </pic:pic>
                    </a:graphicData>
                  </a:graphic>
                </wp:inline>
              </w:drawing>
            </w:r>
            <w:r>
              <w:rPr>
                <w:rFonts w:hint="eastAsia"/>
              </w:rPr>
              <w:t>早餐：无      午餐：无        晚餐：无</w:t>
            </w:r>
          </w:p>
        </w:tc>
        <w:tc>
          <w:tcPr>
            <w:tcW w:w="3804" w:type="dxa"/>
            <w:tcBorders>
              <w:top w:val="single" w:color="000000" w:sz="4" w:space="0"/>
              <w:left w:val="single" w:color="000000" w:sz="4" w:space="0"/>
              <w:bottom w:val="single" w:color="000000" w:sz="4" w:space="0"/>
              <w:right w:val="single" w:color="000000" w:sz="4" w:space="0"/>
            </w:tcBorders>
            <w:shd w:val="clear" w:color="auto" w:fill="FEF2CC"/>
            <w:noWrap w:val="0"/>
            <w:vAlign w:val="center"/>
          </w:tcPr>
          <w:p w14:paraId="6C134D1D">
            <w:r>
              <w:rPr>
                <w:rFonts w:hint="eastAsia"/>
              </w:rPr>
              <w:drawing>
                <wp:inline distT="0" distB="0" distL="114300" distR="114300">
                  <wp:extent cx="231775" cy="205740"/>
                  <wp:effectExtent l="0" t="0" r="12065" b="7620"/>
                  <wp:docPr id="58" name="图片 2" descr="房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descr="房子"/>
                          <pic:cNvPicPr>
                            <a:picLocks noChangeAspect="1"/>
                          </pic:cNvPicPr>
                        </pic:nvPicPr>
                        <pic:blipFill>
                          <a:blip r:embed="rId12"/>
                          <a:stretch>
                            <a:fillRect/>
                          </a:stretch>
                        </pic:blipFill>
                        <pic:spPr>
                          <a:xfrm>
                            <a:off x="0" y="0"/>
                            <a:ext cx="231775" cy="205740"/>
                          </a:xfrm>
                          <a:prstGeom prst="rect">
                            <a:avLst/>
                          </a:prstGeom>
                          <a:noFill/>
                          <a:ln>
                            <a:noFill/>
                          </a:ln>
                        </pic:spPr>
                      </pic:pic>
                    </a:graphicData>
                  </a:graphic>
                </wp:inline>
              </w:drawing>
            </w:r>
            <w:r>
              <w:rPr>
                <w:rFonts w:hint="eastAsia"/>
              </w:rPr>
              <w:t>住宿：广州/佛山</w:t>
            </w:r>
          </w:p>
        </w:tc>
      </w:tr>
      <w:tr w14:paraId="1DAF9A2A">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474" w:hRule="atLeast"/>
          <w:jc w:val="center"/>
        </w:trPr>
        <w:tc>
          <w:tcPr>
            <w:tcW w:w="10525"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9DD1E7">
            <w:pPr>
              <w:pStyle w:val="19"/>
              <w:keepNext w:val="0"/>
              <w:keepLines w:val="0"/>
              <w:pageBreakBefore w:val="0"/>
              <w:widowControl w:val="0"/>
              <w:numPr>
                <w:ilvl w:val="0"/>
                <w:numId w:val="7"/>
              </w:numPr>
              <w:kinsoku/>
              <w:wordWrap/>
              <w:overflowPunct/>
              <w:topLinePunct w:val="0"/>
              <w:autoSpaceDE/>
              <w:autoSpaceDN/>
              <w:bidi w:val="0"/>
              <w:adjustRightInd/>
              <w:snapToGrid w:val="0"/>
              <w:spacing w:line="400" w:lineRule="exact"/>
              <w:ind w:left="420"/>
              <w:textAlignment w:val="auto"/>
            </w:pPr>
            <w:r>
              <w:rPr>
                <w:rFonts w:hint="eastAsia"/>
              </w:rPr>
              <w:t>根据旅途《通知书》前往出发机场候机。</w:t>
            </w:r>
          </w:p>
          <w:p w14:paraId="5A4169F5">
            <w:pPr>
              <w:pStyle w:val="19"/>
              <w:keepNext w:val="0"/>
              <w:keepLines w:val="0"/>
              <w:pageBreakBefore w:val="0"/>
              <w:widowControl w:val="0"/>
              <w:numPr>
                <w:ilvl w:val="0"/>
                <w:numId w:val="7"/>
              </w:numPr>
              <w:kinsoku/>
              <w:wordWrap/>
              <w:overflowPunct/>
              <w:topLinePunct w:val="0"/>
              <w:autoSpaceDE/>
              <w:autoSpaceDN/>
              <w:bidi w:val="0"/>
              <w:adjustRightInd/>
              <w:snapToGrid w:val="0"/>
              <w:spacing w:line="400" w:lineRule="exact"/>
              <w:ind w:left="420"/>
              <w:textAlignment w:val="auto"/>
            </w:pPr>
            <w:r>
              <w:rPr>
                <w:rFonts w:hint="eastAsia"/>
              </w:rPr>
              <w:t>乘【飞机/动车/火车】前往广东省会城市花城/羊城—广州（或者佛山）。</w:t>
            </w:r>
          </w:p>
          <w:p w14:paraId="32E7269D">
            <w:pPr>
              <w:pStyle w:val="19"/>
              <w:keepNext w:val="0"/>
              <w:keepLines w:val="0"/>
              <w:pageBreakBefore w:val="0"/>
              <w:widowControl w:val="0"/>
              <w:numPr>
                <w:ilvl w:val="0"/>
                <w:numId w:val="7"/>
              </w:numPr>
              <w:kinsoku/>
              <w:wordWrap/>
              <w:overflowPunct/>
              <w:topLinePunct w:val="0"/>
              <w:autoSpaceDE/>
              <w:autoSpaceDN/>
              <w:bidi w:val="0"/>
              <w:adjustRightInd/>
              <w:snapToGrid w:val="0"/>
              <w:spacing w:line="400" w:lineRule="exact"/>
              <w:ind w:left="420"/>
              <w:textAlignment w:val="auto"/>
            </w:pPr>
            <w:r>
              <w:rPr>
                <w:rFonts w:hint="eastAsia"/>
              </w:rPr>
              <w:t>抵达广州/佛山机场，</w:t>
            </w:r>
            <w:r>
              <w:rPr>
                <w:rFonts w:hint="eastAsia"/>
                <w:kern w:val="0"/>
                <w:lang w:bidi="ar"/>
              </w:rPr>
              <w:t>由司机接站/接机后乘车前往酒店入住休息。后自由活动。</w:t>
            </w:r>
            <w:r>
              <w:rPr>
                <w:rFonts w:hint="eastAsia"/>
              </w:rPr>
              <w:t>【广州】3世纪30年代起成为海上丝绸之路的主港，唐宋时期成为中国第一大港，明清两代成为中国唯一的对外贸易大港。</w:t>
            </w:r>
          </w:p>
          <w:p w14:paraId="18A1C397">
            <w:pPr>
              <w:pStyle w:val="19"/>
              <w:keepNext w:val="0"/>
              <w:keepLines w:val="0"/>
              <w:pageBreakBefore w:val="0"/>
              <w:widowControl w:val="0"/>
              <w:kinsoku/>
              <w:wordWrap/>
              <w:overflowPunct/>
              <w:topLinePunct w:val="0"/>
              <w:autoSpaceDE/>
              <w:autoSpaceDN/>
              <w:bidi w:val="0"/>
              <w:adjustRightInd/>
              <w:snapToGrid w:val="0"/>
              <w:spacing w:line="400" w:lineRule="exact"/>
              <w:ind w:left="420"/>
              <w:textAlignment w:val="auto"/>
            </w:pPr>
            <w:r>
              <w:rPr>
                <w:rFonts w:hint="eastAsia"/>
              </w:rPr>
              <w:t>【温馨提醒】当天只有司机接，没有地接导游接待，导游第2天开始服务。</w:t>
            </w:r>
          </w:p>
          <w:p w14:paraId="6DDCA706">
            <w:pPr>
              <w:keepNext w:val="0"/>
              <w:keepLines w:val="0"/>
              <w:pageBreakBefore w:val="0"/>
              <w:widowControl w:val="0"/>
              <w:kinsoku/>
              <w:wordWrap/>
              <w:overflowPunct/>
              <w:topLinePunct w:val="0"/>
              <w:autoSpaceDE/>
              <w:autoSpaceDN/>
              <w:bidi w:val="0"/>
              <w:adjustRightInd/>
              <w:snapToGrid w:val="0"/>
              <w:spacing w:line="400" w:lineRule="exact"/>
              <w:ind w:left="420"/>
              <w:textAlignment w:val="auto"/>
              <w:rPr>
                <w:rStyle w:val="13"/>
                <w:rFonts w:cs="微软雅黑"/>
                <w:color w:val="C00000"/>
                <w:szCs w:val="22"/>
                <w:highlight w:val="yellow"/>
                <w:shd w:val="clear" w:color="auto" w:fill="FFFFFF"/>
              </w:rPr>
            </w:pPr>
            <w:r>
              <w:rPr>
                <w:rStyle w:val="13"/>
                <w:rFonts w:hint="eastAsia" w:cs="微软雅黑"/>
                <w:color w:val="C00000"/>
                <w:szCs w:val="22"/>
                <w:highlight w:val="yellow"/>
                <w:shd w:val="clear" w:color="auto" w:fill="FFFFFF"/>
              </w:rPr>
              <w:t>【出境温馨提示】：</w:t>
            </w:r>
          </w:p>
          <w:p w14:paraId="0A7370BB">
            <w:pPr>
              <w:pStyle w:val="19"/>
              <w:keepNext w:val="0"/>
              <w:keepLines w:val="0"/>
              <w:pageBreakBefore w:val="0"/>
              <w:widowControl w:val="0"/>
              <w:kinsoku/>
              <w:wordWrap/>
              <w:overflowPunct/>
              <w:topLinePunct w:val="0"/>
              <w:autoSpaceDE/>
              <w:autoSpaceDN/>
              <w:bidi w:val="0"/>
              <w:adjustRightInd/>
              <w:snapToGrid w:val="0"/>
              <w:spacing w:line="400" w:lineRule="exact"/>
              <w:ind w:left="420"/>
              <w:textAlignment w:val="auto"/>
              <w:rPr>
                <w:rStyle w:val="13"/>
                <w:rFonts w:hint="eastAsia"/>
                <w:color w:val="FF0000"/>
                <w:szCs w:val="21"/>
              </w:rPr>
            </w:pPr>
            <w:r>
              <w:rPr>
                <w:rStyle w:val="13"/>
                <w:rFonts w:hint="eastAsia"/>
                <w:color w:val="FF0000"/>
                <w:szCs w:val="21"/>
              </w:rPr>
              <w:t>澳门/香港是中国的特别行政区，由于特殊的历史原因，澳门/香港是需要港澳通行证（出团前于出入境管理处自行办理及签注，已告知！！）。</w:t>
            </w:r>
          </w:p>
          <w:p w14:paraId="39BE52AA">
            <w:pPr>
              <w:keepNext w:val="0"/>
              <w:keepLines w:val="0"/>
              <w:pageBreakBefore w:val="0"/>
              <w:widowControl w:val="0"/>
              <w:kinsoku/>
              <w:wordWrap/>
              <w:overflowPunct/>
              <w:topLinePunct w:val="0"/>
              <w:autoSpaceDE/>
              <w:autoSpaceDN/>
              <w:bidi w:val="0"/>
              <w:adjustRightInd/>
              <w:snapToGrid w:val="0"/>
              <w:spacing w:line="400" w:lineRule="exact"/>
              <w:ind w:left="420"/>
              <w:textAlignment w:val="auto"/>
              <w:rPr>
                <w:rFonts w:hint="default" w:eastAsia="微软雅黑"/>
                <w:lang w:val="en-US" w:eastAsia="zh-CN"/>
              </w:rPr>
            </w:pPr>
            <w:r>
              <w:rPr>
                <w:rFonts w:hint="eastAsia"/>
                <w:b/>
                <w:bCs/>
                <w:color w:val="0000FF"/>
                <w:lang w:val="en-US" w:eastAsia="zh-CN"/>
              </w:rPr>
              <w:t>香港禁烟非常严厉，每位团友只允许携带19支烟入境香港，敬请留意！</w:t>
            </w:r>
          </w:p>
        </w:tc>
      </w:tr>
      <w:tr w14:paraId="1ACEC9C5">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557" w:hRule="atLeast"/>
          <w:jc w:val="center"/>
        </w:trPr>
        <w:tc>
          <w:tcPr>
            <w:tcW w:w="697" w:type="dxa"/>
            <w:vMerge w:val="restart"/>
            <w:tcBorders>
              <w:top w:val="single" w:color="000000" w:sz="4" w:space="0"/>
              <w:left w:val="single" w:color="000000" w:sz="4" w:space="0"/>
              <w:right w:val="single" w:color="000000" w:sz="4" w:space="0"/>
            </w:tcBorders>
            <w:shd w:val="clear" w:color="auto" w:fill="FFE599"/>
            <w:noWrap w:val="0"/>
            <w:vAlign w:val="center"/>
          </w:tcPr>
          <w:p w14:paraId="301D231E">
            <w:pPr>
              <w:ind w:left="0" w:leftChars="0" w:firstLine="0" w:firstLineChars="0"/>
              <w:jc w:val="center"/>
            </w:pPr>
            <w:r>
              <w:rPr>
                <w:rFonts w:hint="eastAsia"/>
              </w:rPr>
              <w:t>D2</w:t>
            </w:r>
          </w:p>
        </w:tc>
        <w:tc>
          <w:tcPr>
            <w:tcW w:w="9828" w:type="dxa"/>
            <w:gridSpan w:val="2"/>
            <w:tcBorders>
              <w:top w:val="single" w:color="000000" w:sz="4" w:space="0"/>
              <w:left w:val="single" w:color="000000" w:sz="4" w:space="0"/>
              <w:bottom w:val="single" w:color="000000" w:sz="4" w:space="0"/>
              <w:right w:val="single" w:color="000000" w:sz="4" w:space="0"/>
            </w:tcBorders>
            <w:shd w:val="clear" w:color="auto" w:fill="FFE599"/>
            <w:noWrap w:val="0"/>
            <w:vAlign w:val="center"/>
          </w:tcPr>
          <w:p w14:paraId="21E7DA72">
            <w:pPr>
              <w:pStyle w:val="18"/>
              <w:ind w:left="0" w:firstLine="0" w:firstLineChars="0"/>
              <w:rPr>
                <w:szCs w:val="22"/>
              </w:rPr>
            </w:pPr>
            <w:r>
              <w:rPr>
                <w:rFonts w:hint="eastAsia"/>
              </w:rPr>
              <w:t xml:space="preserve">广州—惠州—巽寮湾 </w:t>
            </w:r>
          </w:p>
        </w:tc>
      </w:tr>
      <w:tr w14:paraId="34BD6E09">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557" w:hRule="atLeast"/>
          <w:jc w:val="center"/>
        </w:trPr>
        <w:tc>
          <w:tcPr>
            <w:tcW w:w="697" w:type="dxa"/>
            <w:vMerge w:val="continue"/>
            <w:tcBorders>
              <w:left w:val="single" w:color="000000" w:sz="4" w:space="0"/>
              <w:bottom w:val="single" w:color="000000" w:sz="4" w:space="0"/>
              <w:right w:val="single" w:color="000000" w:sz="4" w:space="0"/>
            </w:tcBorders>
            <w:shd w:val="clear" w:color="auto" w:fill="FEF2CC"/>
            <w:noWrap w:val="0"/>
            <w:vAlign w:val="center"/>
          </w:tcPr>
          <w:p w14:paraId="09B1FE59"/>
        </w:tc>
        <w:tc>
          <w:tcPr>
            <w:tcW w:w="6024" w:type="dxa"/>
            <w:tcBorders>
              <w:top w:val="single" w:color="000000" w:sz="4" w:space="0"/>
              <w:left w:val="single" w:color="000000" w:sz="4" w:space="0"/>
              <w:bottom w:val="single" w:color="000000" w:sz="4" w:space="0"/>
              <w:right w:val="single" w:color="000000" w:sz="4" w:space="0"/>
            </w:tcBorders>
            <w:shd w:val="clear" w:color="auto" w:fill="FEF2CC"/>
            <w:noWrap w:val="0"/>
            <w:vAlign w:val="center"/>
          </w:tcPr>
          <w:p w14:paraId="432853A8">
            <w:pPr>
              <w:ind w:left="0"/>
              <w:rPr>
                <w:rFonts w:hint="eastAsia" w:eastAsia="微软雅黑"/>
                <w:lang w:val="en-US" w:eastAsia="zh-CN"/>
              </w:rPr>
            </w:pPr>
            <w:r>
              <w:rPr>
                <w:rFonts w:hint="eastAsia"/>
              </w:rPr>
              <w:drawing>
                <wp:inline distT="0" distB="0" distL="114300" distR="114300">
                  <wp:extent cx="266700" cy="207010"/>
                  <wp:effectExtent l="0" t="0" r="7620" b="6350"/>
                  <wp:docPr id="61" name="图片 3" descr="碗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 descr="碗筷"/>
                          <pic:cNvPicPr>
                            <a:picLocks noChangeAspect="1"/>
                          </pic:cNvPicPr>
                        </pic:nvPicPr>
                        <pic:blipFill>
                          <a:blip r:embed="rId11"/>
                          <a:stretch>
                            <a:fillRect/>
                          </a:stretch>
                        </pic:blipFill>
                        <pic:spPr>
                          <a:xfrm>
                            <a:off x="0" y="0"/>
                            <a:ext cx="266700" cy="207010"/>
                          </a:xfrm>
                          <a:prstGeom prst="rect">
                            <a:avLst/>
                          </a:prstGeom>
                          <a:noFill/>
                          <a:ln>
                            <a:noFill/>
                          </a:ln>
                        </pic:spPr>
                      </pic:pic>
                    </a:graphicData>
                  </a:graphic>
                </wp:inline>
              </w:drawing>
            </w:r>
            <w:r>
              <w:rPr>
                <w:rFonts w:hint="eastAsia"/>
              </w:rPr>
              <w:t>早餐：酒店早    午餐：海鲜</w:t>
            </w:r>
            <w:r>
              <w:t>大盆菜</w:t>
            </w:r>
            <w:r>
              <w:rPr>
                <w:rFonts w:hint="eastAsia"/>
              </w:rPr>
              <w:t xml:space="preserve">    晚餐：</w:t>
            </w:r>
            <w:r>
              <w:rPr>
                <w:rFonts w:hint="eastAsia"/>
                <w:lang w:val="en-US" w:eastAsia="zh-CN"/>
              </w:rPr>
              <w:t>自理</w:t>
            </w:r>
          </w:p>
        </w:tc>
        <w:tc>
          <w:tcPr>
            <w:tcW w:w="3804" w:type="dxa"/>
            <w:tcBorders>
              <w:top w:val="single" w:color="000000" w:sz="4" w:space="0"/>
              <w:left w:val="single" w:color="000000" w:sz="4" w:space="0"/>
              <w:bottom w:val="single" w:color="000000" w:sz="4" w:space="0"/>
              <w:right w:val="single" w:color="000000" w:sz="4" w:space="0"/>
            </w:tcBorders>
            <w:shd w:val="clear" w:color="auto" w:fill="FEF2CC"/>
            <w:noWrap w:val="0"/>
            <w:vAlign w:val="center"/>
          </w:tcPr>
          <w:p w14:paraId="6E7AE14E">
            <w:pPr>
              <w:ind w:left="0"/>
              <w:rPr>
                <w:rFonts w:hint="eastAsia"/>
              </w:rPr>
            </w:pPr>
            <w:r>
              <w:rPr>
                <w:rFonts w:hint="eastAsia"/>
              </w:rPr>
              <w:drawing>
                <wp:inline distT="0" distB="0" distL="114300" distR="114300">
                  <wp:extent cx="231775" cy="205740"/>
                  <wp:effectExtent l="0" t="0" r="12065" b="7620"/>
                  <wp:docPr id="59" name="图片 4" descr="房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 descr="房子"/>
                          <pic:cNvPicPr>
                            <a:picLocks noChangeAspect="1"/>
                          </pic:cNvPicPr>
                        </pic:nvPicPr>
                        <pic:blipFill>
                          <a:blip r:embed="rId12"/>
                          <a:stretch>
                            <a:fillRect/>
                          </a:stretch>
                        </pic:blipFill>
                        <pic:spPr>
                          <a:xfrm>
                            <a:off x="0" y="0"/>
                            <a:ext cx="231775" cy="205740"/>
                          </a:xfrm>
                          <a:prstGeom prst="rect">
                            <a:avLst/>
                          </a:prstGeom>
                          <a:noFill/>
                          <a:ln>
                            <a:noFill/>
                          </a:ln>
                        </pic:spPr>
                      </pic:pic>
                    </a:graphicData>
                  </a:graphic>
                </wp:inline>
              </w:drawing>
            </w:r>
            <w:r>
              <w:rPr>
                <w:rFonts w:hint="eastAsia"/>
              </w:rPr>
              <w:t>住宿：巽寮湾</w:t>
            </w:r>
            <w:r>
              <w:rPr>
                <w:rFonts w:hint="eastAsia"/>
                <w:lang w:val="en-US" w:eastAsia="zh-CN"/>
              </w:rPr>
              <w:t>或红海湾</w:t>
            </w:r>
            <w:r>
              <w:rPr>
                <w:rFonts w:hint="eastAsia"/>
              </w:rPr>
              <w:t>海边</w:t>
            </w:r>
            <w:r>
              <w:t>公寓</w:t>
            </w:r>
          </w:p>
        </w:tc>
      </w:tr>
      <w:tr w14:paraId="1516B867">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1387" w:hRule="atLeast"/>
          <w:jc w:val="center"/>
        </w:trPr>
        <w:tc>
          <w:tcPr>
            <w:tcW w:w="10525"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0717B0">
            <w:pPr>
              <w:pStyle w:val="19"/>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Chars="0" w:firstLine="440" w:firstLineChars="200"/>
              <w:textAlignment w:val="auto"/>
              <w:rPr>
                <w:shd w:val="clear" w:color="auto" w:fill="FFFFFF"/>
              </w:rPr>
            </w:pPr>
            <w:r>
              <w:rPr>
                <w:rFonts w:hint="eastAsia"/>
              </w:rPr>
              <w:t>早餐后乘车</w:t>
            </w:r>
            <w:r>
              <w:rPr>
                <w:rFonts w:hint="eastAsia"/>
                <w:kern w:val="0"/>
              </w:rPr>
              <w:t>前往</w:t>
            </w:r>
            <w:r>
              <w:rPr>
                <w:rFonts w:hint="eastAsia"/>
                <w:color w:val="FF0000"/>
                <w:kern w:val="0"/>
              </w:rPr>
              <w:t>【惠州</w:t>
            </w:r>
            <w:r>
              <w:rPr>
                <w:rFonts w:hint="eastAsia"/>
                <w:color w:val="FF0000"/>
              </w:rPr>
              <w:t>市</w:t>
            </w:r>
            <w:r>
              <w:rPr>
                <w:rFonts w:hint="eastAsia"/>
                <w:color w:val="FF0000"/>
                <w:kern w:val="0"/>
              </w:rPr>
              <w:t>】</w:t>
            </w:r>
            <w:r>
              <w:rPr>
                <w:rFonts w:hint="eastAsia"/>
              </w:rPr>
              <w:t>中国的“马尔代夫”之称的</w:t>
            </w:r>
            <w:r>
              <w:rPr>
                <w:rFonts w:hint="eastAsia"/>
                <w:color w:val="FF0000"/>
                <w:u w:val="single"/>
              </w:rPr>
              <w:t>【巽寮湾】</w:t>
            </w:r>
            <w:r>
              <w:rPr>
                <w:rFonts w:hint="eastAsia"/>
                <w:color w:val="FF0000"/>
                <w:kern w:val="0"/>
                <w:lang w:eastAsia="zh-CN"/>
              </w:rPr>
              <w:t>（</w:t>
            </w:r>
            <w:r>
              <w:rPr>
                <w:rFonts w:hint="eastAsia"/>
                <w:color w:val="FF0000"/>
                <w:kern w:val="0"/>
                <w:lang w:val="en-US" w:eastAsia="zh-CN"/>
              </w:rPr>
              <w:t>车程约3小时</w:t>
            </w:r>
            <w:r>
              <w:rPr>
                <w:rFonts w:hint="eastAsia"/>
                <w:color w:val="FF0000"/>
                <w:kern w:val="0"/>
                <w:lang w:eastAsia="zh-CN"/>
              </w:rPr>
              <w:t>），</w:t>
            </w:r>
            <w:r>
              <w:rPr>
                <w:rFonts w:hint="eastAsia"/>
                <w:color w:val="C00000"/>
              </w:rPr>
              <w:t>，</w:t>
            </w:r>
            <w:r>
              <w:rPr>
                <w:rFonts w:hint="eastAsia"/>
              </w:rPr>
              <w:t>后步入干净的海滩自由游玩。这里也是粤东数百公里海岸线中海水最洁净的港湾之一。被誉为“绿色翡翠”和“天赐白金堤”大亚湾</w:t>
            </w:r>
            <w:r>
              <w:rPr>
                <w:rFonts w:hint="eastAsia"/>
                <w:shd w:val="clear" w:color="auto" w:fill="FFFFFF"/>
              </w:rPr>
              <w:t>畔，依山傍海，环境幽雅，山海相嵌，海天交融，以石奇美、水奇清、沙奇白著称。</w:t>
            </w:r>
          </w:p>
          <w:p w14:paraId="13A9DEF6">
            <w:pPr>
              <w:pStyle w:val="19"/>
              <w:keepNext w:val="0"/>
              <w:keepLines w:val="0"/>
              <w:pageBreakBefore w:val="0"/>
              <w:widowControl w:val="0"/>
              <w:kinsoku/>
              <w:wordWrap/>
              <w:overflowPunct/>
              <w:topLinePunct w:val="0"/>
              <w:autoSpaceDE/>
              <w:autoSpaceDN/>
              <w:bidi w:val="0"/>
              <w:adjustRightInd/>
              <w:snapToGrid w:val="0"/>
              <w:spacing w:line="400" w:lineRule="exact"/>
              <w:textAlignment w:val="auto"/>
              <w:rPr>
                <w:sz w:val="24"/>
              </w:rPr>
            </w:pPr>
            <w:r>
              <w:rPr>
                <w:rFonts w:hint="eastAsia"/>
                <w:b/>
                <w:color w:val="FF0000"/>
              </w:rPr>
              <w:t>午餐</w:t>
            </w:r>
            <w:r>
              <w:rPr>
                <w:b/>
                <w:color w:val="FF0000"/>
              </w:rPr>
              <w:t>享用海鲜大盆菜</w:t>
            </w:r>
            <w:r>
              <w:rPr>
                <w:color w:val="auto"/>
                <w:shd w:val="clear" w:color="auto" w:fill="auto"/>
              </w:rPr>
              <w:t>，后</w:t>
            </w:r>
            <w:r>
              <w:rPr>
                <w:rFonts w:hint="eastAsia"/>
                <w:b/>
                <w:color w:val="FF0000"/>
              </w:rPr>
              <w:t>【乘船出海参加拖网捕鱼，自动放弃者不退款】约45分钟</w:t>
            </w:r>
            <w:r>
              <w:rPr>
                <w:rFonts w:hint="eastAsia"/>
                <w:color w:val="auto"/>
              </w:rPr>
              <w:t>，出海畅游无限大</w:t>
            </w:r>
          </w:p>
          <w:p w14:paraId="107EA960">
            <w:pPr>
              <w:pStyle w:val="19"/>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Chars="0"/>
              <w:textAlignment w:val="auto"/>
              <w:rPr>
                <w:sz w:val="24"/>
              </w:rPr>
            </w:pPr>
            <w:r>
              <w:rPr>
                <w:rFonts w:hint="eastAsia"/>
                <w:color w:val="auto"/>
              </w:rPr>
              <w:t>海风光；体现</w:t>
            </w:r>
            <w:r>
              <w:rPr>
                <w:rFonts w:hint="eastAsia"/>
              </w:rPr>
              <w:t>“海上人家”蛋家文化、海上水天一色风景观光，真正地体会一回渔民的乐趣（休渔期则自动放弃拖网捕鱼，改为渔船出海观光）。</w:t>
            </w:r>
          </w:p>
          <w:p w14:paraId="7BC38708">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rPr>
            </w:pPr>
            <w:r>
              <w:rPr>
                <w:rFonts w:hint="eastAsia"/>
                <w:color w:val="000000"/>
                <w:szCs w:val="22"/>
              </w:rPr>
              <w:t xml:space="preserve"> </w:t>
            </w:r>
            <w:r>
              <w:rPr>
                <w:rFonts w:hint="eastAsia"/>
                <w:b/>
                <w:bCs/>
                <w:color w:val="FF0000"/>
              </w:rPr>
              <w:t>【磨石子公园】</w:t>
            </w:r>
            <w:r>
              <w:rPr>
                <w:rFonts w:hint="eastAsia"/>
              </w:rPr>
              <w:t>又称奇石海岸线，是巽寮一绝。这是一段风景奇丽的海岸线，在长沙湾与高排湾节点</w:t>
            </w:r>
          </w:p>
          <w:p w14:paraId="3ACEE6E9">
            <w:pPr>
              <w:keepNext w:val="0"/>
              <w:keepLines w:val="0"/>
              <w:pageBreakBefore w:val="0"/>
              <w:widowControl w:val="0"/>
              <w:kinsoku/>
              <w:wordWrap/>
              <w:overflowPunct/>
              <w:topLinePunct w:val="0"/>
              <w:autoSpaceDE/>
              <w:autoSpaceDN/>
              <w:bidi w:val="0"/>
              <w:adjustRightInd/>
              <w:snapToGrid w:val="0"/>
              <w:spacing w:line="400" w:lineRule="exact"/>
              <w:ind w:left="0" w:leftChars="0" w:firstLine="0" w:firstLineChars="0"/>
              <w:textAlignment w:val="auto"/>
              <w:rPr>
                <w:color w:val="000000"/>
                <w:szCs w:val="22"/>
              </w:rPr>
            </w:pPr>
            <w:r>
              <w:rPr>
                <w:rFonts w:hint="eastAsia"/>
              </w:rPr>
              <w:t>的沙滩上，是巽寮浅海石林景观的典型代表；感受</w:t>
            </w:r>
            <w:r>
              <w:rPr>
                <w:rFonts w:hint="eastAsia"/>
                <w:color w:val="1F2DA8"/>
              </w:rPr>
              <w:t>“风涛摧磨”</w:t>
            </w:r>
            <w:r>
              <w:rPr>
                <w:rFonts w:hint="eastAsia"/>
              </w:rPr>
              <w:t>的鬼斧神工之妙。磨子石，没有路牌，没有标示，却是一些户外老驴徒步海岸线、</w:t>
            </w:r>
            <w:r>
              <w:rPr>
                <w:rFonts w:hint="eastAsia"/>
                <w:color w:val="1F2DA8"/>
              </w:rPr>
              <w:t>听涛、看海、观石、游泳、抓鱼</w:t>
            </w:r>
            <w:r>
              <w:rPr>
                <w:rFonts w:hint="eastAsia"/>
              </w:rPr>
              <w:t>的胜地！不到磨子石，别谈巽寮湾，而磨子石海岸线是惠东最漂亮的海岸线之一</w:t>
            </w:r>
          </w:p>
          <w:p w14:paraId="0AEC9AD4">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lang w:bidi="ar"/>
              </w:rPr>
            </w:pPr>
            <w:r>
              <w:rPr>
                <w:rFonts w:hint="eastAsia"/>
                <w:lang w:bidi="ar"/>
              </w:rPr>
              <w:t>游览</w:t>
            </w:r>
            <w:r>
              <w:rPr>
                <w:rFonts w:hint="eastAsia"/>
                <w:color w:val="FF0000"/>
                <w:lang w:bidi="ar"/>
              </w:rPr>
              <w:t>【</w:t>
            </w:r>
            <w:r>
              <w:rPr>
                <w:rFonts w:hint="eastAsia"/>
                <w:b/>
                <w:bCs/>
                <w:color w:val="FF0000"/>
                <w:lang w:bidi="ar"/>
              </w:rPr>
              <w:t>双月湾观景台</w:t>
            </w:r>
            <w:r>
              <w:rPr>
                <w:rFonts w:hint="eastAsia"/>
                <w:color w:val="FF0000"/>
                <w:lang w:bidi="ar"/>
              </w:rPr>
              <w:t>】</w:t>
            </w:r>
            <w:r>
              <w:rPr>
                <w:rFonts w:hint="eastAsia"/>
                <w:lang w:bidi="ar"/>
              </w:rPr>
              <w:t>（小交通自理）从观景台往下看，就可看到美丽的双月湾。双月湾由大亚湾</w:t>
            </w:r>
          </w:p>
          <w:p w14:paraId="3CC33425">
            <w:pPr>
              <w:keepNext w:val="0"/>
              <w:keepLines w:val="0"/>
              <w:pageBreakBefore w:val="0"/>
              <w:widowControl w:val="0"/>
              <w:kinsoku/>
              <w:wordWrap/>
              <w:overflowPunct/>
              <w:topLinePunct w:val="0"/>
              <w:autoSpaceDE/>
              <w:autoSpaceDN/>
              <w:bidi w:val="0"/>
              <w:adjustRightInd/>
              <w:snapToGrid w:val="0"/>
              <w:spacing w:line="400" w:lineRule="exact"/>
              <w:ind w:left="0" w:leftChars="0" w:firstLine="0" w:firstLineChars="0"/>
              <w:textAlignment w:val="auto"/>
              <w:rPr>
                <w:rFonts w:hint="eastAsia"/>
                <w:b/>
                <w:color w:val="FF0000"/>
                <w:lang w:val="en-US" w:eastAsia="zh-CN" w:bidi="ar"/>
              </w:rPr>
            </w:pPr>
            <w:r>
              <w:rPr>
                <w:rFonts w:hint="eastAsia"/>
                <w:lang w:bidi="ar"/>
              </w:rPr>
              <w:t>和红海湾畔相邻的两个半月形海湾组成。两条沙垅直奔大星山，如蛟龙出海，似双龙戏珠，有静有动，十分壮丽。大亚湾畔的半月湾，微风细浪，阿娜多姿。红海湾畔的半月湾，波涛汹涌，气势磅薄。这里三面环海，风景如画。洁白的沙滩，黛绿的林带，碧蓝的大海，多姿的礁石，迷人的小岛，穿梭的渔舟，构成了动静交融的南海渔港风光。</w:t>
            </w:r>
            <w:r>
              <w:rPr>
                <w:rFonts w:hint="eastAsia"/>
                <w:b/>
                <w:color w:val="FF0000"/>
                <w:lang w:val="en-US" w:eastAsia="zh-CN" w:bidi="ar"/>
              </w:rPr>
              <w:t>观景台如遇军事管制不能上观景台，则改游平海古城。</w:t>
            </w:r>
          </w:p>
          <w:p w14:paraId="09C3EADC">
            <w:pPr>
              <w:keepNext w:val="0"/>
              <w:keepLines w:val="0"/>
              <w:pageBreakBefore w:val="0"/>
              <w:widowControl w:val="0"/>
              <w:kinsoku/>
              <w:wordWrap/>
              <w:overflowPunct/>
              <w:topLinePunct w:val="0"/>
              <w:autoSpaceDE/>
              <w:autoSpaceDN/>
              <w:bidi w:val="0"/>
              <w:adjustRightInd/>
              <w:snapToGrid w:val="0"/>
              <w:spacing w:line="400" w:lineRule="exact"/>
              <w:ind w:left="0" w:firstLine="210" w:firstLineChars="100"/>
              <w:textAlignment w:val="auto"/>
              <w:rPr>
                <w:rFonts w:hint="eastAsia" w:ascii="微软雅黑" w:hAnsi="微软雅黑" w:eastAsia="微软雅黑" w:cs="微软雅黑"/>
                <w:sz w:val="21"/>
                <w:szCs w:val="21"/>
                <w:lang w:val="en-US" w:eastAsia="zh-CN" w:bidi="ar"/>
              </w:rPr>
            </w:pPr>
            <w:r>
              <w:rPr>
                <w:rFonts w:hint="eastAsia" w:ascii="微软雅黑" w:hAnsi="微软雅黑" w:eastAsia="微软雅黑" w:cs="微软雅黑"/>
                <w:b/>
                <w:color w:val="FF0000"/>
                <w:sz w:val="21"/>
                <w:szCs w:val="21"/>
                <w:lang w:bidi="ar"/>
              </w:rPr>
              <w:t>【日出东山海</w:t>
            </w:r>
            <w:r>
              <w:rPr>
                <w:rFonts w:hint="eastAsia" w:ascii="微软雅黑" w:hAnsi="微软雅黑" w:eastAsia="微软雅黑" w:cs="微软雅黑"/>
                <w:b/>
                <w:color w:val="FF0000"/>
                <w:sz w:val="21"/>
                <w:szCs w:val="21"/>
                <w:lang w:val="en-US" w:eastAsia="zh-CN" w:bidi="ar"/>
              </w:rPr>
              <w:t>海岸度假区</w:t>
            </w:r>
            <w:r>
              <w:rPr>
                <w:rFonts w:hint="eastAsia" w:ascii="微软雅黑" w:hAnsi="微软雅黑" w:eastAsia="微软雅黑" w:cs="微软雅黑"/>
                <w:b/>
                <w:color w:val="FF0000"/>
                <w:sz w:val="21"/>
                <w:szCs w:val="21"/>
                <w:lang w:bidi="ar"/>
              </w:rPr>
              <w:t>】（</w:t>
            </w:r>
            <w:r>
              <w:rPr>
                <w:rFonts w:hint="eastAsia" w:ascii="微软雅黑" w:hAnsi="微软雅黑" w:eastAsia="微软雅黑" w:cs="微软雅黑"/>
                <w:b/>
                <w:color w:val="FF0000"/>
                <w:sz w:val="21"/>
                <w:szCs w:val="21"/>
                <w:lang w:val="en-US" w:eastAsia="zh-CN" w:bidi="ar"/>
              </w:rPr>
              <w:t>牛角湾海边沙滩</w:t>
            </w:r>
            <w:r>
              <w:rPr>
                <w:rFonts w:hint="eastAsia" w:ascii="微软雅黑" w:hAnsi="微软雅黑" w:eastAsia="微软雅黑" w:cs="微软雅黑"/>
                <w:b/>
                <w:color w:val="FF0000"/>
                <w:sz w:val="21"/>
                <w:szCs w:val="21"/>
                <w:lang w:bidi="ar"/>
              </w:rPr>
              <w:t>外观打卡拍照，不含牛头岭风景区入内门票）</w:t>
            </w:r>
            <w:r>
              <w:rPr>
                <w:rFonts w:hint="eastAsia" w:ascii="微软雅黑" w:hAnsi="微软雅黑" w:eastAsia="微软雅黑" w:cs="微软雅黑"/>
                <w:i w:val="0"/>
                <w:iCs w:val="0"/>
                <w:caps w:val="0"/>
                <w:color w:val="333333"/>
                <w:spacing w:val="8"/>
                <w:sz w:val="21"/>
                <w:szCs w:val="21"/>
              </w:rPr>
              <w:t>著名的三湾之一的牛角湾周边的沙滩街牛角湾沙滩街；800米内海漂流及原生态丛林，独特地貌的礁石湾和情人湾，中国首个空中网红主题景点海市蜃楼-空中花园</w:t>
            </w:r>
            <w:r>
              <w:rPr>
                <w:rFonts w:hint="eastAsia" w:ascii="微软雅黑" w:hAnsi="微软雅黑" w:eastAsia="微软雅黑" w:cs="微软雅黑"/>
                <w:i w:val="0"/>
                <w:iCs w:val="0"/>
                <w:caps w:val="0"/>
                <w:color w:val="333333"/>
                <w:spacing w:val="8"/>
                <w:sz w:val="21"/>
                <w:szCs w:val="21"/>
                <w:lang w:eastAsia="zh-CN"/>
              </w:rPr>
              <w:t>，</w:t>
            </w:r>
            <w:r>
              <w:rPr>
                <w:rFonts w:hint="eastAsia" w:ascii="微软雅黑" w:hAnsi="微软雅黑" w:eastAsia="微软雅黑" w:cs="微软雅黑"/>
                <w:i w:val="0"/>
                <w:iCs w:val="0"/>
                <w:caps w:val="0"/>
                <w:color w:val="333333"/>
                <w:spacing w:val="8"/>
                <w:sz w:val="21"/>
                <w:szCs w:val="21"/>
                <w:lang w:val="en-US" w:eastAsia="zh-CN"/>
              </w:rPr>
              <w:t>也有</w:t>
            </w:r>
            <w:r>
              <w:rPr>
                <w:rFonts w:hint="eastAsia" w:ascii="微软雅黑" w:hAnsi="微软雅黑" w:eastAsia="微软雅黑" w:cs="微软雅黑"/>
                <w:i w:val="0"/>
                <w:iCs w:val="0"/>
                <w:caps w:val="0"/>
                <w:color w:val="333333"/>
                <w:spacing w:val="8"/>
                <w:sz w:val="21"/>
                <w:szCs w:val="21"/>
              </w:rPr>
              <w:t>看日出</w:t>
            </w:r>
            <w:r>
              <w:rPr>
                <w:rFonts w:hint="eastAsia" w:ascii="微软雅黑" w:hAnsi="微软雅黑" w:eastAsia="微软雅黑" w:cs="微软雅黑"/>
                <w:i w:val="0"/>
                <w:iCs w:val="0"/>
                <w:caps w:val="0"/>
                <w:color w:val="333333"/>
                <w:spacing w:val="8"/>
                <w:sz w:val="21"/>
                <w:szCs w:val="21"/>
                <w:lang w:val="en-US" w:eastAsia="zh-CN"/>
              </w:rPr>
              <w:t>日落的</w:t>
            </w:r>
            <w:r>
              <w:rPr>
                <w:rFonts w:hint="eastAsia" w:ascii="微软雅黑" w:hAnsi="微软雅黑" w:eastAsia="微软雅黑" w:cs="微软雅黑"/>
                <w:i w:val="0"/>
                <w:iCs w:val="0"/>
                <w:caps w:val="0"/>
                <w:color w:val="333333"/>
                <w:spacing w:val="8"/>
                <w:sz w:val="21"/>
                <w:szCs w:val="21"/>
              </w:rPr>
              <w:t>的最佳观景点之一的观光塔</w:t>
            </w:r>
            <w:r>
              <w:rPr>
                <w:rFonts w:hint="eastAsia" w:ascii="微软雅黑" w:hAnsi="微软雅黑" w:eastAsia="微软雅黑" w:cs="微软雅黑"/>
                <w:i w:val="0"/>
                <w:iCs w:val="0"/>
                <w:caps w:val="0"/>
                <w:color w:val="333333"/>
                <w:spacing w:val="8"/>
                <w:sz w:val="21"/>
                <w:szCs w:val="21"/>
                <w:lang w:eastAsia="zh-CN"/>
              </w:rPr>
              <w:t>（</w:t>
            </w:r>
            <w:r>
              <w:rPr>
                <w:rFonts w:hint="eastAsia" w:ascii="微软雅黑" w:hAnsi="微软雅黑" w:eastAsia="微软雅黑" w:cs="微软雅黑"/>
                <w:i w:val="0"/>
                <w:iCs w:val="0"/>
                <w:caps w:val="0"/>
                <w:color w:val="333333"/>
                <w:spacing w:val="8"/>
                <w:sz w:val="21"/>
                <w:szCs w:val="21"/>
                <w:lang w:val="en-US" w:eastAsia="zh-CN"/>
              </w:rPr>
              <w:t>不含上塔</w:t>
            </w:r>
            <w:r>
              <w:rPr>
                <w:rFonts w:hint="eastAsia" w:ascii="微软雅黑" w:hAnsi="微软雅黑" w:eastAsia="微软雅黑" w:cs="微软雅黑"/>
                <w:i w:val="0"/>
                <w:iCs w:val="0"/>
                <w:caps w:val="0"/>
                <w:color w:val="333333"/>
                <w:spacing w:val="8"/>
                <w:sz w:val="21"/>
                <w:szCs w:val="21"/>
                <w:lang w:eastAsia="zh-CN"/>
              </w:rPr>
              <w:t>）</w:t>
            </w:r>
            <w:r>
              <w:rPr>
                <w:rFonts w:hint="eastAsia" w:ascii="微软雅黑" w:hAnsi="微软雅黑" w:eastAsia="微软雅黑" w:cs="微软雅黑"/>
                <w:i w:val="0"/>
                <w:iCs w:val="0"/>
                <w:caps w:val="0"/>
                <w:color w:val="333333"/>
                <w:spacing w:val="8"/>
                <w:sz w:val="21"/>
                <w:szCs w:val="21"/>
              </w:rPr>
              <w:t>；</w:t>
            </w:r>
            <w:r>
              <w:rPr>
                <w:rFonts w:hint="eastAsia" w:ascii="微软雅黑" w:hAnsi="微软雅黑" w:eastAsia="微软雅黑" w:cs="微软雅黑"/>
                <w:b/>
                <w:bCs/>
                <w:i w:val="0"/>
                <w:iCs w:val="0"/>
                <w:caps w:val="0"/>
                <w:color w:val="FF0000"/>
                <w:spacing w:val="8"/>
                <w:sz w:val="21"/>
                <w:szCs w:val="21"/>
              </w:rPr>
              <w:t>有著名的牛头岭风景区</w:t>
            </w:r>
            <w:r>
              <w:rPr>
                <w:rFonts w:hint="eastAsia" w:ascii="微软雅黑" w:hAnsi="微软雅黑" w:eastAsia="微软雅黑" w:cs="微软雅黑"/>
                <w:b/>
                <w:bCs/>
                <w:i w:val="0"/>
                <w:iCs w:val="0"/>
                <w:caps w:val="0"/>
                <w:color w:val="FF0000"/>
                <w:spacing w:val="8"/>
                <w:sz w:val="21"/>
                <w:szCs w:val="21"/>
                <w:lang w:eastAsia="zh-CN"/>
              </w:rPr>
              <w:t>（</w:t>
            </w:r>
            <w:r>
              <w:rPr>
                <w:rFonts w:hint="eastAsia" w:ascii="微软雅黑" w:hAnsi="微软雅黑" w:eastAsia="微软雅黑" w:cs="微软雅黑"/>
                <w:b/>
                <w:bCs/>
                <w:i w:val="0"/>
                <w:iCs w:val="0"/>
                <w:caps w:val="0"/>
                <w:color w:val="FF0000"/>
                <w:spacing w:val="8"/>
                <w:sz w:val="21"/>
                <w:szCs w:val="21"/>
                <w:lang w:val="en-US" w:eastAsia="zh-CN"/>
              </w:rPr>
              <w:t>不含入内门票</w:t>
            </w:r>
            <w:r>
              <w:rPr>
                <w:rFonts w:hint="eastAsia" w:ascii="微软雅黑" w:hAnsi="微软雅黑" w:eastAsia="微软雅黑" w:cs="微软雅黑"/>
                <w:b/>
                <w:bCs/>
                <w:i w:val="0"/>
                <w:iCs w:val="0"/>
                <w:caps w:val="0"/>
                <w:color w:val="FF0000"/>
                <w:spacing w:val="8"/>
                <w:sz w:val="21"/>
                <w:szCs w:val="21"/>
                <w:lang w:eastAsia="zh-CN"/>
              </w:rPr>
              <w:t>）</w:t>
            </w:r>
            <w:r>
              <w:rPr>
                <w:rFonts w:hint="eastAsia" w:ascii="微软雅黑" w:hAnsi="微软雅黑" w:eastAsia="微软雅黑" w:cs="微软雅黑"/>
                <w:i w:val="0"/>
                <w:iCs w:val="0"/>
                <w:caps w:val="0"/>
                <w:color w:val="333333"/>
                <w:spacing w:val="8"/>
                <w:sz w:val="21"/>
                <w:szCs w:val="21"/>
              </w:rPr>
              <w:t>，</w:t>
            </w:r>
            <w:r>
              <w:rPr>
                <w:rFonts w:hint="eastAsia" w:ascii="微软雅黑" w:hAnsi="微软雅黑" w:eastAsia="微软雅黑" w:cs="微软雅黑"/>
                <w:i w:val="0"/>
                <w:iCs w:val="0"/>
                <w:caps w:val="0"/>
                <w:color w:val="333333"/>
                <w:spacing w:val="8"/>
                <w:sz w:val="21"/>
                <w:szCs w:val="21"/>
                <w:lang w:val="en-US" w:eastAsia="zh-CN"/>
              </w:rPr>
              <w:t>有兴趣可以自行买票入园参观，</w:t>
            </w:r>
            <w:r>
              <w:rPr>
                <w:rFonts w:hint="eastAsia" w:ascii="微软雅黑" w:hAnsi="微软雅黑" w:eastAsia="微软雅黑" w:cs="微软雅黑"/>
                <w:i w:val="0"/>
                <w:iCs w:val="0"/>
                <w:caps w:val="0"/>
                <w:color w:val="333333"/>
                <w:spacing w:val="8"/>
                <w:sz w:val="21"/>
                <w:szCs w:val="21"/>
              </w:rPr>
              <w:t>依山傍海，面迎南海万顷碧涛，全球人气最旺的网红景点礁石酒吧就落座在这里。度假区的传神之笔则是</w:t>
            </w:r>
            <w:r>
              <w:rPr>
                <w:rFonts w:hint="eastAsia" w:ascii="微软雅黑" w:hAnsi="微软雅黑" w:eastAsia="微软雅黑" w:cs="微软雅黑"/>
                <w:i w:val="0"/>
                <w:iCs w:val="0"/>
                <w:caps w:val="0"/>
                <w:color w:val="FF0000"/>
                <w:spacing w:val="8"/>
                <w:sz w:val="21"/>
                <w:szCs w:val="21"/>
              </w:rPr>
              <w:t>海岸主题艺术酒店群</w:t>
            </w:r>
            <w:r>
              <w:rPr>
                <w:rFonts w:hint="eastAsia" w:ascii="微软雅黑" w:hAnsi="微软雅黑" w:eastAsia="微软雅黑" w:cs="微软雅黑"/>
                <w:i w:val="0"/>
                <w:iCs w:val="0"/>
                <w:caps w:val="0"/>
                <w:color w:val="333333"/>
                <w:spacing w:val="8"/>
                <w:sz w:val="21"/>
                <w:szCs w:val="21"/>
              </w:rPr>
              <w:t>。8栋互通的海岸主题艺术酒店群</w:t>
            </w:r>
            <w:r>
              <w:rPr>
                <w:rFonts w:hint="eastAsia" w:ascii="微软雅黑" w:hAnsi="微软雅黑" w:eastAsia="微软雅黑" w:cs="微软雅黑"/>
                <w:i w:val="0"/>
                <w:iCs w:val="0"/>
                <w:caps w:val="0"/>
                <w:color w:val="333333"/>
                <w:spacing w:val="8"/>
                <w:sz w:val="21"/>
                <w:szCs w:val="21"/>
                <w:lang w:eastAsia="zh-CN"/>
              </w:rPr>
              <w:t>，</w:t>
            </w:r>
            <w:r>
              <w:rPr>
                <w:rFonts w:hint="eastAsia" w:ascii="微软雅黑" w:hAnsi="微软雅黑" w:eastAsia="微软雅黑" w:cs="微软雅黑"/>
                <w:i w:val="0"/>
                <w:iCs w:val="0"/>
                <w:caps w:val="0"/>
                <w:color w:val="333333"/>
                <w:spacing w:val="8"/>
                <w:sz w:val="21"/>
                <w:szCs w:val="21"/>
              </w:rPr>
              <w:t>以日出、盐晶、银沙等8个生态元素为设计主题，</w:t>
            </w:r>
            <w:r>
              <w:rPr>
                <w:rFonts w:hint="eastAsia" w:ascii="微软雅黑" w:hAnsi="微软雅黑" w:eastAsia="微软雅黑" w:cs="微软雅黑"/>
                <w:sz w:val="21"/>
                <w:szCs w:val="21"/>
                <w:shd w:val="clear" w:color="auto" w:fill="FFFFFF"/>
              </w:rPr>
              <w:t>是一个集自然美景、文化体验和休闲活动于一体的旅游胜地，是</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s://www.baidu.com/s?rsv_dl=re_dqa_generate&amp;sa=re_dqa_generate&amp;wd=%E6%83%A0%E5%B7%9E&amp;rsv_pq=97a421150046f0cb&amp;oq=%E6%97%A5%E5%87%BA%E4%B8%9C%E5%B1%B1%E6%B5%B7%E6%97%85%E6%B8%B8%E4%BB%8B%E7%BB%8D&amp;rsv_t=2301mMKngb9/ycLC0Qh9THiutZ9/Iw9TFhAxjf6xtzGVQmjDWRZOPynZwXk&amp;tn=baidu&amp;ie=utf-8" \t "_blank" </w:instrText>
            </w:r>
            <w:r>
              <w:rPr>
                <w:rFonts w:hint="eastAsia" w:ascii="微软雅黑" w:hAnsi="微软雅黑" w:eastAsia="微软雅黑" w:cs="微软雅黑"/>
                <w:sz w:val="21"/>
                <w:szCs w:val="21"/>
              </w:rPr>
              <w:fldChar w:fldCharType="separate"/>
            </w:r>
            <w:r>
              <w:rPr>
                <w:rStyle w:val="15"/>
                <w:rFonts w:hint="eastAsia" w:ascii="微软雅黑" w:hAnsi="微软雅黑" w:eastAsia="微软雅黑" w:cs="微软雅黑"/>
                <w:color w:val="auto"/>
                <w:sz w:val="21"/>
                <w:szCs w:val="21"/>
                <w:shd w:val="clear" w:color="auto" w:fill="FFFFFF"/>
              </w:rPr>
              <w:t>惠州</w:t>
            </w:r>
            <w:r>
              <w:rPr>
                <w:rStyle w:val="15"/>
                <w:rFonts w:hint="eastAsia" w:ascii="微软雅黑" w:hAnsi="微软雅黑" w:eastAsia="微软雅黑" w:cs="微软雅黑"/>
                <w:color w:val="auto"/>
                <w:sz w:val="21"/>
                <w:szCs w:val="21"/>
                <w:shd w:val="clear" w:color="auto" w:fill="FFFFFF"/>
              </w:rPr>
              <w:fldChar w:fldCharType="end"/>
            </w:r>
            <w:r>
              <w:rPr>
                <w:rFonts w:hint="eastAsia" w:ascii="微软雅黑" w:hAnsi="微软雅黑" w:eastAsia="微软雅黑" w:cs="微软雅黑"/>
                <w:sz w:val="21"/>
                <w:szCs w:val="21"/>
                <w:shd w:val="clear" w:color="auto" w:fill="FFFFFF"/>
              </w:rPr>
              <w:t>的一个重要旅游景点。</w:t>
            </w:r>
            <w:r>
              <w:rPr>
                <w:rFonts w:hint="eastAsia" w:ascii="微软雅黑" w:hAnsi="微软雅黑" w:eastAsia="微软雅黑" w:cs="微软雅黑"/>
                <w:sz w:val="21"/>
                <w:szCs w:val="21"/>
                <w:shd w:val="clear" w:color="auto" w:fill="FFFFFF"/>
                <w:lang w:val="en-US" w:eastAsia="zh-CN"/>
              </w:rPr>
              <w:t>大家可以尽情美拍。</w:t>
            </w:r>
          </w:p>
          <w:p w14:paraId="6649E370">
            <w:pPr>
              <w:keepNext w:val="0"/>
              <w:keepLines w:val="0"/>
              <w:pageBreakBefore w:val="0"/>
              <w:widowControl w:val="0"/>
              <w:shd w:val="clear" w:color="auto" w:fill="FFFFFF"/>
              <w:kinsoku/>
              <w:wordWrap/>
              <w:overflowPunct/>
              <w:topLinePunct w:val="0"/>
              <w:autoSpaceDE/>
              <w:autoSpaceDN/>
              <w:bidi w:val="0"/>
              <w:adjustRightInd/>
              <w:snapToGrid w:val="0"/>
              <w:spacing w:line="400" w:lineRule="exact"/>
              <w:ind w:left="0" w:firstLine="240" w:firstLineChars="100"/>
              <w:textAlignment w:val="auto"/>
              <w:rPr>
                <w:rFonts w:hint="eastAsia" w:ascii="微软雅黑" w:hAnsi="微软雅黑" w:eastAsia="微软雅黑" w:cs="微软雅黑"/>
                <w:sz w:val="24"/>
                <w:szCs w:val="24"/>
                <w:shd w:val="clear" w:color="auto" w:fill="FFFFFF"/>
              </w:rPr>
            </w:pPr>
            <w:r>
              <w:rPr>
                <w:rFonts w:hint="eastAsia" w:ascii="微软雅黑" w:hAnsi="微软雅黑" w:eastAsia="微软雅黑" w:cs="微软雅黑"/>
                <w:b/>
                <w:color w:val="FF0000"/>
                <w:sz w:val="24"/>
                <w:szCs w:val="24"/>
                <w:lang w:bidi="ar"/>
              </w:rPr>
              <w:t>【情人堤】</w:t>
            </w:r>
            <w:r>
              <w:rPr>
                <w:rFonts w:hint="eastAsia" w:ascii="微软雅黑" w:hAnsi="微软雅黑" w:eastAsia="微软雅黑" w:cs="微软雅黑"/>
                <w:sz w:val="24"/>
                <w:szCs w:val="24"/>
                <w:shd w:val="clear" w:color="auto" w:fill="FFFFFF"/>
              </w:rPr>
              <w:t>是一个充满浪漫气息的旅游景点，位于</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www.baidu.com/s?rsv_dl=re_dqa_generate&amp;sa=re_dqa_generate&amp;wd=%E6%83%A0%E5%B7%9E%E5%8F%8C%E6%9C%88%E6%B9%BE&amp;rsv_pq=90a9e0b00026f01d&amp;oq=%E6%83%85%E4%BA%BA%E5%A0%A4%E6%97%85%E6%B8%B8%E4%BB%8B%E7%BB%8D&amp;rsv_t=762bergCBDbZbLMxBqT5UlxvFVuEnL5O79vCxDvmCKiOMQmYusodR8cMdok&amp;tn=baidu&amp;ie=utf-8" \t "_blank" </w:instrText>
            </w:r>
            <w:r>
              <w:rPr>
                <w:rFonts w:hint="eastAsia" w:ascii="微软雅黑" w:hAnsi="微软雅黑" w:eastAsia="微软雅黑" w:cs="微软雅黑"/>
                <w:sz w:val="24"/>
                <w:szCs w:val="24"/>
              </w:rPr>
              <w:fldChar w:fldCharType="separate"/>
            </w:r>
            <w:r>
              <w:rPr>
                <w:rStyle w:val="15"/>
                <w:rFonts w:hint="eastAsia" w:ascii="微软雅黑" w:hAnsi="微软雅黑" w:eastAsia="微软雅黑" w:cs="微软雅黑"/>
                <w:color w:val="auto"/>
                <w:sz w:val="24"/>
                <w:szCs w:val="24"/>
                <w:shd w:val="clear" w:color="auto" w:fill="FFFFFF"/>
              </w:rPr>
              <w:t>惠州双月湾</w:t>
            </w:r>
            <w:r>
              <w:rPr>
                <w:rStyle w:val="15"/>
                <w:rFonts w:hint="eastAsia" w:ascii="微软雅黑" w:hAnsi="微软雅黑" w:eastAsia="微软雅黑" w:cs="微软雅黑"/>
                <w:color w:val="auto"/>
                <w:sz w:val="24"/>
                <w:szCs w:val="24"/>
                <w:shd w:val="clear" w:color="auto" w:fill="FFFFFF"/>
              </w:rPr>
              <w:fldChar w:fldCharType="end"/>
            </w:r>
            <w:r>
              <w:rPr>
                <w:rFonts w:hint="eastAsia" w:ascii="微软雅黑" w:hAnsi="微软雅黑" w:eastAsia="微软雅黑" w:cs="微软雅黑"/>
                <w:sz w:val="24"/>
                <w:szCs w:val="24"/>
                <w:shd w:val="clear" w:color="auto" w:fill="FFFFFF"/>
              </w:rPr>
              <w:t>海边，是游客必打卡的地方之一。情</w:t>
            </w:r>
            <w:r>
              <w:rPr>
                <w:rFonts w:hint="eastAsia" w:ascii="微软雅黑" w:hAnsi="微软雅黑" w:eastAsia="微软雅黑" w:cs="微软雅黑"/>
                <w:b w:val="0"/>
                <w:bCs/>
                <w:color w:val="000000"/>
                <w:sz w:val="22"/>
                <w:szCs w:val="22"/>
                <w:lang w:val="en-US" w:eastAsia="zh-CN"/>
              </w:rPr>
              <w:t xml:space="preserve"> </w:t>
            </w:r>
            <w:r>
              <w:rPr>
                <w:rFonts w:hint="eastAsia" w:ascii="微软雅黑" w:hAnsi="微软雅黑" w:eastAsia="微软雅黑" w:cs="微软雅黑"/>
                <w:sz w:val="24"/>
                <w:szCs w:val="24"/>
                <w:shd w:val="clear" w:color="auto" w:fill="FFFFFF"/>
              </w:rPr>
              <w:t>人堤是一条延伸至海中的长石堤，长约一公里，夕阳下的景色尤为迷人。阳光洒在海面上，金色</w:t>
            </w:r>
            <w:r>
              <w:rPr>
                <w:rFonts w:hint="eastAsia" w:ascii="微软雅黑" w:hAnsi="微软雅黑" w:eastAsia="微软雅黑" w:cs="微软雅黑"/>
                <w:sz w:val="24"/>
                <w:szCs w:val="24"/>
                <w:shd w:val="clear" w:color="auto" w:fill="FFFFFF"/>
                <w:lang w:val="en-US" w:eastAsia="zh-CN"/>
              </w:rPr>
              <w:t>的</w:t>
            </w:r>
            <w:r>
              <w:rPr>
                <w:rFonts w:hint="eastAsia" w:ascii="微软雅黑" w:hAnsi="微软雅黑" w:eastAsia="微软雅黑" w:cs="微软雅黑"/>
                <w:sz w:val="24"/>
                <w:szCs w:val="24"/>
                <w:shd w:val="clear" w:color="auto" w:fill="FFFFFF"/>
              </w:rPr>
              <w:t>阳光与波光粼粼的海水交相辉映，美得让人心醉‌。</w:t>
            </w:r>
          </w:p>
          <w:p w14:paraId="082367A6">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eastAsia="微软雅黑"/>
                <w:lang w:eastAsia="zh-CN" w:bidi="ar"/>
              </w:rPr>
            </w:pPr>
            <w:r>
              <w:rPr>
                <w:rFonts w:hint="eastAsia"/>
                <w:lang w:val="en-US" w:eastAsia="zh-CN" w:bidi="ar"/>
              </w:rPr>
              <w:t>自理</w:t>
            </w:r>
            <w:r>
              <w:rPr>
                <w:rFonts w:hint="eastAsia"/>
                <w:lang w:bidi="ar"/>
              </w:rPr>
              <w:t>晚餐后</w:t>
            </w:r>
            <w:r>
              <w:rPr>
                <w:rFonts w:hint="eastAsia"/>
                <w:lang w:val="en-US" w:eastAsia="zh-CN" w:bidi="ar"/>
              </w:rPr>
              <w:t>前往巽寮湾或双月湾或红海湾海边公</w:t>
            </w:r>
            <w:r>
              <w:rPr>
                <w:lang w:bidi="ar"/>
              </w:rPr>
              <w:t>寓</w:t>
            </w:r>
            <w:r>
              <w:rPr>
                <w:rFonts w:hint="eastAsia"/>
                <w:lang w:bidi="ar"/>
              </w:rPr>
              <w:t>酒店</w:t>
            </w:r>
            <w:r>
              <w:rPr>
                <w:lang w:bidi="ar"/>
              </w:rPr>
              <w:t>办理入住休息</w:t>
            </w:r>
            <w:r>
              <w:rPr>
                <w:rFonts w:hint="eastAsia"/>
                <w:lang w:eastAsia="zh-CN" w:bidi="ar"/>
              </w:rPr>
              <w:t>。</w:t>
            </w:r>
          </w:p>
        </w:tc>
      </w:tr>
      <w:tr w14:paraId="485E8586">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233" w:hRule="atLeast"/>
          <w:jc w:val="center"/>
        </w:trPr>
        <w:tc>
          <w:tcPr>
            <w:tcW w:w="697" w:type="dxa"/>
            <w:vMerge w:val="restart"/>
            <w:tcBorders>
              <w:top w:val="single" w:color="000000" w:sz="4" w:space="0"/>
              <w:left w:val="single" w:color="000000" w:sz="4" w:space="0"/>
              <w:right w:val="single" w:color="000000" w:sz="4" w:space="0"/>
            </w:tcBorders>
            <w:shd w:val="clear" w:color="auto" w:fill="FFE599"/>
            <w:noWrap w:val="0"/>
            <w:vAlign w:val="center"/>
          </w:tcPr>
          <w:p w14:paraId="7B6A30F2">
            <w:pPr>
              <w:ind w:left="0" w:leftChars="0" w:firstLine="0" w:firstLineChars="0"/>
              <w:jc w:val="center"/>
            </w:pPr>
            <w:r>
              <w:rPr>
                <w:rFonts w:hint="eastAsia"/>
              </w:rPr>
              <w:t>D3</w:t>
            </w:r>
          </w:p>
        </w:tc>
        <w:tc>
          <w:tcPr>
            <w:tcW w:w="9828" w:type="dxa"/>
            <w:gridSpan w:val="2"/>
            <w:tcBorders>
              <w:top w:val="single" w:color="000000" w:sz="4" w:space="0"/>
              <w:left w:val="single" w:color="000000" w:sz="4" w:space="0"/>
              <w:bottom w:val="single" w:color="000000" w:sz="4" w:space="0"/>
              <w:right w:val="single" w:color="000000" w:sz="4" w:space="0"/>
            </w:tcBorders>
            <w:shd w:val="clear" w:color="auto" w:fill="FFE599"/>
            <w:noWrap w:val="0"/>
            <w:vAlign w:val="center"/>
          </w:tcPr>
          <w:p w14:paraId="400B77B9">
            <w:pPr>
              <w:pStyle w:val="18"/>
              <w:ind w:left="0" w:firstLine="0" w:firstLineChars="0"/>
              <w:rPr>
                <w:szCs w:val="22"/>
              </w:rPr>
            </w:pPr>
            <w:r>
              <w:rPr>
                <w:rFonts w:hint="eastAsia"/>
              </w:rPr>
              <w:t>巽寮湾—</w:t>
            </w:r>
            <w:r>
              <w:rPr>
                <w:rFonts w:hint="eastAsia"/>
                <w:lang w:val="en-US" w:eastAsia="zh-CN"/>
              </w:rPr>
              <w:t>汕尾---</w:t>
            </w:r>
            <w:r>
              <w:rPr>
                <w:rFonts w:hint="eastAsia"/>
              </w:rPr>
              <w:t>汕头—</w:t>
            </w:r>
            <w:r>
              <w:rPr>
                <w:rFonts w:hint="eastAsia"/>
                <w:lang w:val="en-US" w:eastAsia="zh-CN"/>
              </w:rPr>
              <w:t>英歌舞--</w:t>
            </w:r>
            <w:r>
              <w:rPr>
                <w:rFonts w:hint="eastAsia"/>
              </w:rPr>
              <w:t xml:space="preserve">南澳岛 </w:t>
            </w:r>
          </w:p>
        </w:tc>
      </w:tr>
      <w:tr w14:paraId="79ECF3E9">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233" w:hRule="atLeast"/>
          <w:jc w:val="center"/>
        </w:trPr>
        <w:tc>
          <w:tcPr>
            <w:tcW w:w="697" w:type="dxa"/>
            <w:vMerge w:val="continue"/>
            <w:tcBorders>
              <w:left w:val="single" w:color="000000" w:sz="4" w:space="0"/>
              <w:bottom w:val="single" w:color="000000" w:sz="4" w:space="0"/>
              <w:right w:val="single" w:color="000000" w:sz="4" w:space="0"/>
            </w:tcBorders>
            <w:shd w:val="clear" w:color="auto" w:fill="FEF2CC"/>
            <w:noWrap w:val="0"/>
            <w:vAlign w:val="center"/>
          </w:tcPr>
          <w:p w14:paraId="6F422CDD"/>
        </w:tc>
        <w:tc>
          <w:tcPr>
            <w:tcW w:w="6024" w:type="dxa"/>
            <w:tcBorders>
              <w:top w:val="single" w:color="000000" w:sz="4" w:space="0"/>
              <w:left w:val="single" w:color="000000" w:sz="4" w:space="0"/>
              <w:bottom w:val="single" w:color="000000" w:sz="4" w:space="0"/>
              <w:right w:val="single" w:color="000000" w:sz="4" w:space="0"/>
            </w:tcBorders>
            <w:shd w:val="clear" w:color="auto" w:fill="FEF2CC"/>
            <w:noWrap w:val="0"/>
            <w:vAlign w:val="center"/>
          </w:tcPr>
          <w:p w14:paraId="7FE1087A">
            <w:pPr>
              <w:ind w:left="0"/>
              <w:rPr>
                <w:rFonts w:hint="eastAsia" w:eastAsia="微软雅黑"/>
                <w:lang w:val="en-US" w:eastAsia="zh-CN"/>
              </w:rPr>
            </w:pPr>
            <w:r>
              <w:rPr>
                <w:rFonts w:hint="eastAsia"/>
              </w:rPr>
              <w:drawing>
                <wp:inline distT="0" distB="0" distL="114300" distR="114300">
                  <wp:extent cx="266700" cy="207010"/>
                  <wp:effectExtent l="0" t="0" r="7620" b="6350"/>
                  <wp:docPr id="55" name="图片 5" descr="碗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 descr="碗筷"/>
                          <pic:cNvPicPr>
                            <a:picLocks noChangeAspect="1"/>
                          </pic:cNvPicPr>
                        </pic:nvPicPr>
                        <pic:blipFill>
                          <a:blip r:embed="rId11"/>
                          <a:stretch>
                            <a:fillRect/>
                          </a:stretch>
                        </pic:blipFill>
                        <pic:spPr>
                          <a:xfrm>
                            <a:off x="0" y="0"/>
                            <a:ext cx="266700" cy="207010"/>
                          </a:xfrm>
                          <a:prstGeom prst="rect">
                            <a:avLst/>
                          </a:prstGeom>
                          <a:noFill/>
                          <a:ln>
                            <a:noFill/>
                          </a:ln>
                        </pic:spPr>
                      </pic:pic>
                    </a:graphicData>
                  </a:graphic>
                </wp:inline>
              </w:drawing>
            </w:r>
            <w:r>
              <w:rPr>
                <w:rFonts w:hint="eastAsia"/>
              </w:rPr>
              <w:t>早餐：酒店早  午餐：</w:t>
            </w:r>
            <w:r>
              <w:rPr>
                <w:rFonts w:hint="eastAsia"/>
                <w:lang w:val="en-US" w:eastAsia="zh-CN"/>
              </w:rPr>
              <w:t>潮汕卤鹅特色餐</w:t>
            </w:r>
            <w:r>
              <w:rPr>
                <w:rFonts w:hint="eastAsia"/>
              </w:rPr>
              <w:t xml:space="preserve">   晚餐：</w:t>
            </w:r>
            <w:r>
              <w:rPr>
                <w:rFonts w:hint="eastAsia"/>
                <w:lang w:val="en-US" w:eastAsia="zh-CN"/>
              </w:rPr>
              <w:t>自理</w:t>
            </w:r>
          </w:p>
        </w:tc>
        <w:tc>
          <w:tcPr>
            <w:tcW w:w="3804" w:type="dxa"/>
            <w:tcBorders>
              <w:top w:val="single" w:color="000000" w:sz="4" w:space="0"/>
              <w:left w:val="single" w:color="000000" w:sz="4" w:space="0"/>
              <w:bottom w:val="single" w:color="000000" w:sz="4" w:space="0"/>
              <w:right w:val="single" w:color="000000" w:sz="4" w:space="0"/>
            </w:tcBorders>
            <w:shd w:val="clear" w:color="auto" w:fill="FEF2CC"/>
            <w:noWrap w:val="0"/>
            <w:vAlign w:val="center"/>
          </w:tcPr>
          <w:p w14:paraId="3E146184">
            <w:pPr>
              <w:ind w:left="0"/>
            </w:pPr>
            <w:r>
              <w:rPr>
                <w:rFonts w:hint="eastAsia"/>
              </w:rPr>
              <w:drawing>
                <wp:inline distT="0" distB="0" distL="114300" distR="114300">
                  <wp:extent cx="231775" cy="205740"/>
                  <wp:effectExtent l="0" t="0" r="12065" b="7620"/>
                  <wp:docPr id="54" name="图片 6" descr="房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 descr="房子"/>
                          <pic:cNvPicPr>
                            <a:picLocks noChangeAspect="1"/>
                          </pic:cNvPicPr>
                        </pic:nvPicPr>
                        <pic:blipFill>
                          <a:blip r:embed="rId12"/>
                          <a:stretch>
                            <a:fillRect/>
                          </a:stretch>
                        </pic:blipFill>
                        <pic:spPr>
                          <a:xfrm>
                            <a:off x="0" y="0"/>
                            <a:ext cx="231775" cy="205740"/>
                          </a:xfrm>
                          <a:prstGeom prst="rect">
                            <a:avLst/>
                          </a:prstGeom>
                          <a:noFill/>
                          <a:ln>
                            <a:noFill/>
                          </a:ln>
                        </pic:spPr>
                      </pic:pic>
                    </a:graphicData>
                  </a:graphic>
                </wp:inline>
              </w:drawing>
            </w:r>
            <w:r>
              <w:rPr>
                <w:rFonts w:hint="eastAsia"/>
              </w:rPr>
              <w:t>住宿：南澳岛</w:t>
            </w:r>
            <w:r>
              <w:rPr>
                <w:rFonts w:hint="eastAsia"/>
                <w:lang w:val="en-US" w:eastAsia="zh-CN"/>
              </w:rPr>
              <w:t>或潮州</w:t>
            </w:r>
            <w:r>
              <w:rPr>
                <w:rFonts w:hint="eastAsia"/>
              </w:rPr>
              <w:t>酒店</w:t>
            </w:r>
          </w:p>
        </w:tc>
      </w:tr>
      <w:tr w14:paraId="2DC3741A">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233" w:hRule="atLeast"/>
          <w:jc w:val="center"/>
        </w:trPr>
        <w:tc>
          <w:tcPr>
            <w:tcW w:w="10525" w:type="dxa"/>
            <w:gridSpan w:val="3"/>
            <w:tcBorders>
              <w:left w:val="single" w:color="000000" w:sz="4" w:space="0"/>
              <w:bottom w:val="single" w:color="000000" w:sz="4" w:space="0"/>
              <w:right w:val="single" w:color="000000" w:sz="4" w:space="0"/>
            </w:tcBorders>
            <w:shd w:val="clear" w:color="auto" w:fill="FFFFFF"/>
            <w:noWrap w:val="0"/>
            <w:vAlign w:val="center"/>
          </w:tcPr>
          <w:p w14:paraId="016B3884">
            <w:pPr>
              <w:pStyle w:val="19"/>
              <w:keepNext w:val="0"/>
              <w:keepLines w:val="0"/>
              <w:pageBreakBefore w:val="0"/>
              <w:wordWrap/>
              <w:overflowPunct/>
              <w:topLinePunct w:val="0"/>
              <w:bidi w:val="0"/>
              <w:snapToGrid w:val="0"/>
              <w:spacing w:line="400" w:lineRule="exact"/>
            </w:pPr>
            <w:r>
              <w:rPr>
                <w:rFonts w:hint="eastAsia"/>
              </w:rPr>
              <w:t>早餐后，</w:t>
            </w:r>
            <w:r>
              <w:rPr>
                <w:rFonts w:hint="eastAsia"/>
                <w:lang w:val="en-US" w:eastAsia="zh-CN"/>
              </w:rPr>
              <w:t>后前往汕尾约2小时，</w:t>
            </w:r>
            <w:r>
              <w:rPr>
                <w:rFonts w:hint="eastAsia"/>
              </w:rPr>
              <w:t>参观遮浪半岛</w:t>
            </w:r>
            <w:r>
              <w:rPr>
                <w:rFonts w:hint="eastAsia"/>
                <w:b/>
                <w:color w:val="FF0000"/>
                <w:u w:val="single"/>
              </w:rPr>
              <w:t>【红海湾·南海观世音风景区】</w:t>
            </w:r>
            <w:r>
              <w:rPr>
                <w:rFonts w:hint="eastAsia"/>
                <w:color w:val="FF0000"/>
                <w:u w:val="single"/>
              </w:rPr>
              <w:t>（时间约1小时）</w:t>
            </w:r>
            <w:r>
              <w:rPr>
                <w:rFonts w:hint="eastAsia"/>
              </w:rPr>
              <w:t>，这里</w:t>
            </w:r>
          </w:p>
          <w:p w14:paraId="45DFE502">
            <w:pPr>
              <w:pStyle w:val="19"/>
              <w:keepNext w:val="0"/>
              <w:keepLines w:val="0"/>
              <w:pageBreakBefore w:val="0"/>
              <w:numPr>
                <w:ilvl w:val="0"/>
                <w:numId w:val="0"/>
              </w:numPr>
              <w:wordWrap/>
              <w:overflowPunct/>
              <w:topLinePunct w:val="0"/>
              <w:bidi w:val="0"/>
              <w:snapToGrid w:val="0"/>
              <w:spacing w:line="400" w:lineRule="exact"/>
              <w:ind w:leftChars="0"/>
            </w:pPr>
            <w:r>
              <w:rPr>
                <w:rFonts w:hint="eastAsia"/>
              </w:rPr>
              <w:t>岛屿相连、礁岩叠兀、港湾交错、风光幽美。相传观世音在此地得度成正果，成为四大菩萨之一。等临澳岛，远眺大海水天一色，惊涛拍岸。继而到十二生肖园参观、拍照。无不使人心旷神怡、浮想联翩。半岛将海一分为二，一边白浪滔天，一边水平如镜，堪称奇景。在如此洁净的世界，无论是惊奇的极目四望，还是迷恋地安躺沙滩，或是欢心于大海中畅游，都是一种享受。</w:t>
            </w:r>
          </w:p>
          <w:p w14:paraId="3BCF1D63">
            <w:pPr>
              <w:keepNext w:val="0"/>
              <w:keepLines w:val="0"/>
              <w:pageBreakBefore w:val="0"/>
              <w:wordWrap/>
              <w:overflowPunct/>
              <w:topLinePunct w:val="0"/>
              <w:bidi w:val="0"/>
              <w:snapToGrid w:val="0"/>
              <w:spacing w:line="400" w:lineRule="exact"/>
              <w:rPr>
                <w:rFonts w:hint="eastAsia"/>
              </w:rPr>
            </w:pPr>
            <w:r>
              <w:rPr>
                <w:rFonts w:hint="eastAsia"/>
                <w:b/>
                <w:bCs/>
                <w:color w:val="FF0000"/>
              </w:rPr>
              <w:t>午餐</w:t>
            </w:r>
            <w:r>
              <w:rPr>
                <w:rFonts w:hint="eastAsia"/>
                <w:b/>
                <w:bCs/>
                <w:color w:val="FF0000"/>
                <w:lang w:val="en-US" w:eastAsia="zh-CN"/>
              </w:rPr>
              <w:t>享用潮汕卤鹅特色餐</w:t>
            </w:r>
            <w:r>
              <w:rPr>
                <w:rFonts w:hint="eastAsia"/>
              </w:rPr>
              <w:t>，</w:t>
            </w:r>
          </w:p>
          <w:p w14:paraId="33FE430A">
            <w:pPr>
              <w:pStyle w:val="19"/>
              <w:keepNext w:val="0"/>
              <w:keepLines w:val="0"/>
              <w:pageBreakBefore w:val="0"/>
              <w:wordWrap/>
              <w:overflowPunct/>
              <w:topLinePunct w:val="0"/>
              <w:bidi w:val="0"/>
              <w:snapToGrid w:val="0"/>
              <w:spacing w:line="400" w:lineRule="exact"/>
              <w:rPr>
                <w:rFonts w:hint="eastAsia" w:ascii="微软雅黑" w:hAnsi="微软雅黑" w:eastAsia="微软雅黑" w:cs="微软雅黑"/>
                <w:sz w:val="22"/>
                <w:szCs w:val="22"/>
              </w:rPr>
            </w:pPr>
            <w:r>
              <w:rPr>
                <w:rFonts w:hint="eastAsia"/>
              </w:rPr>
              <w:t>乘车前往汕头</w:t>
            </w:r>
            <w:r>
              <w:t>（时间约</w:t>
            </w:r>
            <w:r>
              <w:rPr>
                <w:rFonts w:hint="eastAsia"/>
                <w:lang w:val="en-US" w:eastAsia="zh-CN"/>
              </w:rPr>
              <w:t>2小时</w:t>
            </w:r>
            <w:r>
              <w:t>），</w:t>
            </w:r>
            <w:r>
              <w:rPr>
                <w:rFonts w:hint="eastAsia"/>
                <w:lang w:val="en-US" w:eastAsia="zh-CN"/>
              </w:rPr>
              <w:t>抵达后参观</w:t>
            </w:r>
            <w:r>
              <w:rPr>
                <w:rFonts w:hint="eastAsia" w:ascii="微软雅黑" w:hAnsi="微软雅黑" w:eastAsia="微软雅黑" w:cs="微软雅黑"/>
                <w:b/>
                <w:bCs/>
                <w:color w:val="FF0000"/>
                <w:sz w:val="22"/>
                <w:szCs w:val="22"/>
              </w:rPr>
              <w:t>【汕头小公园】</w:t>
            </w:r>
            <w:r>
              <w:rPr>
                <w:rFonts w:hint="eastAsia" w:ascii="微软雅黑" w:hAnsi="微软雅黑" w:eastAsia="微软雅黑" w:cs="微软雅黑"/>
                <w:color w:val="FF0000"/>
                <w:sz w:val="22"/>
                <w:szCs w:val="22"/>
              </w:rPr>
              <w:t>约1小时</w:t>
            </w:r>
            <w:r>
              <w:rPr>
                <w:rFonts w:hint="eastAsia" w:ascii="微软雅黑" w:hAnsi="微软雅黑" w:eastAsia="微软雅黑" w:cs="微软雅黑"/>
                <w:sz w:val="22"/>
                <w:szCs w:val="22"/>
              </w:rPr>
              <w:t>:每一个城市都有自己独特的地标，</w:t>
            </w:r>
          </w:p>
          <w:p w14:paraId="011575D2">
            <w:pPr>
              <w:pStyle w:val="19"/>
              <w:keepNext w:val="0"/>
              <w:keepLines w:val="0"/>
              <w:pageBreakBefore w:val="0"/>
              <w:numPr>
                <w:ilvl w:val="0"/>
                <w:numId w:val="0"/>
              </w:numPr>
              <w:wordWrap/>
              <w:overflowPunct/>
              <w:topLinePunct w:val="0"/>
              <w:bidi w:val="0"/>
              <w:snapToGrid w:val="0"/>
              <w:spacing w:line="400" w:lineRule="exact"/>
              <w:ind w:leftChars="0"/>
              <w:rPr>
                <w:rFonts w:hint="eastAsia" w:ascii="微软雅黑" w:hAnsi="微软雅黑" w:eastAsia="微软雅黑" w:cs="微软雅黑"/>
                <w:b w:val="0"/>
                <w:color w:val="auto"/>
                <w:spacing w:val="9"/>
                <w:kern w:val="2"/>
                <w:sz w:val="22"/>
                <w:szCs w:val="22"/>
                <w:lang w:val="en-US" w:eastAsia="en-US" w:bidi="ar-SA"/>
              </w:rPr>
            </w:pPr>
            <w:r>
              <w:rPr>
                <w:rFonts w:hint="eastAsia" w:ascii="微软雅黑" w:hAnsi="微软雅黑" w:eastAsia="微软雅黑" w:cs="微软雅黑"/>
                <w:sz w:val="22"/>
                <w:szCs w:val="22"/>
              </w:rPr>
              <w:t>还有古朴的味道：汕头小公园的潮汕气息非常的浓郁！小公园不是传统意义上的公园，这个“公园”没有门，也没有围墙，而且一点也不小；小公园有两层含义，最基础的一层是指中山纪念亭，而第二层含义，也是普遍汕头人对小公园的定义，是中山纪念亭以及周边的建筑和街道，所以小公园实际上是一个文化历史街区，相当于成都的宽窄巷子，上海的外滩，是汕头的一个文化符号。自由逛逛周边</w:t>
            </w:r>
            <w:r>
              <w:rPr>
                <w:rFonts w:hint="eastAsia" w:ascii="微软雅黑" w:hAnsi="微软雅黑" w:eastAsia="微软雅黑" w:cs="微软雅黑"/>
                <w:color w:val="FF0000"/>
                <w:sz w:val="22"/>
                <w:szCs w:val="22"/>
              </w:rPr>
              <w:t>【汕头骑楼】-【清代老邮局</w:t>
            </w:r>
            <w:r>
              <w:rPr>
                <w:rFonts w:hint="eastAsia" w:cs="微软雅黑"/>
                <w:color w:val="FF0000"/>
                <w:sz w:val="22"/>
                <w:szCs w:val="22"/>
                <w:lang w:eastAsia="zh-CN"/>
              </w:rPr>
              <w:t>】</w:t>
            </w:r>
            <w:r>
              <w:rPr>
                <w:rFonts w:hint="eastAsia" w:ascii="微软雅黑" w:hAnsi="微软雅黑" w:eastAsia="微软雅黑" w:cs="微软雅黑"/>
                <w:color w:val="FF0000"/>
                <w:sz w:val="22"/>
                <w:szCs w:val="22"/>
              </w:rPr>
              <w:t>【老妈宫戏台】</w:t>
            </w:r>
            <w:r>
              <w:rPr>
                <w:rFonts w:hint="eastAsia" w:ascii="微软雅黑" w:hAnsi="微软雅黑" w:eastAsia="微软雅黑" w:cs="微软雅黑"/>
                <w:b w:val="0"/>
                <w:color w:val="FF0000"/>
                <w:spacing w:val="9"/>
                <w:kern w:val="2"/>
                <w:sz w:val="22"/>
                <w:szCs w:val="22"/>
                <w:lang w:val="en-US" w:eastAsia="en-US" w:bidi="ar-SA"/>
              </w:rPr>
              <w:t>【汕头小公园民国老街】</w:t>
            </w:r>
            <w:r>
              <w:rPr>
                <w:rFonts w:hint="eastAsia" w:ascii="微软雅黑" w:hAnsi="微软雅黑" w:eastAsia="微软雅黑" w:cs="微软雅黑"/>
                <w:b w:val="0"/>
                <w:color w:val="auto"/>
                <w:spacing w:val="9"/>
                <w:kern w:val="2"/>
                <w:sz w:val="22"/>
                <w:szCs w:val="22"/>
                <w:lang w:val="en-US" w:eastAsia="en-US" w:bidi="ar-SA"/>
              </w:rPr>
              <w:t>（自由参观游览时间约90分钟）是汕头老市区旧城的名胜古迹，是汕头历史商业区繁华的见证，也是海内外潮汕胶几人(自己人)和友人思乡流连怀旧的好去处。1934年4月续建一座八角楼，红柱绿瓦亭四周筑石椅，名为 "中山纪念亭"，俗称【小公园】。文化大革命中的1969年亭遭拆毁。1985年园林部门在原址重建假山、喷水池植种椰子树、鱼尾葵等乔木和灌木，作为街心绿岛。1997年升平区鮀岛建筑公司重建"中山纪念亭 "，后2016年末再次重建，小公园雅观倍增独具一格。</w:t>
            </w:r>
          </w:p>
          <w:p w14:paraId="3E940124">
            <w:pPr>
              <w:pStyle w:val="5"/>
              <w:keepNext w:val="0"/>
              <w:keepLines w:val="0"/>
              <w:pageBreakBefore w:val="0"/>
              <w:widowControl/>
              <w:kinsoku w:val="0"/>
              <w:wordWrap/>
              <w:overflowPunct/>
              <w:topLinePunct w:val="0"/>
              <w:autoSpaceDE w:val="0"/>
              <w:autoSpaceDN w:val="0"/>
              <w:bidi w:val="0"/>
              <w:adjustRightInd w:val="0"/>
              <w:snapToGrid w:val="0"/>
              <w:spacing w:before="4" w:line="400" w:lineRule="exact"/>
              <w:ind w:left="0" w:leftChars="0" w:right="-31" w:rightChars="0" w:firstLine="238" w:firstLineChars="100"/>
              <w:jc w:val="left"/>
              <w:textAlignment w:val="baseline"/>
              <w:rPr>
                <w:rFonts w:hint="eastAsia" w:ascii="微软雅黑" w:hAnsi="微软雅黑" w:eastAsia="微软雅黑" w:cs="微软雅黑"/>
                <w:b w:val="0"/>
                <w:color w:val="auto"/>
                <w:spacing w:val="9"/>
                <w:kern w:val="2"/>
                <w:sz w:val="22"/>
                <w:szCs w:val="22"/>
                <w:lang w:val="en-US" w:eastAsia="en-US" w:bidi="ar-SA"/>
              </w:rPr>
            </w:pPr>
            <w:r>
              <w:rPr>
                <w:rFonts w:hint="eastAsia" w:ascii="微软雅黑" w:hAnsi="微软雅黑" w:eastAsia="微软雅黑" w:cs="微软雅黑"/>
                <w:b w:val="0"/>
                <w:color w:val="FF0000"/>
                <w:spacing w:val="9"/>
                <w:kern w:val="2"/>
                <w:sz w:val="22"/>
                <w:szCs w:val="22"/>
                <w:lang w:val="en-US" w:eastAsia="en-US" w:bidi="ar-SA"/>
              </w:rPr>
              <w:t>【百货大楼】</w:t>
            </w:r>
            <w:r>
              <w:rPr>
                <w:rFonts w:hint="eastAsia" w:ascii="微软雅黑" w:hAnsi="微软雅黑" w:eastAsia="微软雅黑" w:cs="微软雅黑"/>
                <w:b w:val="0"/>
                <w:color w:val="auto"/>
                <w:spacing w:val="9"/>
                <w:kern w:val="2"/>
                <w:sz w:val="22"/>
                <w:szCs w:val="22"/>
                <w:lang w:val="en-US" w:eastAsia="en-US" w:bidi="ar-SA"/>
              </w:rPr>
              <w:t>曾经粤东最大的商业场所-----汕头南生贸易公司，装有汕头市历史上第一部电梯，是老汕头的标志性建筑及小公园的象征之一。南生贸易公司是汕头埠发展的一块里程碑，是汕头市民熟悉的一座地标性老建筑标志着百载商埠的辉煌。经历了百年的沧桑，仍屹立在汕头老市区，成为汕头历史人文的一处重要载体，让市民们见证了汕头商业发展的一个重要时刻。</w:t>
            </w:r>
          </w:p>
          <w:p w14:paraId="63C064D2">
            <w:pPr>
              <w:pStyle w:val="5"/>
              <w:keepNext w:val="0"/>
              <w:keepLines w:val="0"/>
              <w:pageBreakBefore w:val="0"/>
              <w:widowControl/>
              <w:kinsoku w:val="0"/>
              <w:wordWrap/>
              <w:overflowPunct/>
              <w:topLinePunct w:val="0"/>
              <w:autoSpaceDE w:val="0"/>
              <w:autoSpaceDN w:val="0"/>
              <w:bidi w:val="0"/>
              <w:adjustRightInd w:val="0"/>
              <w:snapToGrid w:val="0"/>
              <w:spacing w:before="4" w:line="400" w:lineRule="exact"/>
              <w:ind w:left="0" w:leftChars="0" w:right="-31" w:rightChars="0" w:firstLine="238" w:firstLineChars="100"/>
              <w:jc w:val="left"/>
              <w:textAlignment w:val="baseline"/>
              <w:rPr>
                <w:rFonts w:hint="eastAsia" w:ascii="微软雅黑" w:hAnsi="微软雅黑" w:eastAsia="微软雅黑" w:cs="微软雅黑"/>
                <w:spacing w:val="7"/>
                <w:lang w:val="en-US" w:eastAsia="en-US"/>
              </w:rPr>
            </w:pPr>
            <w:r>
              <w:rPr>
                <w:rFonts w:hint="eastAsia" w:ascii="微软雅黑" w:hAnsi="微软雅黑" w:eastAsia="微软雅黑" w:cs="微软雅黑"/>
                <w:b w:val="0"/>
                <w:color w:val="FF0000"/>
                <w:spacing w:val="9"/>
                <w:kern w:val="2"/>
                <w:sz w:val="22"/>
                <w:szCs w:val="22"/>
                <w:lang w:val="en-US" w:eastAsia="en-US" w:bidi="ar-SA"/>
              </w:rPr>
              <w:t>【汕头邮政总局大楼（1 楼）】</w:t>
            </w:r>
            <w:r>
              <w:rPr>
                <w:rFonts w:hint="eastAsia" w:ascii="微软雅黑" w:hAnsi="微软雅黑" w:eastAsia="微软雅黑" w:cs="微软雅黑"/>
                <w:b w:val="0"/>
                <w:color w:val="000000"/>
                <w:spacing w:val="9"/>
                <w:kern w:val="2"/>
                <w:sz w:val="22"/>
                <w:szCs w:val="22"/>
                <w:lang w:val="en-US" w:eastAsia="en-US" w:bidi="ar-SA"/>
              </w:rPr>
              <w:t>（自由参观游览时间约30 分钟）。邮局于1922年竣工是广东保存最完整的两座采用欧陆式建筑风格的邮政建筑实体之一。</w:t>
            </w:r>
          </w:p>
          <w:p w14:paraId="22A923EA">
            <w:pPr>
              <w:pStyle w:val="5"/>
              <w:keepNext w:val="0"/>
              <w:keepLines w:val="0"/>
              <w:pageBreakBefore w:val="0"/>
              <w:widowControl/>
              <w:kinsoku w:val="0"/>
              <w:wordWrap/>
              <w:overflowPunct/>
              <w:topLinePunct w:val="0"/>
              <w:autoSpaceDE w:val="0"/>
              <w:autoSpaceDN w:val="0"/>
              <w:bidi w:val="0"/>
              <w:adjustRightInd w:val="0"/>
              <w:snapToGrid w:val="0"/>
              <w:spacing w:before="4" w:line="400" w:lineRule="exact"/>
              <w:ind w:left="0" w:leftChars="0" w:right="-31" w:rightChars="0" w:firstLine="238" w:firstLineChars="100"/>
              <w:jc w:val="left"/>
              <w:textAlignment w:val="baseline"/>
              <w:rPr>
                <w:rFonts w:hint="eastAsia" w:ascii="微软雅黑" w:hAnsi="微软雅黑" w:eastAsia="微软雅黑" w:cs="微软雅黑"/>
                <w:b w:val="0"/>
                <w:color w:val="000000"/>
                <w:spacing w:val="9"/>
                <w:kern w:val="2"/>
                <w:sz w:val="22"/>
                <w:szCs w:val="22"/>
                <w:lang w:val="en-US" w:eastAsia="en-US" w:bidi="ar-SA"/>
              </w:rPr>
            </w:pPr>
            <w:r>
              <w:rPr>
                <w:rFonts w:hint="eastAsia" w:ascii="微软雅黑" w:hAnsi="微软雅黑" w:eastAsia="微软雅黑" w:cs="微软雅黑"/>
                <w:b w:val="0"/>
                <w:color w:val="FF0000"/>
                <w:spacing w:val="9"/>
                <w:kern w:val="2"/>
                <w:sz w:val="22"/>
                <w:szCs w:val="22"/>
                <w:lang w:val="en-US" w:eastAsia="en-US" w:bidi="ar-SA"/>
              </w:rPr>
              <w:t>【老妈宫】</w:t>
            </w:r>
            <w:r>
              <w:rPr>
                <w:rFonts w:hint="eastAsia" w:ascii="微软雅黑" w:hAnsi="微软雅黑" w:eastAsia="微软雅黑" w:cs="微软雅黑"/>
                <w:b w:val="0"/>
                <w:color w:val="000000"/>
                <w:spacing w:val="9"/>
                <w:kern w:val="2"/>
                <w:sz w:val="22"/>
                <w:szCs w:val="22"/>
                <w:lang w:val="en-US" w:eastAsia="en-US" w:bidi="ar-SA"/>
              </w:rPr>
              <w:t>始建于清嘉庆年间史称“妈宫前”为民俗节庆时搭建戏台举行以纸影戏为主的演出活动场所。老妈宫对面的老妈宫戏台有两层建筑第一层是戏台第二层集中展示了潮汕的传统技艺潮绣木雕剪纸壁画等等老妈宫戏台旁边有著名的老妈宫粽球。</w:t>
            </w:r>
          </w:p>
          <w:p w14:paraId="7E35FC17">
            <w:pPr>
              <w:pStyle w:val="5"/>
              <w:keepNext w:val="0"/>
              <w:keepLines w:val="0"/>
              <w:pageBreakBefore w:val="0"/>
              <w:widowControl/>
              <w:kinsoku w:val="0"/>
              <w:wordWrap/>
              <w:overflowPunct/>
              <w:topLinePunct w:val="0"/>
              <w:autoSpaceDE w:val="0"/>
              <w:autoSpaceDN w:val="0"/>
              <w:bidi w:val="0"/>
              <w:adjustRightInd w:val="0"/>
              <w:snapToGrid w:val="0"/>
              <w:spacing w:before="4" w:line="400" w:lineRule="exact"/>
              <w:ind w:left="0" w:leftChars="0" w:right="-31" w:rightChars="0" w:firstLine="238" w:firstLineChars="100"/>
              <w:jc w:val="left"/>
              <w:textAlignment w:val="baseline"/>
              <w:rPr>
                <w:rFonts w:hint="eastAsia" w:ascii="微软雅黑" w:hAnsi="微软雅黑" w:eastAsia="微软雅黑" w:cs="微软雅黑"/>
                <w:lang w:eastAsia="zh-CN"/>
              </w:rPr>
            </w:pPr>
            <w:r>
              <w:rPr>
                <w:rFonts w:hint="eastAsia" w:ascii="微软雅黑" w:hAnsi="微软雅黑" w:eastAsia="微软雅黑" w:cs="微软雅黑"/>
                <w:b w:val="0"/>
                <w:color w:val="FF0000"/>
                <w:spacing w:val="9"/>
                <w:kern w:val="2"/>
                <w:sz w:val="22"/>
                <w:szCs w:val="22"/>
                <w:lang w:val="en-US" w:eastAsia="en-US" w:bidi="ar-SA"/>
              </w:rPr>
              <w:t>【汕头镇邦美食街】</w:t>
            </w:r>
            <w:r>
              <w:rPr>
                <w:rFonts w:hint="eastAsia" w:ascii="微软雅黑" w:hAnsi="微软雅黑" w:eastAsia="微软雅黑" w:cs="微软雅黑"/>
                <w:b w:val="0"/>
                <w:color w:val="000000"/>
                <w:spacing w:val="9"/>
                <w:kern w:val="2"/>
                <w:sz w:val="22"/>
                <w:szCs w:val="22"/>
                <w:lang w:val="en-US" w:eastAsia="en-US" w:bidi="ar-SA"/>
              </w:rPr>
              <w:t>镇邦美食街主打本土地道潮菜美食汇聚了潮汕独有的卤鹅、牛肉丸</w:t>
            </w:r>
            <w:r>
              <w:rPr>
                <w:rFonts w:hint="eastAsia" w:cs="微软雅黑"/>
                <w:b w:val="0"/>
                <w:color w:val="000000"/>
                <w:spacing w:val="9"/>
                <w:kern w:val="2"/>
                <w:sz w:val="22"/>
                <w:szCs w:val="22"/>
                <w:lang w:val="en-US" w:eastAsia="zh-CN" w:bidi="ar-SA"/>
              </w:rPr>
              <w:t>、</w:t>
            </w:r>
            <w:r>
              <w:rPr>
                <w:rFonts w:hint="eastAsia" w:ascii="微软雅黑" w:hAnsi="微软雅黑" w:eastAsia="微软雅黑" w:cs="微软雅黑"/>
                <w:b w:val="0"/>
                <w:color w:val="000000"/>
                <w:spacing w:val="9"/>
                <w:kern w:val="2"/>
                <w:sz w:val="22"/>
                <w:szCs w:val="22"/>
                <w:lang w:val="en-US" w:eastAsia="en-US" w:bidi="ar-SA"/>
              </w:rPr>
              <w:t>砂锅粥、蚝烙、打冷、薄壳、潮汕肠粉、鱼丸、双烹粽、落汤钱等本地人都耳熟能详的潮汕美食。镇邦美食街拥有 20 多家餐饮店全部为潮州菜餐厅其中有</w:t>
            </w:r>
            <w:r>
              <w:rPr>
                <w:rFonts w:hint="eastAsia" w:cs="微软雅黑"/>
                <w:b w:val="0"/>
                <w:color w:val="000000"/>
                <w:spacing w:val="9"/>
                <w:kern w:val="2"/>
                <w:sz w:val="22"/>
                <w:szCs w:val="22"/>
                <w:lang w:val="en-US" w:eastAsia="zh-CN" w:bidi="ar-SA"/>
              </w:rPr>
              <w:t>10</w:t>
            </w:r>
            <w:r>
              <w:rPr>
                <w:rFonts w:hint="eastAsia" w:ascii="微软雅黑" w:hAnsi="微软雅黑" w:eastAsia="微软雅黑" w:cs="微软雅黑"/>
                <w:b w:val="0"/>
                <w:color w:val="000000"/>
                <w:spacing w:val="9"/>
                <w:kern w:val="2"/>
                <w:sz w:val="22"/>
                <w:szCs w:val="22"/>
                <w:lang w:val="en-US" w:eastAsia="en-US" w:bidi="ar-SA"/>
              </w:rPr>
              <w:t>多家拥有“老字号”品牌还拥有</w:t>
            </w:r>
            <w:r>
              <w:rPr>
                <w:rFonts w:hint="eastAsia" w:cs="微软雅黑"/>
                <w:b w:val="0"/>
                <w:color w:val="000000"/>
                <w:spacing w:val="9"/>
                <w:kern w:val="2"/>
                <w:sz w:val="22"/>
                <w:szCs w:val="22"/>
                <w:lang w:val="en-US" w:eastAsia="zh-CN" w:bidi="ar-SA"/>
              </w:rPr>
              <w:t>10</w:t>
            </w:r>
            <w:r>
              <w:rPr>
                <w:rFonts w:hint="eastAsia" w:ascii="微软雅黑" w:hAnsi="微软雅黑" w:eastAsia="微软雅黑" w:cs="微软雅黑"/>
                <w:b w:val="0"/>
                <w:color w:val="000000"/>
                <w:spacing w:val="9"/>
                <w:kern w:val="2"/>
                <w:sz w:val="22"/>
                <w:szCs w:val="22"/>
                <w:lang w:val="en-US" w:eastAsia="en-US" w:bidi="ar-SA"/>
              </w:rPr>
              <w:t>多项餐饮食品类的非物质文化遗产从小吃到大的元老级冰店南海冰室潮汕地区正宗的鹅肉店苏南勤记卤鹅香喷喷的老羊仔猪脚饭都值得去打卡。</w:t>
            </w:r>
          </w:p>
          <w:p w14:paraId="6583E0EE">
            <w:pPr>
              <w:pStyle w:val="19"/>
              <w:keepNext w:val="0"/>
              <w:keepLines w:val="0"/>
              <w:pageBreakBefore w:val="0"/>
              <w:wordWrap/>
              <w:overflowPunct/>
              <w:topLinePunct w:val="0"/>
              <w:bidi w:val="0"/>
              <w:snapToGrid w:val="0"/>
              <w:spacing w:line="400" w:lineRule="exact"/>
              <w:rPr>
                <w:rFonts w:hint="eastAsia"/>
              </w:rPr>
            </w:pPr>
            <w:r>
              <w:rPr>
                <w:rFonts w:hint="eastAsia"/>
                <w:lang w:val="en-US" w:eastAsia="zh-CN"/>
              </w:rPr>
              <w:t>欣</w:t>
            </w:r>
            <w:r>
              <w:t>赏世界非物质文化遗产气势磅礴的中华战舞</w:t>
            </w:r>
            <w:r>
              <w:rPr>
                <w:color w:val="FF0000"/>
              </w:rPr>
              <w:t>【英歌舞】</w:t>
            </w:r>
            <w:r>
              <w:t>英歌舞属汉族</w:t>
            </w:r>
            <w:r>
              <w:rPr>
                <w:spacing w:val="2"/>
              </w:rPr>
              <w:t>情绪舞蹈</w:t>
            </w:r>
            <w:r>
              <w:rPr>
                <w:rFonts w:hint="eastAsia"/>
                <w:spacing w:val="2"/>
                <w:lang w:eastAsia="zh-CN"/>
              </w:rPr>
              <w:t>，</w:t>
            </w:r>
            <w:r>
              <w:rPr>
                <w:spacing w:val="2"/>
              </w:rPr>
              <w:t>其主要表演形式为</w:t>
            </w:r>
            <w:r>
              <w:rPr>
                <w:rFonts w:hint="eastAsia"/>
                <w:spacing w:val="2"/>
                <w:lang w:eastAsia="zh-CN"/>
              </w:rPr>
              <w:t>大</w:t>
            </w:r>
            <w:r>
              <w:rPr>
                <w:spacing w:val="2"/>
              </w:rPr>
              <w:t>型集体舞</w:t>
            </w:r>
            <w:r>
              <w:rPr>
                <w:rFonts w:hint="eastAsia"/>
                <w:spacing w:val="2"/>
                <w:lang w:eastAsia="zh-CN"/>
              </w:rPr>
              <w:t>，</w:t>
            </w:r>
            <w:r>
              <w:rPr>
                <w:spacing w:val="2"/>
              </w:rPr>
              <w:t>舞</w:t>
            </w:r>
            <w:r>
              <w:rPr>
                <w:spacing w:val="1"/>
              </w:rPr>
              <w:t>者双手各持一根短木棒</w:t>
            </w:r>
            <w:r>
              <w:rPr>
                <w:rFonts w:hint="eastAsia"/>
                <w:spacing w:val="1"/>
                <w:lang w:eastAsia="zh-CN"/>
              </w:rPr>
              <w:t>，</w:t>
            </w:r>
            <w:r>
              <w:rPr>
                <w:spacing w:val="1"/>
              </w:rPr>
              <w:t>上下左右互相对击</w:t>
            </w:r>
            <w:r>
              <w:rPr>
                <w:rFonts w:hint="eastAsia"/>
                <w:spacing w:val="1"/>
                <w:lang w:eastAsia="zh-CN"/>
              </w:rPr>
              <w:t>，</w:t>
            </w:r>
            <w:r>
              <w:rPr>
                <w:spacing w:val="1"/>
              </w:rPr>
              <w:t>动作健壮有力</w:t>
            </w:r>
            <w:r>
              <w:rPr>
                <w:rFonts w:hint="eastAsia"/>
                <w:spacing w:val="1"/>
                <w:lang w:eastAsia="zh-CN"/>
              </w:rPr>
              <w:t>，</w:t>
            </w:r>
            <w:r>
              <w:rPr>
                <w:spacing w:val="9"/>
              </w:rPr>
              <w:t>节</w:t>
            </w:r>
            <w:r>
              <w:rPr>
                <w:spacing w:val="6"/>
              </w:rPr>
              <w:t>奏强烈。</w:t>
            </w:r>
          </w:p>
          <w:p w14:paraId="4E425208">
            <w:pPr>
              <w:keepNext w:val="0"/>
              <w:keepLines w:val="0"/>
              <w:pageBreakBefore w:val="0"/>
              <w:widowControl/>
              <w:numPr>
                <w:ilvl w:val="0"/>
                <w:numId w:val="8"/>
              </w:numPr>
              <w:kinsoku/>
              <w:wordWrap/>
              <w:overflowPunct/>
              <w:topLinePunct w:val="0"/>
              <w:autoSpaceDE/>
              <w:autoSpaceDN/>
              <w:bidi w:val="0"/>
              <w:adjustRightInd/>
              <w:snapToGrid w:val="0"/>
              <w:spacing w:line="400" w:lineRule="exact"/>
              <w:ind w:left="0" w:leftChars="0" w:firstLine="0" w:firstLineChars="0"/>
              <w:textAlignment w:val="auto"/>
              <w:rPr>
                <w:rFonts w:hint="eastAsia"/>
              </w:rPr>
            </w:pPr>
            <w:r>
              <w:rPr>
                <w:rFonts w:hint="eastAsia"/>
              </w:rPr>
              <w:t>后乘车</w:t>
            </w:r>
            <w:r>
              <w:rPr>
                <w:rFonts w:hint="eastAsia"/>
                <w:shd w:val="clear" w:color="auto" w:fill="FFFFFF"/>
              </w:rPr>
              <w:t>前往参观</w:t>
            </w:r>
            <w:r>
              <w:rPr>
                <w:rFonts w:hint="eastAsia"/>
              </w:rPr>
              <w:t>被《国家地理杂志》评选为“广东最美的岛屿”——</w:t>
            </w:r>
            <w:r>
              <w:rPr>
                <w:rFonts w:hint="eastAsia"/>
                <w:color w:val="FF0000"/>
                <w:u w:val="single"/>
                <w:lang w:val="zh-CN"/>
              </w:rPr>
              <w:t>【南澳岛】</w:t>
            </w:r>
            <w:r>
              <w:rPr>
                <w:rFonts w:hint="eastAsia"/>
              </w:rPr>
              <w:t>，堪称“维多利亚港”</w:t>
            </w:r>
          </w:p>
          <w:p w14:paraId="033E32BE">
            <w:pPr>
              <w:keepNext w:val="0"/>
              <w:keepLines w:val="0"/>
              <w:pageBreakBefore w:val="0"/>
              <w:wordWrap/>
              <w:overflowPunct/>
              <w:topLinePunct w:val="0"/>
              <w:bidi w:val="0"/>
              <w:snapToGrid w:val="0"/>
              <w:spacing w:line="400" w:lineRule="exact"/>
              <w:ind w:left="0" w:leftChars="0" w:firstLine="0" w:firstLineChars="0"/>
              <w:rPr>
                <w:bCs/>
              </w:rPr>
            </w:pPr>
            <w:r>
              <w:rPr>
                <w:rFonts w:hint="eastAsia"/>
              </w:rPr>
              <w:t>之美。车游海上巨龙</w:t>
            </w:r>
            <w:r>
              <w:rPr>
                <w:rFonts w:hint="eastAsia"/>
                <w:color w:val="FF0000"/>
                <w:lang w:val="zh-CN"/>
              </w:rPr>
              <w:t>【南澳大桥】</w:t>
            </w:r>
            <w:r>
              <w:rPr>
                <w:rFonts w:hint="eastAsia"/>
              </w:rPr>
              <w:t>以68公里环岛路为主线，选择最佳景观点和串珠状的代表景点，给游客海岛生态游提供了一个全新的体验。</w:t>
            </w:r>
          </w:p>
          <w:p w14:paraId="16F8E7FF">
            <w:pPr>
              <w:keepNext w:val="0"/>
              <w:keepLines w:val="0"/>
              <w:pageBreakBefore w:val="0"/>
              <w:wordWrap/>
              <w:overflowPunct/>
              <w:topLinePunct w:val="0"/>
              <w:bidi w:val="0"/>
              <w:snapToGrid w:val="0"/>
              <w:spacing w:line="400" w:lineRule="exact"/>
              <w:rPr>
                <w:rFonts w:hint="eastAsia"/>
              </w:rPr>
            </w:pPr>
            <w:r>
              <w:rPr>
                <w:rFonts w:hint="eastAsia"/>
                <w:color w:val="FF0000"/>
              </w:rPr>
              <w:t>【</w:t>
            </w:r>
            <w:r>
              <w:rPr>
                <w:color w:val="FF0000"/>
              </w:rPr>
              <w:t>启航灯塔】</w:t>
            </w:r>
            <w:r>
              <w:rPr>
                <w:rFonts w:hint="eastAsia"/>
              </w:rPr>
              <w:t>南澳岛上唯一能看到南澳大桥的灯塔，通体红色的它位于长山尾码头，紧挨着启航广场，</w:t>
            </w:r>
          </w:p>
          <w:p w14:paraId="292C207F">
            <w:pPr>
              <w:keepNext w:val="0"/>
              <w:keepLines w:val="0"/>
              <w:pageBreakBefore w:val="0"/>
              <w:wordWrap/>
              <w:overflowPunct/>
              <w:topLinePunct w:val="0"/>
              <w:bidi w:val="0"/>
              <w:snapToGrid w:val="0"/>
              <w:spacing w:line="400" w:lineRule="exact"/>
              <w:ind w:left="0" w:leftChars="0" w:firstLine="0" w:firstLineChars="0"/>
              <w:rPr>
                <w:rFonts w:hint="eastAsia"/>
              </w:rPr>
            </w:pPr>
            <w:r>
              <w:rPr>
                <w:rFonts w:hint="eastAsia"/>
              </w:rPr>
              <w:t>登岛后一眼便能瞧见。长山尾灯塔静静守候着一旁的跨海大桥旁，像极了一幅油画。</w:t>
            </w:r>
          </w:p>
          <w:p w14:paraId="7E8C755D">
            <w:pPr>
              <w:keepNext w:val="0"/>
              <w:keepLines w:val="0"/>
              <w:pageBreakBefore w:val="0"/>
              <w:wordWrap/>
              <w:overflowPunct/>
              <w:topLinePunct w:val="0"/>
              <w:bidi w:val="0"/>
              <w:snapToGrid w:val="0"/>
              <w:spacing w:line="400" w:lineRule="exact"/>
              <w:rPr>
                <w:rFonts w:hint="eastAsia"/>
              </w:rPr>
            </w:pPr>
            <w:r>
              <w:rPr>
                <w:rFonts w:hint="eastAsia"/>
                <w:color w:val="FF0000"/>
              </w:rPr>
              <w:t>【</w:t>
            </w:r>
            <w:r>
              <w:rPr>
                <w:color w:val="FF0000"/>
              </w:rPr>
              <w:t>环岛</w:t>
            </w:r>
            <w:r>
              <w:rPr>
                <w:rFonts w:hint="eastAsia"/>
                <w:color w:val="FF0000"/>
                <w:lang w:val="en-US" w:eastAsia="zh-CN"/>
              </w:rPr>
              <w:t>海滨</w:t>
            </w:r>
            <w:r>
              <w:rPr>
                <w:color w:val="FF0000"/>
              </w:rPr>
              <w:t>公路】</w:t>
            </w:r>
            <w:r>
              <w:rPr>
                <w:rFonts w:hint="eastAsia"/>
              </w:rPr>
              <w:t>欣赏一边山林、一边大海的绝美风光。</w:t>
            </w:r>
          </w:p>
          <w:p w14:paraId="6D135238">
            <w:pPr>
              <w:keepNext w:val="0"/>
              <w:keepLines w:val="0"/>
              <w:pageBreakBefore w:val="0"/>
              <w:wordWrap/>
              <w:overflowPunct/>
              <w:topLinePunct w:val="0"/>
              <w:bidi w:val="0"/>
              <w:snapToGrid w:val="0"/>
              <w:spacing w:line="400" w:lineRule="exact"/>
            </w:pPr>
            <w:r>
              <w:rPr>
                <w:rFonts w:hint="eastAsia"/>
                <w:color w:val="FF0000"/>
              </w:rPr>
              <w:t>【</w:t>
            </w:r>
            <w:r>
              <w:rPr>
                <w:color w:val="FF0000"/>
              </w:rPr>
              <w:t>北回归线自然</w:t>
            </w:r>
            <w:r>
              <w:rPr>
                <w:rFonts w:hint="eastAsia"/>
                <w:color w:val="FF0000"/>
              </w:rPr>
              <w:t>门</w:t>
            </w:r>
            <w:r>
              <w:rPr>
                <w:color w:val="FF0000"/>
              </w:rPr>
              <w:t>】</w:t>
            </w:r>
            <w:r>
              <w:rPr>
                <w:rFonts w:hint="eastAsia"/>
              </w:rPr>
              <w:t>是南澳北回归线标志塔，位于</w:t>
            </w:r>
            <w:r>
              <w:fldChar w:fldCharType="begin"/>
            </w:r>
            <w:r>
              <w:instrText xml:space="preserve"> HYPERLINK "https://baike.baidu.com/item/%E6%B1%95%E5%A4%B4%E5%B8%82/1416572" \t "https://baike.baidu.com/item/%E8%87%AA%E7%84%B6%E4%B9%8B%E9%97%A8/_blank" </w:instrText>
            </w:r>
            <w:r>
              <w:fldChar w:fldCharType="separate"/>
            </w:r>
            <w:r>
              <w:rPr>
                <w:rFonts w:hint="eastAsia"/>
              </w:rPr>
              <w:t>汕头市</w:t>
            </w:r>
            <w:r>
              <w:rPr>
                <w:rFonts w:hint="eastAsia"/>
              </w:rPr>
              <w:fldChar w:fldCharType="end"/>
            </w:r>
            <w:r>
              <w:rPr>
                <w:rFonts w:hint="eastAsia"/>
              </w:rPr>
              <w:t>南澳县青澳湾的北回归线广场，是我国建成的11座北回归线标志塔之一，处于北回归线与我国大陆东岸的交点处。在广东唯一的海岛县南澳县上，也是唯一一座位于海岛上的北回归线标志塔。</w:t>
            </w:r>
          </w:p>
          <w:p w14:paraId="5892747B">
            <w:pPr>
              <w:keepNext w:val="0"/>
              <w:keepLines w:val="0"/>
              <w:pageBreakBefore w:val="0"/>
              <w:wordWrap/>
              <w:overflowPunct/>
              <w:topLinePunct w:val="0"/>
              <w:bidi w:val="0"/>
              <w:snapToGrid w:val="0"/>
              <w:spacing w:line="400" w:lineRule="exact"/>
              <w:rPr>
                <w:rFonts w:hint="eastAsia"/>
              </w:rPr>
            </w:pPr>
            <w:r>
              <w:rPr>
                <w:rFonts w:hint="eastAsia"/>
                <w:color w:val="FF0000"/>
              </w:rPr>
              <w:t>【</w:t>
            </w:r>
            <w:r>
              <w:rPr>
                <w:color w:val="FF0000"/>
              </w:rPr>
              <w:t>青澳湾】</w:t>
            </w:r>
            <w:r>
              <w:rPr>
                <w:rFonts w:hint="eastAsia"/>
              </w:rPr>
              <w:t>青澳湾被海内外游客誉为“东方夏威夷”，有环岛公路通达，林木繁茂，海生凉气，气候宜</w:t>
            </w:r>
          </w:p>
          <w:p w14:paraId="2D22ED41">
            <w:pPr>
              <w:keepNext w:val="0"/>
              <w:keepLines w:val="0"/>
              <w:pageBreakBefore w:val="0"/>
              <w:wordWrap/>
              <w:overflowPunct/>
              <w:topLinePunct w:val="0"/>
              <w:bidi w:val="0"/>
              <w:snapToGrid w:val="0"/>
              <w:spacing w:line="400" w:lineRule="exact"/>
              <w:ind w:left="0" w:leftChars="0" w:firstLine="0" w:firstLineChars="0"/>
              <w:rPr>
                <w:rFonts w:hint="eastAsia"/>
              </w:rPr>
            </w:pPr>
            <w:r>
              <w:rPr>
                <w:rFonts w:hint="eastAsia"/>
              </w:rPr>
              <w:t>人，旅游休闲、娱乐聚餐、购物、会客、电讯等设施配套，是粤东著名的旅游度假胜地，尤其是那里的天然海水浴场，更是得天独厚，滩平阔，沙细白，水清碧，无淤泥，无污染，无骇浪，较之“夏威夷”有过之而无不及。</w:t>
            </w:r>
          </w:p>
          <w:p w14:paraId="0DB960CA">
            <w:pPr>
              <w:keepNext w:val="0"/>
              <w:keepLines w:val="0"/>
              <w:pageBreakBefore w:val="0"/>
              <w:wordWrap/>
              <w:overflowPunct/>
              <w:topLinePunct w:val="0"/>
              <w:bidi w:val="0"/>
              <w:snapToGrid w:val="0"/>
              <w:spacing w:line="400" w:lineRule="exact"/>
              <w:rPr>
                <w:rFonts w:hint="eastAsia"/>
              </w:rPr>
            </w:pPr>
            <w:r>
              <w:rPr>
                <w:rFonts w:hint="eastAsia"/>
                <w:lang w:val="en-US" w:eastAsia="zh-CN"/>
              </w:rPr>
              <w:t>自理</w:t>
            </w:r>
            <w:r>
              <w:rPr>
                <w:rFonts w:hint="eastAsia"/>
              </w:rPr>
              <w:t>晚餐</w:t>
            </w:r>
            <w:r>
              <w:rPr>
                <w:rFonts w:hint="eastAsia"/>
                <w:lang w:eastAsia="zh-CN"/>
              </w:rPr>
              <w:t>，</w:t>
            </w:r>
            <w:r>
              <w:rPr>
                <w:rFonts w:hint="eastAsia"/>
              </w:rPr>
              <w:t>后安排南澳岛</w:t>
            </w:r>
            <w:r>
              <w:t>海景酒店</w:t>
            </w:r>
            <w:r>
              <w:rPr>
                <w:rFonts w:hint="eastAsia"/>
                <w:lang w:val="en-US" w:eastAsia="zh-CN"/>
              </w:rPr>
              <w:t>或潮州酒店</w:t>
            </w:r>
            <w:r>
              <w:t>办理</w:t>
            </w:r>
            <w:r>
              <w:rPr>
                <w:rFonts w:hint="eastAsia"/>
              </w:rPr>
              <w:t>入住</w:t>
            </w:r>
            <w:r>
              <w:rPr>
                <w:rFonts w:hint="eastAsia"/>
                <w:shd w:val="clear" w:color="auto" w:fill="FFFFFF"/>
              </w:rPr>
              <w:t>休息。</w:t>
            </w:r>
          </w:p>
          <w:p w14:paraId="56B7569D">
            <w:pPr>
              <w:keepNext w:val="0"/>
              <w:keepLines w:val="0"/>
              <w:pageBreakBefore w:val="0"/>
              <w:widowControl w:val="0"/>
              <w:kinsoku/>
              <w:wordWrap/>
              <w:overflowPunct/>
              <w:topLinePunct w:val="0"/>
              <w:autoSpaceDE/>
              <w:autoSpaceDN/>
              <w:bidi w:val="0"/>
              <w:adjustRightInd/>
              <w:snapToGrid w:val="0"/>
              <w:spacing w:line="500" w:lineRule="exact"/>
              <w:ind w:left="420"/>
              <w:textAlignment w:val="auto"/>
              <w:rPr>
                <w:rFonts w:hint="eastAsia"/>
                <w:b/>
                <w:bCs/>
                <w:color w:val="FF0000"/>
                <w:sz w:val="36"/>
                <w:szCs w:val="36"/>
                <w:lang w:val="en-US" w:eastAsia="zh-CN"/>
              </w:rPr>
            </w:pPr>
            <w:r>
              <w:rPr>
                <w:rFonts w:hint="eastAsia"/>
                <w:b/>
                <w:bCs/>
                <w:color w:val="FF0000"/>
                <w:sz w:val="36"/>
                <w:szCs w:val="36"/>
                <w:lang w:val="en-US" w:eastAsia="zh-CN"/>
              </w:rPr>
              <w:t>特别说明：</w:t>
            </w:r>
          </w:p>
          <w:p w14:paraId="3663B879">
            <w:pPr>
              <w:keepNext w:val="0"/>
              <w:keepLines w:val="0"/>
              <w:pageBreakBefore w:val="0"/>
              <w:wordWrap/>
              <w:overflowPunct/>
              <w:topLinePunct w:val="0"/>
              <w:bidi w:val="0"/>
              <w:snapToGrid w:val="0"/>
              <w:spacing w:line="400" w:lineRule="exact"/>
              <w:rPr>
                <w:rFonts w:hint="eastAsia"/>
                <w:lang w:val="en-US" w:eastAsia="zh-CN"/>
              </w:rPr>
            </w:pPr>
            <w:r>
              <w:rPr>
                <w:rFonts w:hint="eastAsia"/>
                <w:color w:val="FF0000"/>
                <w:lang w:val="en-US" w:eastAsia="zh-CN"/>
              </w:rPr>
              <w:t>春节，国庆，五一大假期团期，</w:t>
            </w:r>
            <w:r>
              <w:rPr>
                <w:rFonts w:hint="eastAsia"/>
                <w:lang w:val="en-US" w:eastAsia="zh-CN"/>
              </w:rPr>
              <w:t>因交通拥堵，进出岛时间排队等候时间过长，或遇台风天气南澳岛封岛</w:t>
            </w:r>
          </w:p>
          <w:p w14:paraId="2A786D5E">
            <w:pPr>
              <w:keepNext w:val="0"/>
              <w:keepLines w:val="0"/>
              <w:pageBreakBefore w:val="0"/>
              <w:wordWrap/>
              <w:overflowPunct/>
              <w:topLinePunct w:val="0"/>
              <w:bidi w:val="0"/>
              <w:snapToGrid w:val="0"/>
              <w:spacing w:line="400" w:lineRule="exact"/>
              <w:ind w:left="0" w:leftChars="0" w:firstLine="0" w:firstLineChars="0"/>
              <w:rPr>
                <w:rFonts w:hint="eastAsia"/>
                <w:shd w:val="clear" w:color="auto" w:fill="FFFFFF"/>
                <w:lang w:eastAsia="zh-CN"/>
              </w:rPr>
            </w:pPr>
            <w:r>
              <w:rPr>
                <w:rFonts w:hint="eastAsia"/>
                <w:lang w:val="en-US" w:eastAsia="zh-CN"/>
              </w:rPr>
              <w:t>自动取消南澳岛和妈屿岛行程，改游</w:t>
            </w:r>
            <w:r>
              <w:rPr>
                <w:rFonts w:hint="eastAsia"/>
                <w:color w:val="0000FF"/>
                <w:lang w:val="en-US" w:eastAsia="zh-CN"/>
              </w:rPr>
              <w:t>潮州龙湖古寨+潮州西湖</w:t>
            </w:r>
            <w:r>
              <w:rPr>
                <w:rFonts w:hint="eastAsia"/>
                <w:lang w:val="en-US" w:eastAsia="zh-CN"/>
              </w:rPr>
              <w:t>，当日南澳岛改住潮州酒店。</w:t>
            </w:r>
          </w:p>
        </w:tc>
      </w:tr>
      <w:tr w14:paraId="53EE4C6D">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shd w:val="clear" w:color="auto" w:fill="FFFFFF"/>
          <w:tblCellMar>
            <w:top w:w="0" w:type="dxa"/>
            <w:left w:w="108" w:type="dxa"/>
            <w:bottom w:w="0" w:type="dxa"/>
            <w:right w:w="108" w:type="dxa"/>
          </w:tblCellMar>
        </w:tblPrEx>
        <w:trPr>
          <w:trHeight w:val="608" w:hRule="atLeast"/>
          <w:jc w:val="center"/>
        </w:trPr>
        <w:tc>
          <w:tcPr>
            <w:tcW w:w="697" w:type="dxa"/>
            <w:vMerge w:val="restart"/>
            <w:tcBorders>
              <w:top w:val="single" w:color="000000" w:sz="4" w:space="0"/>
              <w:left w:val="single" w:color="000000" w:sz="4" w:space="0"/>
              <w:bottom w:val="single" w:color="000000" w:sz="4" w:space="0"/>
              <w:right w:val="single" w:color="000000" w:sz="4" w:space="0"/>
            </w:tcBorders>
            <w:shd w:val="clear" w:color="auto" w:fill="FFE599"/>
            <w:noWrap w:val="0"/>
            <w:vAlign w:val="center"/>
          </w:tcPr>
          <w:p w14:paraId="31B9C94C">
            <w:pPr>
              <w:ind w:left="0" w:leftChars="0" w:firstLine="0" w:firstLineChars="0"/>
              <w:jc w:val="center"/>
            </w:pPr>
            <w:r>
              <w:rPr>
                <w:rFonts w:hint="eastAsia"/>
              </w:rPr>
              <w:t>D4</w:t>
            </w:r>
          </w:p>
        </w:tc>
        <w:tc>
          <w:tcPr>
            <w:tcW w:w="9828" w:type="dxa"/>
            <w:gridSpan w:val="2"/>
            <w:tcBorders>
              <w:top w:val="single" w:color="000000" w:sz="4" w:space="0"/>
              <w:left w:val="single" w:color="000000" w:sz="4" w:space="0"/>
              <w:bottom w:val="single" w:color="000000" w:sz="4" w:space="0"/>
              <w:right w:val="single" w:color="000000" w:sz="4" w:space="0"/>
            </w:tcBorders>
            <w:shd w:val="clear" w:color="auto" w:fill="FFE599"/>
            <w:noWrap w:val="0"/>
            <w:vAlign w:val="center"/>
          </w:tcPr>
          <w:p w14:paraId="2FB2DAE0">
            <w:pPr>
              <w:pStyle w:val="18"/>
              <w:ind w:left="0" w:firstLine="0" w:firstLineChars="0"/>
              <w:rPr>
                <w:rFonts w:hint="default" w:eastAsia="微软雅黑"/>
                <w:szCs w:val="22"/>
                <w:lang w:val="en-US" w:eastAsia="zh-CN"/>
              </w:rPr>
            </w:pPr>
            <w:r>
              <w:rPr>
                <w:rFonts w:hint="eastAsia"/>
              </w:rPr>
              <w:t>南澳岛—</w:t>
            </w:r>
            <w:r>
              <w:rPr>
                <w:rFonts w:hint="eastAsia"/>
                <w:lang w:val="en-US" w:eastAsia="zh-CN"/>
              </w:rPr>
              <w:t>妈屿岛--</w:t>
            </w:r>
            <w:r>
              <w:rPr>
                <w:rFonts w:hint="eastAsia"/>
              </w:rPr>
              <w:t>潮州</w:t>
            </w:r>
            <w:r>
              <w:rPr>
                <w:rFonts w:hint="eastAsia"/>
                <w:lang w:val="en-US" w:eastAsia="zh-CN"/>
              </w:rPr>
              <w:t>古城</w:t>
            </w:r>
            <w:r>
              <w:rPr>
                <w:rFonts w:hint="eastAsia"/>
              </w:rPr>
              <w:t>—深圳</w:t>
            </w:r>
            <w:r>
              <w:rPr>
                <w:rFonts w:hint="eastAsia"/>
                <w:lang w:val="en-US" w:eastAsia="zh-CN"/>
              </w:rPr>
              <w:t>/惠州</w:t>
            </w:r>
          </w:p>
        </w:tc>
      </w:tr>
      <w:tr w14:paraId="5EA4C3E4">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512" w:hRule="atLeast"/>
          <w:jc w:val="center"/>
        </w:trPr>
        <w:tc>
          <w:tcPr>
            <w:tcW w:w="697" w:type="dxa"/>
            <w:vMerge w:val="continue"/>
            <w:tcBorders>
              <w:top w:val="single" w:color="000000" w:sz="4" w:space="0"/>
              <w:left w:val="single" w:color="000000" w:sz="4" w:space="0"/>
              <w:bottom w:val="single" w:color="000000" w:sz="4" w:space="0"/>
              <w:right w:val="single" w:color="000000" w:sz="4" w:space="0"/>
            </w:tcBorders>
            <w:shd w:val="clear" w:color="auto" w:fill="FEF2CC"/>
            <w:noWrap w:val="0"/>
            <w:vAlign w:val="center"/>
          </w:tcPr>
          <w:p w14:paraId="230B8341"/>
        </w:tc>
        <w:tc>
          <w:tcPr>
            <w:tcW w:w="6024" w:type="dxa"/>
            <w:tcBorders>
              <w:top w:val="single" w:color="000000" w:sz="4" w:space="0"/>
              <w:left w:val="single" w:color="000000" w:sz="4" w:space="0"/>
              <w:bottom w:val="single" w:color="000000" w:sz="4" w:space="0"/>
              <w:right w:val="single" w:color="000000" w:sz="4" w:space="0"/>
            </w:tcBorders>
            <w:shd w:val="clear" w:color="auto" w:fill="FEF2CC"/>
            <w:noWrap w:val="0"/>
            <w:vAlign w:val="center"/>
          </w:tcPr>
          <w:p w14:paraId="0077DE48">
            <w:pPr>
              <w:ind w:left="0"/>
            </w:pPr>
            <w:r>
              <w:rPr>
                <w:rFonts w:hint="eastAsia"/>
              </w:rPr>
              <w:drawing>
                <wp:inline distT="0" distB="0" distL="114300" distR="114300">
                  <wp:extent cx="266700" cy="207010"/>
                  <wp:effectExtent l="0" t="0" r="7620" b="6350"/>
                  <wp:docPr id="53" name="图片 7" descr="碗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 descr="碗筷"/>
                          <pic:cNvPicPr>
                            <a:picLocks noChangeAspect="1"/>
                          </pic:cNvPicPr>
                        </pic:nvPicPr>
                        <pic:blipFill>
                          <a:blip r:embed="rId11"/>
                          <a:stretch>
                            <a:fillRect/>
                          </a:stretch>
                        </pic:blipFill>
                        <pic:spPr>
                          <a:xfrm>
                            <a:off x="0" y="0"/>
                            <a:ext cx="266700" cy="207010"/>
                          </a:xfrm>
                          <a:prstGeom prst="rect">
                            <a:avLst/>
                          </a:prstGeom>
                          <a:noFill/>
                          <a:ln>
                            <a:noFill/>
                          </a:ln>
                        </pic:spPr>
                      </pic:pic>
                    </a:graphicData>
                  </a:graphic>
                </wp:inline>
              </w:drawing>
            </w:r>
            <w:r>
              <w:rPr>
                <w:rFonts w:hint="eastAsia"/>
              </w:rPr>
              <w:t>早餐：酒店早    午餐：</w:t>
            </w:r>
            <w:r>
              <w:rPr>
                <w:rFonts w:hint="eastAsia"/>
                <w:lang w:val="en-US" w:eastAsia="zh-CN"/>
              </w:rPr>
              <w:t>潮汕</w:t>
            </w:r>
            <w:r>
              <w:rPr>
                <w:rFonts w:hint="eastAsia"/>
              </w:rPr>
              <w:t>牛肉</w:t>
            </w:r>
            <w:r>
              <w:t>火锅</w:t>
            </w:r>
            <w:r>
              <w:rPr>
                <w:rFonts w:hint="eastAsia"/>
              </w:rPr>
              <w:t xml:space="preserve">    晚餐：无</w:t>
            </w:r>
          </w:p>
        </w:tc>
        <w:tc>
          <w:tcPr>
            <w:tcW w:w="3804" w:type="dxa"/>
            <w:tcBorders>
              <w:top w:val="single" w:color="000000" w:sz="4" w:space="0"/>
              <w:left w:val="single" w:color="000000" w:sz="4" w:space="0"/>
              <w:bottom w:val="single" w:color="000000" w:sz="4" w:space="0"/>
              <w:right w:val="single" w:color="000000" w:sz="4" w:space="0"/>
            </w:tcBorders>
            <w:shd w:val="clear" w:color="auto" w:fill="FEF2CC"/>
            <w:noWrap w:val="0"/>
            <w:vAlign w:val="center"/>
          </w:tcPr>
          <w:p w14:paraId="7CBEA795">
            <w:pPr>
              <w:ind w:left="0"/>
              <w:rPr>
                <w:rFonts w:hint="eastAsia"/>
              </w:rPr>
            </w:pPr>
            <w:r>
              <w:rPr>
                <w:rFonts w:hint="eastAsia"/>
              </w:rPr>
              <w:drawing>
                <wp:inline distT="0" distB="0" distL="114300" distR="114300">
                  <wp:extent cx="231775" cy="205740"/>
                  <wp:effectExtent l="0" t="0" r="12065" b="7620"/>
                  <wp:docPr id="52" name="图片 8" descr="房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 descr="房子"/>
                          <pic:cNvPicPr>
                            <a:picLocks noChangeAspect="1"/>
                          </pic:cNvPicPr>
                        </pic:nvPicPr>
                        <pic:blipFill>
                          <a:blip r:embed="rId12"/>
                          <a:stretch>
                            <a:fillRect/>
                          </a:stretch>
                        </pic:blipFill>
                        <pic:spPr>
                          <a:xfrm>
                            <a:off x="0" y="0"/>
                            <a:ext cx="231775" cy="205740"/>
                          </a:xfrm>
                          <a:prstGeom prst="rect">
                            <a:avLst/>
                          </a:prstGeom>
                          <a:noFill/>
                          <a:ln>
                            <a:noFill/>
                          </a:ln>
                        </pic:spPr>
                      </pic:pic>
                    </a:graphicData>
                  </a:graphic>
                </wp:inline>
              </w:drawing>
            </w:r>
            <w:r>
              <w:rPr>
                <w:rFonts w:hint="eastAsia"/>
              </w:rPr>
              <w:t>住宿：深圳</w:t>
            </w:r>
            <w:r>
              <w:rPr>
                <w:rFonts w:hint="eastAsia"/>
                <w:lang w:val="en-US" w:eastAsia="zh-CN"/>
              </w:rPr>
              <w:t>或惠州</w:t>
            </w:r>
            <w:r>
              <w:rPr>
                <w:rFonts w:hint="eastAsia"/>
              </w:rPr>
              <w:t>酒店</w:t>
            </w:r>
          </w:p>
        </w:tc>
      </w:tr>
      <w:tr w14:paraId="5A4C28DA">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512" w:hRule="atLeast"/>
          <w:jc w:val="center"/>
        </w:trPr>
        <w:tc>
          <w:tcPr>
            <w:tcW w:w="10525"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C2D9D8">
            <w:pPr>
              <w:keepNext w:val="0"/>
              <w:keepLines w:val="0"/>
              <w:pageBreakBefore w:val="0"/>
              <w:widowControl w:val="0"/>
              <w:kinsoku/>
              <w:wordWrap/>
              <w:overflowPunct/>
              <w:topLinePunct w:val="0"/>
              <w:autoSpaceDE/>
              <w:autoSpaceDN/>
              <w:bidi w:val="0"/>
              <w:adjustRightInd/>
              <w:snapToGrid w:val="0"/>
              <w:spacing w:line="400" w:lineRule="exact"/>
              <w:ind w:left="0" w:leftChars="0" w:firstLine="0" w:firstLineChars="0"/>
              <w:textAlignment w:val="auto"/>
              <w:rPr>
                <w:rFonts w:hint="eastAsia"/>
              </w:rPr>
            </w:pPr>
            <w:r>
              <w:rPr>
                <w:rFonts w:hint="eastAsia" w:ascii="微软雅黑 Light" w:hAnsi="微软雅黑 Light" w:eastAsia="微软雅黑 Light" w:cs="微软雅黑 Light"/>
                <w:b/>
                <w:bCs w:val="0"/>
                <w:sz w:val="21"/>
                <w:szCs w:val="21"/>
              </w:rPr>
              <w:t>早餐后，</w:t>
            </w:r>
            <w:r>
              <w:rPr>
                <w:rFonts w:hint="eastAsia" w:ascii="微软雅黑" w:hAnsi="微软雅黑" w:eastAsia="微软雅黑" w:cs="微软雅黑"/>
                <w:b/>
                <w:bCs w:val="0"/>
                <w:color w:val="FF0000"/>
                <w:sz w:val="24"/>
                <w:szCs w:val="24"/>
                <w:lang w:val="en-US" w:eastAsia="zh-CN"/>
              </w:rPr>
              <w:t>【妈屿岛】</w:t>
            </w:r>
            <w:r>
              <w:rPr>
                <w:rFonts w:hint="eastAsia" w:ascii="微软雅黑" w:hAnsi="微软雅黑" w:eastAsia="微软雅黑" w:cs="微软雅黑"/>
                <w:b w:val="0"/>
                <w:bCs/>
                <w:color w:val="000000"/>
                <w:sz w:val="24"/>
                <w:szCs w:val="24"/>
                <w:lang w:val="en-US" w:eastAsia="zh-CN"/>
              </w:rPr>
              <w:t>打卡拍照，</w:t>
            </w:r>
            <w:r>
              <w:rPr>
                <w:rFonts w:hint="eastAsia" w:ascii="微软雅黑" w:hAnsi="微软雅黑" w:eastAsia="微软雅黑" w:cs="微软雅黑"/>
                <w:i w:val="0"/>
                <w:iCs w:val="0"/>
                <w:caps w:val="0"/>
                <w:color w:val="333333"/>
                <w:spacing w:val="0"/>
                <w:sz w:val="24"/>
                <w:szCs w:val="24"/>
                <w:shd w:val="clear" w:color="auto" w:fill="FFFFFF"/>
              </w:rPr>
              <w:t>是内海湾上的一个小岛，妈屿岛区域超迷你，</w:t>
            </w:r>
            <w:r>
              <w:rPr>
                <w:rFonts w:hint="eastAsia" w:cs="微软雅黑"/>
                <w:i w:val="0"/>
                <w:iCs w:val="0"/>
                <w:caps w:val="0"/>
                <w:color w:val="333333"/>
                <w:spacing w:val="0"/>
                <w:sz w:val="24"/>
                <w:szCs w:val="24"/>
                <w:shd w:val="clear" w:color="auto" w:fill="FFFFFF"/>
                <w:lang w:val="en-US" w:eastAsia="zh-CN"/>
              </w:rPr>
              <w:t>在这</w:t>
            </w:r>
            <w:r>
              <w:rPr>
                <w:rFonts w:hint="eastAsia" w:ascii="微软雅黑" w:hAnsi="微软雅黑" w:eastAsia="微软雅黑" w:cs="微软雅黑"/>
                <w:i w:val="0"/>
                <w:iCs w:val="0"/>
                <w:caps w:val="0"/>
                <w:color w:val="333333"/>
                <w:spacing w:val="0"/>
                <w:sz w:val="24"/>
                <w:szCs w:val="24"/>
                <w:shd w:val="clear" w:color="auto" w:fill="FFFFFF"/>
              </w:rPr>
              <w:t>吹风晒太阳、看海听涛，居民区域一面面海韵十足的涂鸦墙，通往海边的小巷像极了韩国梨泰院往陡坡的风景。以前渔民出海</w:t>
            </w:r>
            <w:r>
              <w:rPr>
                <w:rFonts w:hint="eastAsia" w:cs="微软雅黑"/>
                <w:i w:val="0"/>
                <w:iCs w:val="0"/>
                <w:caps w:val="0"/>
                <w:color w:val="333333"/>
                <w:spacing w:val="0"/>
                <w:sz w:val="24"/>
                <w:szCs w:val="24"/>
                <w:shd w:val="clear" w:color="auto" w:fill="FFFFFF"/>
                <w:lang w:val="en-US" w:eastAsia="zh-CN"/>
              </w:rPr>
              <w:t>都要在</w:t>
            </w:r>
            <w:r>
              <w:rPr>
                <w:rFonts w:hint="eastAsia" w:ascii="微软雅黑" w:hAnsi="微软雅黑" w:eastAsia="微软雅黑" w:cs="微软雅黑"/>
                <w:i w:val="0"/>
                <w:iCs w:val="0"/>
                <w:caps w:val="0"/>
                <w:color w:val="333333"/>
                <w:spacing w:val="0"/>
                <w:sz w:val="24"/>
                <w:szCs w:val="24"/>
                <w:shd w:val="clear" w:color="auto" w:fill="FFFFFF"/>
              </w:rPr>
              <w:t>这里拜一下妈祖，必须准备活鸡，然后放生，所以这里又叫放鸡山。</w:t>
            </w:r>
            <w:r>
              <w:rPr>
                <w:rFonts w:hint="eastAsia" w:cs="微软雅黑"/>
                <w:i w:val="0"/>
                <w:iCs w:val="0"/>
                <w:caps w:val="0"/>
                <w:color w:val="333333"/>
                <w:spacing w:val="0"/>
                <w:sz w:val="24"/>
                <w:szCs w:val="24"/>
                <w:shd w:val="clear" w:color="auto" w:fill="FFFFFF"/>
                <w:lang w:val="en-US" w:eastAsia="zh-CN"/>
              </w:rPr>
              <w:t>岛上</w:t>
            </w:r>
            <w:r>
              <w:rPr>
                <w:rFonts w:hint="eastAsia" w:ascii="微软雅黑" w:hAnsi="微软雅黑" w:eastAsia="微软雅黑" w:cs="微软雅黑"/>
                <w:i w:val="0"/>
                <w:iCs w:val="0"/>
                <w:caps w:val="0"/>
                <w:color w:val="333333"/>
                <w:spacing w:val="0"/>
                <w:sz w:val="21"/>
                <w:szCs w:val="21"/>
                <w:shd w:val="clear" w:color="auto" w:fill="FFFFFF"/>
              </w:rPr>
              <w:t>岛上最奇之处，莫过于一岛有两座妈祖庙。沿海渔民信奉妈祖本是平常事，但一岛两庙，且相邻而立，香火相映，却是此岛独有之景。</w:t>
            </w:r>
            <w:r>
              <w:rPr>
                <w:rFonts w:hint="eastAsia" w:cs="微软雅黑"/>
                <w:i w:val="0"/>
                <w:iCs w:val="0"/>
                <w:caps w:val="0"/>
                <w:color w:val="333333"/>
                <w:spacing w:val="0"/>
                <w:sz w:val="21"/>
                <w:szCs w:val="21"/>
                <w:shd w:val="clear" w:color="auto" w:fill="FFFFFF"/>
                <w:lang w:val="en-US" w:eastAsia="zh-CN"/>
              </w:rPr>
              <w:t>年纪较长或不方便爬山的团友，可以前往东南面的</w:t>
            </w:r>
            <w:r>
              <w:rPr>
                <w:rFonts w:hint="eastAsia" w:ascii="微软雅黑" w:hAnsi="微软雅黑" w:eastAsia="微软雅黑" w:cs="微软雅黑"/>
                <w:i w:val="0"/>
                <w:iCs w:val="0"/>
                <w:caps w:val="0"/>
                <w:color w:val="333333"/>
                <w:spacing w:val="0"/>
                <w:sz w:val="21"/>
                <w:szCs w:val="21"/>
                <w:shd w:val="clear" w:color="auto" w:fill="FFFFFF"/>
              </w:rPr>
              <w:t>海浴场，沙滩平坦洁白，海水碧透清绿，是沐浴天池。</w:t>
            </w:r>
            <w:r>
              <w:rPr>
                <w:rFonts w:hint="eastAsia" w:cs="微软雅黑"/>
                <w:i w:val="0"/>
                <w:iCs w:val="0"/>
                <w:caps w:val="0"/>
                <w:color w:val="333333"/>
                <w:spacing w:val="0"/>
                <w:sz w:val="21"/>
                <w:szCs w:val="21"/>
                <w:shd w:val="clear" w:color="auto" w:fill="FFFFFF"/>
                <w:lang w:val="en-US" w:eastAsia="zh-CN"/>
              </w:rPr>
              <w:t>在这里</w:t>
            </w:r>
            <w:r>
              <w:rPr>
                <w:rFonts w:hint="eastAsia" w:ascii="微软雅黑" w:hAnsi="微软雅黑" w:eastAsia="微软雅黑" w:cs="微软雅黑"/>
                <w:i w:val="0"/>
                <w:iCs w:val="0"/>
                <w:caps w:val="0"/>
                <w:color w:val="333333"/>
                <w:spacing w:val="0"/>
                <w:sz w:val="21"/>
                <w:szCs w:val="21"/>
                <w:shd w:val="clear" w:color="auto" w:fill="FFFFFF"/>
              </w:rPr>
              <w:t>可远眺南澳岛，近观鹿屿，是约100米长月眉形海湾。两侧凤、 鸾二山，怪石嶙峋，千姿百态。</w:t>
            </w:r>
          </w:p>
          <w:p w14:paraId="08527375">
            <w:pPr>
              <w:pStyle w:val="19"/>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微软雅黑" w:hAnsi="微软雅黑" w:eastAsia="微软雅黑" w:cs="微软雅黑"/>
                <w:b/>
                <w:bCs w:val="0"/>
                <w:color w:val="FF0000"/>
                <w:sz w:val="21"/>
                <w:szCs w:val="21"/>
              </w:rPr>
            </w:pPr>
            <w:r>
              <w:rPr>
                <w:rFonts w:hint="eastAsia" w:ascii="微软雅黑 Light" w:hAnsi="微软雅黑 Light" w:eastAsia="微软雅黑 Light" w:cs="微软雅黑 Light"/>
                <w:b/>
                <w:bCs w:val="0"/>
                <w:sz w:val="21"/>
                <w:szCs w:val="21"/>
              </w:rPr>
              <w:t>乘车前往潮州</w:t>
            </w:r>
            <w:r>
              <w:rPr>
                <w:rFonts w:hint="eastAsia" w:ascii="微软雅黑" w:hAnsi="微软雅黑" w:eastAsia="微软雅黑" w:cs="微软雅黑"/>
                <w:b w:val="0"/>
                <w:bCs/>
                <w:color w:val="FF0000"/>
                <w:sz w:val="24"/>
                <w:szCs w:val="24"/>
                <w:u w:val="single"/>
                <w:shd w:val="clear" w:color="auto" w:fill="FFFFFF"/>
                <w:lang w:eastAsia="zh-CN"/>
              </w:rPr>
              <w:t>（</w:t>
            </w:r>
            <w:r>
              <w:rPr>
                <w:rFonts w:hint="eastAsia" w:ascii="微软雅黑" w:hAnsi="微软雅黑" w:eastAsia="微软雅黑" w:cs="微软雅黑"/>
                <w:b w:val="0"/>
                <w:bCs/>
                <w:color w:val="FF0000"/>
                <w:sz w:val="24"/>
                <w:szCs w:val="24"/>
                <w:u w:val="single"/>
                <w:shd w:val="clear" w:color="auto" w:fill="FFFFFF"/>
                <w:lang w:val="en-US" w:eastAsia="zh-CN"/>
              </w:rPr>
              <w:t>80公里，</w:t>
            </w:r>
            <w:r>
              <w:rPr>
                <w:rFonts w:hint="eastAsia" w:ascii="微软雅黑" w:hAnsi="微软雅黑" w:eastAsia="微软雅黑" w:cs="微软雅黑"/>
                <w:b w:val="0"/>
                <w:bCs/>
                <w:color w:val="FF0000"/>
                <w:sz w:val="24"/>
                <w:szCs w:val="24"/>
                <w:u w:val="single"/>
                <w:shd w:val="clear" w:color="auto" w:fill="FFFFFF"/>
                <w:lang w:eastAsia="zh-CN"/>
              </w:rPr>
              <w:t>时间约</w:t>
            </w:r>
            <w:r>
              <w:rPr>
                <w:rFonts w:hint="eastAsia" w:ascii="微软雅黑" w:hAnsi="微软雅黑" w:eastAsia="微软雅黑" w:cs="微软雅黑"/>
                <w:b w:val="0"/>
                <w:bCs/>
                <w:color w:val="FF0000"/>
                <w:sz w:val="24"/>
                <w:szCs w:val="24"/>
                <w:u w:val="single"/>
                <w:shd w:val="clear" w:color="auto" w:fill="FFFFFF"/>
                <w:lang w:val="en-US" w:eastAsia="zh-CN"/>
              </w:rPr>
              <w:t>1.5</w:t>
            </w:r>
            <w:r>
              <w:rPr>
                <w:rFonts w:hint="eastAsia" w:ascii="微软雅黑" w:hAnsi="微软雅黑" w:eastAsia="微软雅黑" w:cs="微软雅黑"/>
                <w:b w:val="0"/>
                <w:bCs/>
                <w:color w:val="FF0000"/>
                <w:sz w:val="24"/>
                <w:szCs w:val="24"/>
                <w:u w:val="single"/>
                <w:shd w:val="clear" w:color="auto" w:fill="FFFFFF"/>
                <w:lang w:eastAsia="zh-CN"/>
              </w:rPr>
              <w:t>小时）</w:t>
            </w:r>
            <w:r>
              <w:rPr>
                <w:rFonts w:hint="eastAsia" w:ascii="微软雅黑 Light" w:hAnsi="微软雅黑 Light" w:eastAsia="微软雅黑 Light" w:cs="微软雅黑 Light"/>
                <w:b/>
                <w:bCs w:val="0"/>
                <w:sz w:val="21"/>
                <w:szCs w:val="21"/>
                <w:lang w:eastAsia="zh-CN"/>
              </w:rPr>
              <w:t>，</w:t>
            </w:r>
            <w:r>
              <w:rPr>
                <w:rFonts w:hint="eastAsia" w:ascii="微软雅黑" w:hAnsi="微软雅黑" w:eastAsia="微软雅黑" w:cs="微软雅黑"/>
                <w:b/>
                <w:bCs w:val="0"/>
                <w:color w:val="FF0000"/>
                <w:sz w:val="21"/>
                <w:szCs w:val="21"/>
                <w:lang w:val="en-US" w:eastAsia="zh-CN"/>
              </w:rPr>
              <w:t>午餐享用潮汕牛肉火锅</w:t>
            </w:r>
          </w:p>
          <w:p w14:paraId="4A49F12E">
            <w:pPr>
              <w:pStyle w:val="19"/>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微软雅黑 Light" w:hAnsi="微软雅黑 Light" w:eastAsia="微软雅黑 Light" w:cs="微软雅黑 Light"/>
                <w:b/>
                <w:bCs w:val="0"/>
                <w:sz w:val="21"/>
                <w:szCs w:val="21"/>
              </w:rPr>
            </w:pPr>
            <w:r>
              <w:rPr>
                <w:rFonts w:hint="eastAsia" w:ascii="微软雅黑 Light" w:hAnsi="微软雅黑 Light" w:eastAsia="微软雅黑 Light" w:cs="微软雅黑 Light"/>
                <w:b/>
                <w:bCs w:val="0"/>
                <w:sz w:val="21"/>
                <w:szCs w:val="21"/>
              </w:rPr>
              <w:t>参观</w:t>
            </w:r>
            <w:r>
              <w:rPr>
                <w:rFonts w:hint="eastAsia" w:ascii="微软雅黑 Light" w:hAnsi="微软雅黑 Light" w:eastAsia="微软雅黑 Light" w:cs="微软雅黑 Light"/>
                <w:b/>
                <w:bCs w:val="0"/>
                <w:color w:val="FF0000"/>
                <w:sz w:val="21"/>
                <w:szCs w:val="21"/>
                <w:u w:val="single"/>
              </w:rPr>
              <w:t>【韩文公祠】</w:t>
            </w:r>
            <w:r>
              <w:rPr>
                <w:rFonts w:hint="eastAsia" w:ascii="微软雅黑 Light" w:hAnsi="微软雅黑 Light" w:eastAsia="微软雅黑 Light" w:cs="微软雅黑 Light"/>
                <w:b/>
                <w:bCs w:val="0"/>
                <w:sz w:val="21"/>
                <w:szCs w:val="21"/>
              </w:rPr>
              <w:t>中国现存最早纪念韩愈的庙宇，建筑古雅景色怡人。潮州因为有韩愈贬谪至此，短短八个月期间，“赢得山水改姓韩”</w:t>
            </w:r>
            <w:r>
              <w:rPr>
                <w:rFonts w:hint="eastAsia" w:ascii="微软雅黑 Light" w:hAnsi="微软雅黑 Light" w:eastAsia="微软雅黑 Light" w:cs="微软雅黑 Light"/>
                <w:b/>
                <w:bCs w:val="0"/>
                <w:color w:val="0000FF"/>
                <w:sz w:val="21"/>
                <w:szCs w:val="21"/>
                <w:lang w:eastAsia="zh-CN"/>
              </w:rPr>
              <w:t>（</w:t>
            </w:r>
            <w:r>
              <w:rPr>
                <w:rFonts w:hint="eastAsia" w:ascii="微软雅黑 Light" w:hAnsi="微软雅黑 Light" w:eastAsia="微软雅黑 Light" w:cs="微软雅黑 Light"/>
                <w:b/>
                <w:bCs w:val="0"/>
                <w:color w:val="0000FF"/>
                <w:sz w:val="21"/>
                <w:szCs w:val="21"/>
                <w:lang w:val="en-US" w:eastAsia="zh-CN"/>
              </w:rPr>
              <w:t>如遇周一韩文公祠闭馆，则改游泰佛殿</w:t>
            </w:r>
            <w:r>
              <w:rPr>
                <w:rFonts w:hint="eastAsia" w:ascii="微软雅黑 Light" w:hAnsi="微软雅黑 Light" w:eastAsia="微软雅黑 Light" w:cs="微软雅黑 Light"/>
                <w:b/>
                <w:bCs w:val="0"/>
                <w:color w:val="0000FF"/>
                <w:sz w:val="21"/>
                <w:szCs w:val="21"/>
                <w:lang w:eastAsia="zh-CN"/>
              </w:rPr>
              <w:t>）</w:t>
            </w:r>
            <w:r>
              <w:rPr>
                <w:rFonts w:hint="eastAsia" w:ascii="微软雅黑 Light" w:hAnsi="微软雅黑 Light" w:eastAsia="微软雅黑 Light" w:cs="微软雅黑 Light"/>
                <w:b/>
                <w:bCs w:val="0"/>
                <w:color w:val="0000FF"/>
                <w:sz w:val="21"/>
                <w:szCs w:val="21"/>
              </w:rPr>
              <w:t>。</w:t>
            </w:r>
          </w:p>
          <w:p w14:paraId="77762D6A">
            <w:pPr>
              <w:pStyle w:val="19"/>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微软雅黑 Light" w:hAnsi="微软雅黑 Light" w:eastAsia="微软雅黑 Light" w:cs="微软雅黑 Light"/>
                <w:b/>
                <w:bCs w:val="0"/>
                <w:sz w:val="21"/>
                <w:szCs w:val="21"/>
              </w:rPr>
            </w:pPr>
            <w:r>
              <w:rPr>
                <w:rFonts w:hint="eastAsia" w:ascii="微软雅黑 Light" w:hAnsi="微软雅黑 Light" w:eastAsia="微软雅黑 Light" w:cs="微软雅黑 Light"/>
                <w:b/>
                <w:bCs w:val="0"/>
                <w:color w:val="FF0000"/>
                <w:sz w:val="21"/>
                <w:szCs w:val="21"/>
              </w:rPr>
              <w:t>【湘子桥】</w:t>
            </w:r>
            <w:r>
              <w:rPr>
                <w:rFonts w:hint="eastAsia" w:ascii="微软雅黑 Light" w:hAnsi="微软雅黑 Light" w:eastAsia="微软雅黑 Light" w:cs="微软雅黑 Light"/>
                <w:b/>
                <w:bCs w:val="0"/>
                <w:color w:val="FF0000"/>
                <w:sz w:val="21"/>
                <w:szCs w:val="21"/>
                <w:lang w:val="en-US" w:eastAsia="zh-CN"/>
              </w:rPr>
              <w:t>必消套餐包含</w:t>
            </w:r>
            <w:r>
              <w:rPr>
                <w:rFonts w:hint="eastAsia" w:ascii="微软雅黑 Light" w:hAnsi="微软雅黑 Light" w:eastAsia="微软雅黑 Light" w:cs="微软雅黑 Light"/>
                <w:b/>
                <w:bCs w:val="0"/>
                <w:sz w:val="21"/>
                <w:szCs w:val="21"/>
              </w:rPr>
              <w:t>:潮州湘子桥，又称广济桥，即潮州广济桥，是古代</w:t>
            </w:r>
            <w:r>
              <w:rPr>
                <w:rFonts w:hint="eastAsia" w:ascii="微软雅黑 Light" w:hAnsi="微软雅黑 Light" w:eastAsia="微软雅黑 Light" w:cs="微软雅黑 Light"/>
                <w:b/>
                <w:bCs w:val="0"/>
                <w:sz w:val="21"/>
                <w:szCs w:val="21"/>
              </w:rPr>
              <w:fldChar w:fldCharType="begin"/>
            </w:r>
            <w:r>
              <w:rPr>
                <w:rFonts w:hint="eastAsia" w:ascii="微软雅黑 Light" w:hAnsi="微软雅黑 Light" w:eastAsia="微软雅黑 Light" w:cs="微软雅黑 Light"/>
                <w:b/>
                <w:bCs w:val="0"/>
                <w:sz w:val="21"/>
                <w:szCs w:val="21"/>
              </w:rPr>
              <w:instrText xml:space="preserve"> HYPERLINK "https://baike.baidu.com/item/%E6%A1%A5%E6%A2%81%E5%BB%BA%E7%AD%91/10430954" \t "https://baike.baidu.com/item/%E6%BD%AE%E5%B7%9E%E6%B9%98%E5%AD%90%E6%A1%A5/_blank" </w:instrText>
            </w:r>
            <w:r>
              <w:rPr>
                <w:rFonts w:hint="eastAsia" w:ascii="微软雅黑 Light" w:hAnsi="微软雅黑 Light" w:eastAsia="微软雅黑 Light" w:cs="微软雅黑 Light"/>
                <w:b/>
                <w:bCs w:val="0"/>
                <w:sz w:val="21"/>
                <w:szCs w:val="21"/>
              </w:rPr>
              <w:fldChar w:fldCharType="separate"/>
            </w:r>
            <w:r>
              <w:rPr>
                <w:rFonts w:hint="eastAsia" w:ascii="微软雅黑 Light" w:hAnsi="微软雅黑 Light" w:eastAsia="微软雅黑 Light" w:cs="微软雅黑 Light"/>
                <w:b/>
                <w:bCs w:val="0"/>
                <w:sz w:val="21"/>
                <w:szCs w:val="21"/>
              </w:rPr>
              <w:t>桥梁建筑</w:t>
            </w:r>
            <w:r>
              <w:rPr>
                <w:rFonts w:hint="eastAsia" w:ascii="微软雅黑 Light" w:hAnsi="微软雅黑 Light" w:eastAsia="微软雅黑 Light" w:cs="微软雅黑 Light"/>
                <w:b/>
                <w:bCs w:val="0"/>
                <w:sz w:val="21"/>
                <w:szCs w:val="21"/>
              </w:rPr>
              <w:fldChar w:fldCharType="end"/>
            </w:r>
            <w:r>
              <w:rPr>
                <w:rFonts w:hint="eastAsia" w:ascii="微软雅黑 Light" w:hAnsi="微软雅黑 Light" w:eastAsia="微软雅黑 Light" w:cs="微软雅黑 Light"/>
                <w:b/>
                <w:bCs w:val="0"/>
                <w:sz w:val="21"/>
                <w:szCs w:val="21"/>
              </w:rPr>
              <w:t>的杰作。它是中国第一也是世界第一座启闭式桥梁，以其“十八梭船二十四洲”的独特风格与河北</w:t>
            </w:r>
            <w:r>
              <w:rPr>
                <w:rFonts w:hint="eastAsia" w:ascii="微软雅黑 Light" w:hAnsi="微软雅黑 Light" w:eastAsia="微软雅黑 Light" w:cs="微软雅黑 Light"/>
                <w:b/>
                <w:bCs w:val="0"/>
                <w:sz w:val="21"/>
                <w:szCs w:val="21"/>
              </w:rPr>
              <w:fldChar w:fldCharType="begin"/>
            </w:r>
            <w:r>
              <w:rPr>
                <w:rFonts w:hint="eastAsia" w:ascii="微软雅黑 Light" w:hAnsi="微软雅黑 Light" w:eastAsia="微软雅黑 Light" w:cs="微软雅黑 Light"/>
                <w:b/>
                <w:bCs w:val="0"/>
                <w:sz w:val="21"/>
                <w:szCs w:val="21"/>
              </w:rPr>
              <w:instrText xml:space="preserve"> HYPERLINK "https://baike.baidu.com/item/%E8%B5%B5%E5%B7%9E%E6%A1%A5/32450" \t "https://baike.baidu.com/item/%E6%BD%AE%E5%B7%9E%E6%B9%98%E5%AD%90%E6%A1%A5/_blank" </w:instrText>
            </w:r>
            <w:r>
              <w:rPr>
                <w:rFonts w:hint="eastAsia" w:ascii="微软雅黑 Light" w:hAnsi="微软雅黑 Light" w:eastAsia="微软雅黑 Light" w:cs="微软雅黑 Light"/>
                <w:b/>
                <w:bCs w:val="0"/>
                <w:sz w:val="21"/>
                <w:szCs w:val="21"/>
              </w:rPr>
              <w:fldChar w:fldCharType="separate"/>
            </w:r>
            <w:r>
              <w:rPr>
                <w:rFonts w:hint="eastAsia" w:ascii="微软雅黑 Light" w:hAnsi="微软雅黑 Light" w:eastAsia="微软雅黑 Light" w:cs="微软雅黑 Light"/>
                <w:b/>
                <w:bCs w:val="0"/>
                <w:sz w:val="21"/>
                <w:szCs w:val="21"/>
              </w:rPr>
              <w:t>赵州桥</w:t>
            </w:r>
            <w:r>
              <w:rPr>
                <w:rFonts w:hint="eastAsia" w:ascii="微软雅黑 Light" w:hAnsi="微软雅黑 Light" w:eastAsia="微软雅黑 Light" w:cs="微软雅黑 Light"/>
                <w:b/>
                <w:bCs w:val="0"/>
                <w:sz w:val="21"/>
                <w:szCs w:val="21"/>
              </w:rPr>
              <w:fldChar w:fldCharType="end"/>
            </w:r>
            <w:r>
              <w:rPr>
                <w:rFonts w:hint="eastAsia" w:ascii="微软雅黑 Light" w:hAnsi="微软雅黑 Light" w:eastAsia="微软雅黑 Light" w:cs="微软雅黑 Light"/>
                <w:b/>
                <w:bCs w:val="0"/>
                <w:sz w:val="21"/>
                <w:szCs w:val="21"/>
              </w:rPr>
              <w:t>、 </w:t>
            </w:r>
            <w:r>
              <w:rPr>
                <w:rFonts w:hint="eastAsia" w:ascii="微软雅黑 Light" w:hAnsi="微软雅黑 Light" w:eastAsia="微软雅黑 Light" w:cs="微软雅黑 Light"/>
                <w:b/>
                <w:bCs w:val="0"/>
                <w:sz w:val="21"/>
                <w:szCs w:val="21"/>
              </w:rPr>
              <w:fldChar w:fldCharType="begin"/>
            </w:r>
            <w:r>
              <w:rPr>
                <w:rFonts w:hint="eastAsia" w:ascii="微软雅黑 Light" w:hAnsi="微软雅黑 Light" w:eastAsia="微软雅黑 Light" w:cs="微软雅黑 Light"/>
                <w:b/>
                <w:bCs w:val="0"/>
                <w:sz w:val="21"/>
                <w:szCs w:val="21"/>
              </w:rPr>
              <w:instrText xml:space="preserve"> HYPERLINK "https://baike.baidu.com/item/%E6%B3%89%E5%B7%9E%E6%B4%9B%E9%98%B3%E6%A1%A5/3401819" \t "https://baike.baidu.com/item/%E6%BD%AE%E5%B7%9E%E6%B9%98%E5%AD%90%E6%A1%A5/_blank" </w:instrText>
            </w:r>
            <w:r>
              <w:rPr>
                <w:rFonts w:hint="eastAsia" w:ascii="微软雅黑 Light" w:hAnsi="微软雅黑 Light" w:eastAsia="微软雅黑 Light" w:cs="微软雅黑 Light"/>
                <w:b/>
                <w:bCs w:val="0"/>
                <w:sz w:val="21"/>
                <w:szCs w:val="21"/>
              </w:rPr>
              <w:fldChar w:fldCharType="separate"/>
            </w:r>
            <w:r>
              <w:rPr>
                <w:rFonts w:hint="eastAsia" w:ascii="微软雅黑 Light" w:hAnsi="微软雅黑 Light" w:eastAsia="微软雅黑 Light" w:cs="微软雅黑 Light"/>
                <w:b/>
                <w:bCs w:val="0"/>
                <w:sz w:val="21"/>
                <w:szCs w:val="21"/>
              </w:rPr>
              <w:t>泉州洛阳桥</w:t>
            </w:r>
            <w:r>
              <w:rPr>
                <w:rFonts w:hint="eastAsia" w:ascii="微软雅黑 Light" w:hAnsi="微软雅黑 Light" w:eastAsia="微软雅黑 Light" w:cs="微软雅黑 Light"/>
                <w:b/>
                <w:bCs w:val="0"/>
                <w:sz w:val="21"/>
                <w:szCs w:val="21"/>
              </w:rPr>
              <w:fldChar w:fldCharType="end"/>
            </w:r>
            <w:r>
              <w:rPr>
                <w:rFonts w:hint="eastAsia" w:ascii="微软雅黑 Light" w:hAnsi="微软雅黑 Light" w:eastAsia="微软雅黑 Light" w:cs="微软雅黑 Light"/>
                <w:b/>
                <w:bCs w:val="0"/>
                <w:sz w:val="21"/>
                <w:szCs w:val="21"/>
              </w:rPr>
              <w:t>、北京</w:t>
            </w:r>
            <w:r>
              <w:rPr>
                <w:rFonts w:hint="eastAsia" w:ascii="微软雅黑 Light" w:hAnsi="微软雅黑 Light" w:eastAsia="微软雅黑 Light" w:cs="微软雅黑 Light"/>
                <w:b/>
                <w:bCs w:val="0"/>
                <w:sz w:val="21"/>
                <w:szCs w:val="21"/>
              </w:rPr>
              <w:fldChar w:fldCharType="begin"/>
            </w:r>
            <w:r>
              <w:rPr>
                <w:rFonts w:hint="eastAsia" w:ascii="微软雅黑 Light" w:hAnsi="微软雅黑 Light" w:eastAsia="微软雅黑 Light" w:cs="微软雅黑 Light"/>
                <w:b/>
                <w:bCs w:val="0"/>
                <w:sz w:val="21"/>
                <w:szCs w:val="21"/>
              </w:rPr>
              <w:instrText xml:space="preserve"> HYPERLINK "https://baike.baidu.com/item/%E5%8D%A2%E6%B2%9F%E6%A1%A5/300560" \t "https://baike.baidu.com/item/%E6%BD%AE%E5%B7%9E%E6%B9%98%E5%AD%90%E6%A1%A5/_blank" </w:instrText>
            </w:r>
            <w:r>
              <w:rPr>
                <w:rFonts w:hint="eastAsia" w:ascii="微软雅黑 Light" w:hAnsi="微软雅黑 Light" w:eastAsia="微软雅黑 Light" w:cs="微软雅黑 Light"/>
                <w:b/>
                <w:bCs w:val="0"/>
                <w:sz w:val="21"/>
                <w:szCs w:val="21"/>
              </w:rPr>
              <w:fldChar w:fldCharType="separate"/>
            </w:r>
            <w:r>
              <w:rPr>
                <w:rFonts w:hint="eastAsia" w:ascii="微软雅黑 Light" w:hAnsi="微软雅黑 Light" w:eastAsia="微软雅黑 Light" w:cs="微软雅黑 Light"/>
                <w:b/>
                <w:bCs w:val="0"/>
                <w:sz w:val="21"/>
                <w:szCs w:val="21"/>
              </w:rPr>
              <w:t>卢沟桥</w:t>
            </w:r>
            <w:r>
              <w:rPr>
                <w:rFonts w:hint="eastAsia" w:ascii="微软雅黑 Light" w:hAnsi="微软雅黑 Light" w:eastAsia="微软雅黑 Light" w:cs="微软雅黑 Light"/>
                <w:b/>
                <w:bCs w:val="0"/>
                <w:sz w:val="21"/>
                <w:szCs w:val="21"/>
              </w:rPr>
              <w:fldChar w:fldCharType="end"/>
            </w:r>
            <w:r>
              <w:rPr>
                <w:rFonts w:hint="eastAsia" w:ascii="微软雅黑 Light" w:hAnsi="微软雅黑 Light" w:eastAsia="微软雅黑 Light" w:cs="微软雅黑 Light"/>
                <w:b/>
                <w:bCs w:val="0"/>
                <w:sz w:val="21"/>
                <w:szCs w:val="21"/>
              </w:rPr>
              <w:t>（亦作芦沟桥）并称 </w:t>
            </w:r>
            <w:r>
              <w:rPr>
                <w:rFonts w:hint="eastAsia" w:ascii="微软雅黑 Light" w:hAnsi="微软雅黑 Light" w:eastAsia="微软雅黑 Light" w:cs="微软雅黑 Light"/>
                <w:b/>
                <w:bCs w:val="0"/>
                <w:sz w:val="21"/>
                <w:szCs w:val="21"/>
              </w:rPr>
              <w:fldChar w:fldCharType="begin"/>
            </w:r>
            <w:r>
              <w:rPr>
                <w:rFonts w:hint="eastAsia" w:ascii="微软雅黑 Light" w:hAnsi="微软雅黑 Light" w:eastAsia="微软雅黑 Light" w:cs="微软雅黑 Light"/>
                <w:b/>
                <w:bCs w:val="0"/>
                <w:sz w:val="21"/>
                <w:szCs w:val="21"/>
              </w:rPr>
              <w:instrText xml:space="preserve"> HYPERLINK "https://baike.baidu.com/item/%E4%B8%AD%E5%9B%BD%E5%9B%9B%E5%A4%A7%E5%8F%A4%E6%A1%A5/3793900" \t "https://baike.baidu.com/item/%E6%BD%AE%E5%B7%9E%E6%B9%98%E5%AD%90%E6%A1%A5/_blank" </w:instrText>
            </w:r>
            <w:r>
              <w:rPr>
                <w:rFonts w:hint="eastAsia" w:ascii="微软雅黑 Light" w:hAnsi="微软雅黑 Light" w:eastAsia="微软雅黑 Light" w:cs="微软雅黑 Light"/>
                <w:b/>
                <w:bCs w:val="0"/>
                <w:sz w:val="21"/>
                <w:szCs w:val="21"/>
              </w:rPr>
              <w:fldChar w:fldCharType="separate"/>
            </w:r>
            <w:r>
              <w:rPr>
                <w:rFonts w:hint="eastAsia" w:ascii="微软雅黑 Light" w:hAnsi="微软雅黑 Light" w:eastAsia="微软雅黑 Light" w:cs="微软雅黑 Light"/>
                <w:b/>
                <w:bCs w:val="0"/>
                <w:sz w:val="21"/>
                <w:szCs w:val="21"/>
              </w:rPr>
              <w:t>中国四大古桥</w:t>
            </w:r>
            <w:r>
              <w:rPr>
                <w:rFonts w:hint="eastAsia" w:ascii="微软雅黑 Light" w:hAnsi="微软雅黑 Light" w:eastAsia="微软雅黑 Light" w:cs="微软雅黑 Light"/>
                <w:b/>
                <w:bCs w:val="0"/>
                <w:sz w:val="21"/>
                <w:szCs w:val="21"/>
              </w:rPr>
              <w:fldChar w:fldCharType="end"/>
            </w:r>
            <w:r>
              <w:rPr>
                <w:rFonts w:hint="eastAsia" w:ascii="微软雅黑 Light" w:hAnsi="微软雅黑 Light" w:eastAsia="微软雅黑 Light" w:cs="微软雅黑 Light"/>
                <w:b/>
                <w:bCs w:val="0"/>
                <w:sz w:val="21"/>
                <w:szCs w:val="21"/>
              </w:rPr>
              <w:t>。是</w:t>
            </w:r>
            <w:r>
              <w:rPr>
                <w:rFonts w:hint="eastAsia" w:ascii="微软雅黑 Light" w:hAnsi="微软雅黑 Light" w:eastAsia="微软雅黑 Light" w:cs="微软雅黑 Light"/>
                <w:b/>
                <w:bCs w:val="0"/>
                <w:sz w:val="21"/>
                <w:szCs w:val="21"/>
              </w:rPr>
              <w:fldChar w:fldCharType="begin"/>
            </w:r>
            <w:r>
              <w:rPr>
                <w:rFonts w:hint="eastAsia" w:ascii="微软雅黑 Light" w:hAnsi="微软雅黑 Light" w:eastAsia="微软雅黑 Light" w:cs="微软雅黑 Light"/>
                <w:b/>
                <w:bCs w:val="0"/>
                <w:sz w:val="21"/>
                <w:szCs w:val="21"/>
              </w:rPr>
              <w:instrText xml:space="preserve"> HYPERLINK "https://baike.baidu.com/item/%E6%BD%AE%E6%B1%95%E5%9C%B0%E5%8C%BA/389739" \t "https://baike.baidu.com/item/%E6%BD%AE%E5%B7%9E%E6%B9%98%E5%AD%90%E6%A1%A5/_blank" </w:instrText>
            </w:r>
            <w:r>
              <w:rPr>
                <w:rFonts w:hint="eastAsia" w:ascii="微软雅黑 Light" w:hAnsi="微软雅黑 Light" w:eastAsia="微软雅黑 Light" w:cs="微软雅黑 Light"/>
                <w:b/>
                <w:bCs w:val="0"/>
                <w:sz w:val="21"/>
                <w:szCs w:val="21"/>
              </w:rPr>
              <w:fldChar w:fldCharType="separate"/>
            </w:r>
            <w:r>
              <w:rPr>
                <w:rFonts w:hint="eastAsia" w:ascii="微软雅黑 Light" w:hAnsi="微软雅黑 Light" w:eastAsia="微软雅黑 Light" w:cs="微软雅黑 Light"/>
                <w:b/>
                <w:bCs w:val="0"/>
                <w:sz w:val="21"/>
                <w:szCs w:val="21"/>
              </w:rPr>
              <w:t>潮汕地区</w:t>
            </w:r>
            <w:r>
              <w:rPr>
                <w:rFonts w:hint="eastAsia" w:ascii="微软雅黑 Light" w:hAnsi="微软雅黑 Light" w:eastAsia="微软雅黑 Light" w:cs="微软雅黑 Light"/>
                <w:b/>
                <w:bCs w:val="0"/>
                <w:sz w:val="21"/>
                <w:szCs w:val="21"/>
              </w:rPr>
              <w:fldChar w:fldCharType="end"/>
            </w:r>
            <w:r>
              <w:rPr>
                <w:rFonts w:hint="eastAsia" w:ascii="微软雅黑 Light" w:hAnsi="微软雅黑 Light" w:eastAsia="微软雅黑 Light" w:cs="微软雅黑 Light"/>
                <w:b/>
                <w:bCs w:val="0"/>
                <w:sz w:val="21"/>
                <w:szCs w:val="21"/>
              </w:rPr>
              <w:t>著名文物旅游胜地，也是全国重点文物保护单位。</w:t>
            </w:r>
          </w:p>
          <w:p w14:paraId="037D7191">
            <w:pPr>
              <w:pStyle w:val="19"/>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微软雅黑 Light" w:hAnsi="微软雅黑 Light" w:eastAsia="微软雅黑 Light" w:cs="微软雅黑 Light"/>
                <w:b/>
                <w:bCs w:val="0"/>
                <w:sz w:val="21"/>
                <w:szCs w:val="21"/>
              </w:rPr>
            </w:pPr>
            <w:r>
              <w:rPr>
                <w:rFonts w:hint="eastAsia" w:ascii="微软雅黑 Light" w:hAnsi="微软雅黑 Light" w:eastAsia="微软雅黑 Light" w:cs="微软雅黑 Light"/>
                <w:b/>
                <w:bCs w:val="0"/>
                <w:color w:val="FF0000"/>
                <w:sz w:val="21"/>
                <w:szCs w:val="21"/>
              </w:rPr>
              <w:t>（</w:t>
            </w:r>
            <w:r>
              <w:rPr>
                <w:rFonts w:hint="eastAsia" w:ascii="微软雅黑 Light" w:hAnsi="微软雅黑 Light" w:eastAsia="微软雅黑 Light" w:cs="微软雅黑 Light"/>
                <w:b/>
                <w:bCs w:val="0"/>
                <w:color w:val="FF0000"/>
                <w:sz w:val="21"/>
                <w:szCs w:val="21"/>
                <w:lang w:val="en-US" w:eastAsia="zh-CN"/>
              </w:rPr>
              <w:t>正常我们免费安排上湘子桥直接过古城，如遇风浪大，大桥半关闭禁止通行或遇排长队等候则改则外观打卡拍照不上桥，费用改加一趟潮州古城环保车，恕不另退费</w:t>
            </w:r>
            <w:r>
              <w:rPr>
                <w:rFonts w:hint="eastAsia" w:ascii="微软雅黑 Light" w:hAnsi="微软雅黑 Light" w:eastAsia="微软雅黑 Light" w:cs="微软雅黑 Light"/>
                <w:b/>
                <w:bCs w:val="0"/>
                <w:color w:val="FF0000"/>
                <w:sz w:val="21"/>
                <w:szCs w:val="21"/>
              </w:rPr>
              <w:t>）</w:t>
            </w:r>
          </w:p>
          <w:p w14:paraId="2C6BEF87">
            <w:pPr>
              <w:pStyle w:val="26"/>
              <w:keepNext w:val="0"/>
              <w:keepLines w:val="0"/>
              <w:pageBreakBefore w:val="0"/>
              <w:widowControl w:val="0"/>
              <w:kinsoku/>
              <w:wordWrap/>
              <w:overflowPunct/>
              <w:topLinePunct w:val="0"/>
              <w:autoSpaceDE/>
              <w:autoSpaceDN/>
              <w:bidi w:val="0"/>
              <w:adjustRightInd/>
              <w:snapToGrid w:val="0"/>
              <w:spacing w:line="400" w:lineRule="exact"/>
              <w:ind w:left="535"/>
              <w:textAlignment w:val="auto"/>
              <w:rPr>
                <w:rFonts w:hint="eastAsia" w:ascii="微软雅黑 Light" w:hAnsi="微软雅黑 Light" w:eastAsia="微软雅黑 Light" w:cs="微软雅黑 Light"/>
                <w:b/>
                <w:bCs w:val="0"/>
                <w:sz w:val="21"/>
                <w:szCs w:val="21"/>
              </w:rPr>
            </w:pPr>
            <w:r>
              <w:rPr>
                <w:rFonts w:hint="eastAsia" w:ascii="微软雅黑 Light" w:hAnsi="微软雅黑 Light" w:eastAsia="微软雅黑 Light" w:cs="微软雅黑 Light"/>
                <w:b/>
                <w:bCs w:val="0"/>
                <w:color w:val="auto"/>
                <w:sz w:val="21"/>
                <w:szCs w:val="21"/>
              </w:rPr>
              <w:t>后参观</w:t>
            </w:r>
            <w:r>
              <w:rPr>
                <w:rFonts w:hint="eastAsia" w:ascii="微软雅黑 Light" w:hAnsi="微软雅黑 Light" w:eastAsia="微软雅黑 Light" w:cs="微软雅黑 Light"/>
                <w:b/>
                <w:bCs w:val="0"/>
                <w:color w:val="FF0000"/>
                <w:sz w:val="21"/>
                <w:szCs w:val="21"/>
              </w:rPr>
              <w:t>【潮州古城·牌坊街】约1小时</w:t>
            </w:r>
            <w:r>
              <w:rPr>
                <w:rFonts w:hint="eastAsia" w:ascii="微软雅黑 Light" w:hAnsi="微软雅黑 Light" w:eastAsia="微软雅黑 Light" w:cs="微软雅黑 Light"/>
                <w:b/>
                <w:bCs w:val="0"/>
                <w:sz w:val="21"/>
                <w:szCs w:val="21"/>
              </w:rPr>
              <w:t>:</w:t>
            </w:r>
            <w:r>
              <w:rPr>
                <w:rFonts w:hint="eastAsia" w:ascii="微软雅黑 Light" w:hAnsi="微软雅黑 Light" w:eastAsia="微软雅黑 Light" w:cs="微软雅黑 Light"/>
                <w:b/>
                <w:bCs w:val="0"/>
                <w:sz w:val="21"/>
                <w:szCs w:val="21"/>
                <w:lang w:val="en-US" w:eastAsia="zh-CN"/>
              </w:rPr>
              <w:t>(小交通环保车自理）</w:t>
            </w:r>
            <w:r>
              <w:rPr>
                <w:rFonts w:hint="eastAsia" w:ascii="微软雅黑 Light" w:hAnsi="微软雅黑 Light" w:eastAsia="微软雅黑 Light" w:cs="微软雅黑 Light"/>
                <w:b/>
                <w:bCs w:val="0"/>
                <w:color w:val="252525"/>
                <w:spacing w:val="6"/>
                <w:sz w:val="21"/>
                <w:szCs w:val="21"/>
              </w:rPr>
              <w:t>潮州</w:t>
            </w:r>
            <w:r>
              <w:rPr>
                <w:rFonts w:hint="eastAsia" w:ascii="微软雅黑 Light" w:hAnsi="微软雅黑 Light" w:eastAsia="微软雅黑 Light" w:cs="微软雅黑 Light"/>
                <w:b/>
                <w:bCs w:val="0"/>
                <w:color w:val="C00000"/>
                <w:spacing w:val="6"/>
                <w:sz w:val="21"/>
                <w:szCs w:val="21"/>
              </w:rPr>
              <w:t>【石牌坊街】</w:t>
            </w:r>
            <w:r>
              <w:rPr>
                <w:rFonts w:hint="eastAsia" w:ascii="微软雅黑 Light" w:hAnsi="微软雅黑 Light" w:eastAsia="微软雅黑 Light" w:cs="微软雅黑 Light"/>
                <w:b/>
                <w:bCs w:val="0"/>
                <w:sz w:val="21"/>
                <w:szCs w:val="21"/>
              </w:rPr>
              <w:t>位于古城中心，是集</w:t>
            </w:r>
            <w:r>
              <w:rPr>
                <w:rFonts w:hint="eastAsia" w:ascii="微软雅黑 Light" w:hAnsi="微软雅黑 Light" w:eastAsia="微软雅黑 Light" w:cs="微软雅黑 Light"/>
                <w:b/>
                <w:bCs w:val="0"/>
                <w:sz w:val="21"/>
                <w:szCs w:val="21"/>
              </w:rPr>
              <w:fldChar w:fldCharType="begin"/>
            </w:r>
            <w:r>
              <w:rPr>
                <w:rFonts w:hint="eastAsia" w:ascii="微软雅黑 Light" w:hAnsi="微软雅黑 Light" w:eastAsia="微软雅黑 Light" w:cs="微软雅黑 Light"/>
                <w:b/>
                <w:bCs w:val="0"/>
                <w:sz w:val="21"/>
                <w:szCs w:val="21"/>
              </w:rPr>
              <w:instrText xml:space="preserve"> HYPERLINK "https://baike.baidu.com/item/%E9%9D%9E%E7%89%A9%E8%B4%A8%E6%96%87%E5%8C%96%E9%81%97%E4%BA%A7/271489" \t "https://baike.baidu.com/item/%E6%BD%AE%E5%B7%9E%E7%89%8C%E5%9D%8A%E8%A1%97/_blank" </w:instrText>
            </w:r>
            <w:r>
              <w:rPr>
                <w:rFonts w:hint="eastAsia" w:ascii="微软雅黑 Light" w:hAnsi="微软雅黑 Light" w:eastAsia="微软雅黑 Light" w:cs="微软雅黑 Light"/>
                <w:b/>
                <w:bCs w:val="0"/>
                <w:sz w:val="21"/>
                <w:szCs w:val="21"/>
              </w:rPr>
              <w:fldChar w:fldCharType="separate"/>
            </w:r>
            <w:r>
              <w:rPr>
                <w:rFonts w:hint="eastAsia" w:ascii="微软雅黑 Light" w:hAnsi="微软雅黑 Light" w:eastAsia="微软雅黑 Light" w:cs="微软雅黑 Light"/>
                <w:b/>
                <w:bCs w:val="0"/>
                <w:sz w:val="21"/>
                <w:szCs w:val="21"/>
              </w:rPr>
              <w:t>非物质</w:t>
            </w:r>
          </w:p>
          <w:p w14:paraId="2D69CDC3">
            <w:pPr>
              <w:pStyle w:val="26"/>
              <w:keepNext w:val="0"/>
              <w:keepLines w:val="0"/>
              <w:pageBreakBefore w:val="0"/>
              <w:widowControl w:val="0"/>
              <w:kinsoku/>
              <w:wordWrap/>
              <w:overflowPunct/>
              <w:topLinePunct w:val="0"/>
              <w:autoSpaceDE/>
              <w:autoSpaceDN/>
              <w:bidi w:val="0"/>
              <w:adjustRightInd/>
              <w:snapToGrid w:val="0"/>
              <w:spacing w:line="400" w:lineRule="exact"/>
              <w:ind w:left="0" w:leftChars="0" w:firstLine="0" w:firstLineChars="0"/>
              <w:textAlignment w:val="auto"/>
              <w:rPr>
                <w:rFonts w:hint="eastAsia" w:ascii="微软雅黑 Light" w:hAnsi="微软雅黑 Light" w:eastAsia="微软雅黑 Light" w:cs="微软雅黑 Light"/>
                <w:b/>
                <w:bCs w:val="0"/>
                <w:sz w:val="21"/>
                <w:szCs w:val="21"/>
              </w:rPr>
            </w:pPr>
            <w:r>
              <w:rPr>
                <w:rFonts w:hint="eastAsia" w:ascii="微软雅黑 Light" w:hAnsi="微软雅黑 Light" w:eastAsia="微软雅黑 Light" w:cs="微软雅黑 Light"/>
                <w:b/>
                <w:bCs w:val="0"/>
                <w:sz w:val="21"/>
                <w:szCs w:val="21"/>
              </w:rPr>
              <w:t>文化遗产</w:t>
            </w:r>
            <w:r>
              <w:rPr>
                <w:rFonts w:hint="eastAsia" w:ascii="微软雅黑 Light" w:hAnsi="微软雅黑 Light" w:eastAsia="微软雅黑 Light" w:cs="微软雅黑 Light"/>
                <w:b/>
                <w:bCs w:val="0"/>
                <w:sz w:val="21"/>
                <w:szCs w:val="21"/>
              </w:rPr>
              <w:fldChar w:fldCharType="end"/>
            </w:r>
            <w:r>
              <w:rPr>
                <w:rFonts w:hint="eastAsia" w:ascii="微软雅黑 Light" w:hAnsi="微软雅黑 Light" w:eastAsia="微软雅黑 Light" w:cs="微软雅黑 Light"/>
                <w:b/>
                <w:bCs w:val="0"/>
                <w:sz w:val="21"/>
                <w:szCs w:val="21"/>
              </w:rPr>
              <w:t>、传统工艺、特色小吃等为一体的文化古街。牌坊街特色建筑是中西合璧的</w:t>
            </w:r>
            <w:r>
              <w:rPr>
                <w:rFonts w:hint="eastAsia" w:ascii="微软雅黑 Light" w:hAnsi="微软雅黑 Light" w:eastAsia="微软雅黑 Light" w:cs="微软雅黑 Light"/>
                <w:b/>
                <w:bCs w:val="0"/>
                <w:sz w:val="21"/>
                <w:szCs w:val="21"/>
              </w:rPr>
              <w:fldChar w:fldCharType="begin"/>
            </w:r>
            <w:r>
              <w:rPr>
                <w:rFonts w:hint="eastAsia" w:ascii="微软雅黑 Light" w:hAnsi="微软雅黑 Light" w:eastAsia="微软雅黑 Light" w:cs="微软雅黑 Light"/>
                <w:b/>
                <w:bCs w:val="0"/>
                <w:sz w:val="21"/>
                <w:szCs w:val="21"/>
              </w:rPr>
              <w:instrText xml:space="preserve"> HYPERLINK "https://baike.baidu.com/item/%E9%AA%91%E6%A5%BC/79658" \t "https://baike.baidu.com/item/%E6%BD%AE%E5%B7%9E%E7%89%8C%E5%9D%8A%E8%A1%97/_blank" </w:instrText>
            </w:r>
            <w:r>
              <w:rPr>
                <w:rFonts w:hint="eastAsia" w:ascii="微软雅黑 Light" w:hAnsi="微软雅黑 Light" w:eastAsia="微软雅黑 Light" w:cs="微软雅黑 Light"/>
                <w:b/>
                <w:bCs w:val="0"/>
                <w:sz w:val="21"/>
                <w:szCs w:val="21"/>
              </w:rPr>
              <w:fldChar w:fldCharType="separate"/>
            </w:r>
            <w:r>
              <w:rPr>
                <w:rFonts w:hint="eastAsia" w:ascii="微软雅黑 Light" w:hAnsi="微软雅黑 Light" w:eastAsia="微软雅黑 Light" w:cs="微软雅黑 Light"/>
                <w:b/>
                <w:bCs w:val="0"/>
                <w:sz w:val="21"/>
                <w:szCs w:val="21"/>
              </w:rPr>
              <w:t>骑楼</w:t>
            </w:r>
            <w:r>
              <w:rPr>
                <w:rFonts w:hint="eastAsia" w:ascii="微软雅黑 Light" w:hAnsi="微软雅黑 Light" w:eastAsia="微软雅黑 Light" w:cs="微软雅黑 Light"/>
                <w:b/>
                <w:bCs w:val="0"/>
                <w:sz w:val="21"/>
                <w:szCs w:val="21"/>
              </w:rPr>
              <w:fldChar w:fldCharType="end"/>
            </w:r>
            <w:r>
              <w:rPr>
                <w:rFonts w:hint="eastAsia" w:ascii="微软雅黑 Light" w:hAnsi="微软雅黑 Light" w:eastAsia="微软雅黑 Light" w:cs="微软雅黑 Light"/>
                <w:b/>
                <w:bCs w:val="0"/>
                <w:sz w:val="21"/>
                <w:szCs w:val="21"/>
              </w:rPr>
              <w:t>，矗立的22座中式明清石牌坊与两侧南洋风味的</w:t>
            </w:r>
            <w:r>
              <w:rPr>
                <w:rFonts w:hint="eastAsia" w:ascii="微软雅黑 Light" w:hAnsi="微软雅黑 Light" w:eastAsia="微软雅黑 Light" w:cs="微软雅黑 Light"/>
                <w:b/>
                <w:bCs w:val="0"/>
                <w:sz w:val="21"/>
                <w:szCs w:val="21"/>
              </w:rPr>
              <w:fldChar w:fldCharType="begin"/>
            </w:r>
            <w:r>
              <w:rPr>
                <w:rFonts w:hint="eastAsia" w:ascii="微软雅黑 Light" w:hAnsi="微软雅黑 Light" w:eastAsia="微软雅黑 Light" w:cs="微软雅黑 Light"/>
                <w:b/>
                <w:bCs w:val="0"/>
                <w:sz w:val="21"/>
                <w:szCs w:val="21"/>
              </w:rPr>
              <w:instrText xml:space="preserve"> HYPERLINK "https://baike.baidu.com/item/%E9%AA%91%E6%A5%BC/79658" \t "https://baike.baidu.com/item/%E6%BD%AE%E5%B7%9E%E7%89%8C%E5%9D%8A%E8%A1%97/_blank" </w:instrText>
            </w:r>
            <w:r>
              <w:rPr>
                <w:rFonts w:hint="eastAsia" w:ascii="微软雅黑 Light" w:hAnsi="微软雅黑 Light" w:eastAsia="微软雅黑 Light" w:cs="微软雅黑 Light"/>
                <w:b/>
                <w:bCs w:val="0"/>
                <w:sz w:val="21"/>
                <w:szCs w:val="21"/>
              </w:rPr>
              <w:fldChar w:fldCharType="separate"/>
            </w:r>
            <w:r>
              <w:rPr>
                <w:rFonts w:hint="eastAsia" w:ascii="微软雅黑 Light" w:hAnsi="微软雅黑 Light" w:eastAsia="微软雅黑 Light" w:cs="微软雅黑 Light"/>
                <w:b/>
                <w:bCs w:val="0"/>
                <w:sz w:val="21"/>
                <w:szCs w:val="21"/>
              </w:rPr>
              <w:t>骑楼</w:t>
            </w:r>
            <w:r>
              <w:rPr>
                <w:rFonts w:hint="eastAsia" w:ascii="微软雅黑 Light" w:hAnsi="微软雅黑 Light" w:eastAsia="微软雅黑 Light" w:cs="微软雅黑 Light"/>
                <w:b/>
                <w:bCs w:val="0"/>
                <w:sz w:val="21"/>
                <w:szCs w:val="21"/>
              </w:rPr>
              <w:fldChar w:fldCharType="end"/>
            </w:r>
            <w:r>
              <w:rPr>
                <w:rFonts w:hint="eastAsia" w:ascii="微软雅黑 Light" w:hAnsi="微软雅黑 Light" w:eastAsia="微软雅黑 Light" w:cs="微软雅黑 Light"/>
                <w:b/>
                <w:bCs w:val="0"/>
                <w:sz w:val="21"/>
                <w:szCs w:val="21"/>
              </w:rPr>
              <w:t>互为映衬，明末清初引入具有南洋建筑风格的骑楼建筑，形成中西合璧的独特侨乡风貌。牌坊街骑楼的店铺主要围绕潮州非物质文化遗产：潮绣、手拉壶、陶瓷、工夫茶等，以及潮式美食：潮州三宝、牛肉火锅、粿条、甘草水果……在潮州，去一趟牌坊街，就可以了解到潮州古城的前世今生。</w:t>
            </w:r>
            <w:r>
              <w:rPr>
                <w:rFonts w:hint="eastAsia" w:ascii="微软雅黑 Light" w:hAnsi="微软雅黑 Light" w:eastAsia="微软雅黑 Light" w:cs="微软雅黑 Light"/>
                <w:b/>
                <w:bCs w:val="0"/>
                <w:color w:val="252525"/>
                <w:spacing w:val="6"/>
                <w:sz w:val="21"/>
                <w:szCs w:val="21"/>
              </w:rPr>
              <w:t>后漫步穿越潮汕古民居壁画一条街</w:t>
            </w:r>
            <w:r>
              <w:rPr>
                <w:rFonts w:hint="eastAsia" w:ascii="微软雅黑 Light" w:hAnsi="微软雅黑 Light" w:eastAsia="微软雅黑 Light" w:cs="微软雅黑 Light"/>
                <w:b/>
                <w:bCs w:val="0"/>
                <w:color w:val="C00000"/>
                <w:spacing w:val="6"/>
                <w:sz w:val="21"/>
                <w:szCs w:val="21"/>
              </w:rPr>
              <w:t>【甲第巷】</w:t>
            </w:r>
            <w:r>
              <w:rPr>
                <w:rFonts w:hint="eastAsia" w:ascii="微软雅黑 Light" w:hAnsi="微软雅黑 Light" w:eastAsia="微软雅黑 Light" w:cs="微软雅黑 Light"/>
                <w:b/>
                <w:bCs w:val="0"/>
                <w:color w:val="C00000"/>
                <w:spacing w:val="6"/>
                <w:sz w:val="21"/>
                <w:szCs w:val="21"/>
                <w:lang w:eastAsia="zh-CN"/>
              </w:rPr>
              <w:t>，</w:t>
            </w:r>
            <w:r>
              <w:rPr>
                <w:rFonts w:hint="eastAsia" w:ascii="微软雅黑 Light" w:hAnsi="微软雅黑 Light" w:eastAsia="微软雅黑 Light" w:cs="微软雅黑 Light"/>
                <w:b/>
                <w:bCs w:val="0"/>
                <w:color w:val="252525"/>
                <w:spacing w:val="3"/>
                <w:sz w:val="21"/>
                <w:szCs w:val="21"/>
              </w:rPr>
              <w:t>游览潮州闹市中的一片净土、广东四大名寺之一</w:t>
            </w:r>
            <w:r>
              <w:rPr>
                <w:rFonts w:hint="eastAsia" w:ascii="微软雅黑 Light" w:hAnsi="微软雅黑 Light" w:eastAsia="微软雅黑 Light" w:cs="微软雅黑 Light"/>
                <w:b/>
                <w:bCs w:val="0"/>
                <w:color w:val="C00000"/>
                <w:spacing w:val="3"/>
                <w:sz w:val="21"/>
                <w:szCs w:val="21"/>
              </w:rPr>
              <w:t>【开元寺】</w:t>
            </w:r>
            <w:r>
              <w:rPr>
                <w:rFonts w:hint="eastAsia" w:ascii="微软雅黑 Light" w:hAnsi="微软雅黑 Light" w:eastAsia="微软雅黑 Light" w:cs="微软雅黑 Light"/>
                <w:b/>
                <w:bCs w:val="0"/>
                <w:color w:val="252525"/>
                <w:spacing w:val="3"/>
                <w:sz w:val="21"/>
                <w:szCs w:val="21"/>
              </w:rPr>
              <w:t>此乃唐玄宗赐建之皇家寺院，</w:t>
            </w:r>
            <w:r>
              <w:rPr>
                <w:rFonts w:hint="eastAsia" w:ascii="微软雅黑 Light" w:hAnsi="微软雅黑 Light" w:eastAsia="微软雅黑 Light" w:cs="微软雅黑 Light"/>
                <w:b/>
                <w:bCs w:val="0"/>
                <w:color w:val="252525"/>
                <w:spacing w:val="5"/>
                <w:sz w:val="21"/>
                <w:szCs w:val="21"/>
              </w:rPr>
              <w:t>古朴典雅，庄严肃穆，感悟丛林偈语：“胸中若得山林气，何妨门前车马喧</w:t>
            </w:r>
            <w:r>
              <w:rPr>
                <w:rFonts w:hint="eastAsia" w:ascii="微软雅黑 Light" w:hAnsi="微软雅黑 Light" w:eastAsia="微软雅黑 Light" w:cs="微软雅黑 Light"/>
                <w:b/>
                <w:bCs w:val="0"/>
                <w:color w:val="252525"/>
                <w:spacing w:val="-55"/>
                <w:sz w:val="21"/>
                <w:szCs w:val="21"/>
              </w:rPr>
              <w:t xml:space="preserve"> </w:t>
            </w:r>
            <w:r>
              <w:rPr>
                <w:rFonts w:hint="eastAsia" w:ascii="微软雅黑 Light" w:hAnsi="微软雅黑 Light" w:eastAsia="微软雅黑 Light" w:cs="微软雅黑 Light"/>
                <w:b/>
                <w:bCs w:val="0"/>
                <w:color w:val="252525"/>
                <w:spacing w:val="5"/>
                <w:sz w:val="21"/>
                <w:szCs w:val="21"/>
              </w:rPr>
              <w:t>”。</w:t>
            </w:r>
          </w:p>
          <w:p w14:paraId="2AB01066">
            <w:pPr>
              <w:pStyle w:val="19"/>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eastAsia="微软雅黑"/>
                <w:lang w:eastAsia="zh-CN"/>
              </w:rPr>
            </w:pPr>
            <w:r>
              <w:rPr>
                <w:rFonts w:hint="eastAsia"/>
              </w:rPr>
              <w:t>后</w:t>
            </w:r>
            <w:r>
              <w:t>乘车前往深圳</w:t>
            </w:r>
            <w:r>
              <w:rPr>
                <w:rFonts w:hint="eastAsia"/>
                <w:lang w:val="en-US" w:eastAsia="zh-CN"/>
              </w:rPr>
              <w:t>或惠东酒店</w:t>
            </w:r>
            <w:r>
              <w:t>（</w:t>
            </w:r>
            <w:r>
              <w:rPr>
                <w:rFonts w:hint="eastAsia"/>
                <w:lang w:val="en-US" w:eastAsia="zh-CN"/>
              </w:rPr>
              <w:t>约300公里，</w:t>
            </w:r>
            <w:r>
              <w:rPr>
                <w:rFonts w:hint="eastAsia"/>
              </w:rPr>
              <w:t>车程</w:t>
            </w:r>
            <w:r>
              <w:t>约</w:t>
            </w:r>
            <w:r>
              <w:rPr>
                <w:rFonts w:hint="eastAsia"/>
                <w:lang w:val="en-US" w:eastAsia="zh-CN"/>
              </w:rPr>
              <w:t>4</w:t>
            </w:r>
            <w:r>
              <w:rPr>
                <w:rFonts w:hint="eastAsia"/>
              </w:rPr>
              <w:t>小时</w:t>
            </w:r>
            <w:r>
              <w:t>），</w:t>
            </w:r>
            <w:r>
              <w:rPr>
                <w:rFonts w:hint="eastAsia"/>
              </w:rPr>
              <w:t>抵达后，</w:t>
            </w:r>
            <w:r>
              <w:t>办理入住休息</w:t>
            </w:r>
            <w:r>
              <w:rPr>
                <w:rFonts w:hint="eastAsia"/>
              </w:rPr>
              <w:t>。</w:t>
            </w:r>
          </w:p>
        </w:tc>
      </w:tr>
      <w:tr w14:paraId="0F0D2360">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539" w:hRule="atLeast"/>
          <w:jc w:val="center"/>
        </w:trPr>
        <w:tc>
          <w:tcPr>
            <w:tcW w:w="697" w:type="dxa"/>
            <w:vMerge w:val="restart"/>
            <w:tcBorders>
              <w:top w:val="single" w:color="000000" w:sz="4" w:space="0"/>
              <w:left w:val="single" w:color="000000" w:sz="4" w:space="0"/>
              <w:bottom w:val="single" w:color="000000" w:sz="4" w:space="0"/>
              <w:right w:val="single" w:color="000000" w:sz="4" w:space="0"/>
            </w:tcBorders>
            <w:shd w:val="clear" w:color="auto" w:fill="FFE599"/>
            <w:noWrap w:val="0"/>
            <w:vAlign w:val="center"/>
          </w:tcPr>
          <w:p w14:paraId="34613441">
            <w:pPr>
              <w:ind w:left="0" w:leftChars="0" w:firstLine="0" w:firstLineChars="0"/>
              <w:jc w:val="center"/>
            </w:pPr>
            <w:r>
              <w:rPr>
                <w:rFonts w:hint="eastAsia"/>
              </w:rPr>
              <w:t>D5</w:t>
            </w:r>
          </w:p>
        </w:tc>
        <w:tc>
          <w:tcPr>
            <w:tcW w:w="9828" w:type="dxa"/>
            <w:gridSpan w:val="2"/>
            <w:tcBorders>
              <w:top w:val="single" w:color="000000" w:sz="4" w:space="0"/>
              <w:left w:val="single" w:color="000000" w:sz="4" w:space="0"/>
              <w:bottom w:val="single" w:color="000000" w:sz="4" w:space="0"/>
              <w:right w:val="single" w:color="000000" w:sz="4" w:space="0"/>
            </w:tcBorders>
            <w:shd w:val="clear" w:color="auto" w:fill="FFE599"/>
            <w:noWrap w:val="0"/>
            <w:vAlign w:val="center"/>
          </w:tcPr>
          <w:p w14:paraId="2A13B43D">
            <w:pPr>
              <w:ind w:left="0"/>
              <w:rPr>
                <w:bCs/>
                <w:szCs w:val="22"/>
              </w:rPr>
            </w:pPr>
            <w:r>
              <w:rPr>
                <w:rFonts w:hint="eastAsia"/>
              </w:rPr>
              <w:t>深圳—香港</w:t>
            </w:r>
          </w:p>
        </w:tc>
      </w:tr>
      <w:tr w14:paraId="7165F39C">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541" w:hRule="atLeast"/>
          <w:jc w:val="center"/>
        </w:trPr>
        <w:tc>
          <w:tcPr>
            <w:tcW w:w="697" w:type="dxa"/>
            <w:vMerge w:val="continue"/>
            <w:tcBorders>
              <w:top w:val="single" w:color="000000" w:sz="4" w:space="0"/>
              <w:left w:val="single" w:color="000000" w:sz="4" w:space="0"/>
              <w:bottom w:val="single" w:color="000000" w:sz="4" w:space="0"/>
              <w:right w:val="single" w:color="000000" w:sz="4" w:space="0"/>
            </w:tcBorders>
            <w:shd w:val="clear" w:color="auto" w:fill="FEF2CC"/>
            <w:noWrap w:val="0"/>
            <w:vAlign w:val="center"/>
          </w:tcPr>
          <w:p w14:paraId="30AA5B9F"/>
        </w:tc>
        <w:tc>
          <w:tcPr>
            <w:tcW w:w="6024" w:type="dxa"/>
            <w:tcBorders>
              <w:top w:val="single" w:color="000000" w:sz="4" w:space="0"/>
              <w:left w:val="single" w:color="000000" w:sz="4" w:space="0"/>
              <w:bottom w:val="single" w:color="000000" w:sz="4" w:space="0"/>
              <w:right w:val="single" w:color="000000" w:sz="4" w:space="0"/>
            </w:tcBorders>
            <w:shd w:val="clear" w:color="auto" w:fill="FEF2CC"/>
            <w:noWrap w:val="0"/>
            <w:vAlign w:val="center"/>
          </w:tcPr>
          <w:p w14:paraId="58E3E76E">
            <w:pPr>
              <w:ind w:left="0"/>
              <w:rPr>
                <w:bCs/>
              </w:rPr>
            </w:pPr>
            <w:r>
              <w:rPr>
                <w:rFonts w:hint="eastAsia"/>
              </w:rPr>
              <w:drawing>
                <wp:inline distT="0" distB="0" distL="114300" distR="114300">
                  <wp:extent cx="266700" cy="207010"/>
                  <wp:effectExtent l="0" t="0" r="7620" b="6350"/>
                  <wp:docPr id="51" name="图片 9" descr="碗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9" descr="碗筷"/>
                          <pic:cNvPicPr>
                            <a:picLocks noChangeAspect="1"/>
                          </pic:cNvPicPr>
                        </pic:nvPicPr>
                        <pic:blipFill>
                          <a:blip r:embed="rId11"/>
                          <a:stretch>
                            <a:fillRect/>
                          </a:stretch>
                        </pic:blipFill>
                        <pic:spPr>
                          <a:xfrm>
                            <a:off x="0" y="0"/>
                            <a:ext cx="266700" cy="207010"/>
                          </a:xfrm>
                          <a:prstGeom prst="rect">
                            <a:avLst/>
                          </a:prstGeom>
                          <a:noFill/>
                          <a:ln>
                            <a:noFill/>
                          </a:ln>
                        </pic:spPr>
                      </pic:pic>
                    </a:graphicData>
                  </a:graphic>
                </wp:inline>
              </w:drawing>
            </w:r>
            <w:r>
              <w:rPr>
                <w:rFonts w:hint="eastAsia"/>
              </w:rPr>
              <w:t>早餐：酒店早   午餐：港式风味餐     晚餐：无</w:t>
            </w:r>
          </w:p>
        </w:tc>
        <w:tc>
          <w:tcPr>
            <w:tcW w:w="3804" w:type="dxa"/>
            <w:tcBorders>
              <w:top w:val="single" w:color="000000" w:sz="4" w:space="0"/>
              <w:left w:val="single" w:color="000000" w:sz="4" w:space="0"/>
              <w:bottom w:val="single" w:color="000000" w:sz="4" w:space="0"/>
              <w:right w:val="single" w:color="000000" w:sz="4" w:space="0"/>
            </w:tcBorders>
            <w:shd w:val="clear" w:color="auto" w:fill="FEF2CC"/>
            <w:noWrap w:val="0"/>
            <w:vAlign w:val="center"/>
          </w:tcPr>
          <w:p w14:paraId="7CDD4167">
            <w:pPr>
              <w:ind w:left="0"/>
              <w:rPr>
                <w:bCs/>
              </w:rPr>
            </w:pPr>
            <w:r>
              <w:rPr>
                <w:rFonts w:hint="eastAsia"/>
              </w:rPr>
              <w:drawing>
                <wp:inline distT="0" distB="0" distL="114300" distR="114300">
                  <wp:extent cx="231775" cy="205740"/>
                  <wp:effectExtent l="0" t="0" r="12065" b="7620"/>
                  <wp:docPr id="50" name="图片 10" descr="房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0" descr="房子"/>
                          <pic:cNvPicPr>
                            <a:picLocks noChangeAspect="1"/>
                          </pic:cNvPicPr>
                        </pic:nvPicPr>
                        <pic:blipFill>
                          <a:blip r:embed="rId12"/>
                          <a:stretch>
                            <a:fillRect/>
                          </a:stretch>
                        </pic:blipFill>
                        <pic:spPr>
                          <a:xfrm>
                            <a:off x="0" y="0"/>
                            <a:ext cx="231775" cy="205740"/>
                          </a:xfrm>
                          <a:prstGeom prst="rect">
                            <a:avLst/>
                          </a:prstGeom>
                          <a:noFill/>
                          <a:ln>
                            <a:noFill/>
                          </a:ln>
                        </pic:spPr>
                      </pic:pic>
                    </a:graphicData>
                  </a:graphic>
                </wp:inline>
              </w:drawing>
            </w:r>
            <w:r>
              <w:rPr>
                <w:rFonts w:hint="eastAsia"/>
              </w:rPr>
              <w:t>住宿：香港酒店</w:t>
            </w:r>
          </w:p>
        </w:tc>
      </w:tr>
      <w:tr w14:paraId="7EF5F379">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589" w:hRule="atLeast"/>
          <w:jc w:val="center"/>
        </w:trPr>
        <w:tc>
          <w:tcPr>
            <w:tcW w:w="10525"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E6E32B">
            <w:pPr>
              <w:pStyle w:val="19"/>
              <w:keepNext w:val="0"/>
              <w:keepLines w:val="0"/>
              <w:pageBreakBefore w:val="0"/>
              <w:widowControl w:val="0"/>
              <w:kinsoku/>
              <w:wordWrap/>
              <w:overflowPunct/>
              <w:topLinePunct w:val="0"/>
              <w:autoSpaceDE/>
              <w:autoSpaceDN/>
              <w:bidi w:val="0"/>
              <w:adjustRightInd/>
              <w:spacing w:line="400" w:lineRule="exact"/>
              <w:textAlignment w:val="auto"/>
              <w:rPr>
                <w:lang w:bidi="ar"/>
              </w:rPr>
            </w:pPr>
            <w:r>
              <w:rPr>
                <w:rFonts w:hint="eastAsia"/>
                <w:lang w:bidi="ar"/>
              </w:rPr>
              <w:t>早餐后，乘车前往</w:t>
            </w:r>
            <w:r>
              <w:rPr>
                <w:rFonts w:hint="eastAsia"/>
                <w:color w:val="FF0000"/>
                <w:lang w:bidi="ar"/>
              </w:rPr>
              <w:t>【深圳指定口岸】</w:t>
            </w:r>
            <w:r>
              <w:rPr>
                <w:rFonts w:hint="eastAsia"/>
                <w:lang w:bidi="ar"/>
              </w:rPr>
              <w:t>出关香港出境游：</w:t>
            </w:r>
            <w:r>
              <w:rPr>
                <w:rFonts w:hint="eastAsia"/>
                <w:color w:val="FF0000"/>
                <w:u w:val="single"/>
                <w:lang w:bidi="ar"/>
              </w:rPr>
              <w:t>【黄大仙祠】( 约30分钟)，</w:t>
            </w:r>
            <w:r>
              <w:rPr>
                <w:rFonts w:hint="eastAsia"/>
                <w:lang w:bidi="ar"/>
              </w:rPr>
              <w:t>原名啬色园，是香火最旺的庙宇之一。祠内还有其他富中国传统色彩的建筑如三圣堂、大殿及从心苑等。最具特色的，是其“五形”建筑布局。</w:t>
            </w:r>
          </w:p>
          <w:p w14:paraId="7CB5162D">
            <w:pPr>
              <w:pStyle w:val="19"/>
              <w:keepNext w:val="0"/>
              <w:keepLines w:val="0"/>
              <w:pageBreakBefore w:val="0"/>
              <w:widowControl w:val="0"/>
              <w:kinsoku/>
              <w:wordWrap/>
              <w:overflowPunct/>
              <w:topLinePunct w:val="0"/>
              <w:autoSpaceDE/>
              <w:autoSpaceDN/>
              <w:bidi w:val="0"/>
              <w:adjustRightInd/>
              <w:spacing w:line="400" w:lineRule="exact"/>
              <w:textAlignment w:val="auto"/>
              <w:rPr>
                <w:lang w:bidi="ar"/>
              </w:rPr>
            </w:pPr>
            <w:r>
              <w:rPr>
                <w:rFonts w:hint="eastAsia"/>
                <w:lang w:bidi="ar"/>
              </w:rPr>
              <w:t>前往</w:t>
            </w:r>
            <w:r>
              <w:rPr>
                <w:rFonts w:hint="eastAsia"/>
                <w:color w:val="FF0000"/>
                <w:u w:val="single"/>
                <w:lang w:bidi="ar"/>
              </w:rPr>
              <w:t>【西九文化区之艺术公园】（约30分钟）</w:t>
            </w:r>
            <w:r>
              <w:rPr>
                <w:rFonts w:hint="eastAsia"/>
                <w:lang w:bidi="ar"/>
              </w:rPr>
              <w:t>三面环海</w:t>
            </w:r>
            <w:r>
              <w:rPr>
                <w:rFonts w:hint="eastAsia"/>
                <w:lang w:eastAsia="zh-CN" w:bidi="ar"/>
              </w:rPr>
              <w:t>，</w:t>
            </w:r>
            <w:r>
              <w:rPr>
                <w:rFonts w:hint="eastAsia"/>
                <w:lang w:bidi="ar"/>
              </w:rPr>
              <w:t>一踏入公园</w:t>
            </w:r>
            <w:r>
              <w:rPr>
                <w:rFonts w:hint="eastAsia"/>
                <w:lang w:eastAsia="zh-CN" w:bidi="ar"/>
              </w:rPr>
              <w:t>，</w:t>
            </w:r>
            <w:r>
              <w:rPr>
                <w:rFonts w:hint="eastAsia"/>
                <w:lang w:bidi="ar"/>
              </w:rPr>
              <w:t>扑面而来的浓浓的文化艺术气息 ，体现了这个文化区的独一无二</w:t>
            </w:r>
            <w:r>
              <w:rPr>
                <w:rFonts w:hint="eastAsia"/>
                <w:lang w:eastAsia="zh-CN" w:bidi="ar"/>
              </w:rPr>
              <w:t>。</w:t>
            </w:r>
            <w:r>
              <w:rPr>
                <w:rFonts w:hint="eastAsia"/>
                <w:lang w:bidi="ar"/>
              </w:rPr>
              <w:t>外观网红打卡景点</w:t>
            </w:r>
            <w:r>
              <w:rPr>
                <w:rFonts w:hint="eastAsia"/>
                <w:color w:val="FF0000"/>
                <w:u w:val="single"/>
                <w:lang w:bidi="ar"/>
              </w:rPr>
              <w:t>【香港故宫文化博物馆】【M+博物馆】【自由空间】（外观）</w:t>
            </w:r>
            <w:r>
              <w:rPr>
                <w:rFonts w:hint="eastAsia"/>
                <w:lang w:bidi="ar"/>
              </w:rPr>
              <w:t>这里长期有各类型音乐、舞蹈、剧场演出。</w:t>
            </w:r>
          </w:p>
          <w:p w14:paraId="0E6C4AD0">
            <w:pPr>
              <w:pStyle w:val="19"/>
              <w:keepNext w:val="0"/>
              <w:keepLines w:val="0"/>
              <w:pageBreakBefore w:val="0"/>
              <w:widowControl w:val="0"/>
              <w:kinsoku/>
              <w:wordWrap/>
              <w:overflowPunct/>
              <w:topLinePunct w:val="0"/>
              <w:autoSpaceDE/>
              <w:autoSpaceDN/>
              <w:bidi w:val="0"/>
              <w:adjustRightInd/>
              <w:spacing w:line="400" w:lineRule="exact"/>
              <w:textAlignment w:val="auto"/>
              <w:rPr>
                <w:lang w:bidi="ar"/>
              </w:rPr>
            </w:pPr>
            <w:r>
              <w:rPr>
                <w:rFonts w:hint="eastAsia"/>
                <w:lang w:bidi="ar"/>
              </w:rPr>
              <w:t>中餐享用地道</w:t>
            </w:r>
            <w:r>
              <w:rPr>
                <w:rFonts w:hint="eastAsia"/>
                <w:color w:val="FF0000"/>
                <w:u w:val="single"/>
                <w:lang w:bidi="ar"/>
              </w:rPr>
              <w:t>【港式风味餐】</w:t>
            </w:r>
            <w:r>
              <w:rPr>
                <w:rFonts w:hint="eastAsia"/>
                <w:color w:val="000000"/>
                <w:lang w:bidi="ar"/>
              </w:rPr>
              <w:t>，餐</w:t>
            </w:r>
            <w:r>
              <w:rPr>
                <w:rFonts w:hint="eastAsia"/>
                <w:lang w:bidi="ar"/>
              </w:rPr>
              <w:t>后香港可参观免税店（自由活动约60分钟）。</w:t>
            </w:r>
          </w:p>
          <w:p w14:paraId="306EA457">
            <w:pPr>
              <w:pStyle w:val="19"/>
              <w:keepNext w:val="0"/>
              <w:keepLines w:val="0"/>
              <w:pageBreakBefore w:val="0"/>
              <w:widowControl w:val="0"/>
              <w:kinsoku/>
              <w:wordWrap/>
              <w:overflowPunct/>
              <w:topLinePunct w:val="0"/>
              <w:autoSpaceDE/>
              <w:autoSpaceDN/>
              <w:bidi w:val="0"/>
              <w:adjustRightInd/>
              <w:spacing w:line="400" w:lineRule="exact"/>
              <w:textAlignment w:val="auto"/>
            </w:pPr>
            <w:r>
              <w:rPr>
                <w:rFonts w:hint="eastAsia"/>
              </w:rPr>
              <w:t>后前往参观尖沙咀的440米的海滨长廊</w:t>
            </w:r>
            <w:r>
              <w:rPr>
                <w:rFonts w:hint="eastAsia"/>
                <w:color w:val="FF0000"/>
                <w:u w:val="single"/>
              </w:rPr>
              <w:t>【星光大道】（</w:t>
            </w:r>
            <w:r>
              <w:rPr>
                <w:rFonts w:hint="eastAsia"/>
                <w:color w:val="FF0000"/>
                <w:kern w:val="0"/>
                <w:u w:val="single"/>
                <w:lang w:bidi="ar"/>
              </w:rPr>
              <w:t>时间</w:t>
            </w:r>
            <w:r>
              <w:rPr>
                <w:rFonts w:hint="eastAsia"/>
                <w:color w:val="FF0000"/>
                <w:u w:val="single"/>
              </w:rPr>
              <w:t>30分钟）</w:t>
            </w:r>
            <w:r>
              <w:rPr>
                <w:rFonts w:hint="eastAsia"/>
              </w:rPr>
              <w:t>，展示出本地电影史里程碑的电影和资料，沿途有嵌入地面的星形图案，满布电影名星及工作者手印和亲笔签名的牌匾</w:t>
            </w:r>
            <w:r>
              <w:rPr>
                <w:rFonts w:hint="eastAsia"/>
                <w:lang w:eastAsia="zh-CN"/>
              </w:rPr>
              <w:t>（</w:t>
            </w:r>
            <w:r>
              <w:rPr>
                <w:rFonts w:hint="eastAsia"/>
              </w:rPr>
              <w:t>如:成龙、周润发、刘德华、</w:t>
            </w:r>
            <w:r>
              <w:rPr>
                <w:rFonts w:hint="eastAsia"/>
                <w:kern w:val="0"/>
                <w:lang w:bidi="ar"/>
              </w:rPr>
              <w:t>梁朝伟、吴宇森、王家卫等著名导演</w:t>
            </w:r>
            <w:r>
              <w:rPr>
                <w:rFonts w:hint="eastAsia"/>
                <w:lang w:eastAsia="zh-CN"/>
              </w:rPr>
              <w:t>）</w:t>
            </w:r>
            <w:r>
              <w:rPr>
                <w:rFonts w:hint="eastAsia"/>
              </w:rPr>
              <w:t>，星光熠熠，尽现眼前。</w:t>
            </w:r>
            <w:r>
              <w:rPr>
                <w:rFonts w:hint="eastAsia"/>
                <w:lang w:bidi="ar"/>
              </w:rPr>
              <w:t>后前往码头</w:t>
            </w:r>
            <w:r>
              <w:rPr>
                <w:rFonts w:hint="eastAsia"/>
                <w:color w:val="FF0000"/>
                <w:u w:val="single"/>
                <w:lang w:bidi="ar"/>
              </w:rPr>
              <w:t>【赠送乘天星小轮-游维多利亚港】（含船票，约15分钟）</w:t>
            </w:r>
            <w:r>
              <w:rPr>
                <w:rFonts w:hint="eastAsia"/>
                <w:lang w:bidi="ar"/>
              </w:rPr>
              <w:t>位于香港岛和九龙半岛之间。</w:t>
            </w:r>
            <w:r>
              <w:rPr>
                <w:rFonts w:hint="eastAsia"/>
                <w:color w:val="000000"/>
                <w:lang w:bidi="ar"/>
              </w:rPr>
              <w:t>也</w:t>
            </w:r>
            <w:r>
              <w:rPr>
                <w:rFonts w:hint="eastAsia"/>
                <w:lang w:bidi="ar"/>
              </w:rPr>
              <w:t>可选择自理乘《大型游船·夜游》</w:t>
            </w:r>
            <w:r>
              <w:rPr>
                <w:rFonts w:hint="eastAsia"/>
                <w:color w:val="000000"/>
                <w:lang w:bidi="ar"/>
              </w:rPr>
              <w:t>观“世界三大夜景”维多利亚港港湾</w:t>
            </w:r>
            <w:r>
              <w:rPr>
                <w:rFonts w:hint="eastAsia"/>
                <w:lang w:bidi="ar"/>
              </w:rPr>
              <w:t>。饱览港岛沿岸，中银大厦、大会堂、会展中心、汇丰总行、等将维港璀璨景色尽收眼底。后游览</w:t>
            </w:r>
            <w:r>
              <w:rPr>
                <w:rFonts w:hint="eastAsia"/>
                <w:color w:val="FF0000"/>
                <w:u w:val="single"/>
                <w:lang w:bidi="ar"/>
              </w:rPr>
              <w:t>【金紫荆广场】和【会展中心】(约30分钟)，</w:t>
            </w:r>
            <w:r>
              <w:rPr>
                <w:rFonts w:hint="eastAsia"/>
                <w:lang w:bidi="ar"/>
              </w:rPr>
              <w:t>这个富时代感的建筑是香港回归祖国大典的举行场地。</w:t>
            </w:r>
          </w:p>
          <w:p w14:paraId="24C4855A">
            <w:pPr>
              <w:pStyle w:val="19"/>
              <w:keepNext w:val="0"/>
              <w:keepLines w:val="0"/>
              <w:pageBreakBefore w:val="0"/>
              <w:widowControl w:val="0"/>
              <w:kinsoku/>
              <w:wordWrap/>
              <w:overflowPunct/>
              <w:topLinePunct w:val="0"/>
              <w:autoSpaceDE/>
              <w:autoSpaceDN/>
              <w:bidi w:val="0"/>
              <w:adjustRightInd/>
              <w:spacing w:line="400" w:lineRule="exact"/>
              <w:textAlignment w:val="auto"/>
            </w:pPr>
            <w:r>
              <w:rPr>
                <w:rFonts w:hint="eastAsia"/>
                <w:szCs w:val="21"/>
              </w:rPr>
              <w:t>后前往香港最高峰，也是香港最著名的游览胜地</w:t>
            </w:r>
            <w:r>
              <w:rPr>
                <w:rFonts w:hint="eastAsia"/>
                <w:color w:val="FF0000"/>
                <w:u w:val="single"/>
                <w:lang w:bidi="ar"/>
              </w:rPr>
              <w:t>【太平山-好望角观景台】（约30分钟）</w:t>
            </w:r>
            <w:r>
              <w:rPr>
                <w:rFonts w:hint="eastAsia"/>
                <w:lang w:bidi="ar"/>
              </w:rPr>
              <w:t>香港最高峰，俯瞰东方之珠壮丽的景观。下山游览风景如画的香港风水宝地</w:t>
            </w:r>
            <w:r>
              <w:rPr>
                <w:rFonts w:hint="eastAsia"/>
                <w:color w:val="FF0000"/>
                <w:u w:val="single"/>
                <w:lang w:bidi="ar"/>
              </w:rPr>
              <w:t>【浅水湾】（约30分钟）</w:t>
            </w:r>
            <w:r>
              <w:rPr>
                <w:rFonts w:hint="eastAsia"/>
                <w:lang w:bidi="ar"/>
              </w:rPr>
              <w:t>，这里是香港代表性的美丽海湾，其秀丽景色使它成为港岛著名的高级住宅区之一。</w:t>
            </w:r>
          </w:p>
          <w:p w14:paraId="60B39DE2">
            <w:pPr>
              <w:keepNext w:val="0"/>
              <w:keepLines w:val="0"/>
              <w:pageBreakBefore w:val="0"/>
              <w:widowControl w:val="0"/>
              <w:tabs>
                <w:tab w:val="left" w:pos="9660"/>
              </w:tabs>
              <w:kinsoku/>
              <w:wordWrap/>
              <w:overflowPunct/>
              <w:topLinePunct w:val="0"/>
              <w:autoSpaceDE/>
              <w:autoSpaceDN/>
              <w:bidi w:val="0"/>
              <w:adjustRightInd/>
              <w:snapToGrid/>
              <w:spacing w:line="400" w:lineRule="exact"/>
              <w:ind w:left="0" w:leftChars="0" w:firstLine="440" w:firstLineChars="200"/>
              <w:textAlignment w:val="auto"/>
              <w:rPr>
                <w:rFonts w:hint="eastAsia" w:eastAsia="微软雅黑"/>
                <w:lang w:val="en-US" w:eastAsia="zh-CN" w:bidi="ar"/>
              </w:rPr>
            </w:pPr>
            <w:r>
              <w:rPr>
                <w:rFonts w:hint="eastAsia" w:ascii="微软雅黑" w:hAnsi="微软雅黑" w:eastAsia="微软雅黑" w:cs="微软雅黑"/>
                <w:b/>
                <w:color w:val="FF0000"/>
                <w:sz w:val="22"/>
                <w:szCs w:val="22"/>
                <w:shd w:val="clear" w:color="auto" w:fill="FFFFFF"/>
              </w:rPr>
              <w:t>温馨提示：当日导游会推荐自费</w:t>
            </w:r>
            <w:r>
              <w:rPr>
                <w:rFonts w:hint="eastAsia" w:ascii="微软雅黑" w:hAnsi="微软雅黑" w:eastAsia="微软雅黑" w:cs="微软雅黑"/>
                <w:b/>
                <w:color w:val="FF0000"/>
                <w:sz w:val="22"/>
                <w:szCs w:val="22"/>
                <w:shd w:val="clear" w:color="auto" w:fill="FFFFFF"/>
                <w:lang w:val="en-US" w:eastAsia="zh-CN"/>
              </w:rPr>
              <w:t>自愿参加</w:t>
            </w:r>
            <w:r>
              <w:rPr>
                <w:rFonts w:hint="eastAsia" w:cs="微软雅黑"/>
                <w:b/>
                <w:color w:val="FF0000"/>
                <w:sz w:val="22"/>
                <w:szCs w:val="22"/>
                <w:shd w:val="clear" w:color="auto" w:fill="FFFFFF"/>
                <w:lang w:val="en-US" w:eastAsia="zh-CN"/>
              </w:rPr>
              <w:t>：</w:t>
            </w:r>
            <w:r>
              <w:rPr>
                <w:rFonts w:hint="eastAsia" w:ascii="微软雅黑" w:hAnsi="微软雅黑" w:eastAsia="微软雅黑" w:cs="微软雅黑"/>
                <w:b/>
                <w:color w:val="FF0000"/>
                <w:sz w:val="22"/>
                <w:szCs w:val="22"/>
                <w:shd w:val="clear" w:color="auto" w:fill="FFFFFF"/>
              </w:rPr>
              <w:t>天星小轮换大型游轮夜游维港</w:t>
            </w:r>
            <w:r>
              <w:rPr>
                <w:rFonts w:hint="eastAsia" w:cs="微软雅黑"/>
                <w:b/>
                <w:color w:val="FF0000"/>
                <w:sz w:val="22"/>
                <w:szCs w:val="22"/>
                <w:shd w:val="clear" w:color="auto" w:fill="FFFFFF"/>
                <w:lang w:val="en-US" w:eastAsia="zh-CN"/>
              </w:rPr>
              <w:t>45</w:t>
            </w:r>
            <w:r>
              <w:rPr>
                <w:rFonts w:hint="eastAsia" w:ascii="微软雅黑" w:hAnsi="微软雅黑" w:eastAsia="微软雅黑" w:cs="微软雅黑"/>
                <w:b/>
                <w:color w:val="FF0000"/>
                <w:sz w:val="22"/>
                <w:szCs w:val="22"/>
                <w:shd w:val="clear" w:color="auto" w:fill="FFFFFF"/>
              </w:rPr>
              <w:t>分钟</w:t>
            </w:r>
            <w:r>
              <w:rPr>
                <w:rFonts w:hint="eastAsia" w:ascii="微软雅黑" w:hAnsi="微软雅黑" w:eastAsia="微软雅黑" w:cs="微软雅黑"/>
                <w:b/>
                <w:color w:val="FF0000"/>
                <w:sz w:val="22"/>
                <w:szCs w:val="22"/>
                <w:shd w:val="clear" w:color="auto" w:fill="FFFFFF"/>
                <w:lang w:val="en-US" w:eastAsia="zh-CN"/>
              </w:rPr>
              <w:t>--150元每人（或200元含晚餐）</w:t>
            </w:r>
            <w:r>
              <w:rPr>
                <w:rFonts w:hint="eastAsia" w:cs="微软雅黑"/>
                <w:b/>
                <w:color w:val="FF0000"/>
                <w:sz w:val="22"/>
                <w:szCs w:val="22"/>
                <w:shd w:val="clear" w:color="auto" w:fill="FFFFFF"/>
                <w:lang w:val="en-US" w:eastAsia="zh-CN"/>
              </w:rPr>
              <w:t>；</w:t>
            </w:r>
            <w:r>
              <w:rPr>
                <w:rFonts w:hint="eastAsia" w:ascii="微软雅黑" w:hAnsi="微软雅黑" w:eastAsia="微软雅黑" w:cs="微软雅黑"/>
                <w:b/>
                <w:bCs/>
                <w:color w:val="FF0000"/>
                <w:lang w:val="en-US" w:eastAsia="zh-CN"/>
              </w:rPr>
              <w:t>落日飞车---乘坐敞篷观光巴士穿梭于香港中环，铜锣湾主要街道</w:t>
            </w:r>
            <w:r>
              <w:rPr>
                <w:rFonts w:hint="eastAsia" w:cs="微软雅黑"/>
                <w:b/>
                <w:bCs/>
                <w:color w:val="FF0000"/>
                <w:lang w:val="en-US" w:eastAsia="zh-CN"/>
              </w:rPr>
              <w:t>180</w:t>
            </w:r>
            <w:r>
              <w:rPr>
                <w:rFonts w:hint="eastAsia" w:ascii="微软雅黑" w:hAnsi="微软雅黑" w:eastAsia="微软雅黑" w:cs="微软雅黑"/>
                <w:b/>
                <w:bCs/>
                <w:color w:val="FF0000"/>
                <w:lang w:val="en-US" w:eastAsia="zh-CN"/>
              </w:rPr>
              <w:t>元每人</w:t>
            </w:r>
            <w:r>
              <w:rPr>
                <w:rFonts w:hint="eastAsia" w:cs="微软雅黑"/>
                <w:b/>
                <w:bCs/>
                <w:color w:val="FF0000"/>
                <w:lang w:val="en-US" w:eastAsia="zh-CN"/>
              </w:rPr>
              <w:t>。</w:t>
            </w:r>
          </w:p>
        </w:tc>
      </w:tr>
      <w:tr w14:paraId="101ACF2C">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407" w:hRule="atLeast"/>
          <w:jc w:val="center"/>
        </w:trPr>
        <w:tc>
          <w:tcPr>
            <w:tcW w:w="697" w:type="dxa"/>
            <w:vMerge w:val="restart"/>
            <w:tcBorders>
              <w:top w:val="single" w:color="000000" w:sz="4" w:space="0"/>
              <w:left w:val="single" w:color="000000" w:sz="4" w:space="0"/>
              <w:bottom w:val="single" w:color="000000" w:sz="4" w:space="0"/>
              <w:right w:val="single" w:color="000000" w:sz="4" w:space="0"/>
            </w:tcBorders>
            <w:shd w:val="clear" w:color="auto" w:fill="FFE599"/>
            <w:noWrap w:val="0"/>
            <w:vAlign w:val="center"/>
          </w:tcPr>
          <w:p w14:paraId="0DF6C8BE">
            <w:pPr>
              <w:ind w:left="0" w:leftChars="0" w:firstLine="0" w:firstLineChars="0"/>
              <w:jc w:val="center"/>
            </w:pPr>
            <w:r>
              <w:rPr>
                <w:rFonts w:hint="eastAsia"/>
              </w:rPr>
              <w:t>D6</w:t>
            </w:r>
          </w:p>
        </w:tc>
        <w:tc>
          <w:tcPr>
            <w:tcW w:w="9828" w:type="dxa"/>
            <w:gridSpan w:val="2"/>
            <w:tcBorders>
              <w:top w:val="single" w:color="000000" w:sz="4" w:space="0"/>
              <w:left w:val="single" w:color="000000" w:sz="4" w:space="0"/>
              <w:bottom w:val="single" w:color="000000" w:sz="4" w:space="0"/>
              <w:right w:val="single" w:color="000000" w:sz="4" w:space="0"/>
            </w:tcBorders>
            <w:shd w:val="clear" w:color="auto" w:fill="FFE599"/>
            <w:noWrap w:val="0"/>
            <w:vAlign w:val="top"/>
          </w:tcPr>
          <w:p w14:paraId="255F4D7F">
            <w:pPr>
              <w:ind w:left="0"/>
              <w:rPr>
                <w:szCs w:val="22"/>
              </w:rPr>
            </w:pPr>
            <w:r>
              <w:rPr>
                <w:rFonts w:hint="eastAsia"/>
              </w:rPr>
              <w:t>香港—澳门（出境游）—珠海</w:t>
            </w:r>
          </w:p>
        </w:tc>
      </w:tr>
      <w:tr w14:paraId="4FBE985B">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496" w:hRule="atLeast"/>
          <w:jc w:val="center"/>
        </w:trPr>
        <w:tc>
          <w:tcPr>
            <w:tcW w:w="697" w:type="dxa"/>
            <w:vMerge w:val="continue"/>
            <w:tcBorders>
              <w:top w:val="single" w:color="000000" w:sz="4" w:space="0"/>
              <w:left w:val="single" w:color="000000" w:sz="4" w:space="0"/>
              <w:bottom w:val="single" w:color="000000" w:sz="4" w:space="0"/>
              <w:right w:val="single" w:color="000000" w:sz="4" w:space="0"/>
            </w:tcBorders>
            <w:shd w:val="clear" w:color="auto" w:fill="FEF2CC"/>
            <w:noWrap w:val="0"/>
            <w:vAlign w:val="center"/>
          </w:tcPr>
          <w:p w14:paraId="6584AA95"/>
        </w:tc>
        <w:tc>
          <w:tcPr>
            <w:tcW w:w="6024" w:type="dxa"/>
            <w:tcBorders>
              <w:top w:val="single" w:color="000000" w:sz="4" w:space="0"/>
              <w:left w:val="single" w:color="000000" w:sz="4" w:space="0"/>
              <w:bottom w:val="single" w:color="000000" w:sz="4" w:space="0"/>
              <w:right w:val="single" w:color="000000" w:sz="4" w:space="0"/>
            </w:tcBorders>
            <w:shd w:val="clear" w:color="auto" w:fill="FEF2CC"/>
            <w:noWrap w:val="0"/>
            <w:vAlign w:val="center"/>
          </w:tcPr>
          <w:p w14:paraId="08792EFE">
            <w:pPr>
              <w:ind w:left="0"/>
            </w:pPr>
            <w:r>
              <w:rPr>
                <w:rFonts w:hint="eastAsia"/>
              </w:rPr>
              <w:drawing>
                <wp:inline distT="0" distB="0" distL="114300" distR="114300">
                  <wp:extent cx="266700" cy="207010"/>
                  <wp:effectExtent l="0" t="0" r="7620" b="6350"/>
                  <wp:docPr id="49" name="图片 11" descr="碗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1" descr="碗筷"/>
                          <pic:cNvPicPr>
                            <a:picLocks noChangeAspect="1"/>
                          </pic:cNvPicPr>
                        </pic:nvPicPr>
                        <pic:blipFill>
                          <a:blip r:embed="rId11"/>
                          <a:stretch>
                            <a:fillRect/>
                          </a:stretch>
                        </pic:blipFill>
                        <pic:spPr>
                          <a:xfrm>
                            <a:off x="0" y="0"/>
                            <a:ext cx="266700" cy="207010"/>
                          </a:xfrm>
                          <a:prstGeom prst="rect">
                            <a:avLst/>
                          </a:prstGeom>
                          <a:noFill/>
                          <a:ln>
                            <a:noFill/>
                          </a:ln>
                        </pic:spPr>
                      </pic:pic>
                    </a:graphicData>
                  </a:graphic>
                </wp:inline>
              </w:drawing>
            </w:r>
            <w:r>
              <w:rPr>
                <w:rFonts w:hint="eastAsia"/>
              </w:rPr>
              <w:t>早餐：打包早餐   午餐：澳门风味餐  晚餐：无</w:t>
            </w:r>
          </w:p>
        </w:tc>
        <w:tc>
          <w:tcPr>
            <w:tcW w:w="3804" w:type="dxa"/>
            <w:tcBorders>
              <w:top w:val="single" w:color="000000" w:sz="4" w:space="0"/>
              <w:left w:val="single" w:color="000000" w:sz="4" w:space="0"/>
              <w:bottom w:val="single" w:color="000000" w:sz="4" w:space="0"/>
              <w:right w:val="single" w:color="000000" w:sz="4" w:space="0"/>
            </w:tcBorders>
            <w:shd w:val="clear" w:color="auto" w:fill="FEF2CC"/>
            <w:noWrap w:val="0"/>
            <w:vAlign w:val="center"/>
          </w:tcPr>
          <w:p w14:paraId="37BAE064">
            <w:pPr>
              <w:ind w:left="0"/>
            </w:pPr>
            <w:r>
              <w:rPr>
                <w:rFonts w:hint="eastAsia"/>
              </w:rPr>
              <w:drawing>
                <wp:inline distT="0" distB="0" distL="114300" distR="114300">
                  <wp:extent cx="231775" cy="205740"/>
                  <wp:effectExtent l="0" t="0" r="12065" b="7620"/>
                  <wp:docPr id="41" name="图片 12" descr="房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2" descr="房子"/>
                          <pic:cNvPicPr>
                            <a:picLocks noChangeAspect="1"/>
                          </pic:cNvPicPr>
                        </pic:nvPicPr>
                        <pic:blipFill>
                          <a:blip r:embed="rId12"/>
                          <a:stretch>
                            <a:fillRect/>
                          </a:stretch>
                        </pic:blipFill>
                        <pic:spPr>
                          <a:xfrm>
                            <a:off x="0" y="0"/>
                            <a:ext cx="231775" cy="205740"/>
                          </a:xfrm>
                          <a:prstGeom prst="rect">
                            <a:avLst/>
                          </a:prstGeom>
                          <a:noFill/>
                          <a:ln>
                            <a:noFill/>
                          </a:ln>
                        </pic:spPr>
                      </pic:pic>
                    </a:graphicData>
                  </a:graphic>
                </wp:inline>
              </w:drawing>
            </w:r>
            <w:r>
              <w:rPr>
                <w:rFonts w:hint="eastAsia"/>
              </w:rPr>
              <w:t>住宿：珠海/中山酒店</w:t>
            </w:r>
          </w:p>
        </w:tc>
      </w:tr>
      <w:tr w14:paraId="3DE66ABF">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407" w:hRule="atLeast"/>
          <w:jc w:val="center"/>
        </w:trPr>
        <w:tc>
          <w:tcPr>
            <w:tcW w:w="10525"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AA05AF">
            <w:pPr>
              <w:pStyle w:val="19"/>
              <w:keepNext w:val="0"/>
              <w:keepLines w:val="0"/>
              <w:pageBreakBefore w:val="0"/>
              <w:widowControl w:val="0"/>
              <w:kinsoku/>
              <w:wordWrap/>
              <w:overflowPunct/>
              <w:topLinePunct w:val="0"/>
              <w:autoSpaceDE/>
              <w:autoSpaceDN/>
              <w:bidi w:val="0"/>
              <w:adjustRightInd/>
              <w:snapToGrid w:val="0"/>
              <w:spacing w:line="400" w:lineRule="exact"/>
              <w:ind w:left="420" w:hanging="420"/>
              <w:textAlignment w:val="auto"/>
              <w:rPr>
                <w:rStyle w:val="13"/>
                <w:color w:val="000000"/>
                <w:szCs w:val="22"/>
              </w:rPr>
            </w:pPr>
            <w:r>
              <w:rPr>
                <w:rFonts w:hint="eastAsia"/>
              </w:rPr>
              <w:t>早乘车前往</w:t>
            </w:r>
            <w:r>
              <w:rPr>
                <w:rFonts w:hint="eastAsia"/>
                <w:color w:val="auto"/>
              </w:rPr>
              <w:t>大屿山人工岛口岸</w:t>
            </w:r>
            <w:r>
              <w:rPr>
                <w:rFonts w:hint="eastAsia"/>
              </w:rPr>
              <w:t>，搭乘</w:t>
            </w:r>
            <w:r>
              <w:rPr>
                <w:rFonts w:hint="eastAsia"/>
                <w:kern w:val="0"/>
                <w:lang w:bidi="ar"/>
              </w:rPr>
              <w:t>直通</w:t>
            </w:r>
            <w:r>
              <w:rPr>
                <w:rFonts w:hint="eastAsia"/>
              </w:rPr>
              <w:t>巴士穿越海上超级工程</w:t>
            </w:r>
            <w:r>
              <w:rPr>
                <w:rFonts w:hint="eastAsia"/>
                <w:b/>
                <w:highlight w:val="yellow"/>
              </w:rPr>
              <w:t>【中国奇迹-港珠澳大桥】</w:t>
            </w:r>
            <w:r>
              <w:rPr>
                <w:rFonts w:hint="eastAsia"/>
              </w:rPr>
              <w:t>（大桥全程55公里，行车约40分钟）</w:t>
            </w:r>
            <w:r>
              <w:rPr>
                <w:rFonts w:hint="eastAsia"/>
                <w:kern w:val="0"/>
                <w:lang w:bidi="ar"/>
              </w:rPr>
              <w:t>近距离观看港珠澳大桥迷人的风采。跨越</w:t>
            </w:r>
            <w:r>
              <w:rPr>
                <w:rStyle w:val="13"/>
                <w:rFonts w:hint="eastAsia"/>
                <w:b w:val="0"/>
                <w:color w:val="000000"/>
                <w:szCs w:val="22"/>
              </w:rPr>
              <w:t>伶仃样、赏一桥八景、桥上沿途摄影美丽海上景观，一路欣赏大澳蔚蓝的天空，寻找中华白海豚的足迹......。</w:t>
            </w:r>
          </w:p>
          <w:p w14:paraId="4A7FD770">
            <w:pPr>
              <w:pStyle w:val="19"/>
              <w:keepNext w:val="0"/>
              <w:keepLines w:val="0"/>
              <w:pageBreakBefore w:val="0"/>
              <w:widowControl w:val="0"/>
              <w:kinsoku/>
              <w:wordWrap/>
              <w:overflowPunct/>
              <w:topLinePunct w:val="0"/>
              <w:autoSpaceDE/>
              <w:autoSpaceDN/>
              <w:bidi w:val="0"/>
              <w:adjustRightInd/>
              <w:snapToGrid w:val="0"/>
              <w:spacing w:line="400" w:lineRule="exact"/>
              <w:ind w:left="420" w:hanging="420"/>
              <w:textAlignment w:val="auto"/>
              <w:rPr>
                <w:kern w:val="0"/>
                <w:lang w:bidi="ar"/>
              </w:rPr>
            </w:pPr>
            <w:r>
              <w:rPr>
                <w:rFonts w:hint="eastAsia"/>
              </w:rPr>
              <w:t>抵达有着东方“蒙地卡罗”之称的</w:t>
            </w:r>
            <w:r>
              <w:rPr>
                <w:rFonts w:hint="eastAsia"/>
                <w:lang w:eastAsia="zh-CN"/>
              </w:rPr>
              <w:t>“澳门”</w:t>
            </w:r>
            <w:r>
              <w:rPr>
                <w:rFonts w:hint="eastAsia"/>
              </w:rPr>
              <w:t>游览：</w:t>
            </w:r>
            <w:r>
              <w:rPr>
                <w:rFonts w:hint="eastAsia"/>
                <w:color w:val="FF0000"/>
                <w:u w:val="single"/>
              </w:rPr>
              <w:t>【大三巴牌坊】（时间约30分钟）</w:t>
            </w:r>
            <w:r>
              <w:rPr>
                <w:rFonts w:hint="eastAsia"/>
              </w:rPr>
              <w:t>澳门的标志建筑物，是东西文化艺术的融合，其中藏着太多太多历史的故事。后上山参观</w:t>
            </w:r>
            <w:r>
              <w:rPr>
                <w:rFonts w:hint="eastAsia"/>
                <w:color w:val="FF0000"/>
                <w:u w:val="single"/>
              </w:rPr>
              <w:t>【大炮台】（时间约30分钟）</w:t>
            </w:r>
            <w:r>
              <w:rPr>
                <w:rFonts w:hint="eastAsia"/>
              </w:rPr>
              <w:t>属圣保禄学院和圣保禄教堂的一部分，是中国最古老的西式炮台之一。是我们必须拍照留念的地方。</w:t>
            </w:r>
          </w:p>
          <w:p w14:paraId="56C2B6D5">
            <w:pPr>
              <w:pStyle w:val="19"/>
              <w:keepNext w:val="0"/>
              <w:keepLines w:val="0"/>
              <w:pageBreakBefore w:val="0"/>
              <w:widowControl w:val="0"/>
              <w:kinsoku/>
              <w:wordWrap/>
              <w:overflowPunct/>
              <w:topLinePunct w:val="0"/>
              <w:autoSpaceDE/>
              <w:autoSpaceDN/>
              <w:bidi w:val="0"/>
              <w:adjustRightInd/>
              <w:snapToGrid w:val="0"/>
              <w:spacing w:line="400" w:lineRule="exact"/>
              <w:ind w:left="420" w:hanging="420"/>
              <w:textAlignment w:val="auto"/>
              <w:rPr>
                <w:lang w:bidi="ar"/>
              </w:rPr>
            </w:pPr>
            <w:r>
              <w:rPr>
                <w:rFonts w:hint="eastAsia"/>
                <w:color w:val="FF0000"/>
                <w:spacing w:val="6"/>
                <w:u w:val="single"/>
              </w:rPr>
              <w:t>【渔</w:t>
            </w:r>
            <w:r>
              <w:rPr>
                <w:rFonts w:hint="eastAsia"/>
                <w:color w:val="FF0000"/>
                <w:spacing w:val="3"/>
                <w:u w:val="single"/>
              </w:rPr>
              <w:t>人码头】(时间约</w:t>
            </w:r>
            <w:r>
              <w:rPr>
                <w:rFonts w:hint="eastAsia"/>
                <w:color w:val="FF0000"/>
                <w:spacing w:val="3"/>
                <w:u w:val="single"/>
                <w:lang w:val="en-US" w:eastAsia="zh-CN"/>
              </w:rPr>
              <w:t>30</w:t>
            </w:r>
            <w:r>
              <w:rPr>
                <w:rFonts w:hint="eastAsia"/>
                <w:color w:val="FF0000"/>
                <w:spacing w:val="3"/>
                <w:u w:val="single"/>
              </w:rPr>
              <w:t>分钟)，</w:t>
            </w:r>
            <w:r>
              <w:rPr>
                <w:rFonts w:hint="eastAsia"/>
                <w:spacing w:val="14"/>
              </w:rPr>
              <w:t>澳门首</w:t>
            </w:r>
            <w:r>
              <w:rPr>
                <w:rFonts w:hint="eastAsia"/>
                <w:spacing w:val="9"/>
              </w:rPr>
              <w:t>个</w:t>
            </w:r>
            <w:r>
              <w:rPr>
                <w:rFonts w:hint="eastAsia"/>
                <w:spacing w:val="7"/>
              </w:rPr>
              <w:t>主题公园，概念源自欧美，代表的是一种欧陆怀旧式的休闲，将不同的元素综</w:t>
            </w:r>
            <w:r>
              <w:rPr>
                <w:rFonts w:hint="eastAsia"/>
              </w:rPr>
              <w:t xml:space="preserve"> </w:t>
            </w:r>
            <w:r>
              <w:rPr>
                <w:rFonts w:hint="eastAsia"/>
                <w:spacing w:val="6"/>
              </w:rPr>
              <w:t>合于一体</w:t>
            </w:r>
            <w:r>
              <w:rPr>
                <w:rFonts w:hint="eastAsia"/>
                <w:spacing w:val="3"/>
              </w:rPr>
              <w:t>，像一座小城市，更是一个综合性的休闲美食娱乐购物公园。</w:t>
            </w:r>
            <w:r>
              <w:rPr>
                <w:rFonts w:hint="eastAsia"/>
                <w:color w:val="FF0000"/>
                <w:u w:val="single"/>
                <w:lang w:bidi="ar"/>
              </w:rPr>
              <w:t>【九九回归-金莲花广场】</w:t>
            </w:r>
            <w:r>
              <w:rPr>
                <w:rFonts w:hint="eastAsia"/>
                <w:color w:val="FF0000"/>
                <w:spacing w:val="3"/>
                <w:u w:val="single"/>
              </w:rPr>
              <w:t>(时间约</w:t>
            </w:r>
            <w:r>
              <w:rPr>
                <w:rFonts w:hint="eastAsia"/>
                <w:color w:val="FF0000"/>
                <w:spacing w:val="3"/>
                <w:u w:val="single"/>
                <w:lang w:val="en-US" w:eastAsia="zh-CN"/>
              </w:rPr>
              <w:t>30</w:t>
            </w:r>
            <w:r>
              <w:rPr>
                <w:rFonts w:hint="eastAsia"/>
                <w:color w:val="FF0000"/>
                <w:spacing w:val="3"/>
                <w:u w:val="single"/>
              </w:rPr>
              <w:t>分钟)</w:t>
            </w:r>
            <w:r>
              <w:rPr>
                <w:rFonts w:hint="eastAsia"/>
                <w:color w:val="FF0000"/>
                <w:lang w:bidi="ar"/>
              </w:rPr>
              <w:t>,</w:t>
            </w:r>
            <w:r>
              <w:rPr>
                <w:rFonts w:hint="eastAsia"/>
                <w:lang w:bidi="ar"/>
              </w:rPr>
              <w:t>“盛世莲花”主体部分由花茎、花瓣和花蕊组成，共</w:t>
            </w:r>
            <w:r>
              <w:rPr>
                <w:rFonts w:hint="eastAsia"/>
                <w:lang w:val="en-US" w:eastAsia="zh-CN" w:bidi="ar"/>
              </w:rPr>
              <w:t>16</w:t>
            </w:r>
            <w:r>
              <w:rPr>
                <w:rFonts w:hint="eastAsia"/>
                <w:lang w:bidi="ar"/>
              </w:rPr>
              <w:t>个造型，采用青铜铸造，表面贴金，重</w:t>
            </w:r>
            <w:r>
              <w:rPr>
                <w:rFonts w:hint="eastAsia"/>
                <w:lang w:val="en-US" w:eastAsia="zh-CN" w:bidi="ar"/>
              </w:rPr>
              <w:t>6.5</w:t>
            </w:r>
            <w:r>
              <w:rPr>
                <w:rFonts w:hint="eastAsia"/>
                <w:lang w:bidi="ar"/>
              </w:rPr>
              <w:t>吨，雕塑总高</w:t>
            </w:r>
            <w:r>
              <w:rPr>
                <w:rFonts w:hint="eastAsia"/>
                <w:lang w:val="en-US" w:eastAsia="zh-CN" w:bidi="ar"/>
              </w:rPr>
              <w:t>6</w:t>
            </w:r>
            <w:r>
              <w:rPr>
                <w:rFonts w:hint="eastAsia"/>
                <w:lang w:bidi="ar"/>
              </w:rPr>
              <w:t>米，花体部分最大直径为</w:t>
            </w:r>
            <w:r>
              <w:rPr>
                <w:rFonts w:hint="eastAsia"/>
                <w:lang w:val="en-US" w:eastAsia="zh-CN" w:bidi="ar"/>
              </w:rPr>
              <w:t>3.6</w:t>
            </w:r>
            <w:r>
              <w:rPr>
                <w:rFonts w:hint="eastAsia"/>
                <w:lang w:bidi="ar"/>
              </w:rPr>
              <w:t>米。莲花盛开象征澳门永远繁荣昌盛。途中车观</w:t>
            </w:r>
            <w:r>
              <w:rPr>
                <w:rFonts w:hint="eastAsia"/>
                <w:color w:val="FF0000"/>
                <w:u w:val="single"/>
                <w:lang w:bidi="ar"/>
              </w:rPr>
              <w:t>【巴黎铁塔】</w:t>
            </w:r>
            <w:r>
              <w:rPr>
                <w:rFonts w:hint="eastAsia"/>
                <w:color w:val="FF0000"/>
                <w:u w:val="single"/>
                <w:lang w:eastAsia="zh-CN" w:bidi="ar"/>
              </w:rPr>
              <w:t>（</w:t>
            </w:r>
            <w:r>
              <w:rPr>
                <w:rFonts w:hint="eastAsia"/>
                <w:color w:val="FF0000"/>
                <w:u w:val="single"/>
                <w:lang w:bidi="ar"/>
              </w:rPr>
              <w:t>远观</w:t>
            </w:r>
            <w:r>
              <w:rPr>
                <w:rFonts w:hint="eastAsia"/>
                <w:color w:val="FF0000"/>
                <w:u w:val="single"/>
                <w:lang w:eastAsia="zh-CN" w:bidi="ar"/>
              </w:rPr>
              <w:t>）</w:t>
            </w:r>
            <w:r>
              <w:rPr>
                <w:rFonts w:hint="eastAsia"/>
                <w:lang w:bidi="ar"/>
              </w:rPr>
              <w:t>，按巴黎当地原建筑物二分之一比例兴建的，每个细节皆贴近原建筑。充满威尼斯 人浪漫狂放享受生活之异国风情。</w:t>
            </w:r>
          </w:p>
          <w:p w14:paraId="47FD76D5">
            <w:pPr>
              <w:pStyle w:val="19"/>
              <w:keepNext w:val="0"/>
              <w:keepLines w:val="0"/>
              <w:pageBreakBefore w:val="0"/>
              <w:widowControl w:val="0"/>
              <w:kinsoku/>
              <w:wordWrap/>
              <w:overflowPunct/>
              <w:topLinePunct w:val="0"/>
              <w:autoSpaceDE/>
              <w:autoSpaceDN/>
              <w:bidi w:val="0"/>
              <w:adjustRightInd/>
              <w:snapToGrid w:val="0"/>
              <w:spacing w:line="400" w:lineRule="exact"/>
              <w:ind w:left="420" w:hanging="420"/>
              <w:textAlignment w:val="auto"/>
            </w:pPr>
            <w:r>
              <w:rPr>
                <w:rFonts w:hint="eastAsia"/>
              </w:rPr>
              <w:t>中餐享用</w:t>
            </w:r>
            <w:r>
              <w:rPr>
                <w:rFonts w:hint="eastAsia"/>
                <w:color w:val="FF0000"/>
                <w:u w:val="single"/>
              </w:rPr>
              <w:t>【澳门风味特色餐】</w:t>
            </w:r>
            <w:r>
              <w:rPr>
                <w:rFonts w:hint="eastAsia"/>
              </w:rPr>
              <w:t>，餐后可</w:t>
            </w:r>
            <w:r>
              <w:rPr>
                <w:rFonts w:hint="eastAsia"/>
                <w:lang w:val="en-US" w:eastAsia="zh-CN"/>
              </w:rPr>
              <w:t>前往</w:t>
            </w:r>
            <w:r>
              <w:rPr>
                <w:rFonts w:hint="eastAsia"/>
              </w:rPr>
              <w:t>当地特产手信</w:t>
            </w:r>
            <w:r>
              <w:rPr>
                <w:rFonts w:hint="eastAsia"/>
                <w:lang w:val="en-US" w:eastAsia="zh-CN"/>
              </w:rPr>
              <w:t>店</w:t>
            </w:r>
            <w:r>
              <w:rPr>
                <w:rFonts w:hint="eastAsia"/>
              </w:rPr>
              <w:t>（自由活动约60分钟）。</w:t>
            </w:r>
          </w:p>
          <w:p w14:paraId="5CD4D50D">
            <w:pPr>
              <w:pStyle w:val="19"/>
              <w:keepNext w:val="0"/>
              <w:keepLines w:val="0"/>
              <w:pageBreakBefore w:val="0"/>
              <w:widowControl w:val="0"/>
              <w:kinsoku/>
              <w:wordWrap/>
              <w:overflowPunct/>
              <w:topLinePunct w:val="0"/>
              <w:autoSpaceDE/>
              <w:autoSpaceDN/>
              <w:bidi w:val="0"/>
              <w:adjustRightInd/>
              <w:snapToGrid w:val="0"/>
              <w:spacing w:line="400" w:lineRule="exact"/>
              <w:ind w:left="420" w:hanging="420"/>
              <w:textAlignment w:val="auto"/>
            </w:pPr>
            <w:r>
              <w:rPr>
                <w:rFonts w:hint="eastAsia"/>
                <w:color w:val="FF0000"/>
                <w:u w:val="single"/>
              </w:rPr>
              <w:t>【银河钻石大厅】（约</w:t>
            </w:r>
            <w:r>
              <w:rPr>
                <w:rFonts w:hint="eastAsia"/>
                <w:color w:val="FF0000"/>
                <w:u w:val="single"/>
                <w:lang w:val="en-US" w:eastAsia="zh-CN"/>
              </w:rPr>
              <w:t>30</w:t>
            </w:r>
            <w:r>
              <w:rPr>
                <w:rFonts w:hint="eastAsia"/>
                <w:color w:val="FF0000"/>
                <w:u w:val="single"/>
              </w:rPr>
              <w:t>分钟）</w:t>
            </w:r>
            <w:r>
              <w:rPr>
                <w:rFonts w:hint="eastAsia"/>
              </w:rPr>
              <w:t>，澳门银河酒店钻石大厅每隔</w:t>
            </w:r>
            <w:r>
              <w:rPr>
                <w:rFonts w:hint="eastAsia"/>
                <w:lang w:val="en-US" w:eastAsia="zh-CN"/>
              </w:rPr>
              <w:t>20</w:t>
            </w:r>
            <w:r>
              <w:rPr>
                <w:rFonts w:hint="eastAsia"/>
              </w:rPr>
              <w:t>分钟就会上演一次梦幻酷炫的光电喷泉表演，见证辉煌的澳门银河。【备注：此为赠送项目，如遇维修停演则改为参观钻石大堂】，最后前往参观赌城</w:t>
            </w:r>
            <w:r>
              <w:rPr>
                <w:rFonts w:hint="eastAsia"/>
                <w:color w:val="FF0000"/>
                <w:u w:val="single"/>
              </w:rPr>
              <w:t>【澳門威尼斯人】【人造天空】(约</w:t>
            </w:r>
            <w:r>
              <w:rPr>
                <w:rFonts w:hint="eastAsia"/>
                <w:color w:val="FF0000"/>
                <w:u w:val="single"/>
                <w:lang w:val="en-US" w:eastAsia="zh-CN"/>
              </w:rPr>
              <w:t>60</w:t>
            </w:r>
            <w:r>
              <w:rPr>
                <w:rFonts w:hint="eastAsia"/>
                <w:color w:val="FF0000"/>
                <w:u w:val="single"/>
              </w:rPr>
              <w:t>钟）</w:t>
            </w:r>
            <w:r>
              <w:rPr>
                <w:rFonts w:hint="eastAsia"/>
              </w:rPr>
              <w:t>酒店以威尼斯水乡为主题，按一比一的比例建造，在圣马可广场上，你会看到有艺人身穿白衣假扮雕塑，还有街头艺人和马戏团的小丑表演。酒店内充满威尼斯特色拱桥、运河及石板路，这里有着世界壮观的室内白天蓝天白云，夜间繁星密布，一切都充满威尼斯人浪漫狂放的异国风情。让您旅游更加丰富多彩！</w:t>
            </w:r>
          </w:p>
          <w:p w14:paraId="5F6BD10F">
            <w:pPr>
              <w:pStyle w:val="19"/>
              <w:keepNext w:val="0"/>
              <w:keepLines w:val="0"/>
              <w:pageBreakBefore w:val="0"/>
              <w:widowControl w:val="0"/>
              <w:kinsoku/>
              <w:wordWrap/>
              <w:overflowPunct/>
              <w:topLinePunct w:val="0"/>
              <w:autoSpaceDE/>
              <w:autoSpaceDN/>
              <w:bidi w:val="0"/>
              <w:adjustRightInd/>
              <w:snapToGrid w:val="0"/>
              <w:spacing w:line="400" w:lineRule="exact"/>
              <w:ind w:left="420" w:hanging="420"/>
              <w:textAlignment w:val="auto"/>
            </w:pPr>
            <w:r>
              <w:rPr>
                <w:rFonts w:hint="eastAsia"/>
                <w:lang w:bidi="ar"/>
              </w:rPr>
              <w:t>后送拱北口岸/公路口岸前往珠海入住酒店休息。</w:t>
            </w:r>
          </w:p>
        </w:tc>
      </w:tr>
      <w:tr w14:paraId="79A9DE3E">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90" w:hRule="atLeast"/>
          <w:jc w:val="center"/>
        </w:trPr>
        <w:tc>
          <w:tcPr>
            <w:tcW w:w="697" w:type="dxa"/>
            <w:vMerge w:val="restart"/>
            <w:tcBorders>
              <w:top w:val="single" w:color="000000" w:sz="4" w:space="0"/>
              <w:left w:val="single" w:color="000000" w:sz="4" w:space="0"/>
              <w:bottom w:val="single" w:color="000000" w:sz="4" w:space="0"/>
              <w:right w:val="single" w:color="000000" w:sz="4" w:space="0"/>
            </w:tcBorders>
            <w:shd w:val="clear" w:color="auto" w:fill="FFE599"/>
            <w:noWrap w:val="0"/>
            <w:vAlign w:val="center"/>
          </w:tcPr>
          <w:p w14:paraId="7BB17E57">
            <w:pPr>
              <w:ind w:left="0" w:leftChars="0" w:firstLine="0" w:firstLineChars="0"/>
              <w:jc w:val="center"/>
            </w:pPr>
            <w:r>
              <w:rPr>
                <w:rFonts w:hint="eastAsia"/>
              </w:rPr>
              <w:t>D7</w:t>
            </w:r>
          </w:p>
        </w:tc>
        <w:tc>
          <w:tcPr>
            <w:tcW w:w="9828" w:type="dxa"/>
            <w:gridSpan w:val="2"/>
            <w:tcBorders>
              <w:top w:val="single" w:color="000000" w:sz="4" w:space="0"/>
              <w:left w:val="single" w:color="000000" w:sz="4" w:space="0"/>
              <w:bottom w:val="single" w:color="000000" w:sz="4" w:space="0"/>
              <w:right w:val="single" w:color="000000" w:sz="4" w:space="0"/>
            </w:tcBorders>
            <w:shd w:val="clear" w:color="auto" w:fill="FFE599"/>
            <w:noWrap w:val="0"/>
            <w:vAlign w:val="top"/>
          </w:tcPr>
          <w:p w14:paraId="1EAFD9F8">
            <w:pPr>
              <w:ind w:left="0"/>
              <w:rPr>
                <w:szCs w:val="22"/>
              </w:rPr>
            </w:pPr>
            <w:r>
              <w:rPr>
                <w:rFonts w:hint="eastAsia"/>
              </w:rPr>
              <w:t>珠海—广州/佛山</w:t>
            </w:r>
          </w:p>
        </w:tc>
      </w:tr>
      <w:tr w14:paraId="40853286">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546" w:hRule="atLeast"/>
          <w:jc w:val="center"/>
        </w:trPr>
        <w:tc>
          <w:tcPr>
            <w:tcW w:w="697" w:type="dxa"/>
            <w:vMerge w:val="continue"/>
            <w:tcBorders>
              <w:top w:val="single" w:color="000000" w:sz="4" w:space="0"/>
              <w:left w:val="single" w:color="000000" w:sz="4" w:space="0"/>
              <w:bottom w:val="single" w:color="000000" w:sz="4" w:space="0"/>
              <w:right w:val="single" w:color="000000" w:sz="4" w:space="0"/>
            </w:tcBorders>
            <w:shd w:val="clear" w:color="auto" w:fill="FEF2CC"/>
            <w:noWrap w:val="0"/>
            <w:vAlign w:val="center"/>
          </w:tcPr>
          <w:p w14:paraId="37B9BC7A"/>
        </w:tc>
        <w:tc>
          <w:tcPr>
            <w:tcW w:w="6024" w:type="dxa"/>
            <w:tcBorders>
              <w:top w:val="single" w:color="000000" w:sz="4" w:space="0"/>
              <w:left w:val="single" w:color="000000" w:sz="4" w:space="0"/>
              <w:bottom w:val="single" w:color="000000" w:sz="4" w:space="0"/>
              <w:right w:val="single" w:color="000000" w:sz="4" w:space="0"/>
            </w:tcBorders>
            <w:shd w:val="clear" w:color="auto" w:fill="FEF2CC"/>
            <w:noWrap w:val="0"/>
            <w:vAlign w:val="center"/>
          </w:tcPr>
          <w:p w14:paraId="71010EA8">
            <w:pPr>
              <w:ind w:left="0"/>
            </w:pPr>
            <w:r>
              <w:rPr>
                <w:rFonts w:hint="eastAsia"/>
              </w:rPr>
              <w:drawing>
                <wp:inline distT="0" distB="0" distL="114300" distR="114300">
                  <wp:extent cx="266700" cy="207010"/>
                  <wp:effectExtent l="0" t="0" r="7620" b="6350"/>
                  <wp:docPr id="42" name="图片 13" descr="碗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3" descr="碗筷"/>
                          <pic:cNvPicPr>
                            <a:picLocks noChangeAspect="1"/>
                          </pic:cNvPicPr>
                        </pic:nvPicPr>
                        <pic:blipFill>
                          <a:blip r:embed="rId11"/>
                          <a:stretch>
                            <a:fillRect/>
                          </a:stretch>
                        </pic:blipFill>
                        <pic:spPr>
                          <a:xfrm>
                            <a:off x="0" y="0"/>
                            <a:ext cx="266700" cy="207010"/>
                          </a:xfrm>
                          <a:prstGeom prst="rect">
                            <a:avLst/>
                          </a:prstGeom>
                          <a:noFill/>
                          <a:ln>
                            <a:noFill/>
                          </a:ln>
                        </pic:spPr>
                      </pic:pic>
                    </a:graphicData>
                  </a:graphic>
                </wp:inline>
              </w:drawing>
            </w:r>
            <w:r>
              <w:rPr>
                <w:rFonts w:hint="eastAsia"/>
              </w:rPr>
              <w:t>早餐：酒店早    午餐：</w:t>
            </w:r>
            <w:r>
              <w:rPr>
                <w:rFonts w:hint="eastAsia"/>
                <w:lang w:val="en-US" w:eastAsia="zh-CN"/>
              </w:rPr>
              <w:t>乳鸽宴特色餐</w:t>
            </w:r>
            <w:r>
              <w:rPr>
                <w:rFonts w:hint="eastAsia"/>
              </w:rPr>
              <w:t xml:space="preserve">     晚餐： 无</w:t>
            </w:r>
          </w:p>
        </w:tc>
        <w:tc>
          <w:tcPr>
            <w:tcW w:w="3804" w:type="dxa"/>
            <w:tcBorders>
              <w:top w:val="single" w:color="000000" w:sz="4" w:space="0"/>
              <w:left w:val="single" w:color="000000" w:sz="4" w:space="0"/>
              <w:bottom w:val="single" w:color="000000" w:sz="4" w:space="0"/>
              <w:right w:val="single" w:color="000000" w:sz="4" w:space="0"/>
            </w:tcBorders>
            <w:shd w:val="clear" w:color="auto" w:fill="FEF2CC"/>
            <w:noWrap w:val="0"/>
            <w:vAlign w:val="center"/>
          </w:tcPr>
          <w:p w14:paraId="6BE89B71">
            <w:pPr>
              <w:ind w:left="0"/>
            </w:pPr>
            <w:r>
              <w:rPr>
                <w:rFonts w:hint="eastAsia"/>
              </w:rPr>
              <w:drawing>
                <wp:inline distT="0" distB="0" distL="114300" distR="114300">
                  <wp:extent cx="231775" cy="205740"/>
                  <wp:effectExtent l="0" t="0" r="12065" b="7620"/>
                  <wp:docPr id="43" name="图片 14" descr="房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4" descr="房子"/>
                          <pic:cNvPicPr>
                            <a:picLocks noChangeAspect="1"/>
                          </pic:cNvPicPr>
                        </pic:nvPicPr>
                        <pic:blipFill>
                          <a:blip r:embed="rId12"/>
                          <a:stretch>
                            <a:fillRect/>
                          </a:stretch>
                        </pic:blipFill>
                        <pic:spPr>
                          <a:xfrm>
                            <a:off x="0" y="0"/>
                            <a:ext cx="231775" cy="205740"/>
                          </a:xfrm>
                          <a:prstGeom prst="rect">
                            <a:avLst/>
                          </a:prstGeom>
                          <a:noFill/>
                          <a:ln>
                            <a:noFill/>
                          </a:ln>
                        </pic:spPr>
                      </pic:pic>
                    </a:graphicData>
                  </a:graphic>
                </wp:inline>
              </w:drawing>
            </w:r>
            <w:r>
              <w:rPr>
                <w:rFonts w:hint="eastAsia"/>
              </w:rPr>
              <w:t>住宿：广佛酒店</w:t>
            </w:r>
          </w:p>
        </w:tc>
      </w:tr>
      <w:tr w14:paraId="6E0F25D6">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90" w:hRule="atLeast"/>
          <w:jc w:val="center"/>
        </w:trPr>
        <w:tc>
          <w:tcPr>
            <w:tcW w:w="10525"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1543BD">
            <w:pPr>
              <w:pStyle w:val="19"/>
              <w:keepNext w:val="0"/>
              <w:keepLines w:val="0"/>
              <w:pageBreakBefore w:val="0"/>
              <w:widowControl w:val="0"/>
              <w:kinsoku/>
              <w:wordWrap/>
              <w:overflowPunct/>
              <w:topLinePunct w:val="0"/>
              <w:autoSpaceDE/>
              <w:autoSpaceDN/>
              <w:bidi w:val="0"/>
              <w:adjustRightInd/>
              <w:spacing w:line="400" w:lineRule="exact"/>
              <w:ind w:left="420"/>
              <w:textAlignment w:val="auto"/>
            </w:pPr>
            <w:r>
              <w:rPr>
                <w:rFonts w:hint="eastAsia"/>
              </w:rPr>
              <w:t>早餐后，车观珠海醉美公路</w:t>
            </w:r>
            <w:r>
              <w:rPr>
                <w:rFonts w:hint="eastAsia"/>
                <w:color w:val="FF0000"/>
                <w:u w:val="single"/>
              </w:rPr>
              <w:t>【浪漫情侣路】【渔女像】</w:t>
            </w:r>
            <w:r>
              <w:rPr>
                <w:rFonts w:hint="eastAsia"/>
              </w:rPr>
              <w:t>，沿路观赏珠海海岸线美丽的风景。</w:t>
            </w:r>
            <w:r>
              <w:rPr>
                <w:rFonts w:hint="eastAsia"/>
                <w:color w:val="000000"/>
              </w:rPr>
              <w:t>抵达参观</w:t>
            </w:r>
            <w:r>
              <w:rPr>
                <w:rFonts w:hint="eastAsia"/>
                <w:color w:val="FF0000"/>
                <w:u w:val="single"/>
              </w:rPr>
              <w:t>【野狸岛】【珠海歌剧院-日月贝】（约30分钟）</w:t>
            </w:r>
            <w:r>
              <w:rPr>
                <w:rFonts w:hint="eastAsia"/>
              </w:rPr>
              <w:t>就像是一大一小两组“贝壳”的形体，白天呈现半通透效果，一到夜晚则像月光一样晶莹剔透。“珠生于贝，贝 生于海”，拥抱海洋文明的富有历史文化沉淀的城市精神特质。</w:t>
            </w:r>
            <w:r>
              <w:rPr>
                <w:rFonts w:hint="eastAsia"/>
                <w:color w:val="000000"/>
              </w:rPr>
              <w:t>途经赠送参观</w:t>
            </w:r>
            <w:r>
              <w:rPr>
                <w:rFonts w:hint="eastAsia"/>
                <w:color w:val="FF0000"/>
                <w:u w:val="single"/>
              </w:rPr>
              <w:t>【AAAA景区·罗西尼博物馆】（约60分钟)</w:t>
            </w:r>
            <w:r>
              <w:rPr>
                <w:rFonts w:hint="eastAsia"/>
              </w:rPr>
              <w:t>，了解人类计时仪器由来发展及现代钟表精密制作，感触时间的存在，并引发探索时间的乐趣。</w:t>
            </w:r>
          </w:p>
          <w:p w14:paraId="088E8D39">
            <w:pPr>
              <w:keepNext w:val="0"/>
              <w:keepLines w:val="0"/>
              <w:pageBreakBefore w:val="0"/>
              <w:widowControl w:val="0"/>
              <w:tabs>
                <w:tab w:val="left" w:pos="10260"/>
              </w:tabs>
              <w:kinsoku/>
              <w:wordWrap/>
              <w:overflowPunct/>
              <w:topLinePunct w:val="0"/>
              <w:autoSpaceDE/>
              <w:autoSpaceDN/>
              <w:bidi w:val="0"/>
              <w:adjustRightInd/>
              <w:snapToGrid/>
              <w:spacing w:line="400" w:lineRule="exact"/>
              <w:ind w:left="420" w:right="-29" w:rightChars="-13"/>
              <w:jc w:val="left"/>
              <w:textAlignment w:val="auto"/>
              <w:rPr>
                <w:rFonts w:hint="eastAsia" w:ascii="微软雅黑" w:hAnsi="微软雅黑" w:eastAsia="微软雅黑" w:cs="微软雅黑"/>
                <w:b w:val="0"/>
                <w:bCs w:val="0"/>
                <w:color w:val="333333"/>
                <w:kern w:val="0"/>
                <w:sz w:val="21"/>
                <w:szCs w:val="21"/>
                <w:lang w:val="en-US" w:eastAsia="zh-CN"/>
              </w:rPr>
            </w:pPr>
            <w:r>
              <w:rPr>
                <w:rFonts w:hint="eastAsia" w:ascii="微软雅黑" w:hAnsi="微软雅黑" w:eastAsia="微软雅黑" w:cs="微软雅黑"/>
                <w:b w:val="0"/>
                <w:bCs w:val="0"/>
                <w:color w:val="333333"/>
                <w:kern w:val="0"/>
                <w:sz w:val="21"/>
                <w:szCs w:val="21"/>
                <w:lang w:val="en-US" w:eastAsia="zh-CN"/>
              </w:rPr>
              <w:t>后前往</w:t>
            </w:r>
            <w:r>
              <w:rPr>
                <w:rFonts w:hint="eastAsia" w:ascii="微软雅黑" w:hAnsi="微软雅黑" w:eastAsia="微软雅黑" w:cs="微软雅黑"/>
                <w:b/>
                <w:bCs/>
                <w:color w:val="A20943"/>
                <w:kern w:val="0"/>
                <w:sz w:val="21"/>
                <w:szCs w:val="21"/>
                <w:lang w:val="en-US" w:eastAsia="zh-CN"/>
              </w:rPr>
              <w:t>伟人故里--中山</w:t>
            </w:r>
            <w:r>
              <w:rPr>
                <w:rFonts w:hint="eastAsia" w:ascii="微软雅黑" w:hAnsi="微软雅黑" w:eastAsia="微软雅黑" w:cs="微软雅黑"/>
                <w:b w:val="0"/>
                <w:bCs w:val="0"/>
                <w:color w:val="000000"/>
                <w:kern w:val="0"/>
                <w:sz w:val="21"/>
                <w:szCs w:val="21"/>
                <w:lang w:val="en-US" w:eastAsia="zh-CN"/>
              </w:rPr>
              <w:t>（约1小时车程），</w:t>
            </w:r>
            <w:r>
              <w:rPr>
                <w:rFonts w:hint="eastAsia" w:ascii="微软雅黑" w:hAnsi="微软雅黑" w:eastAsia="微软雅黑" w:cs="微软雅黑"/>
                <w:b w:val="0"/>
                <w:bCs w:val="0"/>
                <w:color w:val="333333"/>
                <w:kern w:val="0"/>
                <w:sz w:val="21"/>
                <w:szCs w:val="21"/>
                <w:lang w:val="en-US" w:eastAsia="zh-CN"/>
              </w:rPr>
              <w:t>后参观全国重点文物—</w:t>
            </w:r>
            <w:r>
              <w:rPr>
                <w:rFonts w:hint="eastAsia" w:ascii="微软雅黑" w:hAnsi="微软雅黑" w:eastAsia="微软雅黑" w:cs="微软雅黑"/>
                <w:b/>
                <w:bCs/>
                <w:color w:val="FF0000"/>
                <w:kern w:val="0"/>
                <w:sz w:val="21"/>
                <w:szCs w:val="21"/>
                <w:lang w:val="en-US" w:eastAsia="zh-CN"/>
              </w:rPr>
              <w:t>【翠亨村孙中山故居/约1小时】</w:t>
            </w:r>
            <w:r>
              <w:rPr>
                <w:rFonts w:hint="eastAsia" w:ascii="微软雅黑" w:hAnsi="微软雅黑" w:eastAsia="微软雅黑" w:cs="微软雅黑"/>
                <w:b w:val="0"/>
                <w:bCs w:val="0"/>
                <w:color w:val="333333"/>
                <w:kern w:val="0"/>
                <w:sz w:val="21"/>
                <w:szCs w:val="21"/>
                <w:lang w:val="en-US" w:eastAsia="zh-CN"/>
              </w:rPr>
              <w:t>游人但凡行至此处，便会被景区外四个金色醒目大字“天下为公”深深震撼。这座展馆不只是学习爱国主义精神的场所，也是了解孙中山生活年代的民俗的好地方。</w:t>
            </w:r>
          </w:p>
          <w:p w14:paraId="03137419">
            <w:pPr>
              <w:keepNext w:val="0"/>
              <w:keepLines w:val="0"/>
              <w:pageBreakBefore w:val="0"/>
              <w:widowControl w:val="0"/>
              <w:tabs>
                <w:tab w:val="left" w:pos="10260"/>
              </w:tabs>
              <w:kinsoku/>
              <w:wordWrap/>
              <w:overflowPunct/>
              <w:topLinePunct w:val="0"/>
              <w:autoSpaceDE/>
              <w:autoSpaceDN/>
              <w:bidi w:val="0"/>
              <w:adjustRightInd/>
              <w:snapToGrid/>
              <w:spacing w:line="400" w:lineRule="exact"/>
              <w:ind w:left="420" w:right="-29" w:rightChars="-13" w:firstLine="420" w:firstLineChars="200"/>
              <w:jc w:val="left"/>
              <w:textAlignment w:val="auto"/>
            </w:pPr>
            <w:r>
              <w:rPr>
                <w:rFonts w:hint="eastAsia" w:ascii="微软雅黑" w:hAnsi="微软雅黑" w:eastAsia="微软雅黑" w:cs="微软雅黑"/>
                <w:b w:val="0"/>
                <w:bCs w:val="0"/>
                <w:color w:val="000000"/>
                <w:kern w:val="0"/>
                <w:sz w:val="21"/>
                <w:szCs w:val="21"/>
                <w:lang w:val="en-US" w:eastAsia="zh-CN"/>
              </w:rPr>
              <w:t>中餐享用</w:t>
            </w:r>
            <w:r>
              <w:rPr>
                <w:rFonts w:hint="eastAsia" w:ascii="微软雅黑" w:hAnsi="微软雅黑" w:eastAsia="微软雅黑" w:cs="微软雅黑"/>
                <w:b w:val="0"/>
                <w:bCs w:val="0"/>
                <w:color w:val="000000"/>
                <w:kern w:val="0"/>
                <w:sz w:val="21"/>
                <w:szCs w:val="21"/>
                <w:highlight w:val="yellow"/>
                <w:lang w:val="en-US" w:eastAsia="zh-CN"/>
              </w:rPr>
              <w:t>中山乳鸽宴特色餐</w:t>
            </w:r>
          </w:p>
          <w:p w14:paraId="61B4179E">
            <w:pPr>
              <w:pStyle w:val="19"/>
              <w:keepNext w:val="0"/>
              <w:keepLines w:val="0"/>
              <w:pageBreakBefore w:val="0"/>
              <w:widowControl w:val="0"/>
              <w:kinsoku/>
              <w:wordWrap/>
              <w:overflowPunct/>
              <w:topLinePunct w:val="0"/>
              <w:autoSpaceDE/>
              <w:autoSpaceDN/>
              <w:bidi w:val="0"/>
              <w:adjustRightInd/>
              <w:spacing w:line="400" w:lineRule="exact"/>
              <w:ind w:left="420"/>
              <w:textAlignment w:val="auto"/>
              <w:rPr>
                <w:rFonts w:hint="eastAsia" w:eastAsia="微软雅黑"/>
                <w:lang w:eastAsia="zh-CN"/>
              </w:rPr>
            </w:pPr>
            <w:r>
              <w:rPr>
                <w:rFonts w:hint="eastAsia"/>
              </w:rPr>
              <w:t>乘车</w:t>
            </w:r>
            <w:r>
              <w:t>前往广州，</w:t>
            </w:r>
            <w:r>
              <w:rPr>
                <w:rFonts w:hint="eastAsia"/>
                <w:szCs w:val="28"/>
              </w:rPr>
              <w:t>前往</w:t>
            </w:r>
            <w:r>
              <w:rPr>
                <w:rFonts w:hint="eastAsia"/>
                <w:color w:val="3E3E3E"/>
              </w:rPr>
              <w:t>广州</w:t>
            </w:r>
            <w:r>
              <w:rPr>
                <w:rFonts w:hint="eastAsia"/>
              </w:rPr>
              <w:t>市民的会客厅-</w:t>
            </w:r>
            <w:r>
              <w:rPr>
                <w:rFonts w:hint="eastAsia"/>
                <w:color w:val="FF0000"/>
              </w:rPr>
              <w:t>【广州新中轴线现代都会广场--花城广场】</w:t>
            </w:r>
            <w:r>
              <w:rPr>
                <w:rFonts w:hint="eastAsia"/>
              </w:rPr>
              <w:t>该广场位于广州市城市新中轴线珠江新城核心节点，东起冼村路，西至华夏路，北靠黄埔大道，南临海心沙，也是广州市醉大的广场。(外观广州大剧院、广东省博物馆、广州国际金融中心及中国第一高电视观光塔--</w:t>
            </w:r>
            <w:r>
              <w:rPr>
                <w:rFonts w:hint="eastAsia"/>
                <w:color w:val="FF0000"/>
              </w:rPr>
              <w:t>广州塔</w:t>
            </w:r>
            <w:r>
              <w:rPr>
                <w:rFonts w:hint="eastAsia"/>
                <w:color w:val="0000FF"/>
              </w:rPr>
              <w:t>【外观不上塔】</w:t>
            </w:r>
            <w:r>
              <w:rPr>
                <w:rFonts w:hint="eastAsia"/>
              </w:rPr>
              <w:t>、亚运会开幕式旧址--海心沙公园。</w:t>
            </w:r>
            <w:r>
              <w:rPr>
                <w:rFonts w:hint="eastAsia"/>
                <w:lang w:bidi="ar"/>
              </w:rPr>
              <w:t>游客可步行登桥</w:t>
            </w:r>
            <w:r>
              <w:rPr>
                <w:rFonts w:hint="eastAsia"/>
                <w:color w:val="5407A3"/>
                <w:lang w:bidi="ar"/>
              </w:rPr>
              <w:t>珠江网红桥</w:t>
            </w:r>
            <w:r>
              <w:rPr>
                <w:rFonts w:hint="eastAsia"/>
                <w:b/>
                <w:color w:val="FF0000"/>
                <w:lang w:bidi="ar"/>
              </w:rPr>
              <w:t>【海心桥】</w:t>
            </w:r>
            <w:r>
              <w:rPr>
                <w:rFonts w:hint="eastAsia"/>
                <w:lang w:bidi="ar"/>
              </w:rPr>
              <w:t>它是广州首座珠江两岸人行桥，是世界上跨度最大、宽度 最宽的曲梁斜拱人行桥。 桥形设计植根岭南文化，造型概念来自“琴鸣绢舞·岭南花舟”，吸取粤曲水袖、 广州水上花市、岭南古琴等具有岭南文化代表性意义的意象融入设计当中，将桥梁完美地融入广州中轴线 步行系统(若当天登桥人数政府限流，改为安排岸边拍照)。</w:t>
            </w:r>
            <w:r>
              <w:rPr>
                <w:rFonts w:hint="eastAsia"/>
              </w:rPr>
              <w:t>参观排名世界四大军校之一、由孙中山先生一手创办的</w:t>
            </w:r>
            <w:r>
              <w:rPr>
                <w:rFonts w:hint="eastAsia"/>
                <w:b/>
                <w:bCs/>
                <w:color w:val="FF0000"/>
              </w:rPr>
              <w:t>【黄埔军校】</w:t>
            </w:r>
            <w:r>
              <w:rPr>
                <w:rFonts w:hint="eastAsia"/>
              </w:rPr>
              <w:t>（约60分钟）</w:t>
            </w:r>
            <w:r>
              <w:rPr>
                <w:rFonts w:hint="eastAsia"/>
                <w:color w:val="0000FF"/>
              </w:rPr>
              <w:t>【周一闭馆，不能参观，</w:t>
            </w:r>
            <w:r>
              <w:rPr>
                <w:rFonts w:hint="eastAsia"/>
                <w:color w:val="0000FF"/>
                <w:lang w:val="en-US" w:eastAsia="zh-CN"/>
              </w:rPr>
              <w:t>自动取消该景点，换永庆坊或越秀公园，</w:t>
            </w:r>
            <w:r>
              <w:rPr>
                <w:rFonts w:hint="eastAsia"/>
                <w:color w:val="0000FF"/>
              </w:rPr>
              <w:t>敬请谅解】</w:t>
            </w:r>
            <w:r>
              <w:rPr>
                <w:rFonts w:hint="eastAsia"/>
              </w:rPr>
              <w:t>黄埔军校旧址位于广州市黄埔区长洲岛上，在中国现代史上涌现出了重要的历史地位，太多的卓越将领出自于黄埔。值得一观。</w:t>
            </w:r>
          </w:p>
          <w:p w14:paraId="3AF98015">
            <w:pPr>
              <w:pStyle w:val="19"/>
              <w:keepNext w:val="0"/>
              <w:keepLines w:val="0"/>
              <w:pageBreakBefore w:val="0"/>
              <w:widowControl w:val="0"/>
              <w:kinsoku/>
              <w:wordWrap/>
              <w:overflowPunct/>
              <w:topLinePunct w:val="0"/>
              <w:autoSpaceDE/>
              <w:autoSpaceDN/>
              <w:bidi w:val="0"/>
              <w:adjustRightInd/>
              <w:spacing w:line="400" w:lineRule="exact"/>
              <w:ind w:left="420"/>
              <w:textAlignment w:val="auto"/>
              <w:rPr>
                <w:rFonts w:hint="eastAsia" w:eastAsia="微软雅黑"/>
                <w:lang w:eastAsia="zh-CN"/>
              </w:rPr>
            </w:pPr>
            <w:r>
              <w:rPr>
                <w:rFonts w:hint="eastAsia"/>
                <w:lang w:val="en-US" w:eastAsia="zh-CN"/>
              </w:rPr>
              <w:t>自理</w:t>
            </w:r>
            <w:r>
              <w:rPr>
                <w:rFonts w:hint="eastAsia"/>
              </w:rPr>
              <w:t>晚餐后送广佛酒店入住。</w:t>
            </w:r>
          </w:p>
        </w:tc>
      </w:tr>
      <w:tr w14:paraId="006C9356">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90" w:hRule="atLeast"/>
          <w:jc w:val="center"/>
        </w:trPr>
        <w:tc>
          <w:tcPr>
            <w:tcW w:w="697" w:type="dxa"/>
            <w:vMerge w:val="restart"/>
            <w:tcBorders>
              <w:top w:val="single" w:color="000000" w:sz="4" w:space="0"/>
              <w:left w:val="single" w:color="000000" w:sz="4" w:space="0"/>
              <w:right w:val="single" w:color="000000" w:sz="4" w:space="0"/>
            </w:tcBorders>
            <w:shd w:val="clear" w:color="auto" w:fill="FFE599"/>
            <w:noWrap w:val="0"/>
            <w:vAlign w:val="center"/>
          </w:tcPr>
          <w:p w14:paraId="36676A1E">
            <w:pPr>
              <w:ind w:left="0" w:leftChars="0" w:firstLine="0" w:firstLineChars="0"/>
              <w:jc w:val="center"/>
            </w:pPr>
            <w:r>
              <w:rPr>
                <w:rFonts w:hint="eastAsia"/>
              </w:rPr>
              <w:t>D8</w:t>
            </w:r>
          </w:p>
        </w:tc>
        <w:tc>
          <w:tcPr>
            <w:tcW w:w="9828" w:type="dxa"/>
            <w:gridSpan w:val="2"/>
            <w:tcBorders>
              <w:top w:val="single" w:color="000000" w:sz="4" w:space="0"/>
              <w:left w:val="single" w:color="000000" w:sz="4" w:space="0"/>
              <w:bottom w:val="single" w:color="000000" w:sz="4" w:space="0"/>
              <w:right w:val="single" w:color="000000" w:sz="4" w:space="0"/>
            </w:tcBorders>
            <w:shd w:val="clear" w:color="auto" w:fill="FFE599"/>
            <w:noWrap w:val="0"/>
            <w:vAlign w:val="center"/>
          </w:tcPr>
          <w:p w14:paraId="42634E67">
            <w:pPr>
              <w:rPr>
                <w:rFonts w:hint="eastAsia" w:eastAsia="微软雅黑"/>
                <w:szCs w:val="22"/>
                <w:lang w:eastAsia="zh-CN"/>
              </w:rPr>
            </w:pPr>
            <w:r>
              <w:rPr>
                <w:rFonts w:hint="eastAsia"/>
              </w:rPr>
              <w:t>广州/佛山—送站—</w:t>
            </w:r>
            <w:r>
              <w:rPr>
                <w:rFonts w:hint="eastAsia"/>
                <w:lang w:eastAsia="zh-CN"/>
              </w:rPr>
              <w:t>成都</w:t>
            </w:r>
          </w:p>
        </w:tc>
      </w:tr>
      <w:tr w14:paraId="3C588BE8">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90" w:hRule="atLeast"/>
          <w:jc w:val="center"/>
        </w:trPr>
        <w:tc>
          <w:tcPr>
            <w:tcW w:w="697" w:type="dxa"/>
            <w:vMerge w:val="continue"/>
            <w:tcBorders>
              <w:left w:val="single" w:color="000000" w:sz="4" w:space="0"/>
              <w:bottom w:val="single" w:color="000000" w:sz="4" w:space="0"/>
              <w:right w:val="single" w:color="000000" w:sz="4" w:space="0"/>
            </w:tcBorders>
            <w:shd w:val="clear" w:color="auto" w:fill="FEF2CC"/>
            <w:noWrap w:val="0"/>
            <w:vAlign w:val="center"/>
          </w:tcPr>
          <w:p w14:paraId="7D0F1F54"/>
        </w:tc>
        <w:tc>
          <w:tcPr>
            <w:tcW w:w="9828" w:type="dxa"/>
            <w:gridSpan w:val="2"/>
            <w:tcBorders>
              <w:top w:val="single" w:color="000000" w:sz="4" w:space="0"/>
              <w:left w:val="single" w:color="000000" w:sz="4" w:space="0"/>
              <w:bottom w:val="single" w:color="000000" w:sz="4" w:space="0"/>
              <w:right w:val="single" w:color="000000" w:sz="4" w:space="0"/>
            </w:tcBorders>
            <w:shd w:val="clear" w:color="auto" w:fill="FEF2CC"/>
            <w:noWrap w:val="0"/>
            <w:vAlign w:val="center"/>
          </w:tcPr>
          <w:p w14:paraId="55AED383">
            <w:pPr>
              <w:ind w:left="0" w:leftChars="0" w:firstLine="0" w:firstLineChars="0"/>
            </w:pPr>
            <w:r>
              <w:rPr>
                <w:rFonts w:hint="eastAsia"/>
              </w:rPr>
              <w:drawing>
                <wp:inline distT="0" distB="0" distL="114300" distR="114300">
                  <wp:extent cx="266700" cy="207010"/>
                  <wp:effectExtent l="0" t="0" r="7620" b="6350"/>
                  <wp:docPr id="44" name="图片 15" descr="碗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5" descr="碗筷"/>
                          <pic:cNvPicPr>
                            <a:picLocks noChangeAspect="1"/>
                          </pic:cNvPicPr>
                        </pic:nvPicPr>
                        <pic:blipFill>
                          <a:blip r:embed="rId11"/>
                          <a:stretch>
                            <a:fillRect/>
                          </a:stretch>
                        </pic:blipFill>
                        <pic:spPr>
                          <a:xfrm>
                            <a:off x="0" y="0"/>
                            <a:ext cx="266700" cy="207010"/>
                          </a:xfrm>
                          <a:prstGeom prst="rect">
                            <a:avLst/>
                          </a:prstGeom>
                          <a:noFill/>
                          <a:ln>
                            <a:noFill/>
                          </a:ln>
                        </pic:spPr>
                      </pic:pic>
                    </a:graphicData>
                  </a:graphic>
                </wp:inline>
              </w:drawing>
            </w:r>
            <w:r>
              <w:rPr>
                <w:rFonts w:hint="eastAsia"/>
              </w:rPr>
              <w:t>早餐：酒店早       午餐：无        晚餐：无</w:t>
            </w:r>
          </w:p>
        </w:tc>
      </w:tr>
      <w:tr w14:paraId="4E5C4DC4">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90" w:hRule="atLeast"/>
          <w:jc w:val="center"/>
        </w:trPr>
        <w:tc>
          <w:tcPr>
            <w:tcW w:w="10525" w:type="dxa"/>
            <w:gridSpan w:val="3"/>
            <w:tcBorders>
              <w:left w:val="single" w:color="000000" w:sz="4" w:space="0"/>
              <w:bottom w:val="single" w:color="000000" w:sz="4" w:space="0"/>
              <w:right w:val="single" w:color="000000" w:sz="4" w:space="0"/>
            </w:tcBorders>
            <w:shd w:val="clear" w:color="auto" w:fill="FFFFFF"/>
            <w:noWrap w:val="0"/>
            <w:vAlign w:val="center"/>
          </w:tcPr>
          <w:p w14:paraId="0217B5FD">
            <w:pPr>
              <w:pStyle w:val="19"/>
              <w:keepNext w:val="0"/>
              <w:keepLines w:val="0"/>
              <w:pageBreakBefore w:val="0"/>
              <w:widowControl w:val="0"/>
              <w:kinsoku/>
              <w:wordWrap/>
              <w:overflowPunct/>
              <w:topLinePunct w:val="0"/>
              <w:autoSpaceDE/>
              <w:autoSpaceDN/>
              <w:bidi w:val="0"/>
              <w:adjustRightInd/>
              <w:snapToGrid w:val="0"/>
              <w:spacing w:line="400" w:lineRule="exact"/>
              <w:ind w:left="420" w:hanging="420"/>
              <w:textAlignment w:val="auto"/>
            </w:pPr>
            <w:r>
              <w:rPr>
                <w:rFonts w:hint="eastAsia"/>
              </w:rPr>
              <w:t>早餐后，自由活动。根据回程大交通送团广州/佛山机场/火车站/高铁</w:t>
            </w:r>
            <w:r>
              <w:t>站</w:t>
            </w:r>
            <w:r>
              <w:rPr>
                <w:rFonts w:hint="eastAsia"/>
              </w:rPr>
              <w:t>候车。</w:t>
            </w:r>
          </w:p>
          <w:p w14:paraId="2152A636">
            <w:pPr>
              <w:pStyle w:val="19"/>
              <w:keepNext w:val="0"/>
              <w:keepLines w:val="0"/>
              <w:pageBreakBefore w:val="0"/>
              <w:widowControl w:val="0"/>
              <w:kinsoku/>
              <w:wordWrap/>
              <w:overflowPunct/>
              <w:topLinePunct w:val="0"/>
              <w:autoSpaceDE/>
              <w:autoSpaceDN/>
              <w:bidi w:val="0"/>
              <w:adjustRightInd/>
              <w:snapToGrid w:val="0"/>
              <w:spacing w:line="400" w:lineRule="exact"/>
              <w:ind w:left="420" w:hanging="420"/>
              <w:textAlignment w:val="auto"/>
            </w:pPr>
            <w:r>
              <w:rPr>
                <w:rFonts w:hint="eastAsia"/>
              </w:rPr>
              <w:t>返程</w:t>
            </w:r>
            <w:r>
              <w:t>，</w:t>
            </w:r>
            <w:r>
              <w:rPr>
                <w:rFonts w:hint="eastAsia"/>
              </w:rPr>
              <w:t>抵达温馨的散团。结束愉快的广东+港澳之旅，返回温馨的家。与家人分享此次愉快之旅！</w:t>
            </w:r>
          </w:p>
        </w:tc>
      </w:tr>
      <w:tr w14:paraId="18A24F43">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382" w:hRule="atLeast"/>
          <w:jc w:val="center"/>
        </w:trPr>
        <w:tc>
          <w:tcPr>
            <w:tcW w:w="10525"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971CE8">
            <w:pPr>
              <w:rPr>
                <w:color w:val="000000"/>
                <w:szCs w:val="22"/>
              </w:rPr>
            </w:pPr>
            <w:r>
              <w:rPr>
                <w:rFonts w:hint="eastAsia"/>
              </w:rPr>
              <w:t>ALT2024090919GX</w:t>
            </w:r>
          </w:p>
        </w:tc>
      </w:tr>
      <w:tr w14:paraId="4600D368">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465" w:hRule="atLeast"/>
          <w:jc w:val="center"/>
        </w:trPr>
        <w:tc>
          <w:tcPr>
            <w:tcW w:w="10525" w:type="dxa"/>
            <w:gridSpan w:val="3"/>
            <w:tcBorders>
              <w:top w:val="single" w:color="000000" w:sz="4" w:space="0"/>
              <w:left w:val="single" w:color="000000" w:sz="4" w:space="0"/>
              <w:bottom w:val="single" w:color="000000" w:sz="4" w:space="0"/>
              <w:right w:val="single" w:color="000000" w:sz="4" w:space="0"/>
            </w:tcBorders>
            <w:shd w:val="clear" w:color="auto" w:fill="0070C0"/>
            <w:noWrap w:val="0"/>
            <w:vAlign w:val="center"/>
          </w:tcPr>
          <w:p w14:paraId="3AEFA997">
            <w:pPr>
              <w:rPr>
                <w:bCs/>
                <w:szCs w:val="22"/>
              </w:rPr>
            </w:pPr>
            <w:r>
              <w:rPr>
                <w:rFonts w:hint="eastAsia"/>
              </w:rPr>
              <w:t>行程标准说明</w:t>
            </w:r>
          </w:p>
        </w:tc>
      </w:tr>
      <w:tr w14:paraId="4501C670">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359" w:hRule="atLeast"/>
          <w:jc w:val="center"/>
        </w:trPr>
        <w:tc>
          <w:tcPr>
            <w:tcW w:w="10525"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32133D">
            <w:pPr>
              <w:rPr>
                <w:rFonts w:cs="微软雅黑"/>
                <w:color w:val="000000"/>
                <w:szCs w:val="21"/>
              </w:rPr>
            </w:pPr>
            <w:r>
              <w:drawing>
                <wp:inline distT="0" distB="0" distL="114300" distR="114300">
                  <wp:extent cx="3896995" cy="490855"/>
                  <wp:effectExtent l="0" t="0" r="4445" b="12065"/>
                  <wp:docPr id="4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7"/>
                          <pic:cNvPicPr>
                            <a:picLocks noChangeAspect="1"/>
                          </pic:cNvPicPr>
                        </pic:nvPicPr>
                        <pic:blipFill>
                          <a:blip r:embed="rId13"/>
                          <a:stretch>
                            <a:fillRect/>
                          </a:stretch>
                        </pic:blipFill>
                        <pic:spPr>
                          <a:xfrm>
                            <a:off x="0" y="0"/>
                            <a:ext cx="3896995" cy="490855"/>
                          </a:xfrm>
                          <a:prstGeom prst="rect">
                            <a:avLst/>
                          </a:prstGeom>
                          <a:noFill/>
                          <a:ln>
                            <a:noFill/>
                          </a:ln>
                        </pic:spPr>
                      </pic:pic>
                    </a:graphicData>
                  </a:graphic>
                </wp:inline>
              </w:drawing>
            </w:r>
          </w:p>
          <w:p w14:paraId="004E6E11">
            <w:pPr>
              <w:keepNext w:val="0"/>
              <w:keepLines w:val="0"/>
              <w:pageBreakBefore w:val="0"/>
              <w:widowControl w:val="0"/>
              <w:kinsoku/>
              <w:wordWrap/>
              <w:overflowPunct/>
              <w:topLinePunct w:val="0"/>
              <w:autoSpaceDE/>
              <w:autoSpaceDN/>
              <w:bidi w:val="0"/>
              <w:adjustRightInd/>
              <w:snapToGrid w:val="0"/>
              <w:spacing w:line="400" w:lineRule="exact"/>
              <w:ind w:left="420"/>
              <w:textAlignment w:val="auto"/>
            </w:pPr>
            <w:r>
              <w:rPr>
                <w:rFonts w:hint="eastAsia"/>
              </w:rPr>
              <w:t>【景点】：行程中所列景点大门票（行程为旅行社统一打包采购跟团游，门票价格优惠不退，若因天气原因、年龄优惠、证件、关闭等项目，如遇因人力不可抗力因素，以至于不能赠送的，不退任何费用，已说明已知晓！！）。</w:t>
            </w:r>
          </w:p>
          <w:p w14:paraId="58B12F45">
            <w:pPr>
              <w:keepNext w:val="0"/>
              <w:keepLines w:val="0"/>
              <w:pageBreakBefore w:val="0"/>
              <w:widowControl w:val="0"/>
              <w:kinsoku/>
              <w:wordWrap/>
              <w:overflowPunct/>
              <w:topLinePunct w:val="0"/>
              <w:autoSpaceDE/>
              <w:autoSpaceDN/>
              <w:bidi w:val="0"/>
              <w:adjustRightInd/>
              <w:snapToGrid w:val="0"/>
              <w:spacing w:line="400" w:lineRule="exact"/>
              <w:ind w:left="420"/>
              <w:textAlignment w:val="auto"/>
              <w:rPr>
                <w:rFonts w:hint="default" w:eastAsia="微软雅黑"/>
                <w:lang w:val="en-US" w:eastAsia="zh-CN"/>
              </w:rPr>
            </w:pPr>
            <w:r>
              <w:rPr>
                <w:rFonts w:hint="eastAsia"/>
              </w:rPr>
              <w:t>【住宿】：</w:t>
            </w:r>
            <w:r>
              <w:rPr>
                <w:rFonts w:hint="eastAsia"/>
                <w:lang w:val="en-US" w:eastAsia="zh-CN"/>
              </w:rPr>
              <w:t>5晚当地网评三钻酒店</w:t>
            </w:r>
            <w:r>
              <w:rPr>
                <w:rFonts w:hint="eastAsia"/>
              </w:rPr>
              <w:t>双人标间</w:t>
            </w:r>
            <w:r>
              <w:rPr>
                <w:rFonts w:hint="eastAsia"/>
                <w:lang w:val="en-US" w:eastAsia="zh-CN"/>
              </w:rPr>
              <w:t>+巽寮湾南澳岛2晚海边公寓酒店</w:t>
            </w:r>
          </w:p>
          <w:p w14:paraId="7B6BE662">
            <w:pPr>
              <w:keepNext w:val="0"/>
              <w:keepLines w:val="0"/>
              <w:pageBreakBefore w:val="0"/>
              <w:widowControl w:val="0"/>
              <w:kinsoku/>
              <w:wordWrap/>
              <w:overflowPunct/>
              <w:topLinePunct w:val="0"/>
              <w:autoSpaceDE/>
              <w:autoSpaceDN/>
              <w:bidi w:val="0"/>
              <w:adjustRightInd/>
              <w:snapToGrid w:val="0"/>
              <w:spacing w:line="400" w:lineRule="exact"/>
              <w:ind w:left="420"/>
              <w:textAlignment w:val="auto"/>
            </w:pPr>
            <w:r>
              <w:rPr>
                <w:rFonts w:hint="eastAsia"/>
              </w:rPr>
              <w:t>【用餐】：用餐共</w:t>
            </w:r>
            <w:r>
              <w:rPr>
                <w:rFonts w:hint="eastAsia"/>
                <w:lang w:val="en-US" w:eastAsia="zh-CN"/>
              </w:rPr>
              <w:t>7</w:t>
            </w:r>
            <w:r>
              <w:rPr>
                <w:rFonts w:hint="eastAsia"/>
              </w:rPr>
              <w:t>早</w:t>
            </w:r>
            <w:r>
              <w:rPr>
                <w:rFonts w:hint="eastAsia"/>
                <w:lang w:val="en-US" w:eastAsia="zh-CN"/>
              </w:rPr>
              <w:t>6</w:t>
            </w:r>
            <w:r>
              <w:rPr>
                <w:rFonts w:hint="eastAsia"/>
              </w:rPr>
              <w:t>正行程全程餐（香港澳门为普通餐40元/正餐，内陆段当地特色风味餐均价30元/正餐），正餐安排桌餐</w:t>
            </w:r>
            <w:r>
              <w:rPr>
                <w:rFonts w:hint="eastAsia"/>
                <w:lang w:val="en-US" w:eastAsia="zh-CN"/>
              </w:rPr>
              <w:t>10</w:t>
            </w:r>
            <w:r>
              <w:rPr>
                <w:rFonts w:hint="eastAsia"/>
              </w:rPr>
              <w:t>人</w:t>
            </w:r>
            <w:r>
              <w:rPr>
                <w:rFonts w:hint="eastAsia"/>
                <w:lang w:val="en-US" w:eastAsia="zh-CN"/>
              </w:rPr>
              <w:t>1</w:t>
            </w:r>
            <w:r>
              <w:rPr>
                <w:rFonts w:hint="eastAsia"/>
              </w:rPr>
              <w:t>桌；</w:t>
            </w:r>
            <w:r>
              <w:rPr>
                <w:rFonts w:hint="eastAsia"/>
                <w:lang w:val="en-US" w:eastAsia="zh-CN"/>
              </w:rPr>
              <w:t>8</w:t>
            </w:r>
            <w:r>
              <w:rPr>
                <w:rFonts w:hint="eastAsia"/>
              </w:rPr>
              <w:t>菜</w:t>
            </w:r>
            <w:r>
              <w:rPr>
                <w:rFonts w:hint="eastAsia"/>
                <w:lang w:val="en-US" w:eastAsia="zh-CN"/>
              </w:rPr>
              <w:t>1</w:t>
            </w:r>
            <w:r>
              <w:rPr>
                <w:rFonts w:hint="eastAsia"/>
              </w:rPr>
              <w:t>汤（不含酒水，餐厅可根据实际每桌用餐人数酌情增加或减少菜量)。</w:t>
            </w:r>
          </w:p>
          <w:p w14:paraId="4564B0CB">
            <w:pPr>
              <w:keepNext w:val="0"/>
              <w:keepLines w:val="0"/>
              <w:pageBreakBefore w:val="0"/>
              <w:widowControl w:val="0"/>
              <w:kinsoku/>
              <w:wordWrap/>
              <w:overflowPunct/>
              <w:topLinePunct w:val="0"/>
              <w:autoSpaceDE/>
              <w:autoSpaceDN/>
              <w:bidi w:val="0"/>
              <w:adjustRightInd/>
              <w:snapToGrid w:val="0"/>
              <w:spacing w:line="400" w:lineRule="exact"/>
              <w:ind w:left="420"/>
              <w:textAlignment w:val="auto"/>
            </w:pPr>
            <w:r>
              <w:rPr>
                <w:rFonts w:hint="eastAsia"/>
              </w:rPr>
              <w:t>【用车】：旅游空调车（确保每人一正座，根据人数安排）。</w:t>
            </w:r>
          </w:p>
          <w:p w14:paraId="2BF7A09A">
            <w:pPr>
              <w:keepNext w:val="0"/>
              <w:keepLines w:val="0"/>
              <w:pageBreakBefore w:val="0"/>
              <w:widowControl w:val="0"/>
              <w:kinsoku/>
              <w:wordWrap/>
              <w:overflowPunct/>
              <w:topLinePunct w:val="0"/>
              <w:autoSpaceDE/>
              <w:autoSpaceDN/>
              <w:bidi w:val="0"/>
              <w:adjustRightInd/>
              <w:snapToGrid w:val="0"/>
              <w:spacing w:line="400" w:lineRule="exact"/>
              <w:ind w:left="420"/>
              <w:textAlignment w:val="auto"/>
            </w:pPr>
            <w:r>
              <w:rPr>
                <w:rFonts w:hint="eastAsia"/>
              </w:rPr>
              <w:t>【导服】：持国家旅游局颁发证件的地接导游服务及出境目的地导游服务。</w:t>
            </w:r>
          </w:p>
          <w:p w14:paraId="1E1E5AE5">
            <w:pPr>
              <w:keepNext w:val="0"/>
              <w:keepLines w:val="0"/>
              <w:pageBreakBefore w:val="0"/>
              <w:widowControl w:val="0"/>
              <w:kinsoku/>
              <w:wordWrap/>
              <w:overflowPunct/>
              <w:topLinePunct w:val="0"/>
              <w:autoSpaceDE/>
              <w:autoSpaceDN/>
              <w:bidi w:val="0"/>
              <w:adjustRightInd/>
              <w:snapToGrid w:val="0"/>
              <w:spacing w:line="400" w:lineRule="exact"/>
              <w:ind w:left="420"/>
              <w:textAlignment w:val="auto"/>
            </w:pPr>
            <w:r>
              <w:rPr>
                <w:rFonts w:hint="eastAsia"/>
              </w:rPr>
              <w:t>【购物】：全程纯玩</w:t>
            </w:r>
            <w:r>
              <w:rPr>
                <w:rFonts w:hint="eastAsia"/>
                <w:lang w:val="en-US" w:eastAsia="zh-CN"/>
              </w:rPr>
              <w:t>0</w:t>
            </w:r>
            <w:r>
              <w:rPr>
                <w:rFonts w:hint="eastAsia"/>
              </w:rPr>
              <w:t>购物（港澳免税店/土特产及部分景区及酒店内的属于自行商业行为）。</w:t>
            </w:r>
          </w:p>
          <w:p w14:paraId="79BBB8DE">
            <w:pPr>
              <w:keepNext w:val="0"/>
              <w:keepLines w:val="0"/>
              <w:pageBreakBefore w:val="0"/>
              <w:widowControl w:val="0"/>
              <w:kinsoku/>
              <w:wordWrap/>
              <w:overflowPunct/>
              <w:topLinePunct w:val="0"/>
              <w:autoSpaceDE/>
              <w:autoSpaceDN/>
              <w:bidi w:val="0"/>
              <w:adjustRightInd/>
              <w:snapToGrid w:val="0"/>
              <w:spacing w:line="400" w:lineRule="exact"/>
              <w:ind w:left="420"/>
              <w:textAlignment w:val="auto"/>
              <w:rPr>
                <w:color w:val="000000"/>
                <w:kern w:val="0"/>
              </w:rPr>
            </w:pPr>
            <w:r>
              <w:rPr>
                <w:rFonts w:hint="eastAsia"/>
              </w:rPr>
              <w:t>【保险】：旅游基本意外保险一份（赠送）。旅游期间出险发生理赔以保险公司相关条款为准：非旅行社原因造成的各类意外伤害，产生费用由游客先行垫付，事后按照旅游团体意外保险条例相关约定进行赔付。因客人自身疾病产生的费用请自理，不属保险责任范畴。</w:t>
            </w:r>
          </w:p>
        </w:tc>
      </w:tr>
      <w:tr w14:paraId="5CB7E824">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359" w:hRule="atLeast"/>
          <w:jc w:val="center"/>
        </w:trPr>
        <w:tc>
          <w:tcPr>
            <w:tcW w:w="10525"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DBB50F">
            <w:r>
              <w:rPr>
                <w:rFonts w:hint="eastAsia"/>
              </w:rPr>
              <w:drawing>
                <wp:inline distT="0" distB="0" distL="114300" distR="114300">
                  <wp:extent cx="3704590" cy="473075"/>
                  <wp:effectExtent l="0" t="0" r="13970" b="14605"/>
                  <wp:docPr id="4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8"/>
                          <pic:cNvPicPr>
                            <a:picLocks noChangeAspect="1"/>
                          </pic:cNvPicPr>
                        </pic:nvPicPr>
                        <pic:blipFill>
                          <a:blip r:embed="rId14"/>
                          <a:stretch>
                            <a:fillRect/>
                          </a:stretch>
                        </pic:blipFill>
                        <pic:spPr>
                          <a:xfrm>
                            <a:off x="0" y="0"/>
                            <a:ext cx="3704590" cy="473075"/>
                          </a:xfrm>
                          <a:prstGeom prst="rect">
                            <a:avLst/>
                          </a:prstGeom>
                          <a:noFill/>
                          <a:ln>
                            <a:noFill/>
                          </a:ln>
                        </pic:spPr>
                      </pic:pic>
                    </a:graphicData>
                  </a:graphic>
                </wp:inline>
              </w:drawing>
            </w:r>
          </w:p>
          <w:p w14:paraId="2094D59A">
            <w:pPr>
              <w:keepNext w:val="0"/>
              <w:keepLines w:val="0"/>
              <w:pageBreakBefore w:val="0"/>
              <w:widowControl w:val="0"/>
              <w:kinsoku/>
              <w:wordWrap/>
              <w:overflowPunct/>
              <w:topLinePunct w:val="0"/>
              <w:autoSpaceDE/>
              <w:autoSpaceDN/>
              <w:bidi w:val="0"/>
              <w:adjustRightInd/>
              <w:snapToGrid w:val="0"/>
              <w:spacing w:line="400" w:lineRule="exact"/>
              <w:ind w:left="420"/>
              <w:textAlignment w:val="auto"/>
            </w:pPr>
            <w:r>
              <w:rPr>
                <w:rFonts w:hint="eastAsia"/>
              </w:rPr>
              <w:t>1、香港、澳门往来有效证件及签注。客人需要报名时请提供参团人的姓名、通行证签注类别。请自行检查是否持有有效证件及签注时间范围内，如因自已证件原因（过期及签注有效期段，或者其他因素）不能进港或进澳，所有费用不予退还。</w:t>
            </w:r>
          </w:p>
          <w:p w14:paraId="575F1FA4">
            <w:pPr>
              <w:keepNext w:val="0"/>
              <w:keepLines w:val="0"/>
              <w:pageBreakBefore w:val="0"/>
              <w:widowControl w:val="0"/>
              <w:kinsoku/>
              <w:wordWrap/>
              <w:overflowPunct/>
              <w:topLinePunct w:val="0"/>
              <w:autoSpaceDE/>
              <w:autoSpaceDN/>
              <w:bidi w:val="0"/>
              <w:adjustRightInd/>
              <w:snapToGrid w:val="0"/>
              <w:spacing w:line="400" w:lineRule="exact"/>
              <w:ind w:left="420"/>
              <w:textAlignment w:val="auto"/>
            </w:pPr>
            <w:r>
              <w:rPr>
                <w:rFonts w:hint="eastAsia"/>
                <w:kern w:val="0"/>
              </w:rPr>
              <w:t>2、</w:t>
            </w:r>
            <w:r>
              <w:rPr>
                <w:rFonts w:hint="eastAsia"/>
                <w:color w:val="000000"/>
              </w:rPr>
              <w:t>行程外及列车上的餐费；</w:t>
            </w:r>
            <w:r>
              <w:rPr>
                <w:rFonts w:hint="eastAsia"/>
              </w:rPr>
              <w:t>单房差、娱乐消费等.....。旅游者违约、自身过错、自身疾病等导致的人身财产损失而额外支付的费用。</w:t>
            </w:r>
            <w:r>
              <w:rPr>
                <w:rFonts w:hint="eastAsia"/>
                <w:kern w:val="0"/>
              </w:rPr>
              <w:t>年龄70岁以上需要三级以上健康证明，年龄80岁以上谢绝参团出行，出行请签订出行免责书。</w:t>
            </w:r>
          </w:p>
          <w:p w14:paraId="686D155D">
            <w:pPr>
              <w:keepNext w:val="0"/>
              <w:keepLines w:val="0"/>
              <w:pageBreakBefore w:val="0"/>
              <w:widowControl w:val="0"/>
              <w:kinsoku/>
              <w:wordWrap/>
              <w:overflowPunct/>
              <w:topLinePunct w:val="0"/>
              <w:autoSpaceDE/>
              <w:autoSpaceDN/>
              <w:bidi w:val="0"/>
              <w:adjustRightInd/>
              <w:snapToGrid w:val="0"/>
              <w:spacing w:line="400" w:lineRule="exact"/>
              <w:ind w:left="420"/>
              <w:textAlignment w:val="auto"/>
            </w:pPr>
            <w:r>
              <w:rPr>
                <w:rFonts w:hint="eastAsia"/>
              </w:rPr>
              <w:t>3、补充：因交通延阻、管制、罢工、天气、机器故障、交通取消或更改时间等不可抗力原因所引致的额外费用。酒店内电话、收费电视、饮品、烟酒等个人消费。若当地自愿参加自费项目及私人购物等个人行为费用自理，不作为投诉理由。</w:t>
            </w:r>
          </w:p>
          <w:p w14:paraId="71CFAFEB">
            <w:pPr>
              <w:keepNext w:val="0"/>
              <w:keepLines w:val="0"/>
              <w:pageBreakBefore w:val="0"/>
              <w:widowControl w:val="0"/>
              <w:kinsoku/>
              <w:wordWrap/>
              <w:overflowPunct/>
              <w:topLinePunct w:val="0"/>
              <w:autoSpaceDE/>
              <w:autoSpaceDN/>
              <w:bidi w:val="0"/>
              <w:adjustRightInd/>
              <w:snapToGrid w:val="0"/>
              <w:spacing w:line="400" w:lineRule="exact"/>
              <w:ind w:left="420"/>
              <w:textAlignment w:val="auto"/>
            </w:pPr>
            <w:r>
              <w:rPr>
                <w:rFonts w:hint="eastAsia"/>
              </w:rPr>
              <w:t>4、保险：旅游人身意外险，飞机航空意外险等。（补充说明：非旅行社原因造成的各类意外伤害，产生费用由游客先行垫付，事后按照《旅游保险条例》进行赔付。因客人自身疾病产生的费用请自理，不属保险责任范畴）。</w:t>
            </w:r>
          </w:p>
          <w:p w14:paraId="7C3632DC">
            <w:pPr>
              <w:keepNext w:val="0"/>
              <w:keepLines w:val="0"/>
              <w:pageBreakBefore w:val="0"/>
              <w:widowControl w:val="0"/>
              <w:kinsoku/>
              <w:wordWrap/>
              <w:overflowPunct/>
              <w:topLinePunct w:val="0"/>
              <w:autoSpaceDE/>
              <w:autoSpaceDN/>
              <w:bidi w:val="0"/>
              <w:adjustRightInd/>
              <w:snapToGrid w:val="0"/>
              <w:spacing w:line="400" w:lineRule="exact"/>
              <w:ind w:left="420"/>
              <w:textAlignment w:val="auto"/>
            </w:pPr>
            <w:r>
              <w:rPr>
                <w:rFonts w:hint="eastAsia"/>
              </w:rPr>
              <w:t>5、行程中未提到的其它费用：景区内二道门票、游船（轮）、观光车、缆车、索道等景区损失费用。</w:t>
            </w:r>
          </w:p>
          <w:p w14:paraId="2F98E975">
            <w:pPr>
              <w:keepNext w:val="0"/>
              <w:keepLines w:val="0"/>
              <w:pageBreakBefore w:val="0"/>
              <w:widowControl w:val="0"/>
              <w:kinsoku/>
              <w:wordWrap/>
              <w:overflowPunct/>
              <w:topLinePunct w:val="0"/>
              <w:autoSpaceDE/>
              <w:autoSpaceDN/>
              <w:bidi w:val="0"/>
              <w:adjustRightInd/>
              <w:snapToGrid w:val="0"/>
              <w:spacing w:line="400" w:lineRule="exact"/>
              <w:ind w:left="420"/>
              <w:textAlignment w:val="auto"/>
              <w:rPr>
                <w:rFonts w:hint="eastAsia"/>
              </w:rPr>
            </w:pPr>
            <w:r>
              <w:rPr>
                <w:rFonts w:hint="eastAsia"/>
              </w:rPr>
              <w:t>6、以上"费用包含"中不包含的其它项目。不按规定时间集合的产生的后果自行负责。</w:t>
            </w:r>
          </w:p>
          <w:p w14:paraId="0A637A69">
            <w:pPr>
              <w:keepNext w:val="0"/>
              <w:keepLines w:val="0"/>
              <w:pageBreakBefore w:val="0"/>
              <w:widowControl/>
              <w:numPr>
                <w:ilvl w:val="0"/>
                <w:numId w:val="0"/>
              </w:numPr>
              <w:kinsoku/>
              <w:wordWrap/>
              <w:overflowPunct/>
              <w:topLinePunct w:val="0"/>
              <w:autoSpaceDE/>
              <w:autoSpaceDN/>
              <w:bidi w:val="0"/>
              <w:adjustRightInd/>
              <w:snapToGrid w:val="0"/>
              <w:spacing w:before="63" w:beforeLines="20" w:line="500" w:lineRule="exact"/>
              <w:ind w:leftChars="0" w:firstLine="440" w:firstLineChars="200"/>
              <w:jc w:val="left"/>
              <w:textAlignment w:val="auto"/>
              <w:rPr>
                <w:rFonts w:hint="eastAsia" w:ascii="微软雅黑" w:hAnsi="微软雅黑" w:eastAsia="微软雅黑" w:cs="微软雅黑"/>
                <w:b/>
                <w:bCs w:val="0"/>
                <w:color w:val="FF0000"/>
                <w:sz w:val="21"/>
                <w:szCs w:val="21"/>
                <w:highlight w:val="yellow"/>
                <w:lang w:val="en-US" w:eastAsia="zh-CN"/>
              </w:rPr>
            </w:pPr>
            <w:r>
              <w:rPr>
                <w:rFonts w:hint="eastAsia"/>
                <w:lang w:val="en-US" w:eastAsia="zh-CN"/>
              </w:rPr>
              <w:t>7、</w:t>
            </w:r>
            <w:r>
              <w:rPr>
                <w:rFonts w:hint="eastAsia" w:ascii="微软雅黑" w:hAnsi="微软雅黑" w:eastAsia="微软雅黑" w:cs="微软雅黑"/>
                <w:b/>
                <w:bCs w:val="0"/>
                <w:color w:val="FF0000"/>
                <w:sz w:val="32"/>
                <w:szCs w:val="32"/>
                <w:highlight w:val="yellow"/>
                <w:u w:val="single"/>
                <w:lang w:val="en-US" w:eastAsia="zh-CN"/>
              </w:rPr>
              <w:t>【超值499 元/人必消套餐，</w:t>
            </w:r>
            <w:r>
              <w:rPr>
                <w:rFonts w:hint="eastAsia" w:ascii="微软雅黑" w:hAnsi="微软雅黑" w:eastAsia="微软雅黑" w:cs="微软雅黑"/>
                <w:b/>
                <w:bCs w:val="0"/>
                <w:color w:val="FF0000"/>
                <w:sz w:val="21"/>
                <w:szCs w:val="21"/>
                <w:highlight w:val="yellow"/>
                <w:u w:val="single"/>
                <w:lang w:val="en-US" w:eastAsia="zh-CN"/>
              </w:rPr>
              <w:t>请出团前与团费一并交组团社或现付地接导游</w:t>
            </w:r>
            <w:r>
              <w:rPr>
                <w:rFonts w:hint="eastAsia" w:ascii="微软雅黑" w:hAnsi="微软雅黑" w:eastAsia="微软雅黑" w:cs="微软雅黑"/>
                <w:b/>
                <w:bCs w:val="0"/>
                <w:color w:val="FF0000"/>
                <w:sz w:val="32"/>
                <w:szCs w:val="32"/>
                <w:highlight w:val="yellow"/>
                <w:u w:val="single"/>
                <w:lang w:val="en-US" w:eastAsia="zh-CN"/>
              </w:rPr>
              <w:t>】</w:t>
            </w:r>
          </w:p>
          <w:p w14:paraId="516BBA6E">
            <w:pPr>
              <w:keepNext w:val="0"/>
              <w:keepLines w:val="0"/>
              <w:pageBreakBefore w:val="0"/>
              <w:widowControl/>
              <w:numPr>
                <w:ilvl w:val="0"/>
                <w:numId w:val="0"/>
              </w:numPr>
              <w:kinsoku/>
              <w:wordWrap/>
              <w:overflowPunct/>
              <w:topLinePunct w:val="0"/>
              <w:autoSpaceDE/>
              <w:autoSpaceDN/>
              <w:bidi w:val="0"/>
              <w:adjustRightInd/>
              <w:snapToGrid w:val="0"/>
              <w:spacing w:before="63" w:beforeLines="20" w:line="400" w:lineRule="exact"/>
              <w:ind w:leftChars="0"/>
              <w:jc w:val="center"/>
              <w:textAlignment w:val="auto"/>
              <w:rPr>
                <w:rFonts w:hint="eastAsia" w:ascii="微软雅黑" w:hAnsi="微软雅黑" w:eastAsia="微软雅黑" w:cs="微软雅黑"/>
                <w:b/>
                <w:bCs w:val="0"/>
                <w:color w:val="FF0000"/>
                <w:sz w:val="22"/>
                <w:szCs w:val="22"/>
                <w:lang w:val="en-US" w:eastAsia="zh-CN"/>
              </w:rPr>
            </w:pPr>
            <w:r>
              <w:rPr>
                <w:rFonts w:hint="eastAsia" w:ascii="微软雅黑" w:hAnsi="微软雅黑" w:eastAsia="微软雅黑" w:cs="微软雅黑"/>
                <w:b/>
                <w:bCs w:val="0"/>
                <w:color w:val="FF0000"/>
                <w:sz w:val="22"/>
                <w:szCs w:val="22"/>
                <w:highlight w:val="none"/>
                <w:lang w:val="en-US" w:eastAsia="zh-CN"/>
              </w:rPr>
              <w:t>特别告知：参团套餐499费用与团费一起缴纳，</w:t>
            </w:r>
            <w:r>
              <w:rPr>
                <w:rFonts w:hint="eastAsia" w:ascii="微软雅黑" w:hAnsi="微软雅黑" w:eastAsia="微软雅黑" w:cs="微软雅黑"/>
                <w:b/>
                <w:bCs w:val="0"/>
                <w:color w:val="FF0000"/>
                <w:sz w:val="22"/>
                <w:szCs w:val="22"/>
                <w:lang w:val="en-US" w:eastAsia="zh-CN"/>
              </w:rPr>
              <w:t>若不认可此费用</w:t>
            </w:r>
          </w:p>
          <w:p w14:paraId="1FB29E06">
            <w:pPr>
              <w:keepNext w:val="0"/>
              <w:keepLines w:val="0"/>
              <w:pageBreakBefore w:val="0"/>
              <w:widowControl/>
              <w:numPr>
                <w:ilvl w:val="0"/>
                <w:numId w:val="0"/>
              </w:numPr>
              <w:kinsoku/>
              <w:wordWrap/>
              <w:overflowPunct/>
              <w:topLinePunct w:val="0"/>
              <w:autoSpaceDE/>
              <w:autoSpaceDN/>
              <w:bidi w:val="0"/>
              <w:adjustRightInd/>
              <w:snapToGrid w:val="0"/>
              <w:spacing w:before="63" w:beforeLines="20" w:line="400" w:lineRule="exact"/>
              <w:ind w:leftChars="0"/>
              <w:jc w:val="center"/>
              <w:textAlignment w:val="auto"/>
              <w:rPr>
                <w:rFonts w:hint="eastAsia" w:ascii="微软雅黑" w:hAnsi="微软雅黑" w:eastAsia="微软雅黑" w:cs="微软雅黑"/>
                <w:b/>
                <w:bCs w:val="0"/>
                <w:color w:val="FF0000"/>
                <w:sz w:val="22"/>
                <w:szCs w:val="22"/>
              </w:rPr>
            </w:pPr>
            <w:r>
              <w:rPr>
                <w:rFonts w:hint="eastAsia" w:ascii="微软雅黑" w:hAnsi="微软雅黑" w:eastAsia="微软雅黑" w:cs="微软雅黑"/>
                <w:b/>
                <w:bCs w:val="0"/>
                <w:color w:val="FF0000"/>
                <w:sz w:val="22"/>
                <w:szCs w:val="22"/>
                <w:lang w:val="en-US" w:eastAsia="zh-CN"/>
              </w:rPr>
              <w:t>则不能参加此次行程！此换购套餐不能拆分，不用不退费！</w:t>
            </w:r>
          </w:p>
          <w:p w14:paraId="2A8E0E2B">
            <w:pPr>
              <w:keepNext w:val="0"/>
              <w:keepLines w:val="0"/>
              <w:pageBreakBefore w:val="0"/>
              <w:widowControl/>
              <w:numPr>
                <w:ilvl w:val="0"/>
                <w:numId w:val="9"/>
              </w:numPr>
              <w:kinsoku/>
              <w:wordWrap/>
              <w:overflowPunct/>
              <w:topLinePunct w:val="0"/>
              <w:autoSpaceDE/>
              <w:autoSpaceDN/>
              <w:bidi w:val="0"/>
              <w:adjustRightInd/>
              <w:snapToGrid w:val="0"/>
              <w:spacing w:before="63" w:beforeLines="20" w:line="400" w:lineRule="exact"/>
              <w:ind w:left="1265" w:leftChars="0" w:hanging="425" w:firstLineChars="0"/>
              <w:jc w:val="left"/>
              <w:textAlignment w:val="auto"/>
              <w:rPr>
                <w:rFonts w:hint="eastAsia" w:ascii="微软雅黑" w:hAnsi="微软雅黑" w:eastAsia="微软雅黑" w:cs="微软雅黑"/>
                <w:b/>
                <w:bCs w:val="0"/>
                <w:color w:val="0000FF"/>
                <w:sz w:val="18"/>
                <w:szCs w:val="18"/>
                <w:u w:val="none"/>
                <w:lang w:val="en-US" w:eastAsia="zh-CN"/>
              </w:rPr>
            </w:pPr>
            <w:r>
              <w:rPr>
                <w:rFonts w:hint="eastAsia" w:ascii="微软雅黑" w:hAnsi="微软雅黑" w:eastAsia="微软雅黑" w:cs="微软雅黑"/>
                <w:b/>
                <w:bCs w:val="0"/>
                <w:color w:val="0000FF"/>
                <w:sz w:val="18"/>
                <w:szCs w:val="18"/>
                <w:lang w:val="en-US" w:eastAsia="zh-CN"/>
              </w:rPr>
              <w:t xml:space="preserve">巽寮湾渔船出海观光，体验地道渔民         </w:t>
            </w:r>
          </w:p>
          <w:p w14:paraId="5ABB4DBC">
            <w:pPr>
              <w:keepNext w:val="0"/>
              <w:keepLines w:val="0"/>
              <w:pageBreakBefore w:val="0"/>
              <w:widowControl/>
              <w:numPr>
                <w:ilvl w:val="0"/>
                <w:numId w:val="9"/>
              </w:numPr>
              <w:kinsoku/>
              <w:wordWrap/>
              <w:overflowPunct/>
              <w:topLinePunct w:val="0"/>
              <w:autoSpaceDE/>
              <w:autoSpaceDN/>
              <w:bidi w:val="0"/>
              <w:adjustRightInd/>
              <w:snapToGrid w:val="0"/>
              <w:spacing w:before="63" w:beforeLines="20" w:line="400" w:lineRule="exact"/>
              <w:ind w:left="1265" w:leftChars="0" w:hanging="425" w:firstLineChars="0"/>
              <w:jc w:val="left"/>
              <w:textAlignment w:val="auto"/>
              <w:rPr>
                <w:rFonts w:hint="eastAsia" w:ascii="微软雅黑" w:hAnsi="微软雅黑" w:eastAsia="微软雅黑" w:cs="微软雅黑"/>
                <w:b/>
                <w:bCs w:val="0"/>
                <w:color w:val="0000FF"/>
                <w:sz w:val="18"/>
                <w:szCs w:val="18"/>
                <w:lang w:val="en-US" w:eastAsia="zh-CN"/>
              </w:rPr>
            </w:pPr>
            <w:r>
              <w:rPr>
                <w:rFonts w:hint="eastAsia" w:ascii="微软雅黑" w:hAnsi="微软雅黑" w:eastAsia="微软雅黑" w:cs="微软雅黑"/>
                <w:b/>
                <w:bCs w:val="0"/>
                <w:color w:val="0000FF"/>
                <w:sz w:val="18"/>
                <w:szCs w:val="18"/>
                <w:lang w:val="en-US" w:eastAsia="zh-CN"/>
              </w:rPr>
              <w:t xml:space="preserve">巽寮湾南澳岛2晚海边公寓酒店升级费用 </w:t>
            </w:r>
            <w:r>
              <w:rPr>
                <w:rFonts w:hint="eastAsia" w:cs="微软雅黑"/>
                <w:b/>
                <w:bCs w:val="0"/>
                <w:color w:val="0000FF"/>
                <w:sz w:val="18"/>
                <w:szCs w:val="18"/>
                <w:lang w:val="en-US" w:eastAsia="zh-CN"/>
              </w:rPr>
              <w:t>（遇大假期交通拥堵取消南澳岛行程，则南澳岛改住潮汕市区酒店）</w:t>
            </w:r>
            <w:r>
              <w:rPr>
                <w:rFonts w:hint="eastAsia" w:ascii="微软雅黑" w:hAnsi="微软雅黑" w:eastAsia="微软雅黑" w:cs="微软雅黑"/>
                <w:b/>
                <w:bCs w:val="0"/>
                <w:color w:val="0000FF"/>
                <w:sz w:val="18"/>
                <w:szCs w:val="18"/>
                <w:lang w:val="en-US" w:eastAsia="zh-CN"/>
              </w:rPr>
              <w:t xml:space="preserve">    </w:t>
            </w:r>
          </w:p>
          <w:p w14:paraId="6D483874">
            <w:pPr>
              <w:keepNext w:val="0"/>
              <w:keepLines w:val="0"/>
              <w:pageBreakBefore w:val="0"/>
              <w:widowControl/>
              <w:numPr>
                <w:ilvl w:val="0"/>
                <w:numId w:val="9"/>
              </w:numPr>
              <w:kinsoku/>
              <w:wordWrap/>
              <w:overflowPunct/>
              <w:topLinePunct w:val="0"/>
              <w:autoSpaceDE/>
              <w:autoSpaceDN/>
              <w:bidi w:val="0"/>
              <w:adjustRightInd/>
              <w:snapToGrid w:val="0"/>
              <w:spacing w:before="63" w:beforeLines="20" w:line="400" w:lineRule="exact"/>
              <w:ind w:left="1265" w:leftChars="0" w:hanging="425" w:firstLineChars="0"/>
              <w:jc w:val="left"/>
              <w:textAlignment w:val="auto"/>
              <w:rPr>
                <w:rFonts w:hint="default"/>
                <w:sz w:val="18"/>
                <w:szCs w:val="18"/>
                <w:lang w:val="en-US" w:eastAsia="zh-CN"/>
              </w:rPr>
            </w:pPr>
            <w:r>
              <w:rPr>
                <w:rFonts w:hint="eastAsia" w:ascii="微软雅黑" w:hAnsi="微软雅黑" w:eastAsia="微软雅黑" w:cs="微软雅黑"/>
                <w:b/>
                <w:bCs w:val="0"/>
                <w:color w:val="0000FF"/>
                <w:sz w:val="18"/>
                <w:szCs w:val="18"/>
                <w:lang w:val="en-US" w:eastAsia="zh-CN"/>
              </w:rPr>
              <w:t>5大特色餐升级费用：巽寮湾海鲜大盆菜+潮汕牛肉火锅+潮汕卤鹅特色餐+</w:t>
            </w:r>
            <w:r>
              <w:rPr>
                <w:rFonts w:hint="eastAsia" w:cs="微软雅黑"/>
                <w:b/>
                <w:bCs w:val="0"/>
                <w:color w:val="0000FF"/>
                <w:sz w:val="18"/>
                <w:szCs w:val="18"/>
                <w:lang w:val="en-US" w:eastAsia="zh-CN"/>
              </w:rPr>
              <w:t>香港澳门</w:t>
            </w:r>
            <w:r>
              <w:rPr>
                <w:rFonts w:hint="eastAsia" w:ascii="微软雅黑" w:hAnsi="微软雅黑" w:eastAsia="微软雅黑" w:cs="微软雅黑"/>
                <w:b/>
                <w:bCs w:val="0"/>
                <w:color w:val="0000FF"/>
                <w:sz w:val="18"/>
                <w:szCs w:val="18"/>
                <w:lang w:val="en-US" w:eastAsia="zh-CN"/>
              </w:rPr>
              <w:t>特色餐+中山乳鸽宴</w:t>
            </w:r>
          </w:p>
          <w:p w14:paraId="5BEA57B2">
            <w:pPr>
              <w:keepNext w:val="0"/>
              <w:keepLines w:val="0"/>
              <w:pageBreakBefore w:val="0"/>
              <w:widowControl/>
              <w:numPr>
                <w:ilvl w:val="0"/>
                <w:numId w:val="9"/>
              </w:numPr>
              <w:kinsoku/>
              <w:wordWrap/>
              <w:overflowPunct/>
              <w:topLinePunct w:val="0"/>
              <w:autoSpaceDE/>
              <w:autoSpaceDN/>
              <w:bidi w:val="0"/>
              <w:adjustRightInd/>
              <w:snapToGrid w:val="0"/>
              <w:spacing w:before="63" w:beforeLines="20" w:line="400" w:lineRule="exact"/>
              <w:ind w:left="1265" w:leftChars="0" w:hanging="425" w:firstLineChars="0"/>
              <w:jc w:val="left"/>
              <w:textAlignment w:val="auto"/>
              <w:rPr>
                <w:rFonts w:hint="eastAsia" w:ascii="微软雅黑" w:hAnsi="微软雅黑" w:eastAsia="微软雅黑" w:cs="微软雅黑"/>
                <w:b/>
                <w:bCs w:val="0"/>
                <w:color w:val="0000FF"/>
                <w:kern w:val="0"/>
                <w:sz w:val="18"/>
                <w:szCs w:val="18"/>
                <w:u w:val="none"/>
                <w:lang w:val="en-US" w:eastAsia="zh-CN"/>
              </w:rPr>
            </w:pPr>
            <w:r>
              <w:rPr>
                <w:rFonts w:hint="eastAsia" w:ascii="微软雅黑" w:hAnsi="微软雅黑" w:eastAsia="微软雅黑" w:cs="微软雅黑"/>
                <w:b/>
                <w:bCs w:val="0"/>
                <w:color w:val="0000FF"/>
                <w:sz w:val="18"/>
                <w:szCs w:val="18"/>
                <w:lang w:val="en-US" w:eastAsia="zh-CN"/>
              </w:rPr>
              <w:t>潮汕特色英歌舞表演</w:t>
            </w:r>
          </w:p>
          <w:p w14:paraId="5F503D09">
            <w:pPr>
              <w:keepNext w:val="0"/>
              <w:keepLines w:val="0"/>
              <w:pageBreakBefore w:val="0"/>
              <w:widowControl/>
              <w:numPr>
                <w:ilvl w:val="0"/>
                <w:numId w:val="9"/>
              </w:numPr>
              <w:kinsoku/>
              <w:wordWrap/>
              <w:overflowPunct/>
              <w:topLinePunct w:val="0"/>
              <w:autoSpaceDE/>
              <w:autoSpaceDN/>
              <w:bidi w:val="0"/>
              <w:adjustRightInd/>
              <w:snapToGrid w:val="0"/>
              <w:spacing w:before="63" w:beforeLines="20" w:line="400" w:lineRule="exact"/>
              <w:ind w:left="1265" w:leftChars="0" w:hanging="425" w:firstLineChars="0"/>
              <w:jc w:val="left"/>
              <w:textAlignment w:val="auto"/>
              <w:rPr>
                <w:rFonts w:hint="eastAsia"/>
                <w:lang w:val="en-US" w:eastAsia="zh-CN"/>
              </w:rPr>
            </w:pPr>
            <w:r>
              <w:rPr>
                <w:rFonts w:hint="eastAsia" w:cs="微软雅黑"/>
                <w:b/>
                <w:bCs w:val="0"/>
                <w:color w:val="0000FF"/>
                <w:kern w:val="0"/>
                <w:sz w:val="18"/>
                <w:szCs w:val="18"/>
                <w:u w:val="none"/>
                <w:lang w:val="en-US" w:eastAsia="zh-CN"/>
              </w:rPr>
              <w:t>3</w:t>
            </w:r>
            <w:r>
              <w:rPr>
                <w:rFonts w:hint="eastAsia" w:ascii="微软雅黑" w:hAnsi="微软雅黑" w:eastAsia="微软雅黑" w:cs="微软雅黑"/>
                <w:b/>
                <w:bCs w:val="0"/>
                <w:color w:val="0000FF"/>
                <w:kern w:val="0"/>
                <w:sz w:val="18"/>
                <w:szCs w:val="18"/>
                <w:u w:val="none"/>
                <w:lang w:val="en-US" w:eastAsia="zh-CN"/>
              </w:rPr>
              <w:t>大桥体验打卡--南澳大桥，</w:t>
            </w:r>
            <w:r>
              <w:rPr>
                <w:rFonts w:hint="eastAsia" w:cs="微软雅黑"/>
                <w:b/>
                <w:bCs w:val="0"/>
                <w:color w:val="0000FF"/>
                <w:kern w:val="0"/>
                <w:sz w:val="18"/>
                <w:szCs w:val="18"/>
                <w:u w:val="none"/>
                <w:lang w:val="en-US" w:eastAsia="zh-CN"/>
              </w:rPr>
              <w:t>启闭试</w:t>
            </w:r>
            <w:r>
              <w:rPr>
                <w:rFonts w:hint="eastAsia" w:ascii="微软雅黑" w:hAnsi="微软雅黑" w:eastAsia="微软雅黑" w:cs="微软雅黑"/>
                <w:b/>
                <w:bCs w:val="0"/>
                <w:color w:val="0000FF"/>
                <w:kern w:val="0"/>
                <w:sz w:val="18"/>
                <w:szCs w:val="18"/>
                <w:u w:val="none"/>
                <w:lang w:val="en-US" w:eastAsia="zh-CN"/>
              </w:rPr>
              <w:t>湘子桥，</w:t>
            </w:r>
            <w:r>
              <w:rPr>
                <w:rFonts w:hint="eastAsia" w:cs="微软雅黑"/>
                <w:b/>
                <w:bCs w:val="0"/>
                <w:color w:val="0000FF"/>
                <w:kern w:val="0"/>
                <w:sz w:val="18"/>
                <w:szCs w:val="18"/>
                <w:u w:val="none"/>
                <w:lang w:val="en-US" w:eastAsia="zh-CN"/>
              </w:rPr>
              <w:t>巴士穿越</w:t>
            </w:r>
            <w:r>
              <w:rPr>
                <w:rFonts w:hint="eastAsia" w:ascii="微软雅黑" w:hAnsi="微软雅黑" w:eastAsia="微软雅黑" w:cs="微软雅黑"/>
                <w:b/>
                <w:bCs w:val="0"/>
                <w:color w:val="0000FF"/>
                <w:kern w:val="0"/>
                <w:sz w:val="18"/>
                <w:szCs w:val="18"/>
                <w:u w:val="none"/>
                <w:lang w:val="en-US" w:eastAsia="zh-CN"/>
              </w:rPr>
              <w:t>桥梁建筑史上奇迹</w:t>
            </w:r>
            <w:r>
              <w:rPr>
                <w:rFonts w:hint="eastAsia" w:cs="微软雅黑"/>
                <w:b/>
                <w:bCs w:val="0"/>
                <w:color w:val="0000FF"/>
                <w:kern w:val="0"/>
                <w:sz w:val="18"/>
                <w:szCs w:val="18"/>
                <w:u w:val="none"/>
                <w:lang w:val="en-US" w:eastAsia="zh-CN"/>
              </w:rPr>
              <w:t>--港珠澳大桥</w:t>
            </w:r>
          </w:p>
          <w:p w14:paraId="49C2BB12">
            <w:pPr>
              <w:keepNext w:val="0"/>
              <w:keepLines w:val="0"/>
              <w:pageBreakBefore w:val="0"/>
              <w:widowControl/>
              <w:numPr>
                <w:ilvl w:val="0"/>
                <w:numId w:val="9"/>
              </w:numPr>
              <w:kinsoku/>
              <w:wordWrap/>
              <w:overflowPunct/>
              <w:topLinePunct w:val="0"/>
              <w:autoSpaceDE/>
              <w:autoSpaceDN/>
              <w:bidi w:val="0"/>
              <w:adjustRightInd/>
              <w:snapToGrid w:val="0"/>
              <w:spacing w:before="63" w:beforeLines="20" w:line="400" w:lineRule="exact"/>
              <w:ind w:left="1265" w:leftChars="0" w:hanging="425" w:firstLineChars="0"/>
              <w:jc w:val="left"/>
              <w:textAlignment w:val="auto"/>
              <w:rPr>
                <w:rFonts w:hint="eastAsia"/>
                <w:lang w:val="en-US" w:eastAsia="zh-CN"/>
              </w:rPr>
            </w:pPr>
            <w:r>
              <w:rPr>
                <w:rFonts w:hint="eastAsia" w:ascii="微软雅黑" w:hAnsi="微软雅黑" w:eastAsia="微软雅黑" w:cs="微软雅黑"/>
                <w:b/>
                <w:bCs w:val="0"/>
                <w:color w:val="0000FF"/>
                <w:sz w:val="18"/>
                <w:szCs w:val="18"/>
                <w:lang w:val="en-US" w:eastAsia="zh-CN"/>
              </w:rPr>
              <w:t xml:space="preserve">香港天星小轮，澳门银河钻石表演，澳门威尼斯人度假村     </w:t>
            </w:r>
          </w:p>
          <w:p w14:paraId="3D304A2D">
            <w:pPr>
              <w:keepNext w:val="0"/>
              <w:keepLines w:val="0"/>
              <w:pageBreakBefore w:val="0"/>
              <w:widowControl w:val="0"/>
              <w:numPr>
                <w:ilvl w:val="0"/>
                <w:numId w:val="10"/>
              </w:numPr>
              <w:kinsoku/>
              <w:wordWrap/>
              <w:overflowPunct/>
              <w:topLinePunct w:val="0"/>
              <w:autoSpaceDE/>
              <w:autoSpaceDN/>
              <w:bidi w:val="0"/>
              <w:adjustRightInd/>
              <w:snapToGrid w:val="0"/>
              <w:spacing w:line="400" w:lineRule="exact"/>
              <w:ind w:left="420"/>
              <w:textAlignment w:val="auto"/>
              <w:rPr>
                <w:rFonts w:hint="eastAsia"/>
                <w:highlight w:val="yellow"/>
                <w:lang w:val="en-US" w:eastAsia="zh-CN"/>
              </w:rPr>
            </w:pPr>
            <w:r>
              <w:rPr>
                <w:rFonts w:hint="eastAsia"/>
                <w:highlight w:val="yellow"/>
                <w:lang w:val="en-US" w:eastAsia="zh-CN"/>
              </w:rPr>
              <w:t>行程中注明的自理小交通： 潮州古城电瓶车+双月湾观景台接驳小交通=40元每人</w:t>
            </w:r>
          </w:p>
          <w:p w14:paraId="693102A1">
            <w:pPr>
              <w:keepNext w:val="0"/>
              <w:keepLines w:val="0"/>
              <w:pageBreakBefore w:val="0"/>
              <w:widowControl w:val="0"/>
              <w:numPr>
                <w:numId w:val="0"/>
              </w:numPr>
              <w:kinsoku/>
              <w:wordWrap/>
              <w:overflowPunct/>
              <w:topLinePunct w:val="0"/>
              <w:autoSpaceDE/>
              <w:autoSpaceDN/>
              <w:bidi w:val="0"/>
              <w:adjustRightInd/>
              <w:snapToGrid w:val="0"/>
              <w:spacing w:line="200" w:lineRule="exact"/>
              <w:textAlignment w:val="auto"/>
              <w:rPr>
                <w:rFonts w:hint="eastAsia"/>
                <w:highlight w:val="yellow"/>
                <w:lang w:val="en-US" w:eastAsia="zh-CN"/>
              </w:rPr>
            </w:pPr>
          </w:p>
          <w:p w14:paraId="5AE6CA18">
            <w:pPr>
              <w:keepNext w:val="0"/>
              <w:keepLines w:val="0"/>
              <w:pageBreakBefore w:val="0"/>
              <w:widowControl w:val="0"/>
              <w:kinsoku/>
              <w:wordWrap/>
              <w:overflowPunct/>
              <w:topLinePunct w:val="0"/>
              <w:autoSpaceDE/>
              <w:autoSpaceDN/>
              <w:bidi w:val="0"/>
              <w:adjustRightInd/>
              <w:snapToGrid w:val="0"/>
              <w:spacing w:line="400" w:lineRule="exact"/>
              <w:ind w:left="420"/>
              <w:textAlignment w:val="auto"/>
            </w:pPr>
            <w:r>
              <w:rPr>
                <w:rFonts w:hint="eastAsia"/>
                <w:b/>
                <w:bCs/>
                <w:color w:val="FF0000"/>
                <w:sz w:val="28"/>
                <w:szCs w:val="28"/>
                <w:shd w:val="clear" w:color="auto" w:fill="FFFF00"/>
              </w:rPr>
              <w:t>温馨提示：</w:t>
            </w:r>
            <w:r>
              <w:rPr>
                <w:rFonts w:hint="eastAsia"/>
                <w:sz w:val="20"/>
                <w:szCs w:val="20"/>
                <w:shd w:val="clear" w:color="auto" w:fill="FFFF00"/>
              </w:rPr>
              <w:br w:type="textWrapping"/>
            </w:r>
            <w:r>
              <w:rPr>
                <w:rFonts w:hint="eastAsia"/>
              </w:rPr>
              <w:t>1、住房原则上安排同性别两人一房；夫妻团员在不影响总用房数的前提下尽量安排同一房间，但若因此而出现单男单女房，导游或领队有权拆分夫妻或安排加床，要求单住的客人请自补单房差。为提倡绿色环保，酒店基本不提供一次性洗漱用品，游客需自备。</w:t>
            </w:r>
            <w:r>
              <w:rPr>
                <w:rFonts w:hint="eastAsia"/>
                <w:sz w:val="20"/>
                <w:szCs w:val="20"/>
              </w:rPr>
              <w:br w:type="textWrapping"/>
            </w:r>
            <w:r>
              <w:rPr>
                <w:rFonts w:hint="eastAsia"/>
              </w:rPr>
              <w:t>2、</w:t>
            </w:r>
            <w:r>
              <w:t>凡身心健康，乐观向上者均可报名，有严重高血压、心脏病、哮喘病等易突发疾病及传染病、精神疾病患者谢绝参加，如有隐瞒病情者后果自负，且病情严重者我社有权劝退或终止合同。</w:t>
            </w:r>
            <w:r>
              <w:rPr>
                <w:rFonts w:hint="eastAsia"/>
              </w:rPr>
              <w:t>单个</w:t>
            </w:r>
            <w:r>
              <w:rPr>
                <w:rFonts w:hint="eastAsia"/>
                <w:lang w:val="en-US" w:eastAsia="zh-CN"/>
              </w:rPr>
              <w:t>65</w:t>
            </w:r>
            <w:r>
              <w:rPr>
                <w:rFonts w:hint="eastAsia"/>
              </w:rPr>
              <w:t>岁以上老年人必须需要家属陪同或签订身体健康担保书以及免责书！年龄79岁以上老人不接待。</w:t>
            </w:r>
          </w:p>
          <w:p w14:paraId="739E9C88">
            <w:pPr>
              <w:keepNext w:val="0"/>
              <w:keepLines w:val="0"/>
              <w:pageBreakBefore w:val="0"/>
              <w:widowControl w:val="0"/>
              <w:kinsoku/>
              <w:wordWrap/>
              <w:overflowPunct/>
              <w:topLinePunct w:val="0"/>
              <w:autoSpaceDE/>
              <w:autoSpaceDN/>
              <w:bidi w:val="0"/>
              <w:adjustRightInd/>
              <w:snapToGrid w:val="0"/>
              <w:spacing w:line="400" w:lineRule="exact"/>
              <w:ind w:left="420"/>
              <w:textAlignment w:val="auto"/>
            </w:pPr>
            <w:r>
              <w:rPr>
                <w:rFonts w:hint="eastAsia"/>
              </w:rPr>
              <w:t>3、</w:t>
            </w:r>
            <w:r>
              <w:t>请在报名时附上准确的身份证件号码，请客人携带有效证件乘坐（火车/飞机等）一旦开出不得变更、转签、退票</w:t>
            </w:r>
            <w:r>
              <w:rPr>
                <w:rFonts w:hint="eastAsia"/>
              </w:rPr>
              <w:t>！旅游行程中，同样出示证件！敬请配合旅行社工作！成人与儿童均需持身份证或户口本，若无则需于户口所在地派出所办户籍证明并加盖相片！。</w:t>
            </w:r>
          </w:p>
          <w:p w14:paraId="256EAF84">
            <w:pPr>
              <w:keepNext w:val="0"/>
              <w:keepLines w:val="0"/>
              <w:pageBreakBefore w:val="0"/>
              <w:widowControl w:val="0"/>
              <w:kinsoku/>
              <w:wordWrap/>
              <w:overflowPunct/>
              <w:topLinePunct w:val="0"/>
              <w:autoSpaceDE/>
              <w:autoSpaceDN/>
              <w:bidi w:val="0"/>
              <w:adjustRightInd/>
              <w:snapToGrid w:val="0"/>
              <w:spacing w:line="400" w:lineRule="exact"/>
              <w:ind w:left="420"/>
              <w:textAlignment w:val="auto"/>
              <w:rPr>
                <w:color w:val="000000"/>
              </w:rPr>
            </w:pPr>
            <w:r>
              <w:rPr>
                <w:rFonts w:hint="eastAsia"/>
                <w:color w:val="000000"/>
              </w:rPr>
              <w:t>4、</w:t>
            </w:r>
            <w:r>
              <w:rPr>
                <w:rFonts w:hint="eastAsia"/>
                <w:shd w:val="clear" w:color="auto" w:fill="FFFFFF"/>
              </w:rPr>
              <w:t>已报名游客</w:t>
            </w:r>
            <w:r>
              <w:rPr>
                <w:shd w:val="clear" w:color="auto" w:fill="FFFFFF"/>
              </w:rPr>
              <w:t>取消的</w:t>
            </w:r>
            <w:r>
              <w:rPr>
                <w:rFonts w:hint="eastAsia"/>
                <w:shd w:val="clear" w:color="auto" w:fill="FFFFFF"/>
              </w:rPr>
              <w:t>要</w:t>
            </w:r>
            <w:r>
              <w:rPr>
                <w:shd w:val="clear" w:color="auto" w:fill="FFFFFF"/>
              </w:rPr>
              <w:t>承担机票或火车票损失费+车位预订损失费+酒店预订损失费+合同违约金</w:t>
            </w:r>
            <w:r>
              <w:rPr>
                <w:rFonts w:hint="eastAsia"/>
                <w:shd w:val="clear" w:color="auto" w:fill="FFFFFF"/>
              </w:rPr>
              <w:t>。</w:t>
            </w:r>
          </w:p>
          <w:p w14:paraId="488AB8C0">
            <w:r>
              <w:rPr>
                <w:rFonts w:hint="eastAsia"/>
              </w:rPr>
              <w:drawing>
                <wp:inline distT="0" distB="0" distL="114300" distR="114300">
                  <wp:extent cx="3409950" cy="538480"/>
                  <wp:effectExtent l="0" t="0" r="3810" b="10160"/>
                  <wp:docPr id="5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9"/>
                          <pic:cNvPicPr>
                            <a:picLocks noChangeAspect="1"/>
                          </pic:cNvPicPr>
                        </pic:nvPicPr>
                        <pic:blipFill>
                          <a:blip r:embed="rId15"/>
                          <a:stretch>
                            <a:fillRect/>
                          </a:stretch>
                        </pic:blipFill>
                        <pic:spPr>
                          <a:xfrm>
                            <a:off x="0" y="0"/>
                            <a:ext cx="3409950" cy="538480"/>
                          </a:xfrm>
                          <a:prstGeom prst="rect">
                            <a:avLst/>
                          </a:prstGeom>
                          <a:noFill/>
                          <a:ln>
                            <a:noFill/>
                          </a:ln>
                        </pic:spPr>
                      </pic:pic>
                    </a:graphicData>
                  </a:graphic>
                </wp:inline>
              </w:drawing>
            </w:r>
          </w:p>
          <w:p w14:paraId="44449DC5">
            <w:pPr>
              <w:pStyle w:val="19"/>
              <w:numPr>
                <w:ilvl w:val="0"/>
                <w:numId w:val="11"/>
              </w:numPr>
            </w:pPr>
            <w:r>
              <w:rPr>
                <w:rFonts w:hint="eastAsia"/>
              </w:rPr>
              <w:t>请您仔细阅读本行程，根据自身条件选择适合自己的旅游线路。根据出团通知书准时集合。出游过程中，如因身体健康等自身原因需放弃部分行程的，或游客要求放弃部分住宿、交通的，餐费，均视为自愿放弃，已发生费用不予退还，放弃行程期间的人身安全由旅游者自行负责。</w:t>
            </w:r>
          </w:p>
          <w:p w14:paraId="25A1366E">
            <w:pPr>
              <w:pStyle w:val="19"/>
              <w:numPr>
                <w:ilvl w:val="0"/>
                <w:numId w:val="11"/>
              </w:numPr>
              <w:rPr>
                <w:kern w:val="0"/>
              </w:rPr>
            </w:pPr>
            <w:r>
              <w:rPr>
                <w:rFonts w:hint="eastAsia"/>
              </w:rPr>
              <w:t>当地导游可根据天气，交通及其它突发事件对上述行程中所列景点的游览顺序进行调整，但保证决不减少景点数量和游览时间。自由参观港澳免税品及手信不算常规店可自愿参观无需购买绝不强迫消费。</w:t>
            </w:r>
          </w:p>
          <w:p w14:paraId="64B1DE8F">
            <w:pPr>
              <w:pStyle w:val="19"/>
              <w:numPr>
                <w:ilvl w:val="0"/>
                <w:numId w:val="11"/>
              </w:numPr>
            </w:pPr>
            <w:r>
              <w:rPr>
                <w:rFonts w:hint="eastAsia"/>
              </w:rPr>
              <w:t>团队游览中不允许擅自离团（自由活动除外），中途离团视同游客违约，按照合同总金额比列赔付旅行社，由此造成未参加行程内景点、用餐、房、车等费用不退，旅行社亦不承担游客离团时发生意外的责任。</w:t>
            </w:r>
          </w:p>
          <w:p w14:paraId="43B64674">
            <w:pPr>
              <w:pStyle w:val="19"/>
              <w:numPr>
                <w:ilvl w:val="0"/>
                <w:numId w:val="11"/>
              </w:numPr>
            </w:pPr>
            <w:r>
              <w:rPr>
                <w:rFonts w:hint="eastAsia"/>
              </w:rPr>
              <w:t>如遇台风、暴雪等不可抗因素导致无法按约定行程游览，行程变更后增加或减少的费用按旅行社团队操作实际发生的费用结算。出游过程中，如产生退费情况，以退费项目旅行社折扣价为依据，均不以挂牌价为准。赠送项目因航班/车次、天气等不可抗因素导致不能赠送的，费用不退。旅行中请不要参加高风险的活动。行车、走路请做好出门安全知识。</w:t>
            </w:r>
          </w:p>
          <w:p w14:paraId="063BB6E6">
            <w:pPr>
              <w:pStyle w:val="19"/>
              <w:numPr>
                <w:ilvl w:val="0"/>
                <w:numId w:val="11"/>
              </w:numPr>
              <w:rPr>
                <w:kern w:val="0"/>
              </w:rPr>
            </w:pPr>
            <w:r>
              <w:t>行程内所含早均在所住酒店就餐，中晚餐在沿路指定餐厅就餐，但当地饮食与游客饮食习惯有一定的差异，广东一带用餐口味以清淡为主</w:t>
            </w:r>
            <w:r>
              <w:rPr>
                <w:rFonts w:hint="eastAsia"/>
              </w:rPr>
              <w:t>。</w:t>
            </w:r>
            <w:r>
              <w:t>在游览过程中，请视身体情况而定，量力而行。有必要提前备好感冒药、肠胃药、晕车药等常用药品。有高血压心脏病的客人，出行旅游前遵医嘱，谨慎出行。</w:t>
            </w:r>
            <w:r>
              <w:rPr>
                <w:rFonts w:hint="eastAsia"/>
                <w:kern w:val="0"/>
              </w:rPr>
              <w:cr/>
            </w:r>
            <w:r>
              <w:rPr>
                <w:rFonts w:hint="eastAsia"/>
                <w:kern w:val="0"/>
              </w:rPr>
              <w:t>5、出团通知：出团通知最晚于出团前1天发送，若能提前确定，我们将会第一时间通知您。此团收客人数不足26人时，本公司会于出发前5个工作日通知取消该行程，您可以选择延期出发、更改线路出行，或退回团款。</w:t>
            </w:r>
          </w:p>
          <w:p w14:paraId="6A061845">
            <w:r>
              <w:rPr>
                <w:rFonts w:hint="eastAsia"/>
              </w:rPr>
              <w:t>6、意见反馈：请配合导游如实填写当地的意见单，不填或虚填者归来后投诉将无法受理。</w:t>
            </w:r>
          </w:p>
          <w:p w14:paraId="13C67A60">
            <w:r>
              <w:rPr>
                <w:rFonts w:hint="eastAsia"/>
              </w:rPr>
              <w:drawing>
                <wp:inline distT="0" distB="0" distL="114300" distR="114300">
                  <wp:extent cx="4131945" cy="563880"/>
                  <wp:effectExtent l="0" t="0" r="13335" b="0"/>
                  <wp:docPr id="5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0"/>
                          <pic:cNvPicPr>
                            <a:picLocks noChangeAspect="1"/>
                          </pic:cNvPicPr>
                        </pic:nvPicPr>
                        <pic:blipFill>
                          <a:blip r:embed="rId16"/>
                          <a:stretch>
                            <a:fillRect/>
                          </a:stretch>
                        </pic:blipFill>
                        <pic:spPr>
                          <a:xfrm>
                            <a:off x="0" y="0"/>
                            <a:ext cx="4131945" cy="563880"/>
                          </a:xfrm>
                          <a:prstGeom prst="rect">
                            <a:avLst/>
                          </a:prstGeom>
                          <a:noFill/>
                          <a:ln>
                            <a:noFill/>
                          </a:ln>
                        </pic:spPr>
                      </pic:pic>
                    </a:graphicData>
                  </a:graphic>
                </wp:inline>
              </w:drawing>
            </w:r>
          </w:p>
          <w:p w14:paraId="0F6A7586">
            <w:r>
              <w:rPr>
                <w:rFonts w:hint="eastAsia"/>
              </w:rPr>
              <w:t>1、遵守当地法律：</w:t>
            </w:r>
          </w:p>
          <w:p w14:paraId="55E398B5">
            <w:r>
              <w:rPr>
                <w:rFonts w:hint="eastAsia"/>
              </w:rPr>
              <w:t>（1）随身携带好港澳通行证，以备当地警察随时检查，如有遗失，请速报警。</w:t>
            </w:r>
          </w:p>
          <w:p w14:paraId="5DC3D06F">
            <w:r>
              <w:rPr>
                <w:rFonts w:hint="eastAsia"/>
              </w:rPr>
              <w:t>（2）遵守交通法规；因港澳地区汽车靠马路左侧形式，过马路时，须走人行横道，请严格遵守信号灯。</w:t>
            </w:r>
          </w:p>
          <w:p w14:paraId="1C5D6500">
            <w:r>
              <w:rPr>
                <w:rFonts w:hint="eastAsia"/>
              </w:rPr>
              <w:t>（3）香港于2009年7月1日起“全面禁烟”。请吸烟者在指定地方吸烟。违者罚款（最高罚5000起港币）。澳门于2012年1月1日起“全面禁烟”，违者罚款（罚600起港币）。</w:t>
            </w:r>
          </w:p>
          <w:p w14:paraId="4B723590">
            <w:r>
              <w:rPr>
                <w:rFonts w:hint="eastAsia"/>
                <w:b/>
              </w:rPr>
              <w:t>2、货币兑换：</w:t>
            </w:r>
            <w:r>
              <w:rPr>
                <w:rFonts w:hint="eastAsia"/>
              </w:rPr>
              <w:t>港澳地区通用货币为港币、人民币。可自行至兑换店兑换港币。</w:t>
            </w:r>
          </w:p>
          <w:p w14:paraId="105D6D95">
            <w:r>
              <w:rPr>
                <w:rFonts w:hint="eastAsia"/>
                <w:b/>
              </w:rPr>
              <w:t>3、寻求紧急救援：</w:t>
            </w:r>
            <w:r>
              <w:rPr>
                <w:rFonts w:hint="eastAsia"/>
              </w:rPr>
              <w:t>遇有紧急事件，包括遗失、遇劫、意外、受伤、急症、火警等等，均可拨999电话救援。香港的公共电话均可免费拨通此号码。另外，也可向在街上的巡警或到警局报案。</w:t>
            </w:r>
          </w:p>
          <w:p w14:paraId="4BD10170">
            <w:pPr>
              <w:rPr>
                <w:b/>
                <w:color w:val="0000FF"/>
                <w:szCs w:val="22"/>
              </w:rPr>
            </w:pPr>
            <w:r>
              <w:rPr>
                <w:rFonts w:hint="eastAsia"/>
                <w:b/>
              </w:rPr>
              <w:t>4、气候：</w:t>
            </w:r>
            <w:r>
              <w:rPr>
                <w:rFonts w:hint="eastAsia"/>
              </w:rPr>
              <w:t>香港属亚热带季风气候，年均气温约22.8度，春天(3月至5月中旬)气温在摄氏23度左右，空气湿润。夏季(5月下旬至9月中旬)炎热潮湿，气温在摄氏33度左右。秋季(9月下旬至12月上旬)阳光充足，气温在摄氏23度左右。夏季快要结束时为台风多发季节。澳门全年气候温和，年均气温约20度，全年温差变化在16度至25度之间；湿度较高，约75%至90%；全年降雨量约1,778毫米。</w:t>
            </w:r>
          </w:p>
        </w:tc>
      </w:tr>
      <w:tr w14:paraId="20EB590B">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shd w:val="clear" w:color="auto" w:fill="FFFFFF"/>
          <w:tblCellMar>
            <w:top w:w="0" w:type="dxa"/>
            <w:left w:w="108" w:type="dxa"/>
            <w:bottom w:w="0" w:type="dxa"/>
            <w:right w:w="108" w:type="dxa"/>
          </w:tblCellMar>
        </w:tblPrEx>
        <w:trPr>
          <w:trHeight w:val="359" w:hRule="atLeast"/>
          <w:jc w:val="center"/>
        </w:trPr>
        <w:tc>
          <w:tcPr>
            <w:tcW w:w="10525"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D9876A">
            <w:pPr>
              <w:rPr>
                <w:b/>
                <w:kern w:val="0"/>
              </w:rPr>
            </w:pPr>
            <w:r>
              <w:rPr>
                <w:rFonts w:hint="eastAsia"/>
              </w:rPr>
              <w:t>2024090919GX</w:t>
            </w:r>
          </w:p>
        </w:tc>
      </w:tr>
    </w:tbl>
    <w:p w14:paraId="2F7FC608">
      <w:pPr>
        <w:ind w:left="0" w:leftChars="0" w:firstLine="0" w:firstLineChars="0"/>
      </w:pPr>
      <w:bookmarkStart w:id="0" w:name="_GoBack"/>
      <w:bookmarkEnd w:id="0"/>
    </w:p>
    <w:sectPr>
      <w:headerReference r:id="rId3" w:type="default"/>
      <w:footerReference r:id="rId4" w:type="default"/>
      <w:pgSz w:w="11906" w:h="16838"/>
      <w:pgMar w:top="1077" w:right="624" w:bottom="624" w:left="624" w:header="1417" w:footer="227"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MS Gothic">
    <w:panose1 w:val="020B0609070205080204"/>
    <w:charset w:val="80"/>
    <w:family w:val="modern"/>
    <w:pitch w:val="default"/>
    <w:sig w:usb0="E00002FF" w:usb1="6AC7FDFB" w:usb2="00000012" w:usb3="00000000" w:csb0="4002009F" w:csb1="DFD70000"/>
  </w:font>
  <w:font w:name="微软雅黑 Light">
    <w:panose1 w:val="020B0502040204020203"/>
    <w:charset w:val="86"/>
    <w:family w:val="auto"/>
    <w:pitch w:val="default"/>
    <w:sig w:usb0="80000287"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3FB89">
    <w:pPr>
      <w:pStyle w:val="7"/>
      <w:rPr>
        <w:sz w:val="13"/>
        <w:szCs w:val="20"/>
      </w:rPr>
    </w:pPr>
    <w:r>
      <w:rPr>
        <w:rFonts w:hint="eastAsia"/>
      </w:rPr>
      <w:t>爱我中国·-独家定制</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A12DB6">
    <w:pPr>
      <w:pStyle w:val="8"/>
    </w:pPr>
    <w:r>
      <w:rPr>
        <w:rFonts w:hint="eastAsia"/>
      </w:rPr>
      <w:drawing>
        <wp:anchor distT="0" distB="0" distL="114300" distR="114300" simplePos="0" relativeHeight="251659264" behindDoc="1" locked="0" layoutInCell="1" allowOverlap="1">
          <wp:simplePos x="0" y="0"/>
          <wp:positionH relativeFrom="column">
            <wp:posOffset>-394970</wp:posOffset>
          </wp:positionH>
          <wp:positionV relativeFrom="paragraph">
            <wp:posOffset>-908685</wp:posOffset>
          </wp:positionV>
          <wp:extent cx="7558405" cy="10685145"/>
          <wp:effectExtent l="0" t="0" r="635" b="13335"/>
          <wp:wrapNone/>
          <wp:docPr id="35" name="图片 1" descr="C:/Users/朱兴隆/Desktop/粤至港澳4.jpg粤至港澳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C:/Users/朱兴隆/Desktop/粤至港澳4.jpg粤至港澳4"/>
                  <pic:cNvPicPr>
                    <a:picLocks noChangeAspect="1"/>
                  </pic:cNvPicPr>
                </pic:nvPicPr>
                <pic:blipFill>
                  <a:blip r:embed="rId1"/>
                  <a:srcRect l="32" r="32"/>
                  <a:stretch>
                    <a:fillRect/>
                  </a:stretch>
                </pic:blipFill>
                <pic:spPr>
                  <a:xfrm>
                    <a:off x="0" y="0"/>
                    <a:ext cx="7558405" cy="106851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2E7929"/>
    <w:multiLevelType w:val="singleLevel"/>
    <w:tmpl w:val="822E7929"/>
    <w:lvl w:ilvl="0" w:tentative="0">
      <w:start w:val="1"/>
      <w:numFmt w:val="decimal"/>
      <w:lvlText w:val="(%1)"/>
      <w:lvlJc w:val="left"/>
      <w:pPr>
        <w:tabs>
          <w:tab w:val="left" w:pos="840"/>
        </w:tabs>
        <w:ind w:left="1265" w:hanging="425"/>
      </w:pPr>
      <w:rPr>
        <w:rFonts w:hint="default"/>
        <w:b/>
        <w:bCs/>
        <w:color w:val="0000FF"/>
        <w:sz w:val="18"/>
        <w:szCs w:val="18"/>
      </w:rPr>
    </w:lvl>
  </w:abstractNum>
  <w:abstractNum w:abstractNumId="1">
    <w:nsid w:val="8F53DF9E"/>
    <w:multiLevelType w:val="singleLevel"/>
    <w:tmpl w:val="8F53DF9E"/>
    <w:lvl w:ilvl="0" w:tentative="0">
      <w:start w:val="1"/>
      <w:numFmt w:val="bullet"/>
      <w:pStyle w:val="19"/>
      <w:lvlText w:val=""/>
      <w:lvlJc w:val="left"/>
      <w:pPr>
        <w:ind w:left="420" w:hanging="420"/>
      </w:pPr>
      <w:rPr>
        <w:rFonts w:hint="default" w:ascii="Wingdings" w:hAnsi="Wingdings"/>
      </w:rPr>
    </w:lvl>
  </w:abstractNum>
  <w:abstractNum w:abstractNumId="2">
    <w:nsid w:val="8FEE2739"/>
    <w:multiLevelType w:val="singleLevel"/>
    <w:tmpl w:val="8FEE2739"/>
    <w:lvl w:ilvl="0" w:tentative="0">
      <w:start w:val="1"/>
      <w:numFmt w:val="bullet"/>
      <w:lvlText w:val=""/>
      <w:lvlJc w:val="left"/>
      <w:pPr>
        <w:tabs>
          <w:tab w:val="left" w:pos="420"/>
        </w:tabs>
        <w:ind w:left="840" w:hanging="420"/>
      </w:pPr>
      <w:rPr>
        <w:rFonts w:hint="default" w:ascii="Wingdings" w:hAnsi="Wingdings"/>
      </w:rPr>
    </w:lvl>
  </w:abstractNum>
  <w:abstractNum w:abstractNumId="3">
    <w:nsid w:val="D19A3F79"/>
    <w:multiLevelType w:val="singleLevel"/>
    <w:tmpl w:val="D19A3F79"/>
    <w:lvl w:ilvl="0" w:tentative="0">
      <w:start w:val="1"/>
      <w:numFmt w:val="bullet"/>
      <w:lvlText w:val=""/>
      <w:lvlJc w:val="left"/>
      <w:pPr>
        <w:tabs>
          <w:tab w:val="left" w:pos="420"/>
        </w:tabs>
        <w:ind w:left="840" w:hanging="420"/>
      </w:pPr>
      <w:rPr>
        <w:rFonts w:hint="default" w:ascii="Wingdings" w:hAnsi="Wingdings"/>
      </w:rPr>
    </w:lvl>
  </w:abstractNum>
  <w:abstractNum w:abstractNumId="4">
    <w:nsid w:val="E2BC6A23"/>
    <w:multiLevelType w:val="singleLevel"/>
    <w:tmpl w:val="E2BC6A23"/>
    <w:lvl w:ilvl="0" w:tentative="0">
      <w:start w:val="1"/>
      <w:numFmt w:val="bullet"/>
      <w:lvlText w:val=""/>
      <w:lvlJc w:val="left"/>
      <w:pPr>
        <w:tabs>
          <w:tab w:val="left" w:pos="420"/>
        </w:tabs>
        <w:ind w:left="840" w:hanging="420"/>
      </w:pPr>
      <w:rPr>
        <w:rFonts w:hint="default" w:ascii="Wingdings" w:hAnsi="Wingdings"/>
      </w:rPr>
    </w:lvl>
  </w:abstractNum>
  <w:abstractNum w:abstractNumId="5">
    <w:nsid w:val="E7EB9940"/>
    <w:multiLevelType w:val="singleLevel"/>
    <w:tmpl w:val="E7EB9940"/>
    <w:lvl w:ilvl="0" w:tentative="0">
      <w:start w:val="1"/>
      <w:numFmt w:val="bullet"/>
      <w:lvlText w:val=""/>
      <w:lvlJc w:val="left"/>
      <w:pPr>
        <w:ind w:left="420" w:hanging="420"/>
      </w:pPr>
      <w:rPr>
        <w:rFonts w:hint="default" w:ascii="Wingdings" w:hAnsi="Wingdings"/>
      </w:rPr>
    </w:lvl>
  </w:abstractNum>
  <w:abstractNum w:abstractNumId="6">
    <w:nsid w:val="E968896A"/>
    <w:multiLevelType w:val="singleLevel"/>
    <w:tmpl w:val="E968896A"/>
    <w:lvl w:ilvl="0" w:tentative="0">
      <w:start w:val="8"/>
      <w:numFmt w:val="decimal"/>
      <w:suff w:val="nothing"/>
      <w:lvlText w:val="%1、"/>
      <w:lvlJc w:val="left"/>
    </w:lvl>
  </w:abstractNum>
  <w:abstractNum w:abstractNumId="7">
    <w:nsid w:val="EBCD4A44"/>
    <w:multiLevelType w:val="singleLevel"/>
    <w:tmpl w:val="EBCD4A44"/>
    <w:lvl w:ilvl="0" w:tentative="0">
      <w:start w:val="1"/>
      <w:numFmt w:val="bullet"/>
      <w:lvlText w:val=""/>
      <w:lvlJc w:val="left"/>
      <w:pPr>
        <w:ind w:left="420" w:hanging="420"/>
      </w:pPr>
      <w:rPr>
        <w:rFonts w:hint="default" w:ascii="Wingdings" w:hAnsi="Wingdings"/>
      </w:rPr>
    </w:lvl>
  </w:abstractNum>
  <w:abstractNum w:abstractNumId="8">
    <w:nsid w:val="15E623FC"/>
    <w:multiLevelType w:val="singleLevel"/>
    <w:tmpl w:val="15E623FC"/>
    <w:lvl w:ilvl="0" w:tentative="0">
      <w:start w:val="1"/>
      <w:numFmt w:val="bullet"/>
      <w:lvlText w:val=""/>
      <w:lvlJc w:val="left"/>
      <w:pPr>
        <w:ind w:left="420" w:hanging="420"/>
      </w:pPr>
      <w:rPr>
        <w:rFonts w:hint="default" w:ascii="Wingdings" w:hAnsi="Wingdings"/>
      </w:rPr>
    </w:lvl>
  </w:abstractNum>
  <w:abstractNum w:abstractNumId="9">
    <w:nsid w:val="2758CD0E"/>
    <w:multiLevelType w:val="singleLevel"/>
    <w:tmpl w:val="2758CD0E"/>
    <w:lvl w:ilvl="0" w:tentative="0">
      <w:start w:val="1"/>
      <w:numFmt w:val="bullet"/>
      <w:lvlText w:val=""/>
      <w:lvlJc w:val="left"/>
      <w:pPr>
        <w:ind w:left="420" w:hanging="420"/>
      </w:pPr>
      <w:rPr>
        <w:rFonts w:hint="default" w:ascii="Wingdings" w:hAnsi="Wingdings"/>
      </w:rPr>
    </w:lvl>
  </w:abstractNum>
  <w:abstractNum w:abstractNumId="10">
    <w:nsid w:val="3C90151D"/>
    <w:multiLevelType w:val="singleLevel"/>
    <w:tmpl w:val="3C90151D"/>
    <w:lvl w:ilvl="0" w:tentative="0">
      <w:start w:val="1"/>
      <w:numFmt w:val="decimal"/>
      <w:suff w:val="nothing"/>
      <w:lvlText w:val="%1、"/>
      <w:lvlJc w:val="left"/>
    </w:lvl>
  </w:abstractNum>
  <w:num w:numId="1">
    <w:abstractNumId w:val="1"/>
  </w:num>
  <w:num w:numId="2">
    <w:abstractNumId w:val="9"/>
  </w:num>
  <w:num w:numId="3">
    <w:abstractNumId w:val="4"/>
  </w:num>
  <w:num w:numId="4">
    <w:abstractNumId w:val="2"/>
  </w:num>
  <w:num w:numId="5">
    <w:abstractNumId w:val="3"/>
  </w:num>
  <w:num w:numId="6">
    <w:abstractNumId w:val="7"/>
  </w:num>
  <w:num w:numId="7">
    <w:abstractNumId w:val="8"/>
  </w:num>
  <w:num w:numId="8">
    <w:abstractNumId w:val="5"/>
  </w:num>
  <w:num w:numId="9">
    <w:abstractNumId w:val="0"/>
  </w:num>
  <w:num w:numId="10">
    <w:abstractNumId w:val="6"/>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YyMzk3MmUzY2RhOTk4ODA5ZGI4YWViODMzOGNkYjQifQ=="/>
  </w:docVars>
  <w:rsids>
    <w:rsidRoot w:val="00600BCA"/>
    <w:rsid w:val="00034EE6"/>
    <w:rsid w:val="00215AA4"/>
    <w:rsid w:val="003562AF"/>
    <w:rsid w:val="003A7B19"/>
    <w:rsid w:val="003C199D"/>
    <w:rsid w:val="003D21B2"/>
    <w:rsid w:val="0047171E"/>
    <w:rsid w:val="004B2B21"/>
    <w:rsid w:val="00591858"/>
    <w:rsid w:val="005E1C6D"/>
    <w:rsid w:val="00600BCA"/>
    <w:rsid w:val="006A3FB3"/>
    <w:rsid w:val="00781118"/>
    <w:rsid w:val="00867FFD"/>
    <w:rsid w:val="008B73C2"/>
    <w:rsid w:val="008E57F6"/>
    <w:rsid w:val="00A069E9"/>
    <w:rsid w:val="00A2592F"/>
    <w:rsid w:val="00B47E28"/>
    <w:rsid w:val="00B701B7"/>
    <w:rsid w:val="00C14B91"/>
    <w:rsid w:val="00D11A1C"/>
    <w:rsid w:val="00ED238B"/>
    <w:rsid w:val="00F0758C"/>
    <w:rsid w:val="00FA313A"/>
    <w:rsid w:val="01011A86"/>
    <w:rsid w:val="011463A2"/>
    <w:rsid w:val="01457570"/>
    <w:rsid w:val="014F29F0"/>
    <w:rsid w:val="01596162"/>
    <w:rsid w:val="01676713"/>
    <w:rsid w:val="01854356"/>
    <w:rsid w:val="01B53063"/>
    <w:rsid w:val="01ED10D6"/>
    <w:rsid w:val="01F01BD2"/>
    <w:rsid w:val="01FF0067"/>
    <w:rsid w:val="02094A42"/>
    <w:rsid w:val="021C29C7"/>
    <w:rsid w:val="022C3545"/>
    <w:rsid w:val="02306473"/>
    <w:rsid w:val="02331ABF"/>
    <w:rsid w:val="02390816"/>
    <w:rsid w:val="023D46EC"/>
    <w:rsid w:val="0240705E"/>
    <w:rsid w:val="0250441F"/>
    <w:rsid w:val="026659F0"/>
    <w:rsid w:val="02834015"/>
    <w:rsid w:val="02A91520"/>
    <w:rsid w:val="02E62FD5"/>
    <w:rsid w:val="02E94B89"/>
    <w:rsid w:val="030F2E2F"/>
    <w:rsid w:val="03364E10"/>
    <w:rsid w:val="0349102C"/>
    <w:rsid w:val="03604B36"/>
    <w:rsid w:val="03655CA8"/>
    <w:rsid w:val="03B22EB7"/>
    <w:rsid w:val="03CF5817"/>
    <w:rsid w:val="03E5328D"/>
    <w:rsid w:val="03F5550A"/>
    <w:rsid w:val="040A581C"/>
    <w:rsid w:val="04304AFF"/>
    <w:rsid w:val="04447FB3"/>
    <w:rsid w:val="045748A3"/>
    <w:rsid w:val="04602913"/>
    <w:rsid w:val="04771CF0"/>
    <w:rsid w:val="048760F2"/>
    <w:rsid w:val="04A171B4"/>
    <w:rsid w:val="04B246A3"/>
    <w:rsid w:val="04D53BB0"/>
    <w:rsid w:val="04EB23C9"/>
    <w:rsid w:val="05243941"/>
    <w:rsid w:val="055B6249"/>
    <w:rsid w:val="05882122"/>
    <w:rsid w:val="05982C2B"/>
    <w:rsid w:val="05A06B2F"/>
    <w:rsid w:val="05AA432A"/>
    <w:rsid w:val="06180A96"/>
    <w:rsid w:val="069005A9"/>
    <w:rsid w:val="069468A4"/>
    <w:rsid w:val="069F5CD5"/>
    <w:rsid w:val="06A5495E"/>
    <w:rsid w:val="06CB676A"/>
    <w:rsid w:val="06CD0228"/>
    <w:rsid w:val="06E635A4"/>
    <w:rsid w:val="06FD269B"/>
    <w:rsid w:val="0700193F"/>
    <w:rsid w:val="070F0AC3"/>
    <w:rsid w:val="07125EAA"/>
    <w:rsid w:val="07230354"/>
    <w:rsid w:val="07726BE5"/>
    <w:rsid w:val="07785004"/>
    <w:rsid w:val="07830DF3"/>
    <w:rsid w:val="079F6209"/>
    <w:rsid w:val="07B62F76"/>
    <w:rsid w:val="07C17B6D"/>
    <w:rsid w:val="08593641"/>
    <w:rsid w:val="08844E22"/>
    <w:rsid w:val="08C1429B"/>
    <w:rsid w:val="08CC4740"/>
    <w:rsid w:val="08D15B8E"/>
    <w:rsid w:val="08DB07BA"/>
    <w:rsid w:val="08EE04EE"/>
    <w:rsid w:val="08F16230"/>
    <w:rsid w:val="0935436E"/>
    <w:rsid w:val="097C66D7"/>
    <w:rsid w:val="09814931"/>
    <w:rsid w:val="09960100"/>
    <w:rsid w:val="099F51C8"/>
    <w:rsid w:val="09BA6A79"/>
    <w:rsid w:val="09DA0FEA"/>
    <w:rsid w:val="09F44B5A"/>
    <w:rsid w:val="09FD78D7"/>
    <w:rsid w:val="0A0916EF"/>
    <w:rsid w:val="0A232FCB"/>
    <w:rsid w:val="0ABC23C5"/>
    <w:rsid w:val="0AF9125D"/>
    <w:rsid w:val="0AFB3396"/>
    <w:rsid w:val="0B343881"/>
    <w:rsid w:val="0B463FBD"/>
    <w:rsid w:val="0B5C2086"/>
    <w:rsid w:val="0B6727D9"/>
    <w:rsid w:val="0B8415D5"/>
    <w:rsid w:val="0B9730BE"/>
    <w:rsid w:val="0BA11606"/>
    <w:rsid w:val="0BA31A63"/>
    <w:rsid w:val="0BB66161"/>
    <w:rsid w:val="0BE7336C"/>
    <w:rsid w:val="0C0369A6"/>
    <w:rsid w:val="0C26080D"/>
    <w:rsid w:val="0C2F779B"/>
    <w:rsid w:val="0C547201"/>
    <w:rsid w:val="0C5965C6"/>
    <w:rsid w:val="0C8919C2"/>
    <w:rsid w:val="0C8A677F"/>
    <w:rsid w:val="0C931AD8"/>
    <w:rsid w:val="0CF71BB6"/>
    <w:rsid w:val="0D110C4F"/>
    <w:rsid w:val="0D3A696A"/>
    <w:rsid w:val="0D644995"/>
    <w:rsid w:val="0D703BC7"/>
    <w:rsid w:val="0D7F7CEE"/>
    <w:rsid w:val="0DBE454E"/>
    <w:rsid w:val="0E1409F6"/>
    <w:rsid w:val="0E26697C"/>
    <w:rsid w:val="0E2A3C19"/>
    <w:rsid w:val="0E377B0E"/>
    <w:rsid w:val="0E510D22"/>
    <w:rsid w:val="0E5D23AC"/>
    <w:rsid w:val="0E9D4E90"/>
    <w:rsid w:val="0EA224A6"/>
    <w:rsid w:val="0EAC27DC"/>
    <w:rsid w:val="0EB75826"/>
    <w:rsid w:val="0EBF55C3"/>
    <w:rsid w:val="0ECE4748"/>
    <w:rsid w:val="0EFD76DC"/>
    <w:rsid w:val="0F054247"/>
    <w:rsid w:val="0F1F1A10"/>
    <w:rsid w:val="0F2D395A"/>
    <w:rsid w:val="0F670FFA"/>
    <w:rsid w:val="0F720686"/>
    <w:rsid w:val="0F8738C1"/>
    <w:rsid w:val="0F900551"/>
    <w:rsid w:val="0FAF5B61"/>
    <w:rsid w:val="0FBF4992"/>
    <w:rsid w:val="0FC163E5"/>
    <w:rsid w:val="0FC44493"/>
    <w:rsid w:val="0FD77F2D"/>
    <w:rsid w:val="1034712E"/>
    <w:rsid w:val="10723D1A"/>
    <w:rsid w:val="107672EE"/>
    <w:rsid w:val="108674CF"/>
    <w:rsid w:val="108955E2"/>
    <w:rsid w:val="108C51BC"/>
    <w:rsid w:val="10B53424"/>
    <w:rsid w:val="10D26947"/>
    <w:rsid w:val="10E741A0"/>
    <w:rsid w:val="10F16A11"/>
    <w:rsid w:val="110B2F69"/>
    <w:rsid w:val="115B693C"/>
    <w:rsid w:val="117A14B8"/>
    <w:rsid w:val="11B36778"/>
    <w:rsid w:val="11B5604C"/>
    <w:rsid w:val="11DD55A3"/>
    <w:rsid w:val="11FE3E97"/>
    <w:rsid w:val="12011292"/>
    <w:rsid w:val="122E5DFF"/>
    <w:rsid w:val="12631F4C"/>
    <w:rsid w:val="12791770"/>
    <w:rsid w:val="12955E7E"/>
    <w:rsid w:val="12AA0993"/>
    <w:rsid w:val="12C639D0"/>
    <w:rsid w:val="12E15A5D"/>
    <w:rsid w:val="12E31748"/>
    <w:rsid w:val="12EF558E"/>
    <w:rsid w:val="12F9640D"/>
    <w:rsid w:val="131D0CB6"/>
    <w:rsid w:val="13711CAC"/>
    <w:rsid w:val="137D2B9A"/>
    <w:rsid w:val="13855EF2"/>
    <w:rsid w:val="13AA5959"/>
    <w:rsid w:val="13B3480E"/>
    <w:rsid w:val="13BE118A"/>
    <w:rsid w:val="13C50D8E"/>
    <w:rsid w:val="13EA05A8"/>
    <w:rsid w:val="14121927"/>
    <w:rsid w:val="141C0605"/>
    <w:rsid w:val="143142BC"/>
    <w:rsid w:val="1442180F"/>
    <w:rsid w:val="14464A71"/>
    <w:rsid w:val="14524026"/>
    <w:rsid w:val="14681A9C"/>
    <w:rsid w:val="14AF1479"/>
    <w:rsid w:val="14D47603"/>
    <w:rsid w:val="15063BC3"/>
    <w:rsid w:val="15080B89"/>
    <w:rsid w:val="15347BD0"/>
    <w:rsid w:val="15562F40"/>
    <w:rsid w:val="15602773"/>
    <w:rsid w:val="157955E3"/>
    <w:rsid w:val="157C63EF"/>
    <w:rsid w:val="158226E9"/>
    <w:rsid w:val="15A9411A"/>
    <w:rsid w:val="15AF25ED"/>
    <w:rsid w:val="15FD4466"/>
    <w:rsid w:val="162639BD"/>
    <w:rsid w:val="16336873"/>
    <w:rsid w:val="163556A3"/>
    <w:rsid w:val="16442095"/>
    <w:rsid w:val="16634C1B"/>
    <w:rsid w:val="16811D15"/>
    <w:rsid w:val="16942EFD"/>
    <w:rsid w:val="1695469E"/>
    <w:rsid w:val="16C01B37"/>
    <w:rsid w:val="16F04BE6"/>
    <w:rsid w:val="1702488C"/>
    <w:rsid w:val="17051824"/>
    <w:rsid w:val="17F92A0B"/>
    <w:rsid w:val="18027B12"/>
    <w:rsid w:val="180414C5"/>
    <w:rsid w:val="18117D0C"/>
    <w:rsid w:val="18164FE1"/>
    <w:rsid w:val="182B7A41"/>
    <w:rsid w:val="18307E6F"/>
    <w:rsid w:val="185A6D50"/>
    <w:rsid w:val="185C7513"/>
    <w:rsid w:val="18675FAA"/>
    <w:rsid w:val="18B51028"/>
    <w:rsid w:val="190C72CA"/>
    <w:rsid w:val="1912647A"/>
    <w:rsid w:val="19801B35"/>
    <w:rsid w:val="19A678C5"/>
    <w:rsid w:val="19C808E7"/>
    <w:rsid w:val="19E317BD"/>
    <w:rsid w:val="1A03113B"/>
    <w:rsid w:val="1A135B44"/>
    <w:rsid w:val="1A1A3838"/>
    <w:rsid w:val="1A575D70"/>
    <w:rsid w:val="1ABC669E"/>
    <w:rsid w:val="1AD3674A"/>
    <w:rsid w:val="1B0660C8"/>
    <w:rsid w:val="1B2A7CDE"/>
    <w:rsid w:val="1B2E1D55"/>
    <w:rsid w:val="1B2E56E2"/>
    <w:rsid w:val="1B2F7735"/>
    <w:rsid w:val="1B921ABF"/>
    <w:rsid w:val="1B951F81"/>
    <w:rsid w:val="1BA96075"/>
    <w:rsid w:val="1BAE4033"/>
    <w:rsid w:val="1BB11F7A"/>
    <w:rsid w:val="1BB455C7"/>
    <w:rsid w:val="1BB6133F"/>
    <w:rsid w:val="1BD9502D"/>
    <w:rsid w:val="1BE539D2"/>
    <w:rsid w:val="1BE77B62"/>
    <w:rsid w:val="1BFF7018"/>
    <w:rsid w:val="1C0C71B1"/>
    <w:rsid w:val="1C986C96"/>
    <w:rsid w:val="1CB25FAA"/>
    <w:rsid w:val="1CC97A93"/>
    <w:rsid w:val="1CDA72AF"/>
    <w:rsid w:val="1CE43C8A"/>
    <w:rsid w:val="1CE819CC"/>
    <w:rsid w:val="1CFC0FD3"/>
    <w:rsid w:val="1D167BBB"/>
    <w:rsid w:val="1D222D04"/>
    <w:rsid w:val="1D350989"/>
    <w:rsid w:val="1D784B5C"/>
    <w:rsid w:val="1D7C2114"/>
    <w:rsid w:val="1D9E208B"/>
    <w:rsid w:val="1DA132A3"/>
    <w:rsid w:val="1DA66DAB"/>
    <w:rsid w:val="1DC00253"/>
    <w:rsid w:val="1DD52BD6"/>
    <w:rsid w:val="1E6D474C"/>
    <w:rsid w:val="1E827BFE"/>
    <w:rsid w:val="1EAF6D7E"/>
    <w:rsid w:val="1EB458DE"/>
    <w:rsid w:val="1EBA7324"/>
    <w:rsid w:val="1EC10726"/>
    <w:rsid w:val="1ED92331"/>
    <w:rsid w:val="1F02363A"/>
    <w:rsid w:val="1F182311"/>
    <w:rsid w:val="1F1B3DF3"/>
    <w:rsid w:val="1F282554"/>
    <w:rsid w:val="1F44171B"/>
    <w:rsid w:val="1FBC6860"/>
    <w:rsid w:val="1FC67C0E"/>
    <w:rsid w:val="1FCB3D34"/>
    <w:rsid w:val="1FEC17D3"/>
    <w:rsid w:val="203647FC"/>
    <w:rsid w:val="203E7B55"/>
    <w:rsid w:val="204E5CD9"/>
    <w:rsid w:val="2059673D"/>
    <w:rsid w:val="206F4B12"/>
    <w:rsid w:val="20A32037"/>
    <w:rsid w:val="20C04A0E"/>
    <w:rsid w:val="20D67D8D"/>
    <w:rsid w:val="20E029BA"/>
    <w:rsid w:val="20F82F97"/>
    <w:rsid w:val="21015A43"/>
    <w:rsid w:val="2107263D"/>
    <w:rsid w:val="211B0F1A"/>
    <w:rsid w:val="213C3616"/>
    <w:rsid w:val="214B077B"/>
    <w:rsid w:val="214D1B0E"/>
    <w:rsid w:val="219A7AC8"/>
    <w:rsid w:val="21A63C04"/>
    <w:rsid w:val="21E83215"/>
    <w:rsid w:val="221E379A"/>
    <w:rsid w:val="22250FCC"/>
    <w:rsid w:val="222B31A9"/>
    <w:rsid w:val="22361191"/>
    <w:rsid w:val="223B259E"/>
    <w:rsid w:val="22413372"/>
    <w:rsid w:val="228C2DF9"/>
    <w:rsid w:val="228E4DC3"/>
    <w:rsid w:val="22B30E7C"/>
    <w:rsid w:val="22CF0F38"/>
    <w:rsid w:val="22D24584"/>
    <w:rsid w:val="22D84291"/>
    <w:rsid w:val="22ED6D9B"/>
    <w:rsid w:val="22F80BD6"/>
    <w:rsid w:val="22FA01CE"/>
    <w:rsid w:val="22FE5379"/>
    <w:rsid w:val="22FF35CB"/>
    <w:rsid w:val="231057D9"/>
    <w:rsid w:val="232C5BDE"/>
    <w:rsid w:val="233B037C"/>
    <w:rsid w:val="23652D90"/>
    <w:rsid w:val="236C49D9"/>
    <w:rsid w:val="2378512C"/>
    <w:rsid w:val="237C10C0"/>
    <w:rsid w:val="238E16D9"/>
    <w:rsid w:val="23B56380"/>
    <w:rsid w:val="23BA5744"/>
    <w:rsid w:val="23CD4F85"/>
    <w:rsid w:val="23E033E0"/>
    <w:rsid w:val="23FF7307"/>
    <w:rsid w:val="2406098A"/>
    <w:rsid w:val="24092228"/>
    <w:rsid w:val="24480FA2"/>
    <w:rsid w:val="24552906"/>
    <w:rsid w:val="246C6BA4"/>
    <w:rsid w:val="249E5066"/>
    <w:rsid w:val="24A41CF2"/>
    <w:rsid w:val="24A73F1B"/>
    <w:rsid w:val="24BD05DB"/>
    <w:rsid w:val="24D658C6"/>
    <w:rsid w:val="24E74813"/>
    <w:rsid w:val="24ED79DB"/>
    <w:rsid w:val="24F15196"/>
    <w:rsid w:val="251403FD"/>
    <w:rsid w:val="251470D6"/>
    <w:rsid w:val="257932DA"/>
    <w:rsid w:val="257A1C02"/>
    <w:rsid w:val="25AF193B"/>
    <w:rsid w:val="25BE27F9"/>
    <w:rsid w:val="25C0435B"/>
    <w:rsid w:val="25C70B6D"/>
    <w:rsid w:val="25E95C8B"/>
    <w:rsid w:val="260A0255"/>
    <w:rsid w:val="260B5414"/>
    <w:rsid w:val="260D4251"/>
    <w:rsid w:val="26145B6D"/>
    <w:rsid w:val="26633E71"/>
    <w:rsid w:val="26663961"/>
    <w:rsid w:val="26753BA5"/>
    <w:rsid w:val="267F67D1"/>
    <w:rsid w:val="26823339"/>
    <w:rsid w:val="268D0EEE"/>
    <w:rsid w:val="26AB5818"/>
    <w:rsid w:val="26EE7A54"/>
    <w:rsid w:val="26FA44D6"/>
    <w:rsid w:val="26FF4A56"/>
    <w:rsid w:val="27CD7E39"/>
    <w:rsid w:val="27F356C9"/>
    <w:rsid w:val="28072F22"/>
    <w:rsid w:val="281F026C"/>
    <w:rsid w:val="28235FAE"/>
    <w:rsid w:val="28277120"/>
    <w:rsid w:val="28472A05"/>
    <w:rsid w:val="285223EF"/>
    <w:rsid w:val="285A74F6"/>
    <w:rsid w:val="287C56BE"/>
    <w:rsid w:val="289C18BC"/>
    <w:rsid w:val="29081B14"/>
    <w:rsid w:val="29166BC3"/>
    <w:rsid w:val="29312005"/>
    <w:rsid w:val="29345F99"/>
    <w:rsid w:val="294042FB"/>
    <w:rsid w:val="29B73240"/>
    <w:rsid w:val="29ED23AB"/>
    <w:rsid w:val="29F85218"/>
    <w:rsid w:val="29FA2011"/>
    <w:rsid w:val="29FB5EB9"/>
    <w:rsid w:val="2A1B1EB7"/>
    <w:rsid w:val="2A2D15BE"/>
    <w:rsid w:val="2A4D17CA"/>
    <w:rsid w:val="2A5F7045"/>
    <w:rsid w:val="2A7503B4"/>
    <w:rsid w:val="2A9C24A9"/>
    <w:rsid w:val="2A9F61F7"/>
    <w:rsid w:val="2AB9149D"/>
    <w:rsid w:val="2AC217DD"/>
    <w:rsid w:val="2AF41E01"/>
    <w:rsid w:val="2AF43C32"/>
    <w:rsid w:val="2B1777ED"/>
    <w:rsid w:val="2B41674B"/>
    <w:rsid w:val="2B536BAA"/>
    <w:rsid w:val="2B5621F6"/>
    <w:rsid w:val="2B6B06D1"/>
    <w:rsid w:val="2B82123D"/>
    <w:rsid w:val="2B9B40AD"/>
    <w:rsid w:val="2BCC4267"/>
    <w:rsid w:val="2BD870AF"/>
    <w:rsid w:val="2BEF795B"/>
    <w:rsid w:val="2C33078A"/>
    <w:rsid w:val="2C932FD6"/>
    <w:rsid w:val="2CBD0053"/>
    <w:rsid w:val="2CE11F94"/>
    <w:rsid w:val="2D030BFD"/>
    <w:rsid w:val="2D25049B"/>
    <w:rsid w:val="2D34177B"/>
    <w:rsid w:val="2D452523"/>
    <w:rsid w:val="2D4D13D7"/>
    <w:rsid w:val="2D55028C"/>
    <w:rsid w:val="2D5A2D6F"/>
    <w:rsid w:val="2D5D2C69"/>
    <w:rsid w:val="2D7C4A11"/>
    <w:rsid w:val="2D7E5A35"/>
    <w:rsid w:val="2D8D7A26"/>
    <w:rsid w:val="2D900322"/>
    <w:rsid w:val="2DAA4A7C"/>
    <w:rsid w:val="2DC74731"/>
    <w:rsid w:val="2DD44169"/>
    <w:rsid w:val="2E3F51C4"/>
    <w:rsid w:val="2EE60BDA"/>
    <w:rsid w:val="2F0F2DE8"/>
    <w:rsid w:val="2F7470EF"/>
    <w:rsid w:val="2F83746E"/>
    <w:rsid w:val="2F9B0B20"/>
    <w:rsid w:val="2FA426B1"/>
    <w:rsid w:val="2FA7505E"/>
    <w:rsid w:val="2FB614B6"/>
    <w:rsid w:val="2FDB0F1C"/>
    <w:rsid w:val="2FF53A52"/>
    <w:rsid w:val="2FF81ACE"/>
    <w:rsid w:val="300D013A"/>
    <w:rsid w:val="300E30A0"/>
    <w:rsid w:val="30293BEC"/>
    <w:rsid w:val="302A3C52"/>
    <w:rsid w:val="302A5FCD"/>
    <w:rsid w:val="30B874AF"/>
    <w:rsid w:val="30D065A7"/>
    <w:rsid w:val="30E42053"/>
    <w:rsid w:val="31481139"/>
    <w:rsid w:val="314D409C"/>
    <w:rsid w:val="31706066"/>
    <w:rsid w:val="3183716B"/>
    <w:rsid w:val="31880C30"/>
    <w:rsid w:val="31973569"/>
    <w:rsid w:val="319E48F7"/>
    <w:rsid w:val="31B20027"/>
    <w:rsid w:val="324D4BA7"/>
    <w:rsid w:val="325154C6"/>
    <w:rsid w:val="32644DE4"/>
    <w:rsid w:val="326F1BE5"/>
    <w:rsid w:val="327D62BB"/>
    <w:rsid w:val="330613FE"/>
    <w:rsid w:val="331D184C"/>
    <w:rsid w:val="33210CA6"/>
    <w:rsid w:val="33244988"/>
    <w:rsid w:val="333074DA"/>
    <w:rsid w:val="33314F5F"/>
    <w:rsid w:val="33577B23"/>
    <w:rsid w:val="33641229"/>
    <w:rsid w:val="337876C3"/>
    <w:rsid w:val="33883169"/>
    <w:rsid w:val="33A45AC9"/>
    <w:rsid w:val="33C55EAF"/>
    <w:rsid w:val="34030A42"/>
    <w:rsid w:val="34135945"/>
    <w:rsid w:val="34A915E9"/>
    <w:rsid w:val="34BF705E"/>
    <w:rsid w:val="34CA72D0"/>
    <w:rsid w:val="34E21F92"/>
    <w:rsid w:val="34F8431E"/>
    <w:rsid w:val="35076310"/>
    <w:rsid w:val="350D4BD4"/>
    <w:rsid w:val="350D601C"/>
    <w:rsid w:val="355359F9"/>
    <w:rsid w:val="358E40EF"/>
    <w:rsid w:val="358E6A31"/>
    <w:rsid w:val="35BE7A73"/>
    <w:rsid w:val="35C03176"/>
    <w:rsid w:val="35C04E72"/>
    <w:rsid w:val="35DE52C2"/>
    <w:rsid w:val="361C403D"/>
    <w:rsid w:val="36304066"/>
    <w:rsid w:val="36511F38"/>
    <w:rsid w:val="36590DED"/>
    <w:rsid w:val="36883247"/>
    <w:rsid w:val="369B5BE7"/>
    <w:rsid w:val="36C02C1A"/>
    <w:rsid w:val="36C46BAE"/>
    <w:rsid w:val="36D16BD5"/>
    <w:rsid w:val="36F6663C"/>
    <w:rsid w:val="37265173"/>
    <w:rsid w:val="37397975"/>
    <w:rsid w:val="373B2944"/>
    <w:rsid w:val="378B53DD"/>
    <w:rsid w:val="37C0419F"/>
    <w:rsid w:val="37DC2E1F"/>
    <w:rsid w:val="37FE39FA"/>
    <w:rsid w:val="38196A86"/>
    <w:rsid w:val="383E473E"/>
    <w:rsid w:val="38585E7A"/>
    <w:rsid w:val="388C36FB"/>
    <w:rsid w:val="38E2331B"/>
    <w:rsid w:val="39144D23"/>
    <w:rsid w:val="39205BF2"/>
    <w:rsid w:val="392A081F"/>
    <w:rsid w:val="39447B32"/>
    <w:rsid w:val="395672BB"/>
    <w:rsid w:val="395B4E7C"/>
    <w:rsid w:val="39755F3E"/>
    <w:rsid w:val="39975F2B"/>
    <w:rsid w:val="39B36A66"/>
    <w:rsid w:val="39B747A8"/>
    <w:rsid w:val="39D54C2E"/>
    <w:rsid w:val="39E82BB1"/>
    <w:rsid w:val="3A2D1AF9"/>
    <w:rsid w:val="3A30455A"/>
    <w:rsid w:val="3A59639D"/>
    <w:rsid w:val="3A6F5083"/>
    <w:rsid w:val="3A8C0DEC"/>
    <w:rsid w:val="3AB05B81"/>
    <w:rsid w:val="3AB15813"/>
    <w:rsid w:val="3AB64A60"/>
    <w:rsid w:val="3AF57975"/>
    <w:rsid w:val="3B0E03F8"/>
    <w:rsid w:val="3B2156FF"/>
    <w:rsid w:val="3B251BE5"/>
    <w:rsid w:val="3B322FC9"/>
    <w:rsid w:val="3B4A149C"/>
    <w:rsid w:val="3B4B164C"/>
    <w:rsid w:val="3B5A188F"/>
    <w:rsid w:val="3B713D33"/>
    <w:rsid w:val="3B7F12F6"/>
    <w:rsid w:val="3B8C7053"/>
    <w:rsid w:val="3BA62F67"/>
    <w:rsid w:val="3BE41584"/>
    <w:rsid w:val="3BF03FA1"/>
    <w:rsid w:val="3C0E5B71"/>
    <w:rsid w:val="3C752FB3"/>
    <w:rsid w:val="3C7A4115"/>
    <w:rsid w:val="3CDE029E"/>
    <w:rsid w:val="3D0A4297"/>
    <w:rsid w:val="3D332398"/>
    <w:rsid w:val="3D4B1575"/>
    <w:rsid w:val="3D6A4DE7"/>
    <w:rsid w:val="3D7F55DD"/>
    <w:rsid w:val="3DBC5AF6"/>
    <w:rsid w:val="3DC01751"/>
    <w:rsid w:val="3DD35929"/>
    <w:rsid w:val="3DDF607B"/>
    <w:rsid w:val="3DEB2A0C"/>
    <w:rsid w:val="3DF424AC"/>
    <w:rsid w:val="3DF809A8"/>
    <w:rsid w:val="3DF81848"/>
    <w:rsid w:val="3E14620F"/>
    <w:rsid w:val="3E2620B7"/>
    <w:rsid w:val="3E473B07"/>
    <w:rsid w:val="3E606238"/>
    <w:rsid w:val="3E720C9E"/>
    <w:rsid w:val="3E846C23"/>
    <w:rsid w:val="3EA402F9"/>
    <w:rsid w:val="3EAA2E3D"/>
    <w:rsid w:val="3EB412B6"/>
    <w:rsid w:val="3EB92D70"/>
    <w:rsid w:val="3EC040FF"/>
    <w:rsid w:val="3EC16651"/>
    <w:rsid w:val="3ED44C04"/>
    <w:rsid w:val="3EF9316D"/>
    <w:rsid w:val="3F104129"/>
    <w:rsid w:val="3F141D55"/>
    <w:rsid w:val="3F2F4DE1"/>
    <w:rsid w:val="3F354D7D"/>
    <w:rsid w:val="3F3C12AC"/>
    <w:rsid w:val="3F7D1887"/>
    <w:rsid w:val="3F84512C"/>
    <w:rsid w:val="3FA07A8C"/>
    <w:rsid w:val="3FC54E31"/>
    <w:rsid w:val="3FCB5A10"/>
    <w:rsid w:val="3FD00372"/>
    <w:rsid w:val="3FDB6D16"/>
    <w:rsid w:val="3FDF05B5"/>
    <w:rsid w:val="3FF738D5"/>
    <w:rsid w:val="3FF81676"/>
    <w:rsid w:val="40093884"/>
    <w:rsid w:val="402323C2"/>
    <w:rsid w:val="4033445D"/>
    <w:rsid w:val="406E5F80"/>
    <w:rsid w:val="40866C82"/>
    <w:rsid w:val="408F5013"/>
    <w:rsid w:val="40AB6F6D"/>
    <w:rsid w:val="40AD420F"/>
    <w:rsid w:val="40D503F5"/>
    <w:rsid w:val="413466DE"/>
    <w:rsid w:val="413B7B4A"/>
    <w:rsid w:val="414D1579"/>
    <w:rsid w:val="415858DB"/>
    <w:rsid w:val="415D3E87"/>
    <w:rsid w:val="41634FCA"/>
    <w:rsid w:val="416E41B1"/>
    <w:rsid w:val="41AF045B"/>
    <w:rsid w:val="4206372B"/>
    <w:rsid w:val="42187802"/>
    <w:rsid w:val="42547DD1"/>
    <w:rsid w:val="42733236"/>
    <w:rsid w:val="42772D26"/>
    <w:rsid w:val="42C51611"/>
    <w:rsid w:val="42D57A4D"/>
    <w:rsid w:val="4320516C"/>
    <w:rsid w:val="432509D4"/>
    <w:rsid w:val="43574AEE"/>
    <w:rsid w:val="437C4FC7"/>
    <w:rsid w:val="438D0940"/>
    <w:rsid w:val="43E824CD"/>
    <w:rsid w:val="440D0B0E"/>
    <w:rsid w:val="4418192B"/>
    <w:rsid w:val="44373D99"/>
    <w:rsid w:val="4441183E"/>
    <w:rsid w:val="44465D70"/>
    <w:rsid w:val="44625310"/>
    <w:rsid w:val="447F4114"/>
    <w:rsid w:val="44A6065D"/>
    <w:rsid w:val="44D80028"/>
    <w:rsid w:val="44E4041B"/>
    <w:rsid w:val="45034D45"/>
    <w:rsid w:val="45264590"/>
    <w:rsid w:val="4588349D"/>
    <w:rsid w:val="45B302A2"/>
    <w:rsid w:val="45BB5620"/>
    <w:rsid w:val="45BD169C"/>
    <w:rsid w:val="45C36283"/>
    <w:rsid w:val="45E75022"/>
    <w:rsid w:val="45F4246F"/>
    <w:rsid w:val="46095422"/>
    <w:rsid w:val="461247EA"/>
    <w:rsid w:val="462036D5"/>
    <w:rsid w:val="462143CF"/>
    <w:rsid w:val="46333408"/>
    <w:rsid w:val="4646138E"/>
    <w:rsid w:val="465F5FAB"/>
    <w:rsid w:val="467D4684"/>
    <w:rsid w:val="468E6891"/>
    <w:rsid w:val="46911EDD"/>
    <w:rsid w:val="46CF4FDE"/>
    <w:rsid w:val="46DA3884"/>
    <w:rsid w:val="46EC3D83"/>
    <w:rsid w:val="47121270"/>
    <w:rsid w:val="471F398D"/>
    <w:rsid w:val="472516BF"/>
    <w:rsid w:val="47481BFA"/>
    <w:rsid w:val="475865B9"/>
    <w:rsid w:val="47724D63"/>
    <w:rsid w:val="477535AD"/>
    <w:rsid w:val="4780267D"/>
    <w:rsid w:val="478A523C"/>
    <w:rsid w:val="479D64D1"/>
    <w:rsid w:val="47B42327"/>
    <w:rsid w:val="47CD6BD8"/>
    <w:rsid w:val="47CF7161"/>
    <w:rsid w:val="47EE7FB4"/>
    <w:rsid w:val="482E032B"/>
    <w:rsid w:val="483506A5"/>
    <w:rsid w:val="484216E1"/>
    <w:rsid w:val="48625DFE"/>
    <w:rsid w:val="48B56357"/>
    <w:rsid w:val="48D21ED0"/>
    <w:rsid w:val="48F51055"/>
    <w:rsid w:val="48F84495"/>
    <w:rsid w:val="48FF40D2"/>
    <w:rsid w:val="49006625"/>
    <w:rsid w:val="493F3393"/>
    <w:rsid w:val="496D6C31"/>
    <w:rsid w:val="49753D38"/>
    <w:rsid w:val="49795E21"/>
    <w:rsid w:val="498C1F4D"/>
    <w:rsid w:val="49902920"/>
    <w:rsid w:val="49977DE1"/>
    <w:rsid w:val="49995C78"/>
    <w:rsid w:val="499A6DC0"/>
    <w:rsid w:val="499A72FA"/>
    <w:rsid w:val="49B303BC"/>
    <w:rsid w:val="49EA2BCA"/>
    <w:rsid w:val="4A5C4AC8"/>
    <w:rsid w:val="4A5E47CC"/>
    <w:rsid w:val="4AE37EB5"/>
    <w:rsid w:val="4AEA7E84"/>
    <w:rsid w:val="4B014B03"/>
    <w:rsid w:val="4B7D6ED4"/>
    <w:rsid w:val="4B8801CA"/>
    <w:rsid w:val="4B8B7843"/>
    <w:rsid w:val="4BB02E05"/>
    <w:rsid w:val="4BB40B47"/>
    <w:rsid w:val="4BB74194"/>
    <w:rsid w:val="4BCF3BD3"/>
    <w:rsid w:val="4BE91D61"/>
    <w:rsid w:val="4C4F3471"/>
    <w:rsid w:val="4C4F4153"/>
    <w:rsid w:val="4C8E6E11"/>
    <w:rsid w:val="4C9149E5"/>
    <w:rsid w:val="4CE54BCF"/>
    <w:rsid w:val="4D6705DF"/>
    <w:rsid w:val="4D6E1FD9"/>
    <w:rsid w:val="4D935E84"/>
    <w:rsid w:val="4D9C1893"/>
    <w:rsid w:val="4DA231B1"/>
    <w:rsid w:val="4DDA060D"/>
    <w:rsid w:val="4DED20EF"/>
    <w:rsid w:val="4E1F1311"/>
    <w:rsid w:val="4E3F66C2"/>
    <w:rsid w:val="4E47497E"/>
    <w:rsid w:val="4E831665"/>
    <w:rsid w:val="4E9D3E71"/>
    <w:rsid w:val="4EA73991"/>
    <w:rsid w:val="4EAD24CA"/>
    <w:rsid w:val="4EC05524"/>
    <w:rsid w:val="4EC268EB"/>
    <w:rsid w:val="4EC72940"/>
    <w:rsid w:val="4ED852B4"/>
    <w:rsid w:val="4EEF00E8"/>
    <w:rsid w:val="4EF120B3"/>
    <w:rsid w:val="4F0550AB"/>
    <w:rsid w:val="4F094409"/>
    <w:rsid w:val="4F4F54D3"/>
    <w:rsid w:val="4F5D5052"/>
    <w:rsid w:val="4F824AB9"/>
    <w:rsid w:val="4F935C59"/>
    <w:rsid w:val="4FF067ED"/>
    <w:rsid w:val="501C2A8E"/>
    <w:rsid w:val="5022793D"/>
    <w:rsid w:val="50487AB0"/>
    <w:rsid w:val="50C3067A"/>
    <w:rsid w:val="50CC6E20"/>
    <w:rsid w:val="50E56641"/>
    <w:rsid w:val="515B1A65"/>
    <w:rsid w:val="51D64C8D"/>
    <w:rsid w:val="51DD002A"/>
    <w:rsid w:val="51E55D83"/>
    <w:rsid w:val="51EA26C1"/>
    <w:rsid w:val="51F779E0"/>
    <w:rsid w:val="521265C8"/>
    <w:rsid w:val="52546BE0"/>
    <w:rsid w:val="528C45CC"/>
    <w:rsid w:val="52AD1361"/>
    <w:rsid w:val="52B374A1"/>
    <w:rsid w:val="52C06024"/>
    <w:rsid w:val="52C80718"/>
    <w:rsid w:val="52CB73A7"/>
    <w:rsid w:val="52D432BD"/>
    <w:rsid w:val="53055171"/>
    <w:rsid w:val="53463E5F"/>
    <w:rsid w:val="534A1D91"/>
    <w:rsid w:val="536D6D6E"/>
    <w:rsid w:val="538A4C24"/>
    <w:rsid w:val="53A476F3"/>
    <w:rsid w:val="53CD6F57"/>
    <w:rsid w:val="53DD49B3"/>
    <w:rsid w:val="53F83078"/>
    <w:rsid w:val="540276C4"/>
    <w:rsid w:val="540B0EC5"/>
    <w:rsid w:val="54192C0B"/>
    <w:rsid w:val="54213B39"/>
    <w:rsid w:val="544234A9"/>
    <w:rsid w:val="54754BEC"/>
    <w:rsid w:val="54D04518"/>
    <w:rsid w:val="54E12281"/>
    <w:rsid w:val="54FD57A9"/>
    <w:rsid w:val="550D12C8"/>
    <w:rsid w:val="55175CA3"/>
    <w:rsid w:val="55286102"/>
    <w:rsid w:val="552B174F"/>
    <w:rsid w:val="557767FC"/>
    <w:rsid w:val="557E4433"/>
    <w:rsid w:val="55B968BA"/>
    <w:rsid w:val="55CB2808"/>
    <w:rsid w:val="55EE3628"/>
    <w:rsid w:val="560721BC"/>
    <w:rsid w:val="56156687"/>
    <w:rsid w:val="56372B02"/>
    <w:rsid w:val="563D3E2F"/>
    <w:rsid w:val="566118CC"/>
    <w:rsid w:val="567F61F6"/>
    <w:rsid w:val="568455BA"/>
    <w:rsid w:val="5697231E"/>
    <w:rsid w:val="569A709D"/>
    <w:rsid w:val="56A42887"/>
    <w:rsid w:val="56B85264"/>
    <w:rsid w:val="56CD12E9"/>
    <w:rsid w:val="56CD64C4"/>
    <w:rsid w:val="56EB233B"/>
    <w:rsid w:val="57064221"/>
    <w:rsid w:val="57143D13"/>
    <w:rsid w:val="57250B4B"/>
    <w:rsid w:val="572823EA"/>
    <w:rsid w:val="5737087F"/>
    <w:rsid w:val="574F7976"/>
    <w:rsid w:val="57597A12"/>
    <w:rsid w:val="576176AA"/>
    <w:rsid w:val="578A30A4"/>
    <w:rsid w:val="57995095"/>
    <w:rsid w:val="57A2479F"/>
    <w:rsid w:val="57E91B79"/>
    <w:rsid w:val="57EC1669"/>
    <w:rsid w:val="580077AF"/>
    <w:rsid w:val="58097EA8"/>
    <w:rsid w:val="58137EFC"/>
    <w:rsid w:val="581F37ED"/>
    <w:rsid w:val="582901C7"/>
    <w:rsid w:val="582B03E3"/>
    <w:rsid w:val="586B07E0"/>
    <w:rsid w:val="586E6522"/>
    <w:rsid w:val="589E6E07"/>
    <w:rsid w:val="58BA4194"/>
    <w:rsid w:val="58E42340"/>
    <w:rsid w:val="58F46A27"/>
    <w:rsid w:val="591C1ADA"/>
    <w:rsid w:val="592117E6"/>
    <w:rsid w:val="593257A1"/>
    <w:rsid w:val="5943350B"/>
    <w:rsid w:val="595F1F41"/>
    <w:rsid w:val="596040BD"/>
    <w:rsid w:val="59741916"/>
    <w:rsid w:val="598F0A67"/>
    <w:rsid w:val="59C56616"/>
    <w:rsid w:val="59E716A4"/>
    <w:rsid w:val="59E87D55"/>
    <w:rsid w:val="5A307F33"/>
    <w:rsid w:val="5A5501F3"/>
    <w:rsid w:val="5A6776CD"/>
    <w:rsid w:val="5A693CBE"/>
    <w:rsid w:val="5A696FA1"/>
    <w:rsid w:val="5ADF21C9"/>
    <w:rsid w:val="5B01210E"/>
    <w:rsid w:val="5B21787C"/>
    <w:rsid w:val="5B4B2251"/>
    <w:rsid w:val="5B502A6C"/>
    <w:rsid w:val="5B5163B3"/>
    <w:rsid w:val="5B8A5421"/>
    <w:rsid w:val="5B930E54"/>
    <w:rsid w:val="5B952DD4"/>
    <w:rsid w:val="5BA2688B"/>
    <w:rsid w:val="5BD668B8"/>
    <w:rsid w:val="5BD96459"/>
    <w:rsid w:val="5BE762B9"/>
    <w:rsid w:val="5BFB631F"/>
    <w:rsid w:val="5C1271C4"/>
    <w:rsid w:val="5C177307"/>
    <w:rsid w:val="5C190553"/>
    <w:rsid w:val="5C2B4119"/>
    <w:rsid w:val="5C324BC5"/>
    <w:rsid w:val="5C36015B"/>
    <w:rsid w:val="5C537F09"/>
    <w:rsid w:val="5C725834"/>
    <w:rsid w:val="5C7F0CFE"/>
    <w:rsid w:val="5CB2638F"/>
    <w:rsid w:val="5D003F1E"/>
    <w:rsid w:val="5D0336DD"/>
    <w:rsid w:val="5D0631CD"/>
    <w:rsid w:val="5D112366"/>
    <w:rsid w:val="5D335644"/>
    <w:rsid w:val="5D5C103F"/>
    <w:rsid w:val="5D6F0D72"/>
    <w:rsid w:val="5D72380E"/>
    <w:rsid w:val="5D8E7F97"/>
    <w:rsid w:val="5D976AF3"/>
    <w:rsid w:val="5DC6470A"/>
    <w:rsid w:val="5DE122C4"/>
    <w:rsid w:val="5DE14F9C"/>
    <w:rsid w:val="5DE3706A"/>
    <w:rsid w:val="5DF37818"/>
    <w:rsid w:val="5E1C257C"/>
    <w:rsid w:val="5E20206C"/>
    <w:rsid w:val="5E451AD3"/>
    <w:rsid w:val="5E7D74BF"/>
    <w:rsid w:val="5E8C325E"/>
    <w:rsid w:val="5EB10F16"/>
    <w:rsid w:val="5ECF08C5"/>
    <w:rsid w:val="5F183A78"/>
    <w:rsid w:val="5F3538F6"/>
    <w:rsid w:val="5F407806"/>
    <w:rsid w:val="5F4E6765"/>
    <w:rsid w:val="5FBA4B46"/>
    <w:rsid w:val="5FBE054B"/>
    <w:rsid w:val="5FF70B0E"/>
    <w:rsid w:val="601C6864"/>
    <w:rsid w:val="60343BAD"/>
    <w:rsid w:val="60390774"/>
    <w:rsid w:val="60583D40"/>
    <w:rsid w:val="606F2E37"/>
    <w:rsid w:val="607E307A"/>
    <w:rsid w:val="6098238E"/>
    <w:rsid w:val="60AF1486"/>
    <w:rsid w:val="60B41238"/>
    <w:rsid w:val="60C22582"/>
    <w:rsid w:val="60D94755"/>
    <w:rsid w:val="60E03D35"/>
    <w:rsid w:val="60F4333C"/>
    <w:rsid w:val="61057C49"/>
    <w:rsid w:val="610F5A77"/>
    <w:rsid w:val="61446072"/>
    <w:rsid w:val="614B07DC"/>
    <w:rsid w:val="61785D1C"/>
    <w:rsid w:val="617A1A94"/>
    <w:rsid w:val="61946FF9"/>
    <w:rsid w:val="61AE798F"/>
    <w:rsid w:val="61D6266F"/>
    <w:rsid w:val="61E11B13"/>
    <w:rsid w:val="623168A7"/>
    <w:rsid w:val="624511EF"/>
    <w:rsid w:val="6280757E"/>
    <w:rsid w:val="628C5F22"/>
    <w:rsid w:val="62916CD9"/>
    <w:rsid w:val="62B45D11"/>
    <w:rsid w:val="62E14FCC"/>
    <w:rsid w:val="62FB09B2"/>
    <w:rsid w:val="62FB2CE7"/>
    <w:rsid w:val="630A5099"/>
    <w:rsid w:val="633E0294"/>
    <w:rsid w:val="63422A85"/>
    <w:rsid w:val="63952BB5"/>
    <w:rsid w:val="63AD43A2"/>
    <w:rsid w:val="63BD7266"/>
    <w:rsid w:val="63C730D9"/>
    <w:rsid w:val="63CA542C"/>
    <w:rsid w:val="643D3D93"/>
    <w:rsid w:val="647629E6"/>
    <w:rsid w:val="64F34940"/>
    <w:rsid w:val="64FA62BB"/>
    <w:rsid w:val="651641C9"/>
    <w:rsid w:val="654A79CF"/>
    <w:rsid w:val="65501489"/>
    <w:rsid w:val="65532711"/>
    <w:rsid w:val="659D70AA"/>
    <w:rsid w:val="65BF660F"/>
    <w:rsid w:val="65CA238C"/>
    <w:rsid w:val="65E816C2"/>
    <w:rsid w:val="6609788A"/>
    <w:rsid w:val="66192E06"/>
    <w:rsid w:val="66267C7D"/>
    <w:rsid w:val="662717F3"/>
    <w:rsid w:val="663A60C6"/>
    <w:rsid w:val="6659611C"/>
    <w:rsid w:val="666B22F3"/>
    <w:rsid w:val="668138C4"/>
    <w:rsid w:val="668211A0"/>
    <w:rsid w:val="66894B6D"/>
    <w:rsid w:val="66E53E53"/>
    <w:rsid w:val="66F422E8"/>
    <w:rsid w:val="6703252B"/>
    <w:rsid w:val="672C1AB3"/>
    <w:rsid w:val="6730468A"/>
    <w:rsid w:val="6735558B"/>
    <w:rsid w:val="674E292E"/>
    <w:rsid w:val="676A2A7A"/>
    <w:rsid w:val="679B09B6"/>
    <w:rsid w:val="679E11C5"/>
    <w:rsid w:val="67FC76A6"/>
    <w:rsid w:val="683C3F47"/>
    <w:rsid w:val="68422EAE"/>
    <w:rsid w:val="68455113"/>
    <w:rsid w:val="684A4454"/>
    <w:rsid w:val="686643D5"/>
    <w:rsid w:val="68901CB2"/>
    <w:rsid w:val="68A67612"/>
    <w:rsid w:val="69005689"/>
    <w:rsid w:val="69026F3E"/>
    <w:rsid w:val="69156C29"/>
    <w:rsid w:val="693D1326"/>
    <w:rsid w:val="695E7EED"/>
    <w:rsid w:val="69717C20"/>
    <w:rsid w:val="69A040D3"/>
    <w:rsid w:val="69B42428"/>
    <w:rsid w:val="69F15B88"/>
    <w:rsid w:val="6A0316FC"/>
    <w:rsid w:val="6A073CF7"/>
    <w:rsid w:val="6A3C2C70"/>
    <w:rsid w:val="6A4171E7"/>
    <w:rsid w:val="6A5215F0"/>
    <w:rsid w:val="6A5D0523"/>
    <w:rsid w:val="6A682DD1"/>
    <w:rsid w:val="6A6D03E7"/>
    <w:rsid w:val="6A771266"/>
    <w:rsid w:val="6AB95E76"/>
    <w:rsid w:val="6AD2649C"/>
    <w:rsid w:val="6AEA0857"/>
    <w:rsid w:val="6AED621A"/>
    <w:rsid w:val="6AF27EA4"/>
    <w:rsid w:val="6B1E018B"/>
    <w:rsid w:val="6B2F1B41"/>
    <w:rsid w:val="6B5E75F3"/>
    <w:rsid w:val="6B777DF5"/>
    <w:rsid w:val="6B8A615A"/>
    <w:rsid w:val="6BB838E4"/>
    <w:rsid w:val="6BB906D5"/>
    <w:rsid w:val="6BEA3CBA"/>
    <w:rsid w:val="6BEC7FB6"/>
    <w:rsid w:val="6C0F74C5"/>
    <w:rsid w:val="6C2D4E6E"/>
    <w:rsid w:val="6C3F7B62"/>
    <w:rsid w:val="6C585C72"/>
    <w:rsid w:val="6C671521"/>
    <w:rsid w:val="6C9E6F7E"/>
    <w:rsid w:val="6CA64085"/>
    <w:rsid w:val="6CA95B9B"/>
    <w:rsid w:val="6CAD71C1"/>
    <w:rsid w:val="6CB22A29"/>
    <w:rsid w:val="6CEC2132"/>
    <w:rsid w:val="6D035033"/>
    <w:rsid w:val="6D1159A2"/>
    <w:rsid w:val="6D2A25C0"/>
    <w:rsid w:val="6D2C4DDE"/>
    <w:rsid w:val="6D6B3C04"/>
    <w:rsid w:val="6D7036D7"/>
    <w:rsid w:val="6D714406"/>
    <w:rsid w:val="6DA2484C"/>
    <w:rsid w:val="6E080427"/>
    <w:rsid w:val="6E0A207E"/>
    <w:rsid w:val="6E663ACB"/>
    <w:rsid w:val="6E983DCC"/>
    <w:rsid w:val="6EA25761"/>
    <w:rsid w:val="6EBF4F75"/>
    <w:rsid w:val="6EE51F00"/>
    <w:rsid w:val="6EE600C3"/>
    <w:rsid w:val="6EEB626D"/>
    <w:rsid w:val="6F5B0F2A"/>
    <w:rsid w:val="6F5C4F27"/>
    <w:rsid w:val="6F7A7103"/>
    <w:rsid w:val="6F854425"/>
    <w:rsid w:val="6F9B59F7"/>
    <w:rsid w:val="6FB67A68"/>
    <w:rsid w:val="6FB940CF"/>
    <w:rsid w:val="6FFD045F"/>
    <w:rsid w:val="70267288"/>
    <w:rsid w:val="706433FE"/>
    <w:rsid w:val="70A212F7"/>
    <w:rsid w:val="70BD7E36"/>
    <w:rsid w:val="70D70A47"/>
    <w:rsid w:val="70EE2A3F"/>
    <w:rsid w:val="70EF0E27"/>
    <w:rsid w:val="70F32505"/>
    <w:rsid w:val="712D6B22"/>
    <w:rsid w:val="71632EEE"/>
    <w:rsid w:val="716342F2"/>
    <w:rsid w:val="716B2035"/>
    <w:rsid w:val="71713DD4"/>
    <w:rsid w:val="71CD5C10"/>
    <w:rsid w:val="71FE432A"/>
    <w:rsid w:val="72001B41"/>
    <w:rsid w:val="721509D0"/>
    <w:rsid w:val="722C0B88"/>
    <w:rsid w:val="72442376"/>
    <w:rsid w:val="72547288"/>
    <w:rsid w:val="72610256"/>
    <w:rsid w:val="726746F6"/>
    <w:rsid w:val="72807126"/>
    <w:rsid w:val="728A59CE"/>
    <w:rsid w:val="72A01C07"/>
    <w:rsid w:val="72B345EC"/>
    <w:rsid w:val="72DB435C"/>
    <w:rsid w:val="72E94436"/>
    <w:rsid w:val="72F35B4A"/>
    <w:rsid w:val="732546A6"/>
    <w:rsid w:val="73395AA0"/>
    <w:rsid w:val="733E0124"/>
    <w:rsid w:val="734B7734"/>
    <w:rsid w:val="735F5C23"/>
    <w:rsid w:val="73876835"/>
    <w:rsid w:val="73920A1C"/>
    <w:rsid w:val="73D9089C"/>
    <w:rsid w:val="742A6A97"/>
    <w:rsid w:val="743D707D"/>
    <w:rsid w:val="74675EA7"/>
    <w:rsid w:val="748A603A"/>
    <w:rsid w:val="74900BB7"/>
    <w:rsid w:val="74A023C7"/>
    <w:rsid w:val="750162FC"/>
    <w:rsid w:val="750C07C7"/>
    <w:rsid w:val="750C6A4F"/>
    <w:rsid w:val="75410DEE"/>
    <w:rsid w:val="75705230"/>
    <w:rsid w:val="75976C60"/>
    <w:rsid w:val="75F63EFC"/>
    <w:rsid w:val="760D2A7F"/>
    <w:rsid w:val="76351C68"/>
    <w:rsid w:val="764D1AC7"/>
    <w:rsid w:val="768B4D2A"/>
    <w:rsid w:val="76901B15"/>
    <w:rsid w:val="76946E5C"/>
    <w:rsid w:val="769B008A"/>
    <w:rsid w:val="76A806BB"/>
    <w:rsid w:val="76C0794B"/>
    <w:rsid w:val="76DB0DCF"/>
    <w:rsid w:val="77050583"/>
    <w:rsid w:val="77184768"/>
    <w:rsid w:val="771F0CBB"/>
    <w:rsid w:val="77387FCF"/>
    <w:rsid w:val="776C391B"/>
    <w:rsid w:val="7771608C"/>
    <w:rsid w:val="77903967"/>
    <w:rsid w:val="77976AA4"/>
    <w:rsid w:val="77A67C73"/>
    <w:rsid w:val="77B5518A"/>
    <w:rsid w:val="77CF26E1"/>
    <w:rsid w:val="77D71596"/>
    <w:rsid w:val="77EF5D8F"/>
    <w:rsid w:val="783E14BA"/>
    <w:rsid w:val="78400F3C"/>
    <w:rsid w:val="784C5C4B"/>
    <w:rsid w:val="78804922"/>
    <w:rsid w:val="7883171E"/>
    <w:rsid w:val="78842A56"/>
    <w:rsid w:val="78AD0549"/>
    <w:rsid w:val="78BB0EB8"/>
    <w:rsid w:val="78CC09CF"/>
    <w:rsid w:val="78D2492C"/>
    <w:rsid w:val="78DA281D"/>
    <w:rsid w:val="78E00BE8"/>
    <w:rsid w:val="78EB585D"/>
    <w:rsid w:val="78EC188D"/>
    <w:rsid w:val="790F1384"/>
    <w:rsid w:val="790F244F"/>
    <w:rsid w:val="79184D2E"/>
    <w:rsid w:val="79186607"/>
    <w:rsid w:val="79216198"/>
    <w:rsid w:val="79254583"/>
    <w:rsid w:val="798F16C3"/>
    <w:rsid w:val="79BE0C60"/>
    <w:rsid w:val="79F006ED"/>
    <w:rsid w:val="7A097A01"/>
    <w:rsid w:val="7A1545F8"/>
    <w:rsid w:val="7A1B7E60"/>
    <w:rsid w:val="7A501DF7"/>
    <w:rsid w:val="7A561189"/>
    <w:rsid w:val="7A7B08FF"/>
    <w:rsid w:val="7A917067"/>
    <w:rsid w:val="7AA66F46"/>
    <w:rsid w:val="7AB20098"/>
    <w:rsid w:val="7ADE2E0D"/>
    <w:rsid w:val="7AFD7566"/>
    <w:rsid w:val="7AFE32DE"/>
    <w:rsid w:val="7B6770D5"/>
    <w:rsid w:val="7BA537DC"/>
    <w:rsid w:val="7BB902AF"/>
    <w:rsid w:val="7BCC581B"/>
    <w:rsid w:val="7BDD2EF3"/>
    <w:rsid w:val="7C004DBB"/>
    <w:rsid w:val="7C183A7E"/>
    <w:rsid w:val="7C9E2682"/>
    <w:rsid w:val="7CB45893"/>
    <w:rsid w:val="7CE56503"/>
    <w:rsid w:val="7CE64029"/>
    <w:rsid w:val="7D1943FF"/>
    <w:rsid w:val="7D3134F6"/>
    <w:rsid w:val="7D3E0FA0"/>
    <w:rsid w:val="7D603DDC"/>
    <w:rsid w:val="7D6E02A7"/>
    <w:rsid w:val="7D781125"/>
    <w:rsid w:val="7D8F021D"/>
    <w:rsid w:val="7DCB394B"/>
    <w:rsid w:val="7DDA1DE0"/>
    <w:rsid w:val="7DED6EDD"/>
    <w:rsid w:val="7DF75719"/>
    <w:rsid w:val="7E25467E"/>
    <w:rsid w:val="7E293FEE"/>
    <w:rsid w:val="7E4159BB"/>
    <w:rsid w:val="7E590F57"/>
    <w:rsid w:val="7E981B3A"/>
    <w:rsid w:val="7EAF0B77"/>
    <w:rsid w:val="7EC02D84"/>
    <w:rsid w:val="7ED76320"/>
    <w:rsid w:val="7EDC56E4"/>
    <w:rsid w:val="7F58120E"/>
    <w:rsid w:val="7FE42AA2"/>
    <w:rsid w:val="7FFD3B6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ind w:left="420"/>
      <w:jc w:val="both"/>
    </w:pPr>
    <w:rPr>
      <w:rFonts w:ascii="微软雅黑" w:hAnsi="微软雅黑" w:eastAsia="微软雅黑" w:cs="Times New Roman"/>
      <w:kern w:val="2"/>
      <w:sz w:val="22"/>
      <w:szCs w:val="24"/>
      <w:lang w:val="en-US" w:eastAsia="zh-CN" w:bidi="ar-SA"/>
    </w:rPr>
  </w:style>
  <w:style w:type="paragraph" w:styleId="2">
    <w:name w:val="heading 1"/>
    <w:basedOn w:val="1"/>
    <w:next w:val="1"/>
    <w:qFormat/>
    <w:uiPriority w:val="1"/>
    <w:pPr>
      <w:spacing w:before="11"/>
      <w:ind w:left="440"/>
      <w:outlineLvl w:val="0"/>
    </w:pPr>
    <w:rPr>
      <w:rFonts w:ascii="宋体" w:hAnsi="宋体" w:eastAsia="宋体" w:cs="宋体"/>
      <w:b/>
      <w:bCs/>
      <w:sz w:val="44"/>
      <w:szCs w:val="44"/>
      <w:lang w:val="zh-CN" w:bidi="zh-CN"/>
    </w:rPr>
  </w:style>
  <w:style w:type="paragraph" w:styleId="3">
    <w:name w:val="heading 2"/>
    <w:basedOn w:val="1"/>
    <w:next w:val="1"/>
    <w:link w:val="17"/>
    <w:qFormat/>
    <w:uiPriority w:val="0"/>
    <w:pPr>
      <w:keepNext/>
      <w:keepLines/>
      <w:spacing w:before="260" w:after="260" w:line="413" w:lineRule="auto"/>
      <w:outlineLvl w:val="1"/>
    </w:pPr>
    <w:rPr>
      <w:rFonts w:ascii="Cambria" w:hAnsi="Cambria"/>
      <w:b/>
      <w:bCs/>
      <w:sz w:val="32"/>
      <w:szCs w:val="32"/>
    </w:rPr>
  </w:style>
  <w:style w:type="character" w:default="1" w:styleId="12">
    <w:name w:val="Default Paragraph Font"/>
    <w:unhideWhenUsed/>
    <w:qFormat/>
    <w:uiPriority w:val="1"/>
  </w:style>
  <w:style w:type="table" w:default="1" w:styleId="10">
    <w:name w:val="Normal Table"/>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420" w:firstLineChars="200"/>
    </w:pPr>
  </w:style>
  <w:style w:type="paragraph" w:styleId="5">
    <w:name w:val="Body Text"/>
    <w:basedOn w:val="1"/>
    <w:semiHidden/>
    <w:qFormat/>
    <w:uiPriority w:val="0"/>
    <w:rPr>
      <w:rFonts w:ascii="微软雅黑" w:hAnsi="微软雅黑" w:eastAsia="微软雅黑" w:cs="微软雅黑"/>
      <w:sz w:val="20"/>
      <w:szCs w:val="20"/>
      <w:lang w:val="en-US" w:eastAsia="en-US" w:bidi="ar-SA"/>
    </w:rPr>
  </w:style>
  <w:style w:type="paragraph" w:styleId="6">
    <w:name w:val="Plain Text"/>
    <w:basedOn w:val="1"/>
    <w:unhideWhenUsed/>
    <w:qFormat/>
    <w:uiPriority w:val="99"/>
    <w:rPr>
      <w:rFonts w:ascii="Times New Roman" w:hAnsi="Times New Roman" w:eastAsia="宋体"/>
      <w:sz w:val="18"/>
      <w:szCs w:val="18"/>
    </w:rPr>
  </w:style>
  <w:style w:type="paragraph" w:styleId="7">
    <w:name w:val="footer"/>
    <w:basedOn w:val="1"/>
    <w:qFormat/>
    <w:uiPriority w:val="0"/>
    <w:pPr>
      <w:tabs>
        <w:tab w:val="center" w:pos="4153"/>
        <w:tab w:val="right" w:pos="8306"/>
      </w:tabs>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pPr>
    <w:rPr>
      <w:sz w:val="18"/>
    </w:rPr>
  </w:style>
  <w:style w:type="paragraph" w:styleId="9">
    <w:name w:val="Normal (Web)"/>
    <w:basedOn w:val="1"/>
    <w:qFormat/>
    <w:uiPriority w:val="0"/>
    <w:pPr>
      <w:spacing w:beforeAutospacing="1" w:afterAutospacing="1"/>
      <w:jc w:val="left"/>
    </w:pPr>
    <w:rPr>
      <w:kern w:val="0"/>
      <w:sz w:val="24"/>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qFormat/>
    <w:uiPriority w:val="22"/>
    <w:rPr>
      <w:b/>
    </w:rPr>
  </w:style>
  <w:style w:type="character" w:styleId="14">
    <w:name w:val="Emphasis"/>
    <w:qFormat/>
    <w:uiPriority w:val="0"/>
    <w:rPr>
      <w:i/>
      <w:iCs/>
    </w:rPr>
  </w:style>
  <w:style w:type="character" w:styleId="15">
    <w:name w:val="Hyperlink"/>
    <w:basedOn w:val="12"/>
    <w:qFormat/>
    <w:uiPriority w:val="0"/>
    <w:rPr>
      <w:color w:val="0000FF"/>
      <w:u w:val="single"/>
    </w:rPr>
  </w:style>
  <w:style w:type="character" w:customStyle="1" w:styleId="16">
    <w:name w:val="标题 2 字符"/>
    <w:qFormat/>
    <w:uiPriority w:val="0"/>
    <w:rPr>
      <w:rFonts w:ascii="Cambria" w:hAnsi="Cambria"/>
      <w:b/>
      <w:bCs/>
      <w:sz w:val="32"/>
      <w:szCs w:val="32"/>
    </w:rPr>
  </w:style>
  <w:style w:type="character" w:customStyle="1" w:styleId="17">
    <w:name w:val="标题 2 Char"/>
    <w:link w:val="3"/>
    <w:qFormat/>
    <w:uiPriority w:val="0"/>
    <w:rPr>
      <w:rFonts w:ascii="Cambria" w:hAnsi="Cambria"/>
      <w:b/>
      <w:bCs/>
      <w:sz w:val="32"/>
      <w:szCs w:val="32"/>
    </w:rPr>
  </w:style>
  <w:style w:type="paragraph" w:customStyle="1" w:styleId="18">
    <w:name w:val="彩色列表1"/>
    <w:basedOn w:val="1"/>
    <w:next w:val="1"/>
    <w:qFormat/>
    <w:uiPriority w:val="34"/>
    <w:pPr>
      <w:ind w:firstLine="420" w:firstLineChars="200"/>
    </w:pPr>
  </w:style>
  <w:style w:type="paragraph" w:styleId="19">
    <w:name w:val="List Paragraph"/>
    <w:basedOn w:val="1"/>
    <w:next w:val="1"/>
    <w:qFormat/>
    <w:uiPriority w:val="34"/>
    <w:pPr>
      <w:numPr>
        <w:ilvl w:val="0"/>
        <w:numId w:val="1"/>
      </w:numPr>
    </w:pPr>
    <w:rPr>
      <w:rFonts w:cs="微软雅黑"/>
      <w:bCs/>
      <w:color w:val="000000"/>
      <w:shd w:val="clear" w:color="auto" w:fill="FFFFFF"/>
    </w:rPr>
  </w:style>
  <w:style w:type="paragraph" w:customStyle="1" w:styleId="20">
    <w:name w:val="列出段落1"/>
    <w:basedOn w:val="1"/>
    <w:next w:val="1"/>
    <w:qFormat/>
    <w:uiPriority w:val="34"/>
    <w:pPr>
      <w:ind w:firstLine="420" w:firstLineChars="200"/>
    </w:pPr>
  </w:style>
  <w:style w:type="paragraph" w:customStyle="1" w:styleId="21">
    <w:name w:val="Char Char Char Char Char Char Char Char Char Char Char Char Char Char Char Char Char Char Char Char Char Char Char Char Char"/>
    <w:basedOn w:val="1"/>
    <w:qFormat/>
    <w:uiPriority w:val="0"/>
    <w:pPr>
      <w:adjustRightInd w:val="0"/>
      <w:spacing w:after="160" w:line="240" w:lineRule="exact"/>
      <w:textAlignment w:val="baseline"/>
    </w:pPr>
    <w:rPr>
      <w:szCs w:val="20"/>
    </w:rPr>
  </w:style>
  <w:style w:type="paragraph" w:customStyle="1" w:styleId="22">
    <w:name w:val="_Style 3"/>
    <w:basedOn w:val="1"/>
    <w:next w:val="1"/>
    <w:qFormat/>
    <w:uiPriority w:val="34"/>
    <w:pPr>
      <w:ind w:firstLine="420" w:firstLineChars="200"/>
    </w:pPr>
  </w:style>
  <w:style w:type="paragraph" w:customStyle="1" w:styleId="23">
    <w:name w:val="Table Paragraph"/>
    <w:basedOn w:val="1"/>
    <w:qFormat/>
    <w:uiPriority w:val="1"/>
    <w:pPr>
      <w:spacing w:before="4"/>
      <w:ind w:left="108"/>
    </w:pPr>
    <w:rPr>
      <w:rFonts w:ascii="仿宋" w:hAnsi="仿宋" w:eastAsia="仿宋" w:cs="仿宋"/>
      <w:lang w:val="zh-CN" w:bidi="zh-CN"/>
    </w:rPr>
  </w:style>
  <w:style w:type="paragraph" w:customStyle="1" w:styleId="24">
    <w:name w:val="Char Char Char Char Char Char Char Char Char Char Char Char Char Char Char Char Char Char Char Char Char Char Char Char Char1"/>
    <w:basedOn w:val="1"/>
    <w:qFormat/>
    <w:uiPriority w:val="0"/>
    <w:pPr>
      <w:adjustRightInd w:val="0"/>
      <w:spacing w:after="160" w:line="240" w:lineRule="exact"/>
      <w:textAlignment w:val="baseline"/>
    </w:pPr>
    <w:rPr>
      <w:szCs w:val="20"/>
    </w:rPr>
  </w:style>
  <w:style w:type="paragraph" w:customStyle="1" w:styleId="25">
    <w:name w:val=" Char Char Char Char Char Char Char Char Char Char Char Char Char Char Char Char Char Char Char Char Char Char Char Char Char"/>
    <w:basedOn w:val="1"/>
    <w:qFormat/>
    <w:uiPriority w:val="0"/>
    <w:pPr>
      <w:adjustRightInd w:val="0"/>
      <w:spacing w:after="160" w:line="240" w:lineRule="exact"/>
      <w:textAlignment w:val="baseline"/>
    </w:pPr>
    <w:rPr>
      <w:rFonts w:ascii="Times New Roman" w:hAnsi="Times New Roman" w:eastAsia="宋体"/>
      <w:szCs w:val="20"/>
    </w:rPr>
  </w:style>
  <w:style w:type="paragraph" w:customStyle="1" w:styleId="26">
    <w:name w:val="Table Text"/>
    <w:basedOn w:val="1"/>
    <w:semiHidden/>
    <w:qFormat/>
    <w:uiPriority w:val="0"/>
    <w:rPr>
      <w:rFonts w:ascii="宋体" w:hAnsi="宋体" w:eastAsia="宋体" w:cs="宋体"/>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6671</Words>
  <Characters>6774</Characters>
  <Lines>108</Lines>
  <Paragraphs>30</Paragraphs>
  <TotalTime>23</TotalTime>
  <ScaleCrop>false</ScaleCrop>
  <LinksUpToDate>false</LinksUpToDate>
  <CharactersWithSpaces>6949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2025-05-19T01:35:00Z</dcterms:created>
  <dc:creator>Administrator</dc:creator>
  <cp:lastModifiedBy>洛奇-Lodge</cp:lastModifiedBy>
  <cp:lastPrinted>2018-08-27T08:36:00Z</cp:lastPrinted>
  <dcterms:modified xsi:type="dcterms:W3CDTF">2026-03-16T09:15:33Z</dcterms:modified>
  <dc:title>深港澳_全景奥莱_5晚6天</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B514CAC371A04539A20E681837A1D1D7_13</vt:lpwstr>
  </property>
  <property fmtid="{D5CDD505-2E9C-101B-9397-08002B2CF9AE}" pid="4" name="KSOTemplateDocerSaveRecord">
    <vt:lpwstr>eyJoZGlkIjoiYjJiMTE0OWU3NGQzNjFmYjQ4NzI5YmY2MGEwNDZkZjQiLCJ1c2VySWQiOiIyNTcwNjU2ODAifQ==</vt:lpwstr>
  </property>
</Properties>
</file>