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778A9B">
      <w:pPr>
        <w:ind w:firstLine="3150" w:firstLineChars="1500"/>
        <w:rPr>
          <w:rFonts w:eastAsia="宋体"/>
        </w:rPr>
        <w:sectPr>
          <w:headerReference r:id="rId3" w:type="default"/>
          <w:footerReference r:id="rId4" w:type="default"/>
          <w:pgSz w:w="11906" w:h="16839"/>
          <w:pgMar w:top="0" w:right="1134" w:bottom="403" w:left="1134" w:header="0" w:footer="0" w:gutter="0"/>
          <w:cols w:space="720" w:num="1"/>
        </w:sectPr>
      </w:pPr>
      <w:r>
        <w:rPr>
          <w:rFonts w:eastAsia="宋体"/>
          <w:snapToGrid/>
        </w:rPr>
        <w:drawing>
          <wp:anchor distT="0" distB="0" distL="114935" distR="114935" simplePos="0" relativeHeight="251666432" behindDoc="1" locked="0" layoutInCell="1" allowOverlap="1">
            <wp:simplePos x="0" y="0"/>
            <wp:positionH relativeFrom="page">
              <wp:posOffset>-4445</wp:posOffset>
            </wp:positionH>
            <wp:positionV relativeFrom="page">
              <wp:posOffset>3810</wp:posOffset>
            </wp:positionV>
            <wp:extent cx="7715250" cy="10840720"/>
            <wp:effectExtent l="0" t="0" r="11430" b="10160"/>
            <wp:wrapSquare wrapText="bothSides"/>
            <wp:docPr id="8" name="图片 1" descr="D:\粤港澳产品  合集\主要行程 主图\畅游港珠澳 主图 升级四钻.jpg畅游港珠澳 主图 升级四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D:\粤港澳产品  合集\主要行程 主图\畅游港珠澳 主图 升级四钻.jpg畅游港珠澳 主图 升级四钻"/>
                    <pic:cNvPicPr>
                      <a:picLocks noChangeAspect="1"/>
                    </pic:cNvPicPr>
                  </pic:nvPicPr>
                  <pic:blipFill>
                    <a:blip r:embed="rId9"/>
                    <a:stretch>
                      <a:fillRect/>
                    </a:stretch>
                  </pic:blipFill>
                  <pic:spPr>
                    <a:xfrm>
                      <a:off x="0" y="0"/>
                      <a:ext cx="7715250" cy="10840720"/>
                    </a:xfrm>
                    <a:prstGeom prst="rect">
                      <a:avLst/>
                    </a:prstGeom>
                    <a:noFill/>
                    <a:ln>
                      <a:noFill/>
                    </a:ln>
                  </pic:spPr>
                </pic:pic>
              </a:graphicData>
            </a:graphic>
          </wp:anchor>
        </w:drawing>
      </w:r>
    </w:p>
    <w:p w14:paraId="16725B54">
      <w:pPr>
        <w:ind w:firstLine="3150" w:firstLineChars="1500"/>
        <w:rPr>
          <w:rFonts w:hint="eastAsia" w:eastAsia="宋体"/>
        </w:rPr>
        <w:sectPr>
          <w:headerReference r:id="rId5" w:type="default"/>
          <w:footerReference r:id="rId6" w:type="default"/>
          <w:pgSz w:w="11906" w:h="16839"/>
          <w:pgMar w:top="1882" w:right="1134" w:bottom="403" w:left="1134" w:header="0" w:footer="0" w:gutter="0"/>
          <w:cols w:space="720" w:num="1"/>
        </w:sectPr>
      </w:pPr>
      <w:r>
        <w:rPr>
          <w:rFonts w:hint="eastAsia" w:eastAsia="宋体"/>
        </w:rPr>
        <w:drawing>
          <wp:anchor distT="0" distB="0" distL="114300" distR="114300" simplePos="0" relativeHeight="251659264" behindDoc="0" locked="0" layoutInCell="1" allowOverlap="1">
            <wp:simplePos x="0" y="0"/>
            <wp:positionH relativeFrom="column">
              <wp:posOffset>-720090</wp:posOffset>
            </wp:positionH>
            <wp:positionV relativeFrom="paragraph">
              <wp:posOffset>-1203960</wp:posOffset>
            </wp:positionV>
            <wp:extent cx="7565390" cy="10701655"/>
            <wp:effectExtent l="0" t="0" r="8890" b="12065"/>
            <wp:wrapSquare wrapText="bothSides"/>
            <wp:docPr id="1" name="图片 11" descr="C:/Users/朱兴隆/Desktop/新建文件夹 (3)/畅游港澳2.jpg畅游港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descr="C:/Users/朱兴隆/Desktop/新建文件夹 (3)/畅游港澳2.jpg畅游港澳2"/>
                    <pic:cNvPicPr>
                      <a:picLocks noChangeAspect="1"/>
                    </pic:cNvPicPr>
                  </pic:nvPicPr>
                  <pic:blipFill>
                    <a:blip r:embed="rId10"/>
                    <a:srcRect t="17" b="17"/>
                    <a:stretch>
                      <a:fillRect/>
                    </a:stretch>
                  </pic:blipFill>
                  <pic:spPr>
                    <a:xfrm>
                      <a:off x="0" y="0"/>
                      <a:ext cx="7565390" cy="10701655"/>
                    </a:xfrm>
                    <a:prstGeom prst="rect">
                      <a:avLst/>
                    </a:prstGeom>
                    <a:noFill/>
                    <a:ln>
                      <a:noFill/>
                    </a:ln>
                  </pic:spPr>
                </pic:pic>
              </a:graphicData>
            </a:graphic>
          </wp:anchor>
        </w:drawing>
      </w:r>
    </w:p>
    <w:p w14:paraId="4DFF9217">
      <w:pPr>
        <w:ind w:firstLine="3150" w:firstLineChars="1500"/>
        <w:rPr>
          <w:rFonts w:hint="eastAsia" w:eastAsia="宋体"/>
        </w:rPr>
        <w:sectPr>
          <w:pgSz w:w="11906" w:h="16839"/>
          <w:pgMar w:top="1882" w:right="1134" w:bottom="403" w:left="1134" w:header="0" w:footer="0" w:gutter="0"/>
          <w:cols w:space="720" w:num="1"/>
        </w:sectPr>
      </w:pPr>
      <w:r>
        <w:rPr>
          <w:rFonts w:hint="eastAsia" w:eastAsia="宋体"/>
        </w:rPr>
        <w:drawing>
          <wp:anchor distT="0" distB="0" distL="114300" distR="114300" simplePos="0" relativeHeight="251662336" behindDoc="0" locked="0" layoutInCell="1" allowOverlap="1">
            <wp:simplePos x="0" y="0"/>
            <wp:positionH relativeFrom="column">
              <wp:posOffset>-717550</wp:posOffset>
            </wp:positionH>
            <wp:positionV relativeFrom="paragraph">
              <wp:posOffset>-1199515</wp:posOffset>
            </wp:positionV>
            <wp:extent cx="7557135" cy="10688320"/>
            <wp:effectExtent l="0" t="0" r="1905" b="10160"/>
            <wp:wrapSquare wrapText="bothSides"/>
            <wp:docPr id="4" name="图片 40" descr="C:/Users/朱兴隆/Desktop/新建文件夹 (3)/畅游港澳3.jpg畅游港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0" descr="C:/Users/朱兴隆/Desktop/新建文件夹 (3)/畅游港澳3.jpg畅游港澳3"/>
                    <pic:cNvPicPr>
                      <a:picLocks noChangeAspect="1"/>
                    </pic:cNvPicPr>
                  </pic:nvPicPr>
                  <pic:blipFill>
                    <a:blip r:embed="rId11"/>
                    <a:srcRect t="26" b="26"/>
                    <a:stretch>
                      <a:fillRect/>
                    </a:stretch>
                  </pic:blipFill>
                  <pic:spPr>
                    <a:xfrm>
                      <a:off x="0" y="0"/>
                      <a:ext cx="7557135" cy="10688320"/>
                    </a:xfrm>
                    <a:prstGeom prst="rect">
                      <a:avLst/>
                    </a:prstGeom>
                    <a:noFill/>
                    <a:ln>
                      <a:noFill/>
                    </a:ln>
                  </pic:spPr>
                </pic:pic>
              </a:graphicData>
            </a:graphic>
          </wp:anchor>
        </w:drawing>
      </w:r>
      <w:r>
        <w:rPr>
          <w:rFonts w:hint="eastAsia" w:eastAsia="宋体"/>
        </w:rPr>
        <w:drawing>
          <wp:anchor distT="0" distB="0" distL="114300" distR="114300" simplePos="0" relativeHeight="251663360" behindDoc="0" locked="0" layoutInCell="1" allowOverlap="1">
            <wp:simplePos x="0" y="0"/>
            <wp:positionH relativeFrom="column">
              <wp:posOffset>-716915</wp:posOffset>
            </wp:positionH>
            <wp:positionV relativeFrom="paragraph">
              <wp:posOffset>-1187450</wp:posOffset>
            </wp:positionV>
            <wp:extent cx="7548880" cy="10676890"/>
            <wp:effectExtent l="0" t="0" r="10160" b="6350"/>
            <wp:wrapSquare wrapText="bothSides"/>
            <wp:docPr id="5" name="图片 41" descr="C:/Users/朱兴隆/Desktop/畅游港澳4.jpg畅游港澳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1" descr="C:/Users/朱兴隆/Desktop/畅游港澳4.jpg畅游港澳4"/>
                    <pic:cNvPicPr>
                      <a:picLocks noChangeAspect="1"/>
                    </pic:cNvPicPr>
                  </pic:nvPicPr>
                  <pic:blipFill>
                    <a:blip r:embed="rId12"/>
                    <a:srcRect t="26" b="26"/>
                    <a:stretch>
                      <a:fillRect/>
                    </a:stretch>
                  </pic:blipFill>
                  <pic:spPr>
                    <a:xfrm>
                      <a:off x="0" y="0"/>
                      <a:ext cx="7548880" cy="10676890"/>
                    </a:xfrm>
                    <a:prstGeom prst="rect">
                      <a:avLst/>
                    </a:prstGeom>
                    <a:noFill/>
                    <a:ln>
                      <a:noFill/>
                    </a:ln>
                  </pic:spPr>
                </pic:pic>
              </a:graphicData>
            </a:graphic>
          </wp:anchor>
        </w:drawing>
      </w:r>
    </w:p>
    <w:p w14:paraId="6DD55349">
      <w:pPr>
        <w:rPr>
          <w:rFonts w:hint="eastAsia" w:eastAsia="宋体"/>
        </w:rPr>
      </w:pPr>
      <w:r>
        <w:rPr>
          <w:rFonts w:hint="eastAsia" w:eastAsia="宋体"/>
        </w:rPr>
        <w:drawing>
          <wp:anchor distT="0" distB="0" distL="114300" distR="114300" simplePos="0" relativeHeight="251665408" behindDoc="0" locked="0" layoutInCell="1" allowOverlap="1">
            <wp:simplePos x="0" y="0"/>
            <wp:positionH relativeFrom="column">
              <wp:posOffset>-720090</wp:posOffset>
            </wp:positionH>
            <wp:positionV relativeFrom="paragraph">
              <wp:posOffset>-1290955</wp:posOffset>
            </wp:positionV>
            <wp:extent cx="7595235" cy="10788650"/>
            <wp:effectExtent l="0" t="0" r="9525" b="1270"/>
            <wp:wrapSquare wrapText="bothSides"/>
            <wp:docPr id="7" name="图片 49" descr="e42b4aca106e15a30b9d55bf54212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9" descr="e42b4aca106e15a30b9d55bf54212b3"/>
                    <pic:cNvPicPr>
                      <a:picLocks noChangeAspect="1"/>
                    </pic:cNvPicPr>
                  </pic:nvPicPr>
                  <pic:blipFill>
                    <a:blip r:embed="rId13"/>
                    <a:stretch>
                      <a:fillRect/>
                    </a:stretch>
                  </pic:blipFill>
                  <pic:spPr>
                    <a:xfrm>
                      <a:off x="0" y="0"/>
                      <a:ext cx="7595235" cy="10788650"/>
                    </a:xfrm>
                    <a:prstGeom prst="rect">
                      <a:avLst/>
                    </a:prstGeom>
                    <a:noFill/>
                    <a:ln>
                      <a:noFill/>
                    </a:ln>
                  </pic:spPr>
                </pic:pic>
              </a:graphicData>
            </a:graphic>
          </wp:anchor>
        </w:drawing>
      </w:r>
    </w:p>
    <w:p w14:paraId="1E2F3D56">
      <w:pPr>
        <w:ind w:firstLine="3150" w:firstLineChars="1500"/>
        <w:rPr>
          <w:rFonts w:hint="eastAsia" w:eastAsia="宋体"/>
        </w:rPr>
        <w:sectPr>
          <w:pgSz w:w="11906" w:h="16839"/>
          <w:pgMar w:top="1882" w:right="1134" w:bottom="403" w:left="1134" w:header="0" w:footer="0" w:gutter="0"/>
          <w:cols w:space="720" w:num="1"/>
        </w:sectPr>
      </w:pPr>
      <w:bookmarkStart w:id="0" w:name="_GoBack"/>
      <w:bookmarkEnd w:id="0"/>
      <w:r>
        <w:rPr>
          <w:rFonts w:hint="eastAsia" w:eastAsia="宋体"/>
        </w:rPr>
        <w:drawing>
          <wp:anchor distT="0" distB="0" distL="114300" distR="114300" simplePos="0" relativeHeight="251660288" behindDoc="0" locked="0" layoutInCell="1" allowOverlap="1">
            <wp:simplePos x="0" y="0"/>
            <wp:positionH relativeFrom="column">
              <wp:posOffset>-720090</wp:posOffset>
            </wp:positionH>
            <wp:positionV relativeFrom="paragraph">
              <wp:posOffset>-1195070</wp:posOffset>
            </wp:positionV>
            <wp:extent cx="7568565" cy="10709910"/>
            <wp:effectExtent l="0" t="0" r="5715" b="3810"/>
            <wp:wrapSquare wrapText="bothSides"/>
            <wp:docPr id="2" name="图片 12" descr="C:/Users/Administrator/Desktop/未命名-1.jpg未命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2" descr="C:/Users/Administrator/Desktop/未命名-1.jpg未命名-1"/>
                    <pic:cNvPicPr>
                      <a:picLocks noChangeAspect="1"/>
                    </pic:cNvPicPr>
                  </pic:nvPicPr>
                  <pic:blipFill>
                    <a:blip r:embed="rId14"/>
                    <a:srcRect l="21" r="21"/>
                    <a:stretch>
                      <a:fillRect/>
                    </a:stretch>
                  </pic:blipFill>
                  <pic:spPr>
                    <a:xfrm>
                      <a:off x="0" y="0"/>
                      <a:ext cx="7568565" cy="10709910"/>
                    </a:xfrm>
                    <a:prstGeom prst="rect">
                      <a:avLst/>
                    </a:prstGeom>
                    <a:noFill/>
                    <a:ln>
                      <a:noFill/>
                    </a:ln>
                  </pic:spPr>
                </pic:pic>
              </a:graphicData>
            </a:graphic>
          </wp:anchor>
        </w:drawing>
      </w:r>
    </w:p>
    <w:p w14:paraId="7145327A">
      <w:pPr>
        <w:ind w:firstLine="3150" w:firstLineChars="1500"/>
        <w:rPr>
          <w:rFonts w:hint="eastAsia" w:eastAsia="宋体"/>
        </w:rPr>
        <w:sectPr>
          <w:pgSz w:w="11906" w:h="16839"/>
          <w:pgMar w:top="1882" w:right="1134" w:bottom="403" w:left="1134" w:header="0" w:footer="0" w:gutter="0"/>
          <w:cols w:space="720" w:num="1"/>
        </w:sectPr>
      </w:pPr>
      <w:r>
        <w:rPr>
          <w:rFonts w:hint="eastAsia" w:eastAsia="宋体"/>
        </w:rPr>
        <w:drawing>
          <wp:anchor distT="0" distB="0" distL="114300" distR="114300" simplePos="0" relativeHeight="251661312" behindDoc="0" locked="0" layoutInCell="1" allowOverlap="1">
            <wp:simplePos x="0" y="0"/>
            <wp:positionH relativeFrom="column">
              <wp:posOffset>-718820</wp:posOffset>
            </wp:positionH>
            <wp:positionV relativeFrom="paragraph">
              <wp:posOffset>-1195070</wp:posOffset>
            </wp:positionV>
            <wp:extent cx="7557770" cy="10694670"/>
            <wp:effectExtent l="0" t="0" r="1270" b="3810"/>
            <wp:wrapSquare wrapText="bothSides"/>
            <wp:docPr id="3" name="图片 13" descr="D:\2024粤港澳产品  合集\主要行程 主图\畅游港珠澳 广深景点主图.jpg畅游港珠澳 广深景点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 descr="D:\2024粤港澳产品  合集\主要行程 主图\畅游港珠澳 广深景点主图.jpg畅游港珠澳 广深景点主图"/>
                    <pic:cNvPicPr>
                      <a:picLocks noChangeAspect="1"/>
                    </pic:cNvPicPr>
                  </pic:nvPicPr>
                  <pic:blipFill>
                    <a:blip r:embed="rId15"/>
                    <a:stretch>
                      <a:fillRect/>
                    </a:stretch>
                  </pic:blipFill>
                  <pic:spPr>
                    <a:xfrm>
                      <a:off x="0" y="0"/>
                      <a:ext cx="7557770" cy="10694670"/>
                    </a:xfrm>
                    <a:prstGeom prst="rect">
                      <a:avLst/>
                    </a:prstGeom>
                    <a:noFill/>
                    <a:ln>
                      <a:noFill/>
                    </a:ln>
                  </pic:spPr>
                </pic:pic>
              </a:graphicData>
            </a:graphic>
          </wp:anchor>
        </w:drawing>
      </w:r>
    </w:p>
    <w:p w14:paraId="7F887761">
      <w:pPr>
        <w:pStyle w:val="14"/>
        <w:ind w:firstLine="0" w:firstLineChars="0"/>
        <w:jc w:val="center"/>
        <w:rPr>
          <w:rFonts w:hint="eastAsia" w:ascii="微软雅黑" w:hAnsi="微软雅黑" w:eastAsia="微软雅黑" w:cs="微软雅黑"/>
          <w:b/>
          <w:bCs/>
          <w:sz w:val="36"/>
          <w:szCs w:val="36"/>
        </w:rPr>
        <w:sectPr>
          <w:headerReference r:id="rId7" w:type="default"/>
          <w:pgSz w:w="11900" w:h="16840"/>
          <w:pgMar w:top="907" w:right="567" w:bottom="508" w:left="567" w:header="0" w:footer="0" w:gutter="0"/>
          <w:cols w:space="720" w:num="1"/>
          <w:docGrid w:type="lines" w:linePitch="423" w:charSpace="0"/>
        </w:sectPr>
      </w:pPr>
      <w:r>
        <w:rPr>
          <w:rFonts w:hint="eastAsia" w:ascii="微软雅黑" w:hAnsi="微软雅黑" w:eastAsia="微软雅黑" w:cs="微软雅黑"/>
          <w:b/>
          <w:bCs/>
          <w:sz w:val="36"/>
          <w:szCs w:val="36"/>
        </w:rPr>
        <w:drawing>
          <wp:anchor distT="0" distB="0" distL="114300" distR="114300" simplePos="0" relativeHeight="251664384" behindDoc="0" locked="0" layoutInCell="1" allowOverlap="1">
            <wp:simplePos x="0" y="0"/>
            <wp:positionH relativeFrom="column">
              <wp:posOffset>-348615</wp:posOffset>
            </wp:positionH>
            <wp:positionV relativeFrom="paragraph">
              <wp:posOffset>-570230</wp:posOffset>
            </wp:positionV>
            <wp:extent cx="7541895" cy="10671810"/>
            <wp:effectExtent l="0" t="0" r="1905" b="11430"/>
            <wp:wrapSquare wrapText="bothSides"/>
            <wp:docPr id="6" name="图片 47" descr="畅游港澳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7" descr="畅游港澳7"/>
                    <pic:cNvPicPr>
                      <a:picLocks noChangeAspect="1"/>
                    </pic:cNvPicPr>
                  </pic:nvPicPr>
                  <pic:blipFill>
                    <a:blip r:embed="rId16"/>
                    <a:stretch>
                      <a:fillRect/>
                    </a:stretch>
                  </pic:blipFill>
                  <pic:spPr>
                    <a:xfrm>
                      <a:off x="0" y="0"/>
                      <a:ext cx="7541895" cy="10671810"/>
                    </a:xfrm>
                    <a:prstGeom prst="rect">
                      <a:avLst/>
                    </a:prstGeom>
                    <a:noFill/>
                    <a:ln>
                      <a:noFill/>
                    </a:ln>
                  </pic:spPr>
                </pic:pic>
              </a:graphicData>
            </a:graphic>
          </wp:anchor>
        </w:drawing>
      </w:r>
    </w:p>
    <w:tbl>
      <w:tblPr>
        <w:tblStyle w:val="11"/>
        <w:tblW w:w="10549" w:type="dxa"/>
        <w:jc w:val="center"/>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Layout w:type="fixed"/>
        <w:tblCellMar>
          <w:top w:w="57" w:type="dxa"/>
          <w:left w:w="108" w:type="dxa"/>
          <w:bottom w:w="57" w:type="dxa"/>
          <w:right w:w="108" w:type="dxa"/>
        </w:tblCellMar>
      </w:tblPr>
      <w:tblGrid>
        <w:gridCol w:w="650"/>
        <w:gridCol w:w="2184"/>
        <w:gridCol w:w="2603"/>
        <w:gridCol w:w="1931"/>
        <w:gridCol w:w="1069"/>
        <w:gridCol w:w="190"/>
        <w:gridCol w:w="607"/>
        <w:gridCol w:w="641"/>
        <w:gridCol w:w="674"/>
      </w:tblGrid>
      <w:tr w14:paraId="50149DF1">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460" w:hRule="atLeast"/>
          <w:jc w:val="center"/>
        </w:trPr>
        <w:tc>
          <w:tcPr>
            <w:tcW w:w="10549" w:type="dxa"/>
            <w:gridSpan w:val="9"/>
            <w:shd w:val="clear" w:color="auto" w:fill="FFFFFF"/>
            <w:noWrap w:val="0"/>
            <w:vAlign w:val="top"/>
          </w:tcPr>
          <w:p w14:paraId="052056F4">
            <w:pPr>
              <w:pStyle w:val="14"/>
              <w:keepNext w:val="0"/>
              <w:keepLines w:val="0"/>
              <w:pageBreakBefore w:val="0"/>
              <w:widowControl/>
              <w:kinsoku w:val="0"/>
              <w:wordWrap/>
              <w:overflowPunct/>
              <w:topLinePunct w:val="0"/>
              <w:autoSpaceDE w:val="0"/>
              <w:autoSpaceDN w:val="0"/>
              <w:bidi w:val="0"/>
              <w:adjustRightInd w:val="0"/>
              <w:snapToGrid w:val="0"/>
              <w:spacing w:line="500" w:lineRule="exact"/>
              <w:ind w:left="0" w:leftChars="0" w:right="0" w:rightChars="0" w:firstLine="0" w:firstLineChars="0"/>
              <w:jc w:val="center"/>
              <w:textAlignment w:val="baseline"/>
              <w:rPr>
                <w:rFonts w:hint="eastAsia" w:ascii="微软雅黑" w:hAnsi="微软雅黑" w:eastAsia="微软雅黑" w:cs="微软雅黑"/>
                <w:sz w:val="20"/>
                <w:szCs w:val="18"/>
              </w:rPr>
            </w:pPr>
            <w:r>
              <w:rPr>
                <w:rFonts w:hint="eastAsia" w:ascii="微软雅黑" w:hAnsi="微软雅黑" w:eastAsia="微软雅黑" w:cs="微软雅黑"/>
                <w:b/>
                <w:bCs/>
                <w:sz w:val="36"/>
                <w:szCs w:val="36"/>
                <w:lang w:val="en-US" w:eastAsia="zh-CN"/>
              </w:rPr>
              <w:t>广州+深圳+珠海+中山+香港+澳门+港珠澳大桥六日游</w:t>
            </w:r>
          </w:p>
        </w:tc>
      </w:tr>
      <w:tr w14:paraId="025B3067">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541" w:hRule="atLeast"/>
          <w:jc w:val="center"/>
        </w:trPr>
        <w:tc>
          <w:tcPr>
            <w:tcW w:w="10549" w:type="dxa"/>
            <w:gridSpan w:val="9"/>
            <w:shd w:val="clear" w:color="auto" w:fill="FFFFFF"/>
            <w:noWrap w:val="0"/>
            <w:vAlign w:val="top"/>
          </w:tcPr>
          <w:p w14:paraId="7F8FDBCF">
            <w:pPr>
              <w:pStyle w:val="14"/>
              <w:ind w:left="0" w:leftChars="0" w:firstLine="0" w:firstLineChars="0"/>
              <w:jc w:val="center"/>
              <w:rPr>
                <w:rFonts w:hint="eastAsia"/>
                <w:b/>
                <w:bCs/>
                <w:color w:val="0000FF"/>
                <w:sz w:val="32"/>
                <w:szCs w:val="28"/>
                <w:lang w:val="en-US" w:eastAsia="zh-CN"/>
              </w:rPr>
            </w:pPr>
            <w:r>
              <w:rPr>
                <w:rFonts w:hint="eastAsia"/>
                <w:b/>
                <w:bCs w:val="0"/>
                <w:color w:val="C55911"/>
                <w:sz w:val="32"/>
                <w:szCs w:val="40"/>
                <w:lang w:val="en-US" w:eastAsia="zh-CN"/>
              </w:rPr>
              <w:t>（广州，深圳，香港，澳门，珠海，中山，顺德，佛山）</w:t>
            </w:r>
          </w:p>
          <w:p w14:paraId="3B7B9D99">
            <w:pPr>
              <w:keepNext w:val="0"/>
              <w:keepLines w:val="0"/>
              <w:pageBreakBefore w:val="0"/>
              <w:widowControl/>
              <w:kinsoku w:val="0"/>
              <w:wordWrap/>
              <w:overflowPunct/>
              <w:topLinePunct w:val="0"/>
              <w:autoSpaceDE w:val="0"/>
              <w:autoSpaceDN w:val="0"/>
              <w:bidi w:val="0"/>
              <w:adjustRightInd w:val="0"/>
              <w:snapToGrid w:val="0"/>
              <w:spacing w:line="100" w:lineRule="exact"/>
              <w:textAlignment w:val="baseline"/>
              <w:rPr>
                <w:rFonts w:hint="default"/>
                <w:lang w:val="en-US" w:eastAsia="zh-CN"/>
              </w:rPr>
            </w:pPr>
          </w:p>
          <w:p w14:paraId="5362C2ED">
            <w:pPr>
              <w:keepNext w:val="0"/>
              <w:keepLines w:val="0"/>
              <w:pageBreakBefore w:val="0"/>
              <w:widowControl/>
              <w:tabs>
                <w:tab w:val="left" w:pos="1748"/>
              </w:tabs>
              <w:kinsoku/>
              <w:wordWrap/>
              <w:overflowPunct/>
              <w:topLinePunct w:val="0"/>
              <w:autoSpaceDE/>
              <w:autoSpaceDN/>
              <w:bidi w:val="0"/>
              <w:adjustRightInd/>
              <w:snapToGrid/>
              <w:spacing w:line="440" w:lineRule="exact"/>
              <w:ind w:left="0" w:leftChars="0" w:right="-932" w:rightChars="-444" w:firstLine="117" w:firstLineChars="53"/>
              <w:textAlignment w:val="auto"/>
              <w:rPr>
                <w:rFonts w:hint="eastAsia" w:ascii="微软雅黑" w:hAnsi="微软雅黑" w:eastAsia="微软雅黑" w:cs="微软雅黑"/>
                <w:b w:val="0"/>
                <w:bCs/>
                <w:color w:val="auto"/>
                <w:sz w:val="28"/>
                <w:szCs w:val="36"/>
                <w:lang w:eastAsia="zh-CN"/>
              </w:rPr>
            </w:pPr>
            <w:r>
              <w:rPr>
                <w:rFonts w:hint="eastAsia" w:ascii="微软雅黑" w:hAnsi="微软雅黑" w:eastAsia="微软雅黑" w:cs="微软雅黑"/>
                <w:b/>
                <w:bCs w:val="0"/>
                <w:color w:val="auto"/>
                <w:sz w:val="22"/>
                <w:szCs w:val="28"/>
                <w:lang w:eastAsia="zh-CN"/>
              </w:rPr>
              <w:t>★品质保障：</w:t>
            </w:r>
            <w:r>
              <w:rPr>
                <w:rFonts w:hint="eastAsia" w:ascii="微软雅黑" w:hAnsi="微软雅黑" w:eastAsia="微软雅黑" w:cs="微软雅黑"/>
                <w:b w:val="0"/>
                <w:bCs/>
                <w:color w:val="auto"/>
                <w:sz w:val="22"/>
                <w:szCs w:val="28"/>
                <w:lang w:eastAsia="zh-CN"/>
              </w:rPr>
              <w:t>纯玩无购物，优质导游服务，保证服务质量，让您旅途更舒心；</w:t>
            </w:r>
          </w:p>
          <w:p w14:paraId="26E82CE3">
            <w:pPr>
              <w:keepNext w:val="0"/>
              <w:keepLines w:val="0"/>
              <w:pageBreakBefore w:val="0"/>
              <w:widowControl/>
              <w:kinsoku/>
              <w:wordWrap/>
              <w:overflowPunct/>
              <w:topLinePunct w:val="0"/>
              <w:autoSpaceDE/>
              <w:autoSpaceDN/>
              <w:bidi w:val="0"/>
              <w:adjustRightInd/>
              <w:snapToGrid/>
              <w:spacing w:line="440" w:lineRule="exact"/>
              <w:ind w:left="0" w:leftChars="0" w:right="-932" w:rightChars="-444" w:firstLine="117" w:firstLineChars="53"/>
              <w:textAlignment w:val="auto"/>
              <w:rPr>
                <w:rFonts w:hint="eastAsia" w:ascii="微软雅黑" w:hAnsi="微软雅黑" w:eastAsia="微软雅黑" w:cs="微软雅黑"/>
                <w:b/>
                <w:color w:val="C00000"/>
                <w:sz w:val="22"/>
                <w:szCs w:val="28"/>
                <w:lang w:val="en-US" w:eastAsia="zh-CN"/>
              </w:rPr>
            </w:pPr>
            <w:r>
              <w:rPr>
                <w:rFonts w:hint="eastAsia" w:ascii="微软雅黑" w:hAnsi="微软雅黑" w:eastAsia="微软雅黑" w:cs="微软雅黑"/>
                <w:b/>
                <w:color w:val="C00000"/>
                <w:sz w:val="22"/>
                <w:szCs w:val="28"/>
                <w:lang w:eastAsia="zh-CN"/>
              </w:rPr>
              <w:t>★特别体验：</w:t>
            </w:r>
            <w:r>
              <w:rPr>
                <w:rFonts w:hint="eastAsia" w:ascii="微软雅黑" w:hAnsi="微软雅黑" w:eastAsia="微软雅黑" w:cs="微软雅黑"/>
                <w:b/>
                <w:color w:val="C00000"/>
                <w:sz w:val="22"/>
                <w:szCs w:val="28"/>
                <w:lang w:val="en-US" w:eastAsia="zh-CN"/>
              </w:rPr>
              <w:t>体验七大奇迹之一港珠澳大桥，近距离观看港珠澳大桥迷人的风采（金巴上桥）；</w:t>
            </w:r>
          </w:p>
          <w:p w14:paraId="5C5C5360">
            <w:pPr>
              <w:keepNext w:val="0"/>
              <w:keepLines w:val="0"/>
              <w:pageBreakBefore w:val="0"/>
              <w:widowControl/>
              <w:suppressLineNumbers w:val="0"/>
              <w:kinsoku/>
              <w:wordWrap/>
              <w:overflowPunct/>
              <w:topLinePunct w:val="0"/>
              <w:autoSpaceDE/>
              <w:autoSpaceDN/>
              <w:bidi w:val="0"/>
              <w:adjustRightInd/>
              <w:snapToGrid/>
              <w:spacing w:line="440" w:lineRule="exact"/>
              <w:ind w:left="0" w:leftChars="0" w:right="-932" w:rightChars="-444" w:firstLine="117" w:firstLineChars="53"/>
              <w:jc w:val="left"/>
              <w:textAlignment w:val="auto"/>
              <w:rPr>
                <w:rFonts w:hint="eastAsia" w:ascii="微软雅黑" w:hAnsi="微软雅黑" w:eastAsia="微软雅黑" w:cs="微软雅黑"/>
                <w:color w:val="auto"/>
                <w:kern w:val="0"/>
                <w:sz w:val="22"/>
                <w:szCs w:val="22"/>
                <w:lang w:val="en-US" w:eastAsia="zh-CN" w:bidi="ar"/>
              </w:rPr>
            </w:pPr>
            <w:r>
              <w:rPr>
                <w:rFonts w:hint="eastAsia" w:ascii="微软雅黑" w:hAnsi="微软雅黑" w:eastAsia="微软雅黑" w:cs="微软雅黑"/>
                <w:b/>
                <w:bCs/>
                <w:color w:val="auto"/>
                <w:kern w:val="0"/>
                <w:sz w:val="22"/>
                <w:szCs w:val="22"/>
                <w:lang w:val="en-US" w:eastAsia="zh-CN" w:bidi="ar"/>
              </w:rPr>
              <w:t>★品质住宿：全程</w:t>
            </w:r>
            <w:r>
              <w:rPr>
                <w:rFonts w:hint="eastAsia" w:ascii="微软雅黑" w:hAnsi="微软雅黑" w:eastAsia="微软雅黑" w:cs="微软雅黑"/>
                <w:b w:val="0"/>
                <w:bCs w:val="0"/>
                <w:color w:val="auto"/>
                <w:kern w:val="0"/>
                <w:sz w:val="22"/>
                <w:szCs w:val="22"/>
                <w:lang w:val="en-US" w:eastAsia="zh-CN" w:bidi="ar"/>
              </w:rPr>
              <w:t>4晚网评4钻酒店，保证</w:t>
            </w:r>
            <w:r>
              <w:rPr>
                <w:rFonts w:hint="eastAsia" w:ascii="微软雅黑" w:hAnsi="微软雅黑" w:eastAsia="微软雅黑" w:cs="微软雅黑"/>
                <w:b/>
                <w:bCs/>
                <w:color w:val="0000FF"/>
                <w:kern w:val="0"/>
                <w:sz w:val="22"/>
                <w:szCs w:val="22"/>
                <w:lang w:val="en-US" w:eastAsia="zh-CN" w:bidi="ar"/>
              </w:rPr>
              <w:t>1晚香港四星酒店；</w:t>
            </w:r>
            <w:r>
              <w:rPr>
                <w:rFonts w:hint="eastAsia" w:ascii="微软雅黑" w:hAnsi="微软雅黑" w:eastAsia="微软雅黑" w:cs="微软雅黑"/>
                <w:color w:val="auto"/>
                <w:kern w:val="0"/>
                <w:sz w:val="22"/>
                <w:szCs w:val="22"/>
                <w:lang w:val="en-US" w:eastAsia="zh-CN" w:bidi="ar"/>
              </w:rPr>
              <w:t xml:space="preserve"> </w:t>
            </w:r>
          </w:p>
          <w:p w14:paraId="08673F27">
            <w:pPr>
              <w:pStyle w:val="9"/>
              <w:keepNext w:val="0"/>
              <w:keepLines w:val="0"/>
              <w:pageBreakBefore w:val="0"/>
              <w:widowControl/>
              <w:kinsoku/>
              <w:wordWrap/>
              <w:overflowPunct/>
              <w:topLinePunct w:val="0"/>
              <w:autoSpaceDE/>
              <w:autoSpaceDN/>
              <w:bidi w:val="0"/>
              <w:adjustRightInd/>
              <w:snapToGrid/>
              <w:spacing w:before="0" w:beforeAutospacing="0" w:after="0" w:afterAutospacing="0" w:line="440" w:lineRule="exact"/>
              <w:ind w:right="-932" w:rightChars="-444" w:firstLine="117" w:firstLineChars="53"/>
              <w:textAlignment w:val="auto"/>
              <w:rPr>
                <w:rFonts w:hint="eastAsia" w:ascii="微软雅黑" w:hAnsi="微软雅黑" w:eastAsia="微软雅黑" w:cs="微软雅黑"/>
                <w:color w:val="auto"/>
                <w:sz w:val="22"/>
                <w:szCs w:val="28"/>
                <w:lang w:val="en-US" w:eastAsia="zh-CN"/>
              </w:rPr>
            </w:pPr>
            <w:r>
              <w:rPr>
                <w:rFonts w:hint="eastAsia" w:ascii="微软雅黑" w:hAnsi="微软雅黑" w:eastAsia="微软雅黑" w:cs="微软雅黑"/>
                <w:b/>
                <w:bCs/>
                <w:color w:val="auto"/>
                <w:sz w:val="22"/>
                <w:szCs w:val="28"/>
              </w:rPr>
              <w:t>★</w:t>
            </w:r>
            <w:r>
              <w:rPr>
                <w:rFonts w:hint="eastAsia" w:ascii="微软雅黑" w:hAnsi="微软雅黑" w:eastAsia="微软雅黑" w:cs="微软雅黑"/>
                <w:b/>
                <w:bCs/>
                <w:color w:val="auto"/>
                <w:sz w:val="22"/>
                <w:szCs w:val="28"/>
                <w:lang w:val="en-US" w:eastAsia="zh-CN"/>
              </w:rPr>
              <w:t>五大</w:t>
            </w:r>
            <w:r>
              <w:rPr>
                <w:rFonts w:hint="eastAsia" w:ascii="微软雅黑" w:hAnsi="微软雅黑" w:eastAsia="微软雅黑" w:cs="微软雅黑"/>
                <w:b/>
                <w:bCs/>
                <w:color w:val="auto"/>
                <w:sz w:val="22"/>
                <w:szCs w:val="28"/>
                <w:lang w:eastAsia="zh-CN"/>
              </w:rPr>
              <w:t>特色美食</w:t>
            </w:r>
            <w:r>
              <w:rPr>
                <w:rFonts w:hint="eastAsia" w:ascii="微软雅黑" w:hAnsi="微软雅黑" w:eastAsia="微软雅黑" w:cs="微软雅黑"/>
                <w:b/>
                <w:bCs/>
                <w:color w:val="auto"/>
                <w:sz w:val="21"/>
                <w:szCs w:val="24"/>
              </w:rPr>
              <w:t>：</w:t>
            </w:r>
            <w:r>
              <w:rPr>
                <w:rFonts w:hint="eastAsia" w:ascii="微软雅黑" w:hAnsi="微软雅黑" w:eastAsia="微软雅黑" w:cs="微软雅黑"/>
                <w:color w:val="auto"/>
                <w:sz w:val="21"/>
                <w:szCs w:val="24"/>
              </w:rPr>
              <w:t>39道大笼凤点心特色餐，港式风味餐， 澳门风味餐，乳鸽宴特色餐；</w:t>
            </w:r>
          </w:p>
          <w:p w14:paraId="767D6B7E">
            <w:pPr>
              <w:keepNext w:val="0"/>
              <w:keepLines w:val="0"/>
              <w:pageBreakBefore w:val="0"/>
              <w:widowControl/>
              <w:tabs>
                <w:tab w:val="left" w:pos="2965"/>
              </w:tabs>
              <w:kinsoku/>
              <w:wordWrap/>
              <w:overflowPunct/>
              <w:topLinePunct w:val="0"/>
              <w:autoSpaceDE/>
              <w:autoSpaceDN/>
              <w:bidi w:val="0"/>
              <w:adjustRightInd/>
              <w:snapToGrid/>
              <w:spacing w:line="440" w:lineRule="exact"/>
              <w:ind w:left="0" w:leftChars="0" w:right="-932" w:rightChars="-444" w:firstLine="117" w:firstLineChars="53"/>
              <w:textAlignment w:val="auto"/>
              <w:rPr>
                <w:rFonts w:hint="eastAsia" w:ascii="微软雅黑" w:hAnsi="微软雅黑" w:eastAsia="微软雅黑" w:cs="微软雅黑"/>
                <w:b/>
                <w:color w:val="auto"/>
                <w:sz w:val="28"/>
                <w:szCs w:val="36"/>
                <w:lang w:val="en-US" w:eastAsia="zh-CN"/>
              </w:rPr>
            </w:pPr>
            <w:r>
              <w:rPr>
                <w:rFonts w:hint="eastAsia" w:ascii="微软雅黑" w:hAnsi="微软雅黑" w:eastAsia="微软雅黑" w:cs="微软雅黑"/>
                <w:b/>
                <w:color w:val="auto"/>
                <w:sz w:val="22"/>
                <w:szCs w:val="28"/>
                <w:lang w:eastAsia="zh-CN"/>
              </w:rPr>
              <w:t>★</w:t>
            </w:r>
            <w:r>
              <w:rPr>
                <w:rFonts w:hint="eastAsia" w:ascii="微软雅黑" w:hAnsi="微软雅黑" w:eastAsia="微软雅黑" w:cs="微软雅黑"/>
                <w:b w:val="0"/>
                <w:bCs/>
                <w:color w:val="auto"/>
                <w:sz w:val="22"/>
                <w:szCs w:val="28"/>
                <w:lang w:val="en-US" w:eastAsia="zh-CN"/>
              </w:rPr>
              <w:t>一次游遍</w:t>
            </w:r>
            <w:r>
              <w:rPr>
                <w:rFonts w:hint="eastAsia" w:ascii="微软雅黑" w:hAnsi="微软雅黑" w:eastAsia="微软雅黑" w:cs="微软雅黑"/>
                <w:b/>
                <w:bCs w:val="0"/>
                <w:color w:val="0000FF"/>
                <w:sz w:val="22"/>
                <w:szCs w:val="28"/>
                <w:lang w:val="en-US" w:eastAsia="zh-CN"/>
              </w:rPr>
              <w:t>粤港澳大湾区8城，</w:t>
            </w:r>
            <w:r>
              <w:rPr>
                <w:rFonts w:hint="eastAsia" w:ascii="微软雅黑" w:hAnsi="微软雅黑" w:eastAsia="微软雅黑" w:cs="微软雅黑"/>
                <w:b w:val="0"/>
                <w:bCs/>
                <w:color w:val="auto"/>
                <w:sz w:val="22"/>
                <w:szCs w:val="28"/>
                <w:lang w:val="en-US" w:eastAsia="zh-CN"/>
              </w:rPr>
              <w:t>经典特色景点一网打尽。</w:t>
            </w:r>
            <w:r>
              <w:rPr>
                <w:rFonts w:hint="eastAsia" w:ascii="微软雅黑" w:hAnsi="微软雅黑" w:eastAsia="微软雅黑" w:cs="微软雅黑"/>
                <w:b/>
                <w:color w:val="auto"/>
                <w:sz w:val="28"/>
                <w:szCs w:val="36"/>
                <w:lang w:val="en-US" w:eastAsia="zh-CN"/>
              </w:rPr>
              <w:t xml:space="preserve"> </w:t>
            </w:r>
          </w:p>
          <w:p w14:paraId="4695D04E">
            <w:pPr>
              <w:pStyle w:val="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213" w:beforeLines="50" w:beforeAutospacing="0" w:after="0" w:afterAutospacing="0" w:line="400" w:lineRule="exact"/>
              <w:ind w:left="0" w:leftChars="0" w:right="-932" w:rightChars="-444" w:firstLine="0" w:firstLineChars="0"/>
              <w:jc w:val="left"/>
              <w:textAlignment w:val="auto"/>
              <w:rPr>
                <w:rFonts w:hint="eastAsia" w:ascii="微软雅黑" w:hAnsi="微软雅黑" w:eastAsia="微软雅黑" w:cs="微软雅黑"/>
                <w:b/>
                <w:bCs/>
                <w:color w:val="FF0000"/>
                <w:kern w:val="0"/>
                <w:sz w:val="32"/>
                <w:szCs w:val="32"/>
                <w:highlight w:val="yellow"/>
                <w:lang w:val="en-US" w:eastAsia="zh-CN" w:bidi="ar"/>
              </w:rPr>
            </w:pPr>
            <w:r>
              <w:rPr>
                <w:rFonts w:hint="eastAsia" w:ascii="微软雅黑" w:hAnsi="微软雅黑" w:eastAsia="微软雅黑" w:cs="微软雅黑"/>
                <w:b/>
                <w:bCs/>
                <w:color w:val="FF0000"/>
                <w:kern w:val="0"/>
                <w:sz w:val="32"/>
                <w:szCs w:val="32"/>
                <w:highlight w:val="yellow"/>
                <w:lang w:val="en-US" w:eastAsia="zh-CN" w:bidi="ar"/>
              </w:rPr>
              <w:t>行程特色:↓↓↓</w:t>
            </w:r>
          </w:p>
          <w:p w14:paraId="2AFA746E">
            <w:pPr>
              <w:keepNext w:val="0"/>
              <w:keepLines w:val="0"/>
              <w:pageBreakBefore w:val="0"/>
              <w:widowControl/>
              <w:kinsoku w:val="0"/>
              <w:wordWrap/>
              <w:overflowPunct/>
              <w:topLinePunct w:val="0"/>
              <w:autoSpaceDE w:val="0"/>
              <w:autoSpaceDN w:val="0"/>
              <w:bidi w:val="0"/>
              <w:adjustRightInd w:val="0"/>
              <w:snapToGrid w:val="0"/>
              <w:spacing w:line="420" w:lineRule="exact"/>
              <w:ind w:left="0" w:leftChars="0" w:right="-932" w:rightChars="-444" w:firstLine="0" w:firstLineChars="0"/>
              <w:textAlignment w:val="baseline"/>
              <w:rPr>
                <w:rFonts w:hint="eastAsia" w:ascii="微软雅黑" w:hAnsi="微软雅黑" w:eastAsia="微软雅黑" w:cs="微软雅黑"/>
                <w:color w:val="FF0000"/>
                <w:sz w:val="22"/>
                <w:szCs w:val="22"/>
                <w:lang w:eastAsia="zh-CN"/>
              </w:rPr>
            </w:pPr>
            <w:r>
              <w:rPr>
                <w:rFonts w:hint="eastAsia" w:ascii="微软雅黑" w:hAnsi="微软雅黑" w:eastAsia="微软雅黑" w:cs="微软雅黑"/>
                <w:sz w:val="22"/>
                <w:szCs w:val="22"/>
                <w:lang w:val="en-US" w:eastAsia="zh-CN"/>
              </w:rPr>
              <w:t>1：广州：</w:t>
            </w:r>
            <w:r>
              <w:rPr>
                <w:rFonts w:hint="eastAsia" w:ascii="微软雅黑" w:hAnsi="微软雅黑" w:eastAsia="微软雅黑" w:cs="微软雅黑"/>
                <w:color w:val="FF0000"/>
                <w:sz w:val="22"/>
                <w:szCs w:val="22"/>
                <w:lang w:val="en-US" w:eastAsia="zh-CN"/>
              </w:rPr>
              <w:t>【花城广场</w:t>
            </w:r>
            <w:r>
              <w:rPr>
                <w:rFonts w:hint="eastAsia" w:ascii="微软雅黑" w:hAnsi="微软雅黑" w:eastAsia="微软雅黑" w:cs="微软雅黑"/>
                <w:color w:val="FF0000"/>
                <w:sz w:val="22"/>
                <w:szCs w:val="22"/>
                <w:lang w:eastAsia="zh-CN"/>
              </w:rPr>
              <w:t>】</w:t>
            </w:r>
            <w:r>
              <w:rPr>
                <w:rFonts w:hint="eastAsia" w:ascii="微软雅黑" w:hAnsi="微软雅黑" w:eastAsia="微软雅黑" w:cs="微软雅黑"/>
                <w:color w:val="FF0000"/>
                <w:sz w:val="22"/>
                <w:szCs w:val="22"/>
                <w:lang w:val="en-US" w:eastAsia="zh-CN"/>
              </w:rPr>
              <w:t>【网红海心桥】【黄埔军校</w:t>
            </w:r>
            <w:r>
              <w:rPr>
                <w:rFonts w:hint="eastAsia" w:ascii="微软雅黑" w:hAnsi="微软雅黑" w:eastAsia="微软雅黑" w:cs="微软雅黑"/>
                <w:color w:val="FF0000"/>
                <w:sz w:val="22"/>
                <w:szCs w:val="22"/>
                <w:lang w:eastAsia="zh-CN"/>
              </w:rPr>
              <w:t>】</w:t>
            </w:r>
            <w:r>
              <w:rPr>
                <w:rFonts w:hint="eastAsia" w:ascii="微软雅黑" w:hAnsi="微软雅黑" w:eastAsia="微软雅黑" w:cs="微软雅黑"/>
                <w:color w:val="FF0000"/>
                <w:sz w:val="22"/>
                <w:szCs w:val="22"/>
                <w:lang w:val="en-US" w:eastAsia="zh-CN"/>
              </w:rPr>
              <w:t>【广州塔</w:t>
            </w:r>
            <w:r>
              <w:rPr>
                <w:rFonts w:hint="eastAsia" w:ascii="微软雅黑" w:hAnsi="微软雅黑" w:eastAsia="微软雅黑" w:cs="微软雅黑"/>
                <w:color w:val="FF0000"/>
                <w:sz w:val="22"/>
                <w:szCs w:val="22"/>
                <w:lang w:eastAsia="zh-CN"/>
              </w:rPr>
              <w:t>】</w:t>
            </w:r>
            <w:r>
              <w:rPr>
                <w:rFonts w:hint="eastAsia" w:ascii="微软雅黑" w:hAnsi="微软雅黑" w:eastAsia="微软雅黑" w:cs="微软雅黑"/>
                <w:color w:val="FF0000"/>
                <w:sz w:val="22"/>
                <w:szCs w:val="22"/>
                <w:lang w:val="en-US" w:eastAsia="zh-CN"/>
              </w:rPr>
              <w:t>外观</w:t>
            </w:r>
          </w:p>
          <w:p w14:paraId="46E3C4E1">
            <w:pPr>
              <w:keepNext w:val="0"/>
              <w:keepLines w:val="0"/>
              <w:pageBreakBefore w:val="0"/>
              <w:widowControl/>
              <w:kinsoku w:val="0"/>
              <w:wordWrap/>
              <w:overflowPunct/>
              <w:topLinePunct w:val="0"/>
              <w:autoSpaceDE w:val="0"/>
              <w:autoSpaceDN w:val="0"/>
              <w:bidi w:val="0"/>
              <w:adjustRightInd w:val="0"/>
              <w:snapToGrid w:val="0"/>
              <w:spacing w:line="420" w:lineRule="exact"/>
              <w:ind w:left="0" w:leftChars="0" w:right="-932" w:rightChars="-444" w:firstLine="0" w:firstLineChars="0"/>
              <w:textAlignment w:val="baseline"/>
              <w:rPr>
                <w:rFonts w:hint="eastAsia" w:ascii="微软雅黑" w:hAnsi="微软雅黑" w:eastAsia="微软雅黑" w:cs="微软雅黑"/>
                <w:color w:val="FF0000"/>
                <w:sz w:val="22"/>
                <w:szCs w:val="22"/>
                <w:lang w:eastAsia="zh-CN"/>
              </w:rPr>
            </w:pPr>
            <w:r>
              <w:rPr>
                <w:rFonts w:hint="eastAsia" w:ascii="微软雅黑" w:hAnsi="微软雅黑" w:eastAsia="微软雅黑" w:cs="微软雅黑"/>
                <w:sz w:val="22"/>
                <w:szCs w:val="22"/>
                <w:lang w:val="en-US" w:eastAsia="zh-CN"/>
              </w:rPr>
              <w:t>2：深圳：</w:t>
            </w:r>
            <w:r>
              <w:rPr>
                <w:rFonts w:hint="eastAsia" w:ascii="微软雅黑" w:hAnsi="微软雅黑" w:eastAsia="微软雅黑" w:cs="微软雅黑"/>
                <w:color w:val="FF0000"/>
                <w:sz w:val="22"/>
                <w:szCs w:val="22"/>
                <w:lang w:val="en-US" w:eastAsia="zh-CN"/>
              </w:rPr>
              <w:t>【莲花山公园</w:t>
            </w:r>
            <w:r>
              <w:rPr>
                <w:rFonts w:hint="eastAsia" w:ascii="微软雅黑" w:hAnsi="微软雅黑" w:eastAsia="微软雅黑" w:cs="微软雅黑"/>
                <w:color w:val="FF0000"/>
                <w:sz w:val="22"/>
                <w:szCs w:val="22"/>
                <w:lang w:eastAsia="zh-CN"/>
              </w:rPr>
              <w:t>】</w:t>
            </w:r>
            <w:r>
              <w:rPr>
                <w:rFonts w:hint="eastAsia" w:ascii="微软雅黑" w:hAnsi="微软雅黑" w:eastAsia="微软雅黑" w:cs="微软雅黑"/>
                <w:color w:val="FF0000"/>
                <w:sz w:val="22"/>
                <w:szCs w:val="22"/>
                <w:lang w:val="en-US" w:eastAsia="zh-CN"/>
              </w:rPr>
              <w:t>/【改革开放展览馆</w:t>
            </w:r>
            <w:r>
              <w:rPr>
                <w:rFonts w:hint="eastAsia" w:ascii="微软雅黑" w:hAnsi="微软雅黑" w:eastAsia="微软雅黑" w:cs="微软雅黑"/>
                <w:color w:val="FF0000"/>
                <w:sz w:val="22"/>
                <w:szCs w:val="22"/>
                <w:lang w:eastAsia="zh-CN"/>
              </w:rPr>
              <w:t>】</w:t>
            </w:r>
            <w:r>
              <w:rPr>
                <w:rFonts w:hint="eastAsia" w:ascii="微软雅黑" w:hAnsi="微软雅黑" w:eastAsia="微软雅黑" w:cs="微软雅黑"/>
                <w:color w:val="FF0000"/>
                <w:sz w:val="22"/>
                <w:szCs w:val="22"/>
                <w:lang w:val="en-US" w:eastAsia="zh-CN"/>
              </w:rPr>
              <w:t>【红树林公园</w:t>
            </w:r>
            <w:r>
              <w:rPr>
                <w:rFonts w:hint="eastAsia" w:ascii="微软雅黑" w:hAnsi="微软雅黑" w:eastAsia="微软雅黑" w:cs="微软雅黑"/>
                <w:color w:val="FF0000"/>
                <w:sz w:val="22"/>
                <w:szCs w:val="22"/>
                <w:lang w:eastAsia="zh-CN"/>
              </w:rPr>
              <w:t>】</w:t>
            </w:r>
          </w:p>
          <w:p w14:paraId="185DED7C">
            <w:pPr>
              <w:keepNext w:val="0"/>
              <w:keepLines w:val="0"/>
              <w:pageBreakBefore w:val="0"/>
              <w:widowControl/>
              <w:kinsoku w:val="0"/>
              <w:wordWrap/>
              <w:overflowPunct/>
              <w:topLinePunct w:val="0"/>
              <w:autoSpaceDE w:val="0"/>
              <w:autoSpaceDN w:val="0"/>
              <w:bidi w:val="0"/>
              <w:adjustRightInd w:val="0"/>
              <w:snapToGrid w:val="0"/>
              <w:spacing w:line="420" w:lineRule="exact"/>
              <w:ind w:left="0" w:leftChars="0" w:right="-932" w:rightChars="-444" w:firstLine="0" w:firstLineChars="0"/>
              <w:textAlignment w:val="baseline"/>
              <w:rPr>
                <w:rFonts w:hint="eastAsia" w:ascii="微软雅黑" w:hAnsi="微软雅黑" w:eastAsia="微软雅黑" w:cs="微软雅黑"/>
                <w:color w:val="FF0000"/>
                <w:sz w:val="22"/>
                <w:szCs w:val="22"/>
                <w:lang w:val="en-US" w:eastAsia="zh-CN"/>
              </w:rPr>
            </w:pPr>
            <w:r>
              <w:rPr>
                <w:rFonts w:hint="eastAsia" w:ascii="微软雅黑" w:hAnsi="微软雅黑" w:eastAsia="微软雅黑" w:cs="微软雅黑"/>
                <w:sz w:val="22"/>
                <w:szCs w:val="22"/>
                <w:lang w:val="en-US" w:eastAsia="zh-CN"/>
              </w:rPr>
              <w:t>3：香港：</w:t>
            </w:r>
            <w:r>
              <w:rPr>
                <w:rFonts w:hint="eastAsia" w:ascii="微软雅黑" w:hAnsi="微软雅黑" w:eastAsia="微软雅黑" w:cs="微软雅黑"/>
                <w:color w:val="FF0000"/>
                <w:sz w:val="22"/>
                <w:szCs w:val="22"/>
                <w:lang w:val="en-US" w:eastAsia="zh-CN"/>
              </w:rPr>
              <w:t>【黄大仙庙</w:t>
            </w:r>
            <w:r>
              <w:rPr>
                <w:rFonts w:hint="eastAsia" w:ascii="微软雅黑" w:hAnsi="微软雅黑" w:eastAsia="微软雅黑" w:cs="微软雅黑"/>
                <w:color w:val="FF0000"/>
                <w:sz w:val="22"/>
                <w:szCs w:val="22"/>
                <w:lang w:eastAsia="zh-CN"/>
              </w:rPr>
              <w:t>】</w:t>
            </w:r>
            <w:r>
              <w:rPr>
                <w:rFonts w:hint="eastAsia" w:ascii="微软雅黑" w:hAnsi="微软雅黑" w:eastAsia="微软雅黑" w:cs="微软雅黑"/>
                <w:color w:val="FF0000"/>
                <w:sz w:val="22"/>
                <w:szCs w:val="22"/>
                <w:lang w:val="en-US" w:eastAsia="zh-CN"/>
              </w:rPr>
              <w:t>【西九龙文化艺术公园】【星光大道】【金紫荆广场、会展中心】</w:t>
            </w:r>
          </w:p>
          <w:p w14:paraId="66E5395A">
            <w:pPr>
              <w:keepNext w:val="0"/>
              <w:keepLines w:val="0"/>
              <w:pageBreakBefore w:val="0"/>
              <w:widowControl/>
              <w:kinsoku w:val="0"/>
              <w:wordWrap/>
              <w:overflowPunct/>
              <w:topLinePunct w:val="0"/>
              <w:autoSpaceDE w:val="0"/>
              <w:autoSpaceDN w:val="0"/>
              <w:bidi w:val="0"/>
              <w:adjustRightInd w:val="0"/>
              <w:snapToGrid w:val="0"/>
              <w:spacing w:line="420" w:lineRule="exact"/>
              <w:ind w:left="0" w:leftChars="0" w:right="-932" w:rightChars="-444" w:firstLine="1100" w:firstLineChars="500"/>
              <w:textAlignment w:val="baseline"/>
              <w:rPr>
                <w:rFonts w:hint="eastAsia" w:ascii="微软雅黑" w:hAnsi="微软雅黑" w:eastAsia="微软雅黑" w:cs="微软雅黑"/>
                <w:color w:val="FF0000"/>
                <w:sz w:val="22"/>
                <w:szCs w:val="22"/>
                <w:lang w:val="en-US" w:eastAsia="zh-CN"/>
              </w:rPr>
            </w:pPr>
            <w:r>
              <w:rPr>
                <w:rFonts w:hint="eastAsia" w:ascii="微软雅黑" w:hAnsi="微软雅黑" w:eastAsia="微软雅黑" w:cs="微软雅黑"/>
                <w:color w:val="FF0000"/>
                <w:sz w:val="22"/>
                <w:szCs w:val="22"/>
                <w:lang w:val="en-US" w:eastAsia="zh-CN"/>
              </w:rPr>
              <w:t>【船游维多利亚港】【外观中环摩天轮】【太平山】</w:t>
            </w:r>
          </w:p>
          <w:p w14:paraId="091841DA">
            <w:pPr>
              <w:pStyle w:val="2"/>
              <w:keepNext w:val="0"/>
              <w:keepLines w:val="0"/>
              <w:pageBreakBefore w:val="0"/>
              <w:widowControl/>
              <w:kinsoku w:val="0"/>
              <w:wordWrap/>
              <w:overflowPunct/>
              <w:topLinePunct w:val="0"/>
              <w:autoSpaceDE w:val="0"/>
              <w:autoSpaceDN w:val="0"/>
              <w:bidi w:val="0"/>
              <w:adjustRightInd w:val="0"/>
              <w:snapToGrid w:val="0"/>
              <w:spacing w:line="420" w:lineRule="exact"/>
              <w:ind w:left="0" w:leftChars="0" w:firstLine="0" w:firstLineChars="0"/>
              <w:textAlignment w:val="baseline"/>
              <w:rPr>
                <w:rFonts w:hint="default"/>
                <w:color w:val="auto"/>
                <w:lang w:val="en-US" w:eastAsia="zh-CN"/>
              </w:rPr>
            </w:pPr>
            <w:r>
              <w:rPr>
                <w:rFonts w:hint="eastAsia" w:ascii="微软雅黑" w:hAnsi="微软雅黑" w:eastAsia="微软雅黑" w:cs="微软雅黑"/>
                <w:color w:val="auto"/>
                <w:sz w:val="22"/>
                <w:szCs w:val="22"/>
                <w:lang w:val="en-US" w:eastAsia="zh-CN"/>
              </w:rPr>
              <w:t>4：澳门：</w:t>
            </w:r>
            <w:r>
              <w:rPr>
                <w:rFonts w:hint="eastAsia" w:ascii="微软雅黑" w:hAnsi="微软雅黑" w:eastAsia="微软雅黑" w:cs="微软雅黑"/>
                <w:color w:val="FF0000"/>
                <w:sz w:val="22"/>
                <w:szCs w:val="22"/>
                <w:lang w:val="en-US" w:eastAsia="zh-CN"/>
              </w:rPr>
              <w:t>【大三巴牌坊】【大炮台】【九九回归金莲花广场】【银河钻石表演】【澳門威尼斯人】</w:t>
            </w:r>
          </w:p>
          <w:p w14:paraId="50783901">
            <w:pPr>
              <w:keepNext w:val="0"/>
              <w:keepLines w:val="0"/>
              <w:pageBreakBefore w:val="0"/>
              <w:widowControl/>
              <w:kinsoku w:val="0"/>
              <w:wordWrap/>
              <w:overflowPunct/>
              <w:topLinePunct w:val="0"/>
              <w:autoSpaceDE w:val="0"/>
              <w:autoSpaceDN w:val="0"/>
              <w:bidi w:val="0"/>
              <w:adjustRightInd w:val="0"/>
              <w:snapToGrid w:val="0"/>
              <w:spacing w:line="420" w:lineRule="exact"/>
              <w:ind w:left="0" w:leftChars="0" w:right="-932" w:rightChars="-444" w:firstLine="0" w:firstLineChars="0"/>
              <w:textAlignment w:val="baseline"/>
              <w:rPr>
                <w:rFonts w:hint="eastAsia" w:ascii="微软雅黑" w:hAnsi="微软雅黑" w:eastAsia="微软雅黑" w:cs="微软雅黑"/>
                <w:color w:val="FF0000"/>
                <w:sz w:val="22"/>
                <w:szCs w:val="22"/>
                <w:lang w:val="en-US" w:eastAsia="zh-CN"/>
              </w:rPr>
            </w:pPr>
            <w:r>
              <w:rPr>
                <w:rFonts w:hint="eastAsia" w:ascii="微软雅黑" w:hAnsi="微软雅黑" w:eastAsia="微软雅黑" w:cs="微软雅黑"/>
                <w:sz w:val="22"/>
                <w:szCs w:val="22"/>
                <w:lang w:val="en-US" w:eastAsia="zh-CN"/>
              </w:rPr>
              <w:t>5：珠海：</w:t>
            </w:r>
            <w:r>
              <w:rPr>
                <w:rFonts w:hint="eastAsia" w:ascii="微软雅黑" w:hAnsi="微软雅黑" w:eastAsia="微软雅黑" w:cs="微软雅黑"/>
                <w:color w:val="FF0000"/>
                <w:sz w:val="22"/>
                <w:szCs w:val="22"/>
                <w:lang w:val="en-US" w:eastAsia="zh-CN"/>
              </w:rPr>
              <w:t>【浪漫情侣路】【珠海日月贝歌剧院】【野狸岛】【罗西尼钟表博物馆】</w:t>
            </w:r>
          </w:p>
          <w:p w14:paraId="7588913A">
            <w:pPr>
              <w:keepNext w:val="0"/>
              <w:keepLines w:val="0"/>
              <w:pageBreakBefore w:val="0"/>
              <w:widowControl/>
              <w:kinsoku w:val="0"/>
              <w:wordWrap/>
              <w:overflowPunct/>
              <w:topLinePunct w:val="0"/>
              <w:autoSpaceDE w:val="0"/>
              <w:autoSpaceDN w:val="0"/>
              <w:bidi w:val="0"/>
              <w:adjustRightInd w:val="0"/>
              <w:snapToGrid w:val="0"/>
              <w:spacing w:line="420" w:lineRule="exact"/>
              <w:ind w:left="0" w:leftChars="0" w:right="-932" w:rightChars="-444" w:firstLine="0" w:firstLineChars="0"/>
              <w:textAlignment w:val="baseline"/>
              <w:rPr>
                <w:rFonts w:hint="eastAsia" w:ascii="微软雅黑" w:hAnsi="微软雅黑" w:eastAsia="微软雅黑" w:cs="微软雅黑"/>
                <w:color w:val="FF0000"/>
                <w:sz w:val="22"/>
                <w:szCs w:val="22"/>
                <w:lang w:val="en-US" w:eastAsia="zh-CN"/>
              </w:rPr>
            </w:pPr>
            <w:r>
              <w:rPr>
                <w:rFonts w:hint="eastAsia" w:ascii="微软雅黑" w:hAnsi="微软雅黑" w:eastAsia="微软雅黑" w:cs="微软雅黑"/>
                <w:sz w:val="22"/>
                <w:szCs w:val="22"/>
                <w:lang w:val="en-US" w:eastAsia="zh-CN"/>
              </w:rPr>
              <w:t>6：佛山：</w:t>
            </w:r>
            <w:r>
              <w:rPr>
                <w:rFonts w:hint="eastAsia" w:ascii="微软雅黑" w:hAnsi="微软雅黑" w:eastAsia="微软雅黑" w:cs="微软雅黑"/>
                <w:color w:val="FF0000"/>
                <w:sz w:val="22"/>
                <w:szCs w:val="22"/>
                <w:lang w:val="en-US" w:eastAsia="zh-CN"/>
              </w:rPr>
              <w:t>【佛山祖庙】【岭南天地】</w:t>
            </w:r>
          </w:p>
          <w:p w14:paraId="310E58A7">
            <w:pPr>
              <w:keepNext w:val="0"/>
              <w:keepLines w:val="0"/>
              <w:pageBreakBefore w:val="0"/>
              <w:widowControl/>
              <w:kinsoku w:val="0"/>
              <w:wordWrap/>
              <w:overflowPunct/>
              <w:topLinePunct w:val="0"/>
              <w:autoSpaceDE w:val="0"/>
              <w:autoSpaceDN w:val="0"/>
              <w:bidi w:val="0"/>
              <w:adjustRightInd w:val="0"/>
              <w:snapToGrid w:val="0"/>
              <w:spacing w:line="420" w:lineRule="exact"/>
              <w:ind w:left="0" w:leftChars="0" w:right="-932" w:rightChars="-444" w:firstLine="0" w:firstLineChars="0"/>
              <w:textAlignment w:val="baseline"/>
              <w:rPr>
                <w:rFonts w:hint="eastAsia" w:ascii="微软雅黑" w:hAnsi="微软雅黑" w:eastAsia="微软雅黑" w:cs="微软雅黑"/>
                <w:color w:val="FF0000"/>
                <w:sz w:val="22"/>
                <w:szCs w:val="22"/>
                <w:lang w:val="en-US" w:eastAsia="zh-CN"/>
              </w:rPr>
            </w:pPr>
            <w:r>
              <w:rPr>
                <w:rFonts w:hint="eastAsia" w:ascii="微软雅黑" w:hAnsi="微软雅黑" w:eastAsia="微软雅黑" w:cs="微软雅黑"/>
                <w:sz w:val="22"/>
                <w:szCs w:val="22"/>
                <w:lang w:val="en-US" w:eastAsia="zh-CN"/>
              </w:rPr>
              <w:t>7：</w:t>
            </w:r>
            <w:r>
              <w:rPr>
                <w:rFonts w:hint="eastAsia" w:ascii="微软雅黑" w:hAnsi="微软雅黑" w:eastAsia="微软雅黑" w:cs="微软雅黑"/>
                <w:b w:val="0"/>
                <w:bCs w:val="0"/>
                <w:color w:val="000000"/>
                <w:sz w:val="22"/>
                <w:szCs w:val="22"/>
                <w:lang w:val="en-US" w:eastAsia="zh-CN"/>
              </w:rPr>
              <w:t>顺德：</w:t>
            </w:r>
            <w:r>
              <w:rPr>
                <w:rFonts w:hint="eastAsia" w:ascii="微软雅黑" w:hAnsi="微软雅黑" w:eastAsia="微软雅黑" w:cs="微软雅黑"/>
                <w:color w:val="FF0000"/>
                <w:sz w:val="22"/>
                <w:szCs w:val="22"/>
                <w:lang w:val="en-US" w:eastAsia="zh-CN"/>
              </w:rPr>
              <w:t>【清晖园】</w:t>
            </w:r>
          </w:p>
          <w:p w14:paraId="53FEEC3E">
            <w:pPr>
              <w:keepNext w:val="0"/>
              <w:keepLines w:val="0"/>
              <w:pageBreakBefore w:val="0"/>
              <w:widowControl/>
              <w:kinsoku w:val="0"/>
              <w:wordWrap/>
              <w:overflowPunct/>
              <w:topLinePunct w:val="0"/>
              <w:autoSpaceDE w:val="0"/>
              <w:autoSpaceDN w:val="0"/>
              <w:bidi w:val="0"/>
              <w:adjustRightInd w:val="0"/>
              <w:snapToGrid w:val="0"/>
              <w:spacing w:line="420" w:lineRule="exact"/>
              <w:ind w:left="0" w:leftChars="0" w:right="-932" w:rightChars="-444" w:firstLine="0" w:firstLineChars="0"/>
              <w:textAlignment w:val="baseline"/>
              <w:rPr>
                <w:rFonts w:hint="eastAsia" w:ascii="微软雅黑" w:hAnsi="微软雅黑" w:eastAsia="微软雅黑" w:cs="微软雅黑"/>
                <w:b/>
                <w:bCs/>
                <w:color w:val="FFFFFF"/>
                <w:sz w:val="28"/>
                <w:szCs w:val="28"/>
              </w:rPr>
            </w:pPr>
            <w:r>
              <w:rPr>
                <w:rFonts w:hint="eastAsia" w:ascii="微软雅黑" w:hAnsi="微软雅黑" w:eastAsia="微软雅黑" w:cs="微软雅黑"/>
                <w:sz w:val="22"/>
                <w:szCs w:val="22"/>
                <w:lang w:val="en-US" w:eastAsia="zh-CN"/>
              </w:rPr>
              <w:t>8：中山：中山</w:t>
            </w:r>
            <w:r>
              <w:rPr>
                <w:rFonts w:hint="eastAsia" w:ascii="微软雅黑" w:hAnsi="微软雅黑" w:eastAsia="微软雅黑" w:cs="微软雅黑"/>
                <w:sz w:val="22"/>
                <w:szCs w:val="22"/>
              </w:rPr>
              <w:t>伟人孙中山故里--</w:t>
            </w:r>
            <w:r>
              <w:rPr>
                <w:rFonts w:hint="eastAsia" w:ascii="微软雅黑" w:hAnsi="微软雅黑" w:eastAsia="微软雅黑" w:cs="微软雅黑"/>
                <w:sz w:val="22"/>
                <w:szCs w:val="22"/>
                <w:lang w:val="en-US" w:eastAsia="zh-CN"/>
              </w:rPr>
              <w:t>＞</w:t>
            </w:r>
            <w:r>
              <w:rPr>
                <w:rFonts w:hint="eastAsia" w:ascii="微软雅黑" w:hAnsi="微软雅黑" w:eastAsia="微软雅黑" w:cs="微软雅黑"/>
                <w:color w:val="FF0000"/>
                <w:sz w:val="22"/>
                <w:szCs w:val="22"/>
                <w:lang w:val="en-US" w:eastAsia="zh-CN"/>
              </w:rPr>
              <w:t>【孙中山故居】</w:t>
            </w:r>
          </w:p>
        </w:tc>
      </w:tr>
      <w:tr w14:paraId="4DDE4489">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650" w:type="dxa"/>
            <w:shd w:val="clear" w:color="auto" w:fill="FFFFFF"/>
            <w:noWrap w:val="0"/>
            <w:vAlign w:val="center"/>
          </w:tcPr>
          <w:p w14:paraId="20160D27">
            <w:pPr>
              <w:jc w:val="center"/>
              <w:rPr>
                <w:rFonts w:ascii="微软雅黑" w:hAnsi="微软雅黑" w:eastAsia="微软雅黑" w:cs="Tahoma"/>
                <w:b/>
                <w:bCs/>
                <w:color w:val="000000"/>
                <w:sz w:val="18"/>
                <w:szCs w:val="18"/>
              </w:rPr>
            </w:pPr>
            <w:r>
              <w:rPr>
                <w:rFonts w:hint="eastAsia" w:ascii="微软雅黑" w:hAnsi="微软雅黑" w:eastAsia="微软雅黑" w:cs="Tahoma"/>
                <w:b/>
                <w:bCs/>
                <w:color w:val="000000"/>
                <w:sz w:val="18"/>
                <w:szCs w:val="18"/>
              </w:rPr>
              <w:t>日期</w:t>
            </w:r>
          </w:p>
        </w:tc>
        <w:tc>
          <w:tcPr>
            <w:tcW w:w="6718" w:type="dxa"/>
            <w:gridSpan w:val="3"/>
            <w:shd w:val="clear" w:color="auto" w:fill="FFFFFF"/>
            <w:noWrap w:val="0"/>
            <w:vAlign w:val="center"/>
          </w:tcPr>
          <w:p w14:paraId="3E8D914F">
            <w:pPr>
              <w:jc w:val="center"/>
              <w:rPr>
                <w:rFonts w:hint="eastAsia" w:ascii="微软雅黑" w:hAnsi="微软雅黑" w:eastAsia="微软雅黑" w:cs="Tahoma"/>
                <w:b/>
                <w:bCs/>
                <w:color w:val="000000"/>
                <w:sz w:val="18"/>
                <w:szCs w:val="18"/>
                <w:lang w:val="en-US" w:eastAsia="zh-CN"/>
              </w:rPr>
            </w:pPr>
            <w:r>
              <w:rPr>
                <w:rFonts w:hint="eastAsia" w:ascii="微软雅黑" w:hAnsi="微软雅黑" w:eastAsia="微软雅黑" w:cs="Tahoma"/>
                <w:b/>
                <w:bCs/>
                <w:color w:val="000000"/>
                <w:sz w:val="20"/>
                <w:szCs w:val="20"/>
              </w:rPr>
              <w:t>行程</w:t>
            </w:r>
            <w:r>
              <w:rPr>
                <w:rFonts w:hint="eastAsia" w:ascii="微软雅黑" w:hAnsi="微软雅黑" w:eastAsia="微软雅黑" w:cs="Tahoma"/>
                <w:b/>
                <w:bCs/>
                <w:color w:val="000000"/>
                <w:sz w:val="20"/>
                <w:szCs w:val="20"/>
                <w:lang w:val="en-US" w:eastAsia="zh-CN"/>
              </w:rPr>
              <w:t>秒懂</w:t>
            </w:r>
          </w:p>
        </w:tc>
        <w:tc>
          <w:tcPr>
            <w:tcW w:w="1259" w:type="dxa"/>
            <w:gridSpan w:val="2"/>
            <w:shd w:val="clear" w:color="auto" w:fill="FFFFFF"/>
            <w:noWrap w:val="0"/>
            <w:vAlign w:val="center"/>
          </w:tcPr>
          <w:p w14:paraId="2F01AB24">
            <w:pPr>
              <w:jc w:val="center"/>
              <w:rPr>
                <w:rFonts w:ascii="微软雅黑" w:hAnsi="微软雅黑" w:eastAsia="微软雅黑" w:cs="Tahoma"/>
                <w:b/>
                <w:bCs/>
                <w:color w:val="000000"/>
                <w:sz w:val="18"/>
                <w:szCs w:val="18"/>
              </w:rPr>
            </w:pPr>
            <w:r>
              <w:rPr>
                <w:rFonts w:hint="eastAsia" w:ascii="微软雅黑" w:hAnsi="微软雅黑" w:eastAsia="微软雅黑" w:cs="Tahoma"/>
                <w:b/>
                <w:bCs/>
                <w:color w:val="000000"/>
                <w:sz w:val="18"/>
                <w:szCs w:val="18"/>
              </w:rPr>
              <w:t>住宿安排</w:t>
            </w:r>
          </w:p>
        </w:tc>
        <w:tc>
          <w:tcPr>
            <w:tcW w:w="607" w:type="dxa"/>
            <w:shd w:val="clear" w:color="auto" w:fill="FFFFFF"/>
            <w:noWrap w:val="0"/>
            <w:vAlign w:val="center"/>
          </w:tcPr>
          <w:p w14:paraId="1F9FBFC6">
            <w:pPr>
              <w:jc w:val="center"/>
              <w:rPr>
                <w:rFonts w:ascii="微软雅黑" w:hAnsi="微软雅黑" w:eastAsia="微软雅黑" w:cs="Tahoma"/>
                <w:b/>
                <w:bCs/>
                <w:color w:val="000000"/>
                <w:sz w:val="18"/>
                <w:szCs w:val="18"/>
              </w:rPr>
            </w:pPr>
            <w:r>
              <w:rPr>
                <w:rFonts w:hint="eastAsia" w:ascii="微软雅黑" w:hAnsi="微软雅黑" w:eastAsia="微软雅黑" w:cs="Tahoma"/>
                <w:b/>
                <w:bCs/>
                <w:color w:val="000000"/>
                <w:sz w:val="18"/>
                <w:szCs w:val="18"/>
              </w:rPr>
              <w:t>早餐</w:t>
            </w:r>
          </w:p>
        </w:tc>
        <w:tc>
          <w:tcPr>
            <w:tcW w:w="641" w:type="dxa"/>
            <w:shd w:val="clear" w:color="auto" w:fill="FFFFFF"/>
            <w:noWrap w:val="0"/>
            <w:vAlign w:val="center"/>
          </w:tcPr>
          <w:p w14:paraId="044F78E9">
            <w:pPr>
              <w:jc w:val="center"/>
              <w:rPr>
                <w:rFonts w:ascii="微软雅黑" w:hAnsi="微软雅黑" w:eastAsia="微软雅黑" w:cs="Tahoma"/>
                <w:b/>
                <w:bCs/>
                <w:color w:val="000000"/>
                <w:sz w:val="18"/>
                <w:szCs w:val="18"/>
              </w:rPr>
            </w:pPr>
            <w:r>
              <w:rPr>
                <w:rFonts w:hint="eastAsia" w:ascii="微软雅黑" w:hAnsi="微软雅黑" w:eastAsia="微软雅黑" w:cs="Tahoma"/>
                <w:b/>
                <w:bCs/>
                <w:color w:val="000000"/>
                <w:sz w:val="18"/>
                <w:szCs w:val="18"/>
              </w:rPr>
              <w:t>中餐</w:t>
            </w:r>
          </w:p>
        </w:tc>
        <w:tc>
          <w:tcPr>
            <w:tcW w:w="674" w:type="dxa"/>
            <w:shd w:val="clear" w:color="auto" w:fill="FFFFFF"/>
            <w:noWrap w:val="0"/>
            <w:vAlign w:val="center"/>
          </w:tcPr>
          <w:p w14:paraId="0946145E">
            <w:pPr>
              <w:jc w:val="center"/>
              <w:rPr>
                <w:rFonts w:ascii="微软雅黑" w:hAnsi="微软雅黑" w:eastAsia="微软雅黑" w:cs="Tahoma"/>
                <w:b/>
                <w:bCs/>
                <w:color w:val="000000"/>
                <w:sz w:val="18"/>
                <w:szCs w:val="18"/>
              </w:rPr>
            </w:pPr>
            <w:r>
              <w:rPr>
                <w:rFonts w:hint="eastAsia" w:ascii="微软雅黑" w:hAnsi="微软雅黑" w:eastAsia="微软雅黑" w:cs="Tahoma"/>
                <w:b/>
                <w:bCs/>
                <w:color w:val="000000"/>
                <w:sz w:val="18"/>
                <w:szCs w:val="18"/>
              </w:rPr>
              <w:t>晚餐</w:t>
            </w:r>
          </w:p>
        </w:tc>
      </w:tr>
      <w:tr w14:paraId="103CBFBC">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650" w:type="dxa"/>
            <w:shd w:val="clear" w:color="auto" w:fill="FFFFFF"/>
            <w:noWrap w:val="0"/>
            <w:vAlign w:val="center"/>
          </w:tcPr>
          <w:p w14:paraId="5492CC5B">
            <w:pPr>
              <w:jc w:val="center"/>
              <w:rPr>
                <w:rFonts w:ascii="微软雅黑" w:hAnsi="微软雅黑" w:eastAsia="微软雅黑" w:cs="Tahoma"/>
                <w:b/>
                <w:bCs w:val="0"/>
                <w:color w:val="000000"/>
                <w:sz w:val="18"/>
                <w:szCs w:val="18"/>
              </w:rPr>
            </w:pPr>
            <w:r>
              <w:rPr>
                <w:rFonts w:hint="eastAsia" w:ascii="微软雅黑" w:hAnsi="微软雅黑" w:eastAsia="微软雅黑" w:cs="Tahoma"/>
                <w:b/>
                <w:bCs w:val="0"/>
                <w:color w:val="000000"/>
                <w:sz w:val="18"/>
                <w:szCs w:val="18"/>
              </w:rPr>
              <w:t>D1</w:t>
            </w:r>
          </w:p>
        </w:tc>
        <w:tc>
          <w:tcPr>
            <w:tcW w:w="6718" w:type="dxa"/>
            <w:gridSpan w:val="3"/>
            <w:shd w:val="clear" w:color="auto" w:fill="FFFFFF"/>
            <w:noWrap w:val="0"/>
            <w:vAlign w:val="center"/>
          </w:tcPr>
          <w:p w14:paraId="08DCA399">
            <w:pPr>
              <w:pStyle w:val="17"/>
              <w:keepNext w:val="0"/>
              <w:keepLines w:val="0"/>
              <w:pageBreakBefore w:val="0"/>
              <w:kinsoku w:val="0"/>
              <w:wordWrap/>
              <w:overflowPunct/>
              <w:topLinePunct w:val="0"/>
              <w:bidi w:val="0"/>
              <w:adjustRightInd w:val="0"/>
              <w:snapToGrid w:val="0"/>
              <w:spacing w:line="280" w:lineRule="exact"/>
              <w:ind w:left="0" w:leftChars="0" w:firstLine="0" w:firstLineChars="0"/>
              <w:textAlignment w:val="baseline"/>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color w:val="auto"/>
                <w:sz w:val="18"/>
                <w:szCs w:val="18"/>
                <w:lang w:val="en-US" w:eastAsia="zh-CN"/>
              </w:rPr>
              <w:t>全国各地→广州火车/高铁站→酒店</w:t>
            </w:r>
          </w:p>
        </w:tc>
        <w:tc>
          <w:tcPr>
            <w:tcW w:w="1259" w:type="dxa"/>
            <w:gridSpan w:val="2"/>
            <w:shd w:val="clear" w:color="auto" w:fill="FFFFFF"/>
            <w:noWrap w:val="0"/>
            <w:vAlign w:val="center"/>
          </w:tcPr>
          <w:p w14:paraId="775F439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color w:val="000000"/>
                <w:sz w:val="18"/>
                <w:szCs w:val="18"/>
                <w:lang w:val="en-US" w:eastAsia="zh-CN"/>
              </w:rPr>
              <w:t>广佛四</w:t>
            </w:r>
          </w:p>
          <w:p w14:paraId="2A50DB5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color w:val="000000"/>
                <w:sz w:val="18"/>
                <w:szCs w:val="18"/>
                <w:lang w:val="en-US" w:eastAsia="zh-CN"/>
              </w:rPr>
              <w:t>钻酒店</w:t>
            </w:r>
          </w:p>
        </w:tc>
        <w:tc>
          <w:tcPr>
            <w:tcW w:w="607" w:type="dxa"/>
            <w:shd w:val="clear" w:color="auto" w:fill="FFFFFF"/>
            <w:noWrap w:val="0"/>
            <w:vAlign w:val="center"/>
          </w:tcPr>
          <w:p w14:paraId="34FE7D0D">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641" w:type="dxa"/>
            <w:shd w:val="clear" w:color="auto" w:fill="FFFFFF"/>
            <w:noWrap w:val="0"/>
            <w:vAlign w:val="center"/>
          </w:tcPr>
          <w:p w14:paraId="4BBA525A">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674" w:type="dxa"/>
            <w:shd w:val="clear" w:color="auto" w:fill="FFFFFF"/>
            <w:noWrap w:val="0"/>
            <w:vAlign w:val="center"/>
          </w:tcPr>
          <w:p w14:paraId="6B58B5FD">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r>
      <w:tr w14:paraId="56144DAE">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650" w:type="dxa"/>
            <w:shd w:val="clear" w:color="auto" w:fill="FFFFFF"/>
            <w:noWrap w:val="0"/>
            <w:vAlign w:val="center"/>
          </w:tcPr>
          <w:p w14:paraId="7CCBAFB7">
            <w:pPr>
              <w:jc w:val="center"/>
              <w:rPr>
                <w:rFonts w:ascii="微软雅黑" w:hAnsi="微软雅黑" w:eastAsia="微软雅黑" w:cs="Tahoma"/>
                <w:b/>
                <w:bCs w:val="0"/>
                <w:color w:val="000000"/>
                <w:sz w:val="18"/>
                <w:szCs w:val="18"/>
              </w:rPr>
            </w:pPr>
            <w:r>
              <w:rPr>
                <w:rFonts w:hint="eastAsia" w:ascii="微软雅黑" w:hAnsi="微软雅黑" w:eastAsia="微软雅黑" w:cs="Tahoma"/>
                <w:b/>
                <w:bCs w:val="0"/>
                <w:color w:val="000000"/>
                <w:sz w:val="18"/>
                <w:szCs w:val="18"/>
              </w:rPr>
              <w:t>D2</w:t>
            </w:r>
          </w:p>
        </w:tc>
        <w:tc>
          <w:tcPr>
            <w:tcW w:w="6718" w:type="dxa"/>
            <w:gridSpan w:val="3"/>
            <w:shd w:val="clear" w:color="auto" w:fill="FFFFFF"/>
            <w:noWrap w:val="0"/>
            <w:vAlign w:val="center"/>
          </w:tcPr>
          <w:p w14:paraId="2BC7C0AD">
            <w:pPr>
              <w:keepNext w:val="0"/>
              <w:keepLines w:val="0"/>
              <w:pageBreakBefore w:val="0"/>
              <w:kinsoku w:val="0"/>
              <w:wordWrap/>
              <w:overflowPunct/>
              <w:topLinePunct w:val="0"/>
              <w:bidi w:val="0"/>
              <w:adjustRightInd w:val="0"/>
              <w:snapToGrid w:val="0"/>
              <w:spacing w:line="280" w:lineRule="exact"/>
              <w:textAlignment w:val="baseline"/>
              <w:rPr>
                <w:rFonts w:hint="eastAsia" w:ascii="微软雅黑" w:hAnsi="微软雅黑" w:eastAsia="微软雅黑" w:cs="微软雅黑"/>
                <w:b w:val="0"/>
                <w:bCs/>
                <w:color w:val="000000"/>
                <w:sz w:val="18"/>
                <w:szCs w:val="18"/>
                <w:lang w:val="en-US"/>
              </w:rPr>
            </w:pPr>
            <w:r>
              <w:rPr>
                <w:rFonts w:hint="eastAsia" w:ascii="微软雅黑" w:hAnsi="微软雅黑" w:eastAsia="微软雅黑" w:cs="微软雅黑"/>
                <w:b w:val="0"/>
                <w:bCs/>
                <w:color w:val="000000"/>
                <w:sz w:val="18"/>
                <w:szCs w:val="18"/>
                <w:lang w:val="en-US"/>
              </w:rPr>
              <w:t>酒店→岭南新天地→探寻南派武功发源地-佛山祖庙/黄飞鸿纪念馆/叶问堂/舞狮表演→午餐39道大笼凤特色点心餐→岭南园林魁首-清晖园→深圳莲花山风景区/改革开放展览馆→红树林海滨公园→酒店</w:t>
            </w:r>
          </w:p>
        </w:tc>
        <w:tc>
          <w:tcPr>
            <w:tcW w:w="1259" w:type="dxa"/>
            <w:gridSpan w:val="2"/>
            <w:shd w:val="clear" w:color="auto" w:fill="FFFFFF"/>
            <w:noWrap w:val="0"/>
            <w:vAlign w:val="center"/>
          </w:tcPr>
          <w:p w14:paraId="36E203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val="0"/>
                <w:bCs w:val="0"/>
                <w:sz w:val="18"/>
                <w:szCs w:val="18"/>
                <w:vertAlign w:val="baseline"/>
                <w:lang w:val="en-US" w:eastAsia="zh-CN"/>
              </w:rPr>
            </w:pPr>
            <w:r>
              <w:rPr>
                <w:rFonts w:hint="eastAsia" w:ascii="微软雅黑" w:hAnsi="微软雅黑" w:eastAsia="微软雅黑" w:cs="微软雅黑"/>
                <w:b w:val="0"/>
                <w:bCs w:val="0"/>
                <w:sz w:val="18"/>
                <w:szCs w:val="18"/>
                <w:vertAlign w:val="baseline"/>
                <w:lang w:val="en-US" w:eastAsia="zh-CN"/>
              </w:rPr>
              <w:t>深圳四</w:t>
            </w:r>
          </w:p>
          <w:p w14:paraId="486C03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val="0"/>
                <w:sz w:val="18"/>
                <w:szCs w:val="18"/>
                <w:vertAlign w:val="baseline"/>
                <w:lang w:val="en-US" w:eastAsia="zh-CN"/>
              </w:rPr>
              <w:t>钻酒店</w:t>
            </w:r>
          </w:p>
        </w:tc>
        <w:tc>
          <w:tcPr>
            <w:tcW w:w="607" w:type="dxa"/>
            <w:shd w:val="clear" w:color="auto" w:fill="FFFFFF"/>
            <w:noWrap w:val="0"/>
            <w:vAlign w:val="center"/>
          </w:tcPr>
          <w:p w14:paraId="3DB18BF7">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641" w:type="dxa"/>
            <w:shd w:val="clear" w:color="auto" w:fill="FFFFFF"/>
            <w:noWrap w:val="0"/>
            <w:vAlign w:val="center"/>
          </w:tcPr>
          <w:p w14:paraId="00062FAE">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674" w:type="dxa"/>
            <w:shd w:val="clear" w:color="auto" w:fill="FFFFFF"/>
            <w:noWrap w:val="0"/>
            <w:vAlign w:val="center"/>
          </w:tcPr>
          <w:p w14:paraId="1289F2A0">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r>
      <w:tr w14:paraId="7D2E989D">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336" w:hRule="atLeast"/>
          <w:jc w:val="center"/>
        </w:trPr>
        <w:tc>
          <w:tcPr>
            <w:tcW w:w="650" w:type="dxa"/>
            <w:shd w:val="clear" w:color="auto" w:fill="FFFFFF"/>
            <w:noWrap w:val="0"/>
            <w:vAlign w:val="center"/>
          </w:tcPr>
          <w:p w14:paraId="4A7EE20C">
            <w:pPr>
              <w:jc w:val="center"/>
              <w:rPr>
                <w:rFonts w:ascii="微软雅黑" w:hAnsi="微软雅黑" w:eastAsia="微软雅黑" w:cs="Tahoma"/>
                <w:b/>
                <w:bCs w:val="0"/>
                <w:color w:val="000000"/>
                <w:sz w:val="18"/>
                <w:szCs w:val="18"/>
              </w:rPr>
            </w:pPr>
            <w:r>
              <w:rPr>
                <w:rFonts w:hint="eastAsia" w:ascii="微软雅黑" w:hAnsi="微软雅黑" w:eastAsia="微软雅黑" w:cs="Tahoma"/>
                <w:b/>
                <w:bCs w:val="0"/>
                <w:color w:val="000000"/>
                <w:sz w:val="18"/>
                <w:szCs w:val="18"/>
              </w:rPr>
              <w:t>D3</w:t>
            </w:r>
          </w:p>
        </w:tc>
        <w:tc>
          <w:tcPr>
            <w:tcW w:w="6718" w:type="dxa"/>
            <w:gridSpan w:val="3"/>
            <w:shd w:val="clear" w:color="auto" w:fill="FFFFFF"/>
            <w:noWrap w:val="0"/>
            <w:vAlign w:val="center"/>
          </w:tcPr>
          <w:p w14:paraId="5E0B750E">
            <w:pPr>
              <w:keepNext w:val="0"/>
              <w:keepLines w:val="0"/>
              <w:pageBreakBefore w:val="0"/>
              <w:kinsoku w:val="0"/>
              <w:wordWrap/>
              <w:overflowPunct/>
              <w:topLinePunct w:val="0"/>
              <w:bidi w:val="0"/>
              <w:adjustRightInd w:val="0"/>
              <w:snapToGrid w:val="0"/>
              <w:spacing w:line="280" w:lineRule="exact"/>
              <w:textAlignment w:val="baseline"/>
              <w:rPr>
                <w:rFonts w:hint="eastAsia" w:ascii="微软雅黑" w:hAnsi="微软雅黑" w:eastAsia="微软雅黑" w:cs="微软雅黑"/>
                <w:b w:val="0"/>
                <w:bCs/>
                <w:color w:val="000000"/>
                <w:sz w:val="18"/>
                <w:szCs w:val="18"/>
              </w:rPr>
            </w:pPr>
            <w:r>
              <w:rPr>
                <w:rFonts w:hint="eastAsia" w:ascii="微软雅黑" w:hAnsi="微软雅黑" w:eastAsia="微软雅黑" w:cs="微软雅黑"/>
                <w:b w:val="0"/>
                <w:bCs/>
                <w:color w:val="000000"/>
                <w:sz w:val="18"/>
                <w:szCs w:val="18"/>
              </w:rPr>
              <w:t>酒店→莲塘口岸→西九艺术公园→故宫博物院(外观)→黄大仙祠→酒楼午餐→太平山顶→金紫荆广场→会展中心(外观)→天星小轮→中环摩天轮(外观)→广铁大钟楼→尖沙咀自由活动→星光大道→晚餐自理→入住酒店</w:t>
            </w:r>
          </w:p>
        </w:tc>
        <w:tc>
          <w:tcPr>
            <w:tcW w:w="1259" w:type="dxa"/>
            <w:gridSpan w:val="2"/>
            <w:shd w:val="clear" w:color="auto" w:fill="FFFFFF"/>
            <w:noWrap w:val="0"/>
            <w:vAlign w:val="center"/>
          </w:tcPr>
          <w:p w14:paraId="0D6B8521">
            <w:pPr>
              <w:keepNext w:val="0"/>
              <w:keepLines w:val="0"/>
              <w:pageBreakBefore w:val="0"/>
              <w:widowControl/>
              <w:kinsoku w:val="0"/>
              <w:wordWrap/>
              <w:overflowPunct/>
              <w:topLinePunct w:val="0"/>
              <w:autoSpaceDE w:val="0"/>
              <w:autoSpaceDN w:val="0"/>
              <w:bidi w:val="0"/>
              <w:adjustRightInd w:val="0"/>
              <w:snapToGrid w:val="0"/>
              <w:spacing w:line="280" w:lineRule="exact"/>
              <w:jc w:val="center"/>
              <w:textAlignment w:val="baseline"/>
              <w:rPr>
                <w:rFonts w:hint="eastAsia" w:ascii="微软雅黑" w:hAnsi="微软雅黑" w:eastAsia="微软雅黑" w:cs="微软雅黑"/>
                <w:b w:val="0"/>
                <w:bCs w:val="0"/>
                <w:sz w:val="18"/>
                <w:szCs w:val="18"/>
                <w:vertAlign w:val="baseline"/>
                <w:lang w:val="en-US" w:eastAsia="zh-CN"/>
              </w:rPr>
            </w:pPr>
            <w:r>
              <w:rPr>
                <w:rFonts w:hint="eastAsia" w:ascii="微软雅黑" w:hAnsi="微软雅黑" w:eastAsia="微软雅黑" w:cs="微软雅黑"/>
                <w:b w:val="0"/>
                <w:bCs w:val="0"/>
                <w:sz w:val="18"/>
                <w:szCs w:val="18"/>
                <w:vertAlign w:val="baseline"/>
                <w:lang w:val="en-US" w:eastAsia="zh-CN"/>
              </w:rPr>
              <w:t>香港四</w:t>
            </w:r>
          </w:p>
          <w:p w14:paraId="29DC1594">
            <w:pPr>
              <w:keepNext w:val="0"/>
              <w:keepLines w:val="0"/>
              <w:pageBreakBefore w:val="0"/>
              <w:widowControl/>
              <w:kinsoku w:val="0"/>
              <w:wordWrap/>
              <w:overflowPunct/>
              <w:topLinePunct w:val="0"/>
              <w:autoSpaceDE w:val="0"/>
              <w:autoSpaceDN w:val="0"/>
              <w:bidi w:val="0"/>
              <w:adjustRightInd w:val="0"/>
              <w:snapToGrid w:val="0"/>
              <w:spacing w:line="280" w:lineRule="exact"/>
              <w:jc w:val="center"/>
              <w:textAlignment w:val="baseline"/>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val="0"/>
                <w:sz w:val="18"/>
                <w:szCs w:val="18"/>
                <w:vertAlign w:val="baseline"/>
                <w:lang w:val="en-US" w:eastAsia="zh-CN"/>
              </w:rPr>
              <w:t>钻酒店</w:t>
            </w:r>
          </w:p>
        </w:tc>
        <w:tc>
          <w:tcPr>
            <w:tcW w:w="607" w:type="dxa"/>
            <w:shd w:val="clear" w:color="auto" w:fill="FFFFFF"/>
            <w:noWrap w:val="0"/>
            <w:vAlign w:val="center"/>
          </w:tcPr>
          <w:p w14:paraId="6F006239">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641" w:type="dxa"/>
            <w:shd w:val="clear" w:color="auto" w:fill="FFFFFF"/>
            <w:noWrap w:val="0"/>
            <w:vAlign w:val="center"/>
          </w:tcPr>
          <w:p w14:paraId="50198734">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674" w:type="dxa"/>
            <w:shd w:val="clear" w:color="auto" w:fill="FFFFFF"/>
            <w:noWrap w:val="0"/>
            <w:vAlign w:val="center"/>
          </w:tcPr>
          <w:p w14:paraId="5AF8F3F3">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r>
      <w:tr w14:paraId="5A037BB3">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617" w:hRule="atLeast"/>
          <w:jc w:val="center"/>
        </w:trPr>
        <w:tc>
          <w:tcPr>
            <w:tcW w:w="650" w:type="dxa"/>
            <w:shd w:val="clear" w:color="auto" w:fill="FFFFFF"/>
            <w:noWrap w:val="0"/>
            <w:vAlign w:val="center"/>
          </w:tcPr>
          <w:p w14:paraId="72A4376A">
            <w:pPr>
              <w:jc w:val="center"/>
              <w:rPr>
                <w:rFonts w:ascii="微软雅黑" w:hAnsi="微软雅黑" w:eastAsia="微软雅黑" w:cs="Tahoma"/>
                <w:b/>
                <w:bCs w:val="0"/>
                <w:color w:val="000000"/>
                <w:sz w:val="18"/>
                <w:szCs w:val="18"/>
              </w:rPr>
            </w:pPr>
            <w:r>
              <w:rPr>
                <w:rFonts w:hint="eastAsia" w:ascii="微软雅黑" w:hAnsi="微软雅黑" w:eastAsia="微软雅黑" w:cs="Tahoma"/>
                <w:b/>
                <w:bCs w:val="0"/>
                <w:color w:val="000000"/>
                <w:sz w:val="18"/>
                <w:szCs w:val="18"/>
              </w:rPr>
              <w:t>D4</w:t>
            </w:r>
          </w:p>
        </w:tc>
        <w:tc>
          <w:tcPr>
            <w:tcW w:w="6718" w:type="dxa"/>
            <w:gridSpan w:val="3"/>
            <w:shd w:val="clear" w:color="auto" w:fill="FFFFFF"/>
            <w:noWrap w:val="0"/>
            <w:vAlign w:val="center"/>
          </w:tcPr>
          <w:p w14:paraId="4130CE9A">
            <w:pPr>
              <w:keepNext w:val="0"/>
              <w:keepLines w:val="0"/>
              <w:pageBreakBefore w:val="0"/>
              <w:kinsoku w:val="0"/>
              <w:wordWrap/>
              <w:overflowPunct/>
              <w:topLinePunct w:val="0"/>
              <w:bidi w:val="0"/>
              <w:adjustRightInd w:val="0"/>
              <w:snapToGrid w:val="0"/>
              <w:spacing w:line="280" w:lineRule="exact"/>
              <w:textAlignment w:val="baseline"/>
              <w:rPr>
                <w:rFonts w:hint="eastAsia" w:ascii="微软雅黑" w:hAnsi="微软雅黑" w:eastAsia="微软雅黑" w:cs="微软雅黑"/>
                <w:b w:val="0"/>
                <w:bCs/>
                <w:color w:val="000000"/>
                <w:sz w:val="18"/>
                <w:szCs w:val="18"/>
                <w:lang w:val="en-US"/>
              </w:rPr>
            </w:pPr>
            <w:r>
              <w:rPr>
                <w:rFonts w:hint="eastAsia" w:ascii="微软雅黑" w:hAnsi="微软雅黑" w:eastAsia="微软雅黑" w:cs="微软雅黑"/>
                <w:b w:val="0"/>
                <w:bCs/>
                <w:color w:val="000000"/>
                <w:sz w:val="18"/>
                <w:szCs w:val="18"/>
                <w:lang w:val="en-US"/>
              </w:rPr>
              <w:t>香港→港珠澳大桥→澳门→大三巴牌坊/大炮台→妈祖庙→渔人码头→金莲花广场→酒楼午餐→银河运财钻石表演→巴黎人铁塔(外观)→威尼斯人度假村→珠海酒店</w:t>
            </w:r>
          </w:p>
        </w:tc>
        <w:tc>
          <w:tcPr>
            <w:tcW w:w="1259" w:type="dxa"/>
            <w:gridSpan w:val="2"/>
            <w:shd w:val="clear" w:color="auto" w:fill="FFFFFF"/>
            <w:noWrap w:val="0"/>
            <w:vAlign w:val="center"/>
          </w:tcPr>
          <w:p w14:paraId="74B73C3C">
            <w:pPr>
              <w:jc w:val="center"/>
              <w:rPr>
                <w:rFonts w:hint="eastAsia" w:ascii="微软雅黑" w:hAnsi="微软雅黑" w:eastAsia="微软雅黑" w:cs="微软雅黑"/>
                <w:b w:val="0"/>
                <w:bCs w:val="0"/>
                <w:sz w:val="18"/>
                <w:szCs w:val="18"/>
                <w:vertAlign w:val="baseline"/>
                <w:lang w:val="en-US" w:eastAsia="zh-CN"/>
              </w:rPr>
            </w:pPr>
            <w:r>
              <w:rPr>
                <w:rFonts w:hint="eastAsia" w:ascii="微软雅黑" w:hAnsi="微软雅黑" w:eastAsia="微软雅黑" w:cs="微软雅黑"/>
                <w:b w:val="0"/>
                <w:bCs w:val="0"/>
                <w:sz w:val="18"/>
                <w:szCs w:val="18"/>
                <w:vertAlign w:val="baseline"/>
                <w:lang w:val="en-US" w:eastAsia="zh-CN"/>
              </w:rPr>
              <w:t>珠海四</w:t>
            </w:r>
          </w:p>
          <w:p w14:paraId="725E2AAA">
            <w:pPr>
              <w:jc w:val="center"/>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val="0"/>
                <w:sz w:val="18"/>
                <w:szCs w:val="18"/>
                <w:vertAlign w:val="baseline"/>
                <w:lang w:val="en-US" w:eastAsia="zh-CN"/>
              </w:rPr>
              <w:t>钻酒店</w:t>
            </w:r>
          </w:p>
        </w:tc>
        <w:tc>
          <w:tcPr>
            <w:tcW w:w="607" w:type="dxa"/>
            <w:shd w:val="clear" w:color="auto" w:fill="FFFFFF"/>
            <w:noWrap w:val="0"/>
            <w:vAlign w:val="center"/>
          </w:tcPr>
          <w:p w14:paraId="17762256">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641" w:type="dxa"/>
            <w:shd w:val="clear" w:color="auto" w:fill="FFFFFF"/>
            <w:noWrap w:val="0"/>
            <w:vAlign w:val="center"/>
          </w:tcPr>
          <w:p w14:paraId="271D4EF0">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674" w:type="dxa"/>
            <w:shd w:val="clear" w:color="auto" w:fill="FFFFFF"/>
            <w:noWrap w:val="0"/>
            <w:vAlign w:val="center"/>
          </w:tcPr>
          <w:p w14:paraId="5FC0E28E">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r>
      <w:tr w14:paraId="71D43623">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329" w:hRule="atLeast"/>
          <w:jc w:val="center"/>
        </w:trPr>
        <w:tc>
          <w:tcPr>
            <w:tcW w:w="650" w:type="dxa"/>
            <w:shd w:val="clear" w:color="auto" w:fill="FFFFFF"/>
            <w:noWrap w:val="0"/>
            <w:vAlign w:val="center"/>
          </w:tcPr>
          <w:p w14:paraId="1E69F134">
            <w:pPr>
              <w:jc w:val="center"/>
              <w:rPr>
                <w:rFonts w:ascii="微软雅黑" w:hAnsi="微软雅黑" w:eastAsia="微软雅黑" w:cs="Tahoma"/>
                <w:b/>
                <w:bCs w:val="0"/>
                <w:color w:val="000000"/>
                <w:sz w:val="18"/>
                <w:szCs w:val="18"/>
              </w:rPr>
            </w:pPr>
            <w:r>
              <w:rPr>
                <w:rFonts w:hint="eastAsia" w:ascii="微软雅黑" w:hAnsi="微软雅黑" w:eastAsia="微软雅黑" w:cs="Tahoma"/>
                <w:b/>
                <w:bCs w:val="0"/>
                <w:color w:val="000000"/>
                <w:sz w:val="18"/>
                <w:szCs w:val="18"/>
              </w:rPr>
              <w:t>D5</w:t>
            </w:r>
          </w:p>
        </w:tc>
        <w:tc>
          <w:tcPr>
            <w:tcW w:w="6718" w:type="dxa"/>
            <w:gridSpan w:val="3"/>
            <w:shd w:val="clear" w:color="auto" w:fill="FFFFFF"/>
            <w:noWrap w:val="0"/>
            <w:vAlign w:val="center"/>
          </w:tcPr>
          <w:p w14:paraId="244B52A9">
            <w:pPr>
              <w:keepNext w:val="0"/>
              <w:keepLines w:val="0"/>
              <w:pageBreakBefore w:val="0"/>
              <w:kinsoku w:val="0"/>
              <w:wordWrap/>
              <w:overflowPunct/>
              <w:topLinePunct w:val="0"/>
              <w:bidi w:val="0"/>
              <w:adjustRightInd w:val="0"/>
              <w:snapToGrid w:val="0"/>
              <w:spacing w:line="280" w:lineRule="exact"/>
              <w:textAlignment w:val="baseline"/>
              <w:rPr>
                <w:rFonts w:hint="eastAsia" w:ascii="微软雅黑" w:hAnsi="微软雅黑" w:eastAsia="微软雅黑" w:cs="微软雅黑"/>
                <w:b w:val="0"/>
                <w:bCs/>
                <w:color w:val="000000"/>
                <w:sz w:val="18"/>
                <w:szCs w:val="18"/>
                <w:lang w:val="en-US"/>
              </w:rPr>
            </w:pPr>
            <w:r>
              <w:rPr>
                <w:rFonts w:hint="eastAsia" w:ascii="微软雅黑" w:hAnsi="微软雅黑" w:eastAsia="微软雅黑" w:cs="微软雅黑"/>
                <w:b w:val="0"/>
                <w:bCs/>
                <w:color w:val="000000"/>
                <w:sz w:val="18"/>
                <w:szCs w:val="18"/>
                <w:lang w:val="en-US"/>
              </w:rPr>
              <w:t>珠海→途经车观情侣路→野狸岛→日月贝歌剧院→罗西尼钟表博物馆→中山故居→花城广场/外观广州塔→漫步海心桥→黄埔军校→酒店</w:t>
            </w:r>
          </w:p>
        </w:tc>
        <w:tc>
          <w:tcPr>
            <w:tcW w:w="1259" w:type="dxa"/>
            <w:gridSpan w:val="2"/>
            <w:shd w:val="clear" w:color="auto" w:fill="FFFFFF"/>
            <w:noWrap w:val="0"/>
            <w:vAlign w:val="center"/>
          </w:tcPr>
          <w:p w14:paraId="6E3DD4EC">
            <w:pPr>
              <w:jc w:val="center"/>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color w:val="000000"/>
                <w:sz w:val="18"/>
                <w:szCs w:val="18"/>
                <w:lang w:val="en-US" w:eastAsia="zh-CN"/>
              </w:rPr>
              <w:t>广佛四</w:t>
            </w:r>
          </w:p>
          <w:p w14:paraId="0B5F2E27">
            <w:pPr>
              <w:jc w:val="center"/>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color w:val="000000"/>
                <w:sz w:val="18"/>
                <w:szCs w:val="18"/>
                <w:lang w:val="en-US" w:eastAsia="zh-CN"/>
              </w:rPr>
              <w:t>钻酒店</w:t>
            </w:r>
          </w:p>
        </w:tc>
        <w:tc>
          <w:tcPr>
            <w:tcW w:w="607" w:type="dxa"/>
            <w:shd w:val="clear" w:color="auto" w:fill="FFFFFF"/>
            <w:noWrap w:val="0"/>
            <w:vAlign w:val="center"/>
          </w:tcPr>
          <w:p w14:paraId="11A757CD">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641" w:type="dxa"/>
            <w:shd w:val="clear" w:color="auto" w:fill="FFFFFF"/>
            <w:noWrap w:val="0"/>
            <w:vAlign w:val="center"/>
          </w:tcPr>
          <w:p w14:paraId="0CC33645">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674" w:type="dxa"/>
            <w:shd w:val="clear" w:color="auto" w:fill="FFFFFF"/>
            <w:noWrap w:val="0"/>
            <w:vAlign w:val="center"/>
          </w:tcPr>
          <w:p w14:paraId="08C7EEB4">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r>
      <w:tr w14:paraId="4F116196">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488" w:hRule="atLeast"/>
          <w:jc w:val="center"/>
        </w:trPr>
        <w:tc>
          <w:tcPr>
            <w:tcW w:w="650" w:type="dxa"/>
            <w:shd w:val="clear" w:color="auto" w:fill="FFFFFF"/>
            <w:noWrap w:val="0"/>
            <w:vAlign w:val="center"/>
          </w:tcPr>
          <w:p w14:paraId="4E6CC597">
            <w:pPr>
              <w:jc w:val="center"/>
              <w:rPr>
                <w:rFonts w:ascii="微软雅黑" w:hAnsi="微软雅黑" w:eastAsia="微软雅黑" w:cs="Tahoma"/>
                <w:b/>
                <w:bCs w:val="0"/>
                <w:color w:val="000000"/>
                <w:sz w:val="18"/>
                <w:szCs w:val="18"/>
              </w:rPr>
            </w:pPr>
            <w:r>
              <w:rPr>
                <w:rFonts w:hint="eastAsia" w:ascii="微软雅黑" w:hAnsi="微软雅黑" w:eastAsia="微软雅黑" w:cs="Tahoma"/>
                <w:b/>
                <w:bCs w:val="0"/>
                <w:color w:val="000000"/>
                <w:sz w:val="18"/>
                <w:szCs w:val="18"/>
              </w:rPr>
              <w:t>D6</w:t>
            </w:r>
          </w:p>
        </w:tc>
        <w:tc>
          <w:tcPr>
            <w:tcW w:w="6718" w:type="dxa"/>
            <w:gridSpan w:val="3"/>
            <w:shd w:val="clear" w:color="auto" w:fill="FFFFFF"/>
            <w:noWrap w:val="0"/>
            <w:vAlign w:val="center"/>
          </w:tcPr>
          <w:p w14:paraId="43F30290">
            <w:pPr>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color w:val="000000"/>
                <w:sz w:val="18"/>
                <w:szCs w:val="18"/>
                <w:lang w:val="en-US" w:eastAsia="zh-CN"/>
              </w:rPr>
              <w:t>酒店早餐→广州火车/高铁站/机场→全国各地</w:t>
            </w:r>
          </w:p>
        </w:tc>
        <w:tc>
          <w:tcPr>
            <w:tcW w:w="1259" w:type="dxa"/>
            <w:gridSpan w:val="2"/>
            <w:shd w:val="clear" w:color="auto" w:fill="FFFFFF"/>
            <w:noWrap w:val="0"/>
            <w:vAlign w:val="center"/>
          </w:tcPr>
          <w:p w14:paraId="3D054805">
            <w:pPr>
              <w:jc w:val="center"/>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color w:val="000000"/>
                <w:kern w:val="2"/>
                <w:sz w:val="18"/>
                <w:szCs w:val="18"/>
                <w:lang w:val="en-US" w:eastAsia="zh-CN" w:bidi="ar-SA"/>
              </w:rPr>
              <w:t>温馨的家</w:t>
            </w:r>
          </w:p>
        </w:tc>
        <w:tc>
          <w:tcPr>
            <w:tcW w:w="607" w:type="dxa"/>
            <w:shd w:val="clear" w:color="auto" w:fill="FFFFFF"/>
            <w:noWrap w:val="0"/>
            <w:vAlign w:val="center"/>
          </w:tcPr>
          <w:p w14:paraId="2C935230">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641" w:type="dxa"/>
            <w:shd w:val="clear" w:color="auto" w:fill="FFFFFF"/>
            <w:noWrap w:val="0"/>
            <w:vAlign w:val="center"/>
          </w:tcPr>
          <w:p w14:paraId="38E996B7">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674" w:type="dxa"/>
            <w:shd w:val="clear" w:color="auto" w:fill="FFFFFF"/>
            <w:noWrap w:val="0"/>
            <w:vAlign w:val="center"/>
          </w:tcPr>
          <w:p w14:paraId="67BF0927">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r>
      <w:tr w14:paraId="22D3E194">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1417" w:hRule="atLeast"/>
          <w:jc w:val="center"/>
        </w:trPr>
        <w:tc>
          <w:tcPr>
            <w:tcW w:w="10549" w:type="dxa"/>
            <w:gridSpan w:val="9"/>
            <w:shd w:val="clear" w:color="auto" w:fill="FFFFFF"/>
            <w:noWrap w:val="0"/>
            <w:vAlign w:val="center"/>
          </w:tcPr>
          <w:p w14:paraId="364551BA">
            <w:pPr>
              <w:keepNext w:val="0"/>
              <w:keepLines w:val="0"/>
              <w:pageBreakBefore w:val="0"/>
              <w:widowControl/>
              <w:suppressLineNumbers w:val="0"/>
              <w:shd w:val="clear" w:color="auto" w:fill="FFFF00"/>
              <w:kinsoku/>
              <w:wordWrap/>
              <w:overflowPunct/>
              <w:topLinePunct w:val="0"/>
              <w:autoSpaceDE/>
              <w:autoSpaceDN/>
              <w:bidi w:val="0"/>
              <w:adjustRightInd/>
              <w:snapToGrid/>
              <w:spacing w:line="460" w:lineRule="exact"/>
              <w:jc w:val="left"/>
              <w:textAlignment w:val="auto"/>
              <w:rPr>
                <w:color w:val="FF0000"/>
              </w:rPr>
            </w:pPr>
            <w:r>
              <w:rPr>
                <w:rFonts w:hint="eastAsia" w:ascii="宋体" w:hAnsi="宋体" w:eastAsia="宋体" w:cs="宋体"/>
                <w:b/>
                <w:bCs/>
                <w:color w:val="FF0000"/>
                <w:kern w:val="0"/>
                <w:sz w:val="28"/>
                <w:szCs w:val="28"/>
                <w:lang w:val="en-US" w:eastAsia="zh-CN" w:bidi="ar"/>
              </w:rPr>
              <w:t>特别提示：港澳行程请务必出发前办好港澳通行证，携带身份证</w:t>
            </w:r>
            <w:r>
              <w:rPr>
                <w:rFonts w:ascii="Calibri" w:hAnsi="Calibri" w:eastAsia="宋体" w:cs="Calibri"/>
                <w:b/>
                <w:bCs/>
                <w:color w:val="FF0000"/>
                <w:kern w:val="0"/>
                <w:sz w:val="28"/>
                <w:szCs w:val="28"/>
                <w:lang w:val="en-US" w:eastAsia="zh-CN" w:bidi="ar"/>
              </w:rPr>
              <w:t>+</w:t>
            </w:r>
            <w:r>
              <w:rPr>
                <w:rFonts w:hint="eastAsia" w:ascii="宋体" w:hAnsi="宋体" w:eastAsia="宋体" w:cs="宋体"/>
                <w:b/>
                <w:bCs/>
                <w:color w:val="FF0000"/>
                <w:kern w:val="0"/>
                <w:sz w:val="28"/>
                <w:szCs w:val="28"/>
                <w:lang w:val="en-US" w:eastAsia="zh-CN" w:bidi="ar"/>
              </w:rPr>
              <w:t>港澳通行证</w:t>
            </w:r>
          </w:p>
          <w:p w14:paraId="417981AA">
            <w:pPr>
              <w:keepNext w:val="0"/>
              <w:keepLines w:val="0"/>
              <w:pageBreakBefore w:val="0"/>
              <w:widowControl/>
              <w:suppressLineNumbers w:val="0"/>
              <w:shd w:val="clear" w:color="auto" w:fill="FFFF00"/>
              <w:kinsoku/>
              <w:wordWrap/>
              <w:overflowPunct/>
              <w:topLinePunct w:val="0"/>
              <w:autoSpaceDE/>
              <w:autoSpaceDN/>
              <w:bidi w:val="0"/>
              <w:adjustRightInd/>
              <w:snapToGrid/>
              <w:spacing w:line="460" w:lineRule="exact"/>
              <w:jc w:val="left"/>
              <w:textAlignment w:val="auto"/>
              <w:rPr>
                <w:color w:val="FF0000"/>
              </w:rPr>
            </w:pPr>
            <w:r>
              <w:rPr>
                <w:rFonts w:hint="eastAsia" w:ascii="宋体" w:hAnsi="宋体" w:eastAsia="宋体" w:cs="宋体"/>
                <w:b/>
                <w:bCs/>
                <w:color w:val="FF0000"/>
                <w:kern w:val="0"/>
                <w:sz w:val="28"/>
                <w:szCs w:val="28"/>
                <w:lang w:val="en-US" w:eastAsia="zh-CN" w:bidi="ar"/>
              </w:rPr>
              <w:t xml:space="preserve">（务必检查好香港、澳门 </w:t>
            </w:r>
            <w:r>
              <w:rPr>
                <w:rFonts w:hint="default" w:ascii="Calibri" w:hAnsi="Calibri" w:eastAsia="宋体" w:cs="Calibri"/>
                <w:b/>
                <w:bCs/>
                <w:color w:val="FF0000"/>
                <w:kern w:val="0"/>
                <w:sz w:val="28"/>
                <w:szCs w:val="28"/>
                <w:lang w:val="en-US" w:eastAsia="zh-CN" w:bidi="ar"/>
              </w:rPr>
              <w:t xml:space="preserve">2 </w:t>
            </w:r>
            <w:r>
              <w:rPr>
                <w:rFonts w:hint="eastAsia" w:ascii="宋体" w:hAnsi="宋体" w:eastAsia="宋体" w:cs="宋体"/>
                <w:b/>
                <w:bCs/>
                <w:color w:val="FF0000"/>
                <w:kern w:val="0"/>
                <w:sz w:val="28"/>
                <w:szCs w:val="28"/>
                <w:lang w:val="en-US" w:eastAsia="zh-CN" w:bidi="ar"/>
              </w:rPr>
              <w:t>个签注是否都在有效期内）</w:t>
            </w:r>
          </w:p>
          <w:p w14:paraId="5C83BF0B">
            <w:pPr>
              <w:keepNext w:val="0"/>
              <w:keepLines w:val="0"/>
              <w:pageBreakBefore w:val="0"/>
              <w:widowControl/>
              <w:suppressLineNumbers w:val="0"/>
              <w:shd w:val="clear" w:color="auto" w:fill="FFFF00"/>
              <w:kinsoku/>
              <w:wordWrap/>
              <w:overflowPunct/>
              <w:topLinePunct w:val="0"/>
              <w:autoSpaceDE/>
              <w:autoSpaceDN/>
              <w:bidi w:val="0"/>
              <w:adjustRightInd/>
              <w:snapToGrid/>
              <w:spacing w:line="460" w:lineRule="exact"/>
              <w:jc w:val="left"/>
              <w:textAlignment w:val="auto"/>
              <w:rPr>
                <w:color w:val="FF0000"/>
              </w:rPr>
            </w:pPr>
            <w:r>
              <w:rPr>
                <w:rFonts w:ascii="微软雅黑" w:hAnsi="微软雅黑" w:eastAsia="微软雅黑" w:cs="微软雅黑"/>
                <w:color w:val="FF0000"/>
                <w:kern w:val="0"/>
                <w:sz w:val="24"/>
                <w:szCs w:val="24"/>
                <w:lang w:val="en-US" w:eastAsia="zh-CN" w:bidi="ar"/>
              </w:rPr>
              <w:t>① 需要持有效港澳通行证以及有效签注</w:t>
            </w:r>
          </w:p>
          <w:p w14:paraId="6A38584A">
            <w:pPr>
              <w:keepNext w:val="0"/>
              <w:keepLines w:val="0"/>
              <w:pageBreakBefore w:val="0"/>
              <w:widowControl/>
              <w:suppressLineNumbers w:val="0"/>
              <w:shd w:val="clear" w:color="auto" w:fill="FFFF00"/>
              <w:kinsoku/>
              <w:wordWrap/>
              <w:overflowPunct/>
              <w:topLinePunct w:val="0"/>
              <w:autoSpaceDE/>
              <w:autoSpaceDN/>
              <w:bidi w:val="0"/>
              <w:adjustRightInd/>
              <w:snapToGrid/>
              <w:spacing w:line="460" w:lineRule="exact"/>
              <w:jc w:val="left"/>
              <w:textAlignment w:val="auto"/>
              <w:rPr>
                <w:rFonts w:ascii="微软雅黑" w:hAnsi="微软雅黑" w:eastAsia="微软雅黑"/>
                <w:b/>
                <w:bCs/>
                <w:color w:val="FFFFFF"/>
                <w:sz w:val="28"/>
                <w:szCs w:val="28"/>
              </w:rPr>
            </w:pPr>
            <w:r>
              <w:rPr>
                <w:rFonts w:hint="eastAsia" w:ascii="微软雅黑" w:hAnsi="微软雅黑" w:eastAsia="微软雅黑" w:cs="微软雅黑"/>
                <w:color w:val="FF0000"/>
                <w:kern w:val="0"/>
                <w:sz w:val="24"/>
                <w:szCs w:val="24"/>
                <w:lang w:val="en-US" w:eastAsia="zh-CN" w:bidi="ar"/>
              </w:rPr>
              <w:t>② 出发前一天晚上 22：00 前，导游会以电话或短信的形式通知您们。如果没有请联系客服！</w:t>
            </w:r>
          </w:p>
        </w:tc>
      </w:tr>
      <w:tr w14:paraId="3140F9A1">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10549" w:type="dxa"/>
            <w:gridSpan w:val="9"/>
            <w:shd w:val="clear" w:color="auto" w:fill="FDEADA"/>
            <w:noWrap w:val="0"/>
            <w:vAlign w:val="center"/>
          </w:tcPr>
          <w:p w14:paraId="436166F5">
            <w:pPr>
              <w:keepNext w:val="0"/>
              <w:keepLines w:val="0"/>
              <w:pageBreakBefore w:val="0"/>
              <w:widowControl/>
              <w:kinsoku w:val="0"/>
              <w:wordWrap/>
              <w:overflowPunct/>
              <w:topLinePunct w:val="0"/>
              <w:autoSpaceDE w:val="0"/>
              <w:autoSpaceDN w:val="0"/>
              <w:bidi w:val="0"/>
              <w:adjustRightInd w:val="0"/>
              <w:snapToGrid w:val="0"/>
              <w:spacing w:line="400" w:lineRule="exact"/>
              <w:textAlignment w:val="baseline"/>
              <w:rPr>
                <w:rFonts w:hint="default" w:eastAsia="宋体"/>
                <w:highlight w:val="none"/>
                <w:lang w:val="en-US" w:eastAsia="zh-CN"/>
              </w:rPr>
            </w:pPr>
            <w:r>
              <w:rPr>
                <w:rFonts w:hint="eastAsia" w:ascii="微软雅黑" w:hAnsi="微软雅黑" w:eastAsia="微软雅黑"/>
                <w:b/>
                <w:highlight w:val="none"/>
              </w:rPr>
              <w:t>D1</w:t>
            </w:r>
            <w:r>
              <w:rPr>
                <w:rFonts w:hint="eastAsia" w:ascii="微软雅黑" w:hAnsi="微软雅黑" w:eastAsia="微软雅黑"/>
                <w:b/>
                <w:highlight w:val="none"/>
                <w:lang w:val="en-US" w:eastAsia="zh-CN"/>
              </w:rPr>
              <w:t xml:space="preserve">  成都</w:t>
            </w:r>
            <w:r>
              <w:rPr>
                <w:rFonts w:hint="eastAsia" w:ascii="微软雅黑" w:hAnsi="微软雅黑" w:eastAsia="微软雅黑"/>
                <w:b/>
                <w:highlight w:val="none"/>
              </w:rPr>
              <w:t>-</w:t>
            </w:r>
            <w:r>
              <w:rPr>
                <w:rFonts w:hint="eastAsia" w:ascii="微软雅黑" w:hAnsi="微软雅黑" w:eastAsia="微软雅黑"/>
                <w:b/>
                <w:highlight w:val="none"/>
                <w:lang w:val="en-US" w:eastAsia="zh-CN"/>
              </w:rPr>
              <w:t>广州</w:t>
            </w:r>
          </w:p>
        </w:tc>
      </w:tr>
      <w:tr w14:paraId="52695B40">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10549" w:type="dxa"/>
            <w:gridSpan w:val="9"/>
            <w:shd w:val="clear" w:color="auto" w:fill="FFFFFF"/>
            <w:noWrap w:val="0"/>
            <w:vAlign w:val="center"/>
          </w:tcPr>
          <w:p w14:paraId="6DC0228B">
            <w:pPr>
              <w:keepNext w:val="0"/>
              <w:keepLines w:val="0"/>
              <w:pageBreakBefore w:val="0"/>
              <w:widowControl/>
              <w:kinsoku/>
              <w:wordWrap/>
              <w:overflowPunct/>
              <w:topLinePunct w:val="0"/>
              <w:autoSpaceDE/>
              <w:autoSpaceDN/>
              <w:bidi w:val="0"/>
              <w:adjustRightInd/>
              <w:snapToGrid/>
              <w:spacing w:line="400" w:lineRule="exact"/>
              <w:ind w:firstLine="210" w:firstLineChars="10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成都出发前往</w:t>
            </w:r>
            <w:r>
              <w:rPr>
                <w:rFonts w:hint="eastAsia" w:ascii="微软雅黑" w:hAnsi="微软雅黑" w:eastAsia="微软雅黑" w:cs="微软雅黑"/>
                <w:sz w:val="21"/>
                <w:szCs w:val="21"/>
                <w:lang w:eastAsia="zh-CN"/>
              </w:rPr>
              <w:t>—广州。</w:t>
            </w:r>
          </w:p>
          <w:p w14:paraId="531107D3">
            <w:pPr>
              <w:keepNext w:val="0"/>
              <w:keepLines w:val="0"/>
              <w:pageBreakBefore w:val="0"/>
              <w:widowControl/>
              <w:kinsoku/>
              <w:wordWrap/>
              <w:overflowPunct/>
              <w:topLinePunct w:val="0"/>
              <w:autoSpaceDE/>
              <w:autoSpaceDN/>
              <w:bidi w:val="0"/>
              <w:adjustRightInd/>
              <w:snapToGrid/>
              <w:spacing w:line="400" w:lineRule="exact"/>
              <w:ind w:firstLine="210" w:firstLineChars="1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由司机接站后送入广州或佛山酒店休息。后自由活动。</w:t>
            </w:r>
          </w:p>
          <w:p w14:paraId="6BC264A0">
            <w:pPr>
              <w:pStyle w:val="17"/>
              <w:keepNext w:val="0"/>
              <w:keepLines w:val="0"/>
              <w:pageBreakBefore w:val="0"/>
              <w:wordWrap/>
              <w:overflowPunct/>
              <w:topLinePunct w:val="0"/>
              <w:bidi w:val="0"/>
              <w:spacing w:line="400" w:lineRule="exact"/>
              <w:ind w:left="0" w:leftChars="0" w:firstLine="210" w:firstLineChars="100"/>
              <w:rPr>
                <w:rFonts w:hint="eastAsia" w:ascii="微软雅黑" w:hAnsi="微软雅黑" w:eastAsia="微软雅黑" w:cs="微软雅黑"/>
                <w:b/>
                <w:bCs/>
                <w:color w:val="4F0FBD"/>
                <w:sz w:val="21"/>
                <w:szCs w:val="21"/>
                <w:lang w:val="en-US" w:eastAsia="zh-CN"/>
              </w:rPr>
            </w:pPr>
            <w:r>
              <w:rPr>
                <w:rFonts w:hint="eastAsia" w:ascii="微软雅黑" w:hAnsi="微软雅黑" w:eastAsia="微软雅黑" w:cs="微软雅黑"/>
                <w:b/>
                <w:bCs/>
                <w:color w:val="4F0FBD"/>
                <w:sz w:val="21"/>
                <w:szCs w:val="21"/>
                <w:lang w:val="en-US" w:eastAsia="zh-CN"/>
              </w:rPr>
              <w:t>【温馨提醒】（当天只有司机接，没有地接导游接待，导游第2天开始服务</w:t>
            </w:r>
          </w:p>
          <w:p w14:paraId="15112D43">
            <w:pPr>
              <w:keepNext w:val="0"/>
              <w:keepLines w:val="0"/>
              <w:pageBreakBefore w:val="0"/>
              <w:wordWrap/>
              <w:overflowPunct/>
              <w:topLinePunct w:val="0"/>
              <w:bidi w:val="0"/>
              <w:spacing w:line="400" w:lineRule="exact"/>
              <w:ind w:firstLine="210" w:firstLineChars="100"/>
            </w:pPr>
            <w:r>
              <w:rPr>
                <w:rFonts w:hint="eastAsia" w:ascii="微软雅黑" w:hAnsi="微软雅黑" w:eastAsia="微软雅黑" w:cs="微软雅黑"/>
                <w:b/>
                <w:bCs/>
                <w:color w:val="4F0FBD"/>
                <w:sz w:val="21"/>
                <w:szCs w:val="21"/>
              </w:rPr>
              <w:t>【</w:t>
            </w:r>
            <w:r>
              <w:rPr>
                <w:rFonts w:hint="eastAsia" w:ascii="微软雅黑" w:hAnsi="微软雅黑" w:eastAsia="微软雅黑" w:cs="微软雅黑"/>
                <w:b/>
                <w:bCs/>
                <w:color w:val="4F0FBD"/>
                <w:sz w:val="21"/>
                <w:szCs w:val="21"/>
                <w:lang w:val="en-US" w:eastAsia="zh-CN"/>
              </w:rPr>
              <w:t>贴心提示</w:t>
            </w:r>
            <w:r>
              <w:rPr>
                <w:rFonts w:hint="eastAsia" w:ascii="微软雅黑" w:hAnsi="微软雅黑" w:eastAsia="微软雅黑" w:cs="微软雅黑"/>
                <w:b/>
                <w:bCs/>
                <w:color w:val="4F0FBD"/>
                <w:sz w:val="21"/>
                <w:szCs w:val="21"/>
              </w:rPr>
              <w:t>】请随身携带身份证件，</w:t>
            </w:r>
            <w:r>
              <w:rPr>
                <w:rFonts w:hint="eastAsia" w:ascii="微软雅黑" w:hAnsi="微软雅黑" w:eastAsia="微软雅黑" w:cs="微软雅黑"/>
                <w:b/>
                <w:bCs/>
                <w:color w:val="4F0FBD"/>
                <w:sz w:val="21"/>
                <w:szCs w:val="21"/>
                <w:lang w:eastAsia="zh-CN"/>
              </w:rPr>
              <w:t>港澳通行证</w:t>
            </w:r>
            <w:r>
              <w:rPr>
                <w:rFonts w:hint="eastAsia" w:ascii="微软雅黑" w:hAnsi="微软雅黑" w:eastAsia="微软雅黑" w:cs="微软雅黑"/>
                <w:b/>
                <w:bCs/>
                <w:color w:val="4F0FBD"/>
                <w:sz w:val="21"/>
                <w:szCs w:val="21"/>
                <w:lang w:val="en-US" w:eastAsia="zh-CN"/>
              </w:rPr>
              <w:t>+香港一次有效签注+澳门一次有效签注</w:t>
            </w:r>
            <w:r>
              <w:rPr>
                <w:rFonts w:hint="eastAsia" w:ascii="微软雅黑" w:hAnsi="微软雅黑" w:eastAsia="微软雅黑" w:cs="微软雅黑"/>
                <w:b/>
                <w:bCs/>
                <w:color w:val="4F0FBD"/>
                <w:sz w:val="21"/>
                <w:szCs w:val="21"/>
              </w:rPr>
              <w:t>）</w:t>
            </w:r>
          </w:p>
        </w:tc>
      </w:tr>
      <w:tr w14:paraId="35C0F43A">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303" w:hRule="atLeast"/>
          <w:jc w:val="center"/>
        </w:trPr>
        <w:tc>
          <w:tcPr>
            <w:tcW w:w="2834" w:type="dxa"/>
            <w:gridSpan w:val="2"/>
            <w:shd w:val="clear" w:color="auto" w:fill="DBEEF3"/>
            <w:noWrap w:val="0"/>
            <w:vAlign w:val="center"/>
          </w:tcPr>
          <w:p w14:paraId="119DA2FE">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b/>
                <w:color w:val="000000"/>
              </w:rPr>
            </w:pPr>
            <w:r>
              <w:rPr>
                <w:rFonts w:hint="eastAsia" w:ascii="微软雅黑" w:hAnsi="微软雅黑" w:eastAsia="微软雅黑"/>
                <w:b/>
                <w:color w:val="000000"/>
              </w:rPr>
              <w:t>今日住宿</w:t>
            </w:r>
          </w:p>
        </w:tc>
        <w:tc>
          <w:tcPr>
            <w:tcW w:w="7715" w:type="dxa"/>
            <w:gridSpan w:val="7"/>
            <w:shd w:val="clear" w:color="auto" w:fill="DBEEF3"/>
            <w:noWrap w:val="0"/>
            <w:vAlign w:val="center"/>
          </w:tcPr>
          <w:p w14:paraId="5E8B78F5">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b/>
                <w:color w:val="000000"/>
                <w:lang w:val="en-US"/>
              </w:rPr>
            </w:pPr>
            <w:r>
              <w:rPr>
                <w:rFonts w:hint="default" w:ascii="微软雅黑" w:hAnsi="微软雅黑" w:eastAsia="微软雅黑"/>
                <w:b/>
                <w:color w:val="000000"/>
                <w:lang w:val="en-US" w:eastAsia="zh-CN"/>
              </w:rPr>
              <w:t>广州</w:t>
            </w:r>
            <w:r>
              <w:rPr>
                <w:rFonts w:hint="eastAsia" w:ascii="微软雅黑" w:hAnsi="微软雅黑" w:eastAsia="微软雅黑"/>
                <w:b/>
                <w:color w:val="000000"/>
                <w:lang w:val="en-US" w:eastAsia="zh-CN"/>
              </w:rPr>
              <w:t>或</w:t>
            </w:r>
            <w:r>
              <w:rPr>
                <w:rFonts w:hint="default" w:ascii="微软雅黑" w:hAnsi="微软雅黑" w:eastAsia="微软雅黑"/>
                <w:b/>
                <w:color w:val="000000"/>
                <w:lang w:val="en-US" w:eastAsia="zh-CN"/>
              </w:rPr>
              <w:t>佛山酒店</w:t>
            </w:r>
          </w:p>
        </w:tc>
      </w:tr>
      <w:tr w14:paraId="762619CC">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366" w:hRule="atLeast"/>
          <w:jc w:val="center"/>
        </w:trPr>
        <w:tc>
          <w:tcPr>
            <w:tcW w:w="2834" w:type="dxa"/>
            <w:gridSpan w:val="2"/>
            <w:shd w:val="clear" w:color="auto" w:fill="DBEEF3"/>
            <w:noWrap w:val="0"/>
            <w:vAlign w:val="center"/>
          </w:tcPr>
          <w:p w14:paraId="750C6F22">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b/>
                <w:color w:val="000000"/>
              </w:rPr>
            </w:pPr>
            <w:r>
              <w:rPr>
                <w:rFonts w:hint="eastAsia" w:ascii="微软雅黑" w:hAnsi="微软雅黑" w:eastAsia="微软雅黑"/>
                <w:b/>
                <w:color w:val="000000"/>
              </w:rPr>
              <w:t>今日用餐</w:t>
            </w:r>
          </w:p>
        </w:tc>
        <w:tc>
          <w:tcPr>
            <w:tcW w:w="2603" w:type="dxa"/>
            <w:shd w:val="clear" w:color="auto" w:fill="DBEEF3"/>
            <w:noWrap w:val="0"/>
            <w:vAlign w:val="center"/>
          </w:tcPr>
          <w:p w14:paraId="7EAFB2E7">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ascii="微软雅黑" w:hAnsi="微软雅黑" w:eastAsia="微软雅黑"/>
                <w:color w:val="000000"/>
              </w:rPr>
            </w:pPr>
            <w:r>
              <w:rPr>
                <w:rFonts w:hint="eastAsia" w:ascii="微软雅黑" w:hAnsi="微软雅黑" w:eastAsia="微软雅黑"/>
                <w:color w:val="000000"/>
              </w:rPr>
              <w:t>早餐：自理</w:t>
            </w:r>
          </w:p>
        </w:tc>
        <w:tc>
          <w:tcPr>
            <w:tcW w:w="3000" w:type="dxa"/>
            <w:gridSpan w:val="2"/>
            <w:shd w:val="clear" w:color="auto" w:fill="DBEEF3"/>
            <w:noWrap w:val="0"/>
            <w:vAlign w:val="center"/>
          </w:tcPr>
          <w:p w14:paraId="6629C0F6">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ascii="微软雅黑" w:hAnsi="微软雅黑" w:eastAsia="微软雅黑"/>
                <w:color w:val="000000"/>
              </w:rPr>
            </w:pPr>
            <w:r>
              <w:rPr>
                <w:rFonts w:hint="eastAsia" w:ascii="微软雅黑" w:hAnsi="微软雅黑" w:eastAsia="微软雅黑"/>
                <w:color w:val="000000"/>
              </w:rPr>
              <w:t>午餐：自理</w:t>
            </w:r>
          </w:p>
        </w:tc>
        <w:tc>
          <w:tcPr>
            <w:tcW w:w="2112" w:type="dxa"/>
            <w:gridSpan w:val="4"/>
            <w:shd w:val="clear" w:color="auto" w:fill="DBEEF3"/>
            <w:noWrap w:val="0"/>
            <w:vAlign w:val="center"/>
          </w:tcPr>
          <w:p w14:paraId="515B21F4">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ascii="微软雅黑" w:hAnsi="微软雅黑" w:eastAsia="微软雅黑"/>
                <w:color w:val="000000"/>
              </w:rPr>
            </w:pPr>
            <w:r>
              <w:rPr>
                <w:rFonts w:hint="eastAsia" w:ascii="微软雅黑" w:hAnsi="微软雅黑" w:eastAsia="微软雅黑"/>
                <w:color w:val="000000"/>
              </w:rPr>
              <w:t>晚餐：自理</w:t>
            </w:r>
          </w:p>
        </w:tc>
      </w:tr>
      <w:tr w14:paraId="180ED524">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10549" w:type="dxa"/>
            <w:gridSpan w:val="9"/>
            <w:shd w:val="clear" w:color="auto" w:fill="FDEADA"/>
            <w:noWrap w:val="0"/>
            <w:vAlign w:val="center"/>
          </w:tcPr>
          <w:p w14:paraId="640C7875">
            <w:pPr>
              <w:keepNext w:val="0"/>
              <w:keepLines w:val="0"/>
              <w:pageBreakBefore w:val="0"/>
              <w:widowControl/>
              <w:tabs>
                <w:tab w:val="left" w:pos="0"/>
              </w:tabs>
              <w:kinsoku w:val="0"/>
              <w:wordWrap/>
              <w:overflowPunct/>
              <w:topLinePunct w:val="0"/>
              <w:autoSpaceDE w:val="0"/>
              <w:autoSpaceDN w:val="0"/>
              <w:bidi w:val="0"/>
              <w:adjustRightInd w:val="0"/>
              <w:snapToGrid w:val="0"/>
              <w:spacing w:line="400" w:lineRule="exact"/>
              <w:ind w:left="17" w:leftChars="0" w:hanging="17" w:hangingChars="8"/>
              <w:textAlignment w:val="baseline"/>
              <w:rPr>
                <w:rFonts w:hint="default" w:ascii="微软雅黑" w:hAnsi="微软雅黑" w:eastAsia="黑体"/>
                <w:b/>
                <w:lang w:val="en-US" w:eastAsia="zh-CN"/>
              </w:rPr>
            </w:pPr>
            <w:r>
              <w:rPr>
                <w:rFonts w:hint="eastAsia" w:ascii="微软雅黑" w:hAnsi="微软雅黑" w:eastAsia="微软雅黑"/>
                <w:b/>
              </w:rPr>
              <w:t>D2</w:t>
            </w:r>
            <w:r>
              <w:rPr>
                <w:rFonts w:hint="eastAsia" w:ascii="微软雅黑" w:hAnsi="微软雅黑" w:eastAsia="微软雅黑"/>
                <w:b/>
                <w:lang w:val="en-US" w:eastAsia="zh-CN"/>
              </w:rPr>
              <w:t xml:space="preserve">  广州/佛山-顺德-深圳</w:t>
            </w:r>
          </w:p>
        </w:tc>
      </w:tr>
      <w:tr w14:paraId="07E068F3">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10549" w:type="dxa"/>
            <w:gridSpan w:val="9"/>
            <w:shd w:val="clear" w:color="auto" w:fill="FFFFFF"/>
            <w:noWrap w:val="0"/>
            <w:vAlign w:val="center"/>
          </w:tcPr>
          <w:p w14:paraId="13C4F03E">
            <w:pPr>
              <w:keepNext w:val="0"/>
              <w:keepLines w:val="0"/>
              <w:pageBreakBefore w:val="0"/>
              <w:widowControl/>
              <w:kinsoku w:val="0"/>
              <w:wordWrap/>
              <w:overflowPunct/>
              <w:topLinePunct w:val="0"/>
              <w:autoSpaceDE w:val="0"/>
              <w:autoSpaceDN w:val="0"/>
              <w:bidi w:val="0"/>
              <w:adjustRightInd w:val="0"/>
              <w:snapToGrid w:val="0"/>
              <w:spacing w:line="400" w:lineRule="exact"/>
              <w:ind w:firstLine="210" w:firstLineChars="100"/>
              <w:jc w:val="both"/>
              <w:textAlignment w:val="baseline"/>
              <w:rPr>
                <w:rFonts w:hint="eastAsia" w:ascii="微软雅黑" w:hAnsi="微软雅黑" w:eastAsia="微软雅黑" w:cs="微软雅黑"/>
              </w:rPr>
            </w:pPr>
            <w:r>
              <w:rPr>
                <w:rFonts w:hint="eastAsia" w:ascii="微软雅黑" w:hAnsi="微软雅黑" w:eastAsia="微软雅黑" w:cs="微软雅黑"/>
              </w:rPr>
              <w:t>早餐后前往</w:t>
            </w:r>
            <w:r>
              <w:rPr>
                <w:rFonts w:hint="eastAsia" w:ascii="微软雅黑" w:hAnsi="微软雅黑" w:eastAsia="微软雅黑" w:cs="微软雅黑"/>
                <w:color w:val="FF0000"/>
                <w:u w:val="single"/>
              </w:rPr>
              <w:t>武术之乡—佛山</w:t>
            </w:r>
            <w:r>
              <w:rPr>
                <w:rFonts w:hint="eastAsia" w:ascii="微软雅黑" w:hAnsi="微软雅黑" w:eastAsia="微软雅黑" w:cs="微软雅黑"/>
              </w:rPr>
              <w:t>，游览</w:t>
            </w:r>
            <w:r>
              <w:rPr>
                <w:rFonts w:hint="eastAsia" w:ascii="微软雅黑" w:hAnsi="微软雅黑" w:eastAsia="微软雅黑" w:cs="微软雅黑"/>
                <w:b/>
                <w:bCs/>
                <w:color w:val="FF0000"/>
              </w:rPr>
              <w:t>【岭南天地】</w:t>
            </w:r>
            <w:r>
              <w:rPr>
                <w:rFonts w:hint="eastAsia" w:ascii="微软雅黑" w:hAnsi="微软雅黑" w:eastAsia="微软雅黑" w:cs="微软雅黑"/>
              </w:rPr>
              <w:t>(游览时间约30分钟) 这里有着大片的清末时期的镬耳墙、青砖屋、石板路、雕花屋檐、蜿蜒街巷等，每一处都极具象征意义。沿街商铺不断，咖啡厅、陶艺店、文艺杂货铺等 ，与这些古旧房屋和谐并存，令人流连忘返。</w:t>
            </w:r>
          </w:p>
          <w:p w14:paraId="2C8D500F">
            <w:pPr>
              <w:keepNext w:val="0"/>
              <w:keepLines w:val="0"/>
              <w:pageBreakBefore w:val="0"/>
              <w:widowControl/>
              <w:kinsoku w:val="0"/>
              <w:wordWrap/>
              <w:overflowPunct/>
              <w:topLinePunct w:val="0"/>
              <w:autoSpaceDE w:val="0"/>
              <w:autoSpaceDN w:val="0"/>
              <w:bidi w:val="0"/>
              <w:adjustRightInd w:val="0"/>
              <w:snapToGrid w:val="0"/>
              <w:spacing w:line="400" w:lineRule="exact"/>
              <w:ind w:firstLine="210" w:firstLineChars="100"/>
              <w:jc w:val="both"/>
              <w:textAlignment w:val="baseline"/>
              <w:rPr>
                <w:rFonts w:hint="eastAsia" w:ascii="微软雅黑" w:hAnsi="微软雅黑" w:eastAsia="微软雅黑" w:cs="微软雅黑"/>
              </w:rPr>
            </w:pPr>
            <w:r>
              <w:rPr>
                <w:rFonts w:hint="eastAsia" w:ascii="微软雅黑" w:hAnsi="微软雅黑" w:eastAsia="微软雅黑" w:cs="微软雅黑"/>
              </w:rPr>
              <w:t>后</w:t>
            </w:r>
            <w:r>
              <w:rPr>
                <w:rFonts w:hint="eastAsia" w:ascii="微软雅黑" w:hAnsi="微软雅黑" w:eastAsia="微软雅黑" w:cs="微软雅黑"/>
                <w:color w:val="FF0000"/>
                <w:u w:val="single"/>
              </w:rPr>
              <w:t>探寻南派武功发源+看黄飞鸿故乡+非遗醒狮表演</w:t>
            </w:r>
            <w:r>
              <w:rPr>
                <w:rFonts w:hint="eastAsia" w:ascii="微软雅黑" w:hAnsi="微软雅黑" w:eastAsia="微软雅黑" w:cs="微软雅黑"/>
              </w:rPr>
              <w:t>-</w:t>
            </w:r>
            <w:r>
              <w:rPr>
                <w:rFonts w:hint="eastAsia" w:ascii="微软雅黑" w:hAnsi="微软雅黑" w:eastAsia="微软雅黑" w:cs="微软雅黑"/>
                <w:b/>
                <w:bCs/>
                <w:color w:val="FF0000"/>
              </w:rPr>
              <w:t>【佛山祖庙】【黄飞鸿纪念馆】【叶问堂】</w:t>
            </w:r>
            <w:r>
              <w:rPr>
                <w:rFonts w:hint="eastAsia" w:ascii="微软雅黑" w:hAnsi="微软雅黑" w:eastAsia="微软雅黑" w:cs="微软雅黑"/>
              </w:rPr>
              <w:t>（游览时间约60分钟），馆内设有陈列馆、飞鸿影院。陈列馆内有一幅目前国内仅存的黄飞鸿真人照片飞鸿演武厅</w:t>
            </w:r>
            <w:r>
              <w:rPr>
                <w:rFonts w:hint="eastAsia" w:ascii="微软雅黑" w:hAnsi="微软雅黑" w:eastAsia="微软雅黑" w:cs="微软雅黑"/>
                <w:lang w:eastAsia="zh-CN"/>
              </w:rPr>
              <w:t>，</w:t>
            </w:r>
            <w:r>
              <w:rPr>
                <w:rFonts w:hint="eastAsia" w:ascii="微软雅黑" w:hAnsi="微软雅黑" w:eastAsia="微软雅黑" w:cs="微软雅黑"/>
              </w:rPr>
              <w:t>不停地播放黄飞鸿电影录像的飞鸿影院、整理出的《黄飞鸿大事年表》石碑。</w:t>
            </w:r>
          </w:p>
          <w:p w14:paraId="61FD9897">
            <w:pPr>
              <w:keepNext w:val="0"/>
              <w:keepLines w:val="0"/>
              <w:pageBreakBefore w:val="0"/>
              <w:widowControl/>
              <w:kinsoku w:val="0"/>
              <w:wordWrap/>
              <w:overflowPunct/>
              <w:topLinePunct w:val="0"/>
              <w:autoSpaceDE w:val="0"/>
              <w:autoSpaceDN w:val="0"/>
              <w:bidi w:val="0"/>
              <w:adjustRightInd w:val="0"/>
              <w:snapToGrid w:val="0"/>
              <w:spacing w:line="400" w:lineRule="exact"/>
              <w:ind w:firstLine="210" w:firstLineChars="100"/>
              <w:jc w:val="both"/>
              <w:textAlignment w:val="baseline"/>
              <w:rPr>
                <w:rFonts w:hint="eastAsia" w:ascii="微软雅黑" w:hAnsi="微软雅黑" w:eastAsia="微软雅黑" w:cs="微软雅黑"/>
              </w:rPr>
            </w:pPr>
            <w:r>
              <w:rPr>
                <w:rFonts w:hint="eastAsia" w:ascii="微软雅黑" w:hAnsi="微软雅黑" w:eastAsia="微软雅黑" w:cs="微软雅黑"/>
              </w:rPr>
              <w:t>继而约10点左右，可以自由前往参观精彩的岭南特色表演-</w:t>
            </w:r>
            <w:r>
              <w:rPr>
                <w:rFonts w:hint="eastAsia" w:ascii="微软雅黑" w:hAnsi="微软雅黑" w:eastAsia="微软雅黑" w:cs="微软雅黑"/>
                <w:b/>
                <w:bCs/>
                <w:color w:val="FF0000"/>
              </w:rPr>
              <w:t>【舞狮表演】</w:t>
            </w:r>
            <w:r>
              <w:rPr>
                <w:rFonts w:hint="eastAsia" w:ascii="微软雅黑" w:hAnsi="微软雅黑" w:eastAsia="微软雅黑" w:cs="微软雅黑"/>
              </w:rPr>
              <w:t>，持续大概40分钟的舞狮表演不可错过。中国有南狮北狮，其中南狮源于佛山。相比北狮，南狮不是在平地上表演而是在梅花桩上，舞狮过程结合武术，因此难度也大许多，南狮取材自独角兽，动作千姿百态，梅花桩代表山丘，舞狮在桩上觅食意为采青。</w:t>
            </w:r>
          </w:p>
          <w:p w14:paraId="284DC70E">
            <w:pPr>
              <w:keepNext w:val="0"/>
              <w:keepLines w:val="0"/>
              <w:pageBreakBefore w:val="0"/>
              <w:widowControl/>
              <w:kinsoku w:val="0"/>
              <w:wordWrap/>
              <w:overflowPunct/>
              <w:topLinePunct w:val="0"/>
              <w:autoSpaceDE w:val="0"/>
              <w:autoSpaceDN w:val="0"/>
              <w:bidi w:val="0"/>
              <w:adjustRightInd w:val="0"/>
              <w:snapToGrid w:val="0"/>
              <w:spacing w:line="400" w:lineRule="exact"/>
              <w:ind w:firstLine="210" w:firstLineChars="100"/>
              <w:jc w:val="both"/>
              <w:textAlignment w:val="baseline"/>
              <w:rPr>
                <w:rFonts w:hint="eastAsia" w:ascii="微软雅黑" w:hAnsi="微软雅黑" w:eastAsia="微软雅黑" w:cs="微软雅黑"/>
              </w:rPr>
            </w:pPr>
            <w:r>
              <w:rPr>
                <w:rFonts w:hint="eastAsia" w:ascii="微软雅黑" w:hAnsi="微软雅黑" w:eastAsia="微软雅黑" w:cs="微软雅黑"/>
                <w:highlight w:val="yellow"/>
              </w:rPr>
              <w:t>中餐享用佛山39道大笼凤特色餐</w:t>
            </w:r>
            <w:r>
              <w:rPr>
                <w:rFonts w:hint="eastAsia" w:ascii="微软雅黑" w:hAnsi="微软雅黑" w:eastAsia="微软雅黑" w:cs="微软雅黑"/>
                <w:lang w:eastAsia="zh-CN"/>
              </w:rPr>
              <w:t>，</w:t>
            </w:r>
            <w:r>
              <w:rPr>
                <w:rFonts w:hint="eastAsia" w:ascii="微软雅黑" w:hAnsi="微软雅黑" w:eastAsia="微软雅黑" w:cs="微软雅黑"/>
              </w:rPr>
              <w:t>后乘车前往顺德（约60分钟车程）</w:t>
            </w:r>
          </w:p>
          <w:p w14:paraId="3EB1220D">
            <w:pPr>
              <w:keepNext w:val="0"/>
              <w:keepLines w:val="0"/>
              <w:pageBreakBefore w:val="0"/>
              <w:widowControl/>
              <w:kinsoku w:val="0"/>
              <w:wordWrap/>
              <w:overflowPunct/>
              <w:topLinePunct w:val="0"/>
              <w:autoSpaceDE w:val="0"/>
              <w:autoSpaceDN w:val="0"/>
              <w:bidi w:val="0"/>
              <w:adjustRightInd w:val="0"/>
              <w:snapToGrid w:val="0"/>
              <w:spacing w:line="400" w:lineRule="exact"/>
              <w:ind w:firstLine="210" w:firstLineChars="100"/>
              <w:jc w:val="both"/>
              <w:textAlignment w:val="baseline"/>
              <w:rPr>
                <w:rFonts w:hint="eastAsia" w:ascii="微软雅黑" w:hAnsi="微软雅黑" w:eastAsia="微软雅黑" w:cs="微软雅黑"/>
              </w:rPr>
            </w:pPr>
            <w:r>
              <w:rPr>
                <w:rFonts w:hint="eastAsia" w:ascii="微软雅黑" w:hAnsi="微软雅黑" w:eastAsia="微软雅黑" w:cs="微软雅黑"/>
              </w:rPr>
              <w:t>后参观岭南园林魁首</w:t>
            </w:r>
            <w:r>
              <w:rPr>
                <w:rFonts w:hint="eastAsia" w:ascii="微软雅黑" w:hAnsi="微软雅黑" w:eastAsia="微软雅黑" w:cs="微软雅黑"/>
                <w:b/>
                <w:bCs/>
                <w:color w:val="FF0000"/>
              </w:rPr>
              <w:t>【清晖园】</w:t>
            </w:r>
            <w:r>
              <w:rPr>
                <w:rFonts w:hint="eastAsia" w:ascii="微软雅黑" w:hAnsi="微软雅黑" w:eastAsia="微软雅黑" w:cs="微软雅黑"/>
              </w:rPr>
              <w:t>(游览时间约60分钟) 顺德清晖园，园中有园，景外有景，别有风味</w:t>
            </w:r>
            <w:r>
              <w:rPr>
                <w:rFonts w:hint="eastAsia" w:ascii="微软雅黑" w:hAnsi="微软雅黑" w:eastAsia="微软雅黑" w:cs="微软雅黑"/>
                <w:lang w:eastAsia="zh-CN"/>
              </w:rPr>
              <w:t>。</w:t>
            </w:r>
            <w:r>
              <w:rPr>
                <w:rFonts w:hint="eastAsia" w:ascii="微软雅黑" w:hAnsi="微软雅黑" w:eastAsia="微软雅黑" w:cs="微软雅黑"/>
              </w:rPr>
              <w:t>清晖园始建于明代的岭南园林建筑，占地面积为2.2万平方米，与佛山梁园、番禺余荫山房、东莞可园并称为岭南四大园林。清晖园是中国十大名园、广东四大名园之一，还是中华文化传承基地，佛山新八景之一，顺德新十景之一，其构筑精巧，布局紧凑，建筑艺术颇高，建筑物形式轻巧灵活，雅读朴素，庭园空间主次分明，结构清晰。</w:t>
            </w:r>
          </w:p>
          <w:p w14:paraId="56DED50C">
            <w:pPr>
              <w:keepNext w:val="0"/>
              <w:keepLines w:val="0"/>
              <w:pageBreakBefore w:val="0"/>
              <w:widowControl/>
              <w:kinsoku w:val="0"/>
              <w:wordWrap/>
              <w:overflowPunct/>
              <w:topLinePunct w:val="0"/>
              <w:autoSpaceDE w:val="0"/>
              <w:autoSpaceDN w:val="0"/>
              <w:bidi w:val="0"/>
              <w:adjustRightInd w:val="0"/>
              <w:snapToGrid w:val="0"/>
              <w:spacing w:line="400" w:lineRule="exact"/>
              <w:ind w:firstLine="210" w:firstLineChars="100"/>
              <w:jc w:val="both"/>
              <w:textAlignment w:val="baseline"/>
              <w:rPr>
                <w:rFonts w:hint="eastAsia" w:ascii="微软雅黑" w:hAnsi="微软雅黑" w:eastAsia="微软雅黑" w:cs="微软雅黑"/>
              </w:rPr>
            </w:pPr>
            <w:r>
              <w:rPr>
                <w:rFonts w:hint="eastAsia" w:ascii="微软雅黑" w:hAnsi="微软雅黑" w:eastAsia="微软雅黑" w:cs="微软雅黑"/>
              </w:rPr>
              <w:t>后驱车前往</w:t>
            </w:r>
            <w:r>
              <w:rPr>
                <w:rFonts w:hint="eastAsia" w:ascii="微软雅黑" w:hAnsi="微软雅黑" w:eastAsia="微软雅黑" w:cs="微软雅黑"/>
                <w:color w:val="FF0000"/>
                <w:u w:val="single"/>
              </w:rPr>
              <w:t>鹏城--深圳</w:t>
            </w:r>
            <w:r>
              <w:rPr>
                <w:rFonts w:hint="eastAsia" w:ascii="微软雅黑" w:hAnsi="微软雅黑" w:eastAsia="微软雅黑" w:cs="微软雅黑"/>
              </w:rPr>
              <w:t>（约1.5小时），参观深圳</w:t>
            </w:r>
            <w:r>
              <w:rPr>
                <w:rFonts w:hint="eastAsia" w:ascii="微软雅黑" w:hAnsi="微软雅黑" w:eastAsia="微软雅黑" w:cs="微软雅黑"/>
                <w:b/>
                <w:bCs/>
                <w:color w:val="FF0000"/>
              </w:rPr>
              <w:t>【红树林海滨生态公园】</w:t>
            </w:r>
            <w:r>
              <w:rPr>
                <w:rFonts w:hint="eastAsia" w:ascii="微软雅黑" w:hAnsi="微软雅黑" w:eastAsia="微软雅黑" w:cs="微软雅黑"/>
              </w:rPr>
              <w:t>（约60分钟）红树林海滨生态公园坐落在滨海大道西海岸边，与福田红树林保护区相邻，西面是滨海大道秀丽迷人的植物长廊，南面是蔚蓝广阔的深圳湾，北面是平坦宽阔的滨海大道。公园独特的地理位置，自然成为人们直接观赏大海和红树林景色的旅游观光胜地，也是深圳市深圳海滨湿地长居鸟类及候鸟的栖息地。</w:t>
            </w:r>
          </w:p>
          <w:p w14:paraId="7A1B0EE0">
            <w:pPr>
              <w:keepNext w:val="0"/>
              <w:keepLines w:val="0"/>
              <w:pageBreakBefore w:val="0"/>
              <w:widowControl/>
              <w:kinsoku w:val="0"/>
              <w:wordWrap/>
              <w:overflowPunct/>
              <w:topLinePunct w:val="0"/>
              <w:autoSpaceDE w:val="0"/>
              <w:autoSpaceDN w:val="0"/>
              <w:bidi w:val="0"/>
              <w:adjustRightInd w:val="0"/>
              <w:snapToGrid w:val="0"/>
              <w:spacing w:line="400" w:lineRule="exact"/>
              <w:ind w:firstLine="210" w:firstLineChars="100"/>
              <w:jc w:val="both"/>
              <w:textAlignment w:val="baseline"/>
              <w:rPr>
                <w:rFonts w:hint="eastAsia" w:ascii="微软雅黑" w:hAnsi="微软雅黑" w:eastAsia="微软雅黑" w:cs="微软雅黑"/>
              </w:rPr>
            </w:pPr>
            <w:r>
              <w:rPr>
                <w:rFonts w:hint="eastAsia" w:ascii="微软雅黑" w:hAnsi="微软雅黑" w:eastAsia="微软雅黑" w:cs="微软雅黑"/>
              </w:rPr>
              <w:t>参观“大潮起珠江”</w:t>
            </w:r>
            <w:r>
              <w:rPr>
                <w:rFonts w:hint="eastAsia" w:ascii="微软雅黑" w:hAnsi="微软雅黑" w:eastAsia="微软雅黑" w:cs="微软雅黑"/>
                <w:b/>
                <w:bCs/>
                <w:color w:val="FF0000"/>
              </w:rPr>
              <w:t>【深圳改革开放展览馆】</w:t>
            </w:r>
            <w:r>
              <w:rPr>
                <w:rFonts w:hint="eastAsia" w:ascii="微软雅黑" w:hAnsi="微软雅黑" w:eastAsia="微软雅黑" w:cs="微软雅黑"/>
              </w:rPr>
              <w:t>（约60分钟）深圳改革开放展览馆是以改革开放为主题的展览馆，位于深圳当代艺术与城市规划馆的南侧场馆四楼和五楼，推出“大潮起珠江——广东改革开放40 周年展览”，配套设施有观众互动区、休息区、文创产品区、影视厅等。大潮起珠江——广东改革开放40周年展览”集思想性、历史性、科技性、艺术性于一体，全面展示了广东改革开放40 年峥嵘岁月，生动再现了广东改革开放重大决策、重大突破的壮阔历程，深入反映了改革开放40年来广东经济社会发展的丰硕成果。</w:t>
            </w:r>
          </w:p>
          <w:p w14:paraId="7668A164">
            <w:pPr>
              <w:keepNext w:val="0"/>
              <w:keepLines w:val="0"/>
              <w:pageBreakBefore w:val="0"/>
              <w:widowControl/>
              <w:kinsoku w:val="0"/>
              <w:wordWrap/>
              <w:overflowPunct/>
              <w:topLinePunct w:val="0"/>
              <w:autoSpaceDE w:val="0"/>
              <w:autoSpaceDN w:val="0"/>
              <w:bidi w:val="0"/>
              <w:adjustRightInd w:val="0"/>
              <w:snapToGrid w:val="0"/>
              <w:spacing w:line="400" w:lineRule="exact"/>
              <w:jc w:val="both"/>
              <w:textAlignment w:val="baseline"/>
              <w:rPr>
                <w:rFonts w:hint="eastAsia" w:ascii="微软雅黑" w:hAnsi="微软雅黑" w:eastAsia="微软雅黑" w:cs="微软雅黑"/>
                <w:color w:val="FF0000"/>
              </w:rPr>
            </w:pPr>
            <w:r>
              <w:rPr>
                <w:rFonts w:hint="eastAsia" w:ascii="微软雅黑" w:hAnsi="微软雅黑" w:eastAsia="微软雅黑" w:cs="微软雅黑"/>
                <w:color w:val="FF0000"/>
              </w:rPr>
              <w:t>(改革开放展览馆只能游客现场预约进馆，如遇闭馆或未能成功预约，则自动放弃，改为莲花山风景区）</w:t>
            </w:r>
          </w:p>
          <w:p w14:paraId="59DE904B">
            <w:pPr>
              <w:keepNext w:val="0"/>
              <w:keepLines w:val="0"/>
              <w:pageBreakBefore w:val="0"/>
              <w:widowControl/>
              <w:kinsoku w:val="0"/>
              <w:wordWrap/>
              <w:overflowPunct/>
              <w:topLinePunct w:val="0"/>
              <w:autoSpaceDE w:val="0"/>
              <w:autoSpaceDN w:val="0"/>
              <w:bidi w:val="0"/>
              <w:adjustRightInd w:val="0"/>
              <w:snapToGrid w:val="0"/>
              <w:spacing w:line="400" w:lineRule="exact"/>
              <w:ind w:firstLine="210" w:firstLineChars="100"/>
              <w:jc w:val="both"/>
              <w:textAlignment w:val="baseline"/>
            </w:pPr>
            <w:r>
              <w:rPr>
                <w:rFonts w:hint="eastAsia" w:ascii="微软雅黑" w:hAnsi="微软雅黑" w:eastAsia="微软雅黑" w:cs="微软雅黑"/>
              </w:rPr>
              <w:t>后入住深圳酒店（晚餐自理，自行品尝当地美食）</w:t>
            </w:r>
          </w:p>
        </w:tc>
      </w:tr>
      <w:tr w14:paraId="79CD0AEA">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834" w:type="dxa"/>
            <w:gridSpan w:val="2"/>
            <w:shd w:val="clear" w:color="auto" w:fill="DBEEF3"/>
            <w:noWrap w:val="0"/>
            <w:vAlign w:val="center"/>
          </w:tcPr>
          <w:p w14:paraId="27B10A43">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b/>
                <w:color w:val="000000"/>
              </w:rPr>
            </w:pPr>
            <w:r>
              <w:rPr>
                <w:rFonts w:hint="eastAsia" w:ascii="微软雅黑" w:hAnsi="微软雅黑" w:eastAsia="微软雅黑" w:cs="微软雅黑"/>
                <w:b/>
                <w:bCs/>
                <w:color w:val="000000"/>
              </w:rPr>
              <w:t>今日住宿</w:t>
            </w:r>
          </w:p>
        </w:tc>
        <w:tc>
          <w:tcPr>
            <w:tcW w:w="7715" w:type="dxa"/>
            <w:gridSpan w:val="7"/>
            <w:shd w:val="clear" w:color="auto" w:fill="DBEEF3"/>
            <w:noWrap w:val="0"/>
            <w:vAlign w:val="center"/>
          </w:tcPr>
          <w:p w14:paraId="29279DD6">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ascii="微软雅黑" w:hAnsi="微软雅黑" w:eastAsia="微软雅黑" w:cs="微软雅黑"/>
                <w:color w:val="000000"/>
              </w:rPr>
            </w:pPr>
            <w:r>
              <w:rPr>
                <w:rFonts w:hint="eastAsia" w:ascii="微软雅黑" w:hAnsi="微软雅黑" w:eastAsia="微软雅黑" w:cs="微软雅黑"/>
                <w:b/>
                <w:bCs/>
                <w:color w:val="000000"/>
                <w:lang w:val="en-US" w:eastAsia="zh-CN"/>
              </w:rPr>
              <w:t>深圳四钻</w:t>
            </w:r>
            <w:r>
              <w:rPr>
                <w:rFonts w:hint="eastAsia" w:ascii="微软雅黑" w:hAnsi="微软雅黑" w:eastAsia="微软雅黑" w:cs="微软雅黑"/>
                <w:b/>
                <w:bCs/>
                <w:color w:val="000000"/>
              </w:rPr>
              <w:t>酒店</w:t>
            </w:r>
          </w:p>
        </w:tc>
      </w:tr>
      <w:tr w14:paraId="65E737F9">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834" w:type="dxa"/>
            <w:gridSpan w:val="2"/>
            <w:shd w:val="clear" w:color="auto" w:fill="DBEEF3"/>
            <w:noWrap w:val="0"/>
            <w:vAlign w:val="center"/>
          </w:tcPr>
          <w:p w14:paraId="1D8E915F">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b/>
                <w:color w:val="000000"/>
              </w:rPr>
            </w:pPr>
            <w:r>
              <w:rPr>
                <w:rFonts w:hint="eastAsia" w:ascii="微软雅黑" w:hAnsi="微软雅黑" w:eastAsia="微软雅黑"/>
                <w:b/>
                <w:color w:val="000000"/>
              </w:rPr>
              <w:t>今日用餐</w:t>
            </w:r>
          </w:p>
        </w:tc>
        <w:tc>
          <w:tcPr>
            <w:tcW w:w="2603" w:type="dxa"/>
            <w:shd w:val="clear" w:color="auto" w:fill="DBEEF3"/>
            <w:noWrap w:val="0"/>
            <w:vAlign w:val="center"/>
          </w:tcPr>
          <w:p w14:paraId="5ED67A51">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olor w:val="000000"/>
                <w:lang w:val="en-US" w:eastAsia="zh-CN"/>
              </w:rPr>
            </w:pPr>
            <w:r>
              <w:rPr>
                <w:rFonts w:hint="eastAsia" w:ascii="微软雅黑" w:hAnsi="微软雅黑" w:eastAsia="微软雅黑"/>
                <w:color w:val="000000"/>
              </w:rPr>
              <w:t>早餐：</w:t>
            </w:r>
            <w:r>
              <w:rPr>
                <w:rFonts w:hint="eastAsia" w:ascii="微软雅黑" w:hAnsi="微软雅黑" w:eastAsia="微软雅黑"/>
                <w:color w:val="000000"/>
                <w:lang w:val="en-US" w:eastAsia="zh-CN"/>
              </w:rPr>
              <w:t>酒店早</w:t>
            </w:r>
          </w:p>
        </w:tc>
        <w:tc>
          <w:tcPr>
            <w:tcW w:w="3000" w:type="dxa"/>
            <w:gridSpan w:val="2"/>
            <w:shd w:val="clear" w:color="auto" w:fill="DBEEF3"/>
            <w:noWrap w:val="0"/>
            <w:vAlign w:val="center"/>
          </w:tcPr>
          <w:p w14:paraId="593604E4">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olor w:val="000000"/>
                <w:lang w:val="en-US" w:eastAsia="zh-CN"/>
              </w:rPr>
            </w:pPr>
            <w:r>
              <w:rPr>
                <w:rFonts w:hint="eastAsia" w:ascii="微软雅黑" w:hAnsi="微软雅黑" w:eastAsia="微软雅黑"/>
                <w:b/>
                <w:bCs/>
                <w:color w:val="FF0000"/>
                <w:highlight w:val="yellow"/>
              </w:rPr>
              <w:t>午餐：39道大笼凤特色点心餐</w:t>
            </w:r>
          </w:p>
        </w:tc>
        <w:tc>
          <w:tcPr>
            <w:tcW w:w="2112" w:type="dxa"/>
            <w:gridSpan w:val="4"/>
            <w:shd w:val="clear" w:color="auto" w:fill="DBEEF3"/>
            <w:noWrap w:val="0"/>
            <w:vAlign w:val="center"/>
          </w:tcPr>
          <w:p w14:paraId="150A343A">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eastAsia" w:ascii="微软雅黑" w:hAnsi="微软雅黑" w:eastAsia="微软雅黑" w:cs="微软雅黑"/>
                <w:color w:val="000000"/>
                <w:lang w:val="en-US" w:eastAsia="zh-CN"/>
              </w:rPr>
            </w:pPr>
            <w:r>
              <w:rPr>
                <w:rFonts w:hint="eastAsia" w:ascii="微软雅黑" w:hAnsi="微软雅黑" w:eastAsia="微软雅黑" w:cs="微软雅黑"/>
                <w:b w:val="0"/>
                <w:bCs w:val="0"/>
                <w:color w:val="auto"/>
                <w:highlight w:val="none"/>
              </w:rPr>
              <w:t>晚餐：</w:t>
            </w:r>
            <w:r>
              <w:rPr>
                <w:rFonts w:hint="eastAsia" w:ascii="微软雅黑" w:hAnsi="微软雅黑" w:eastAsia="微软雅黑" w:cs="微软雅黑"/>
                <w:b w:val="0"/>
                <w:bCs w:val="0"/>
                <w:color w:val="auto"/>
                <w:highlight w:val="none"/>
                <w:lang w:val="en-US" w:eastAsia="zh-CN"/>
              </w:rPr>
              <w:t>自理</w:t>
            </w:r>
          </w:p>
        </w:tc>
      </w:tr>
      <w:tr w14:paraId="65322753">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10549" w:type="dxa"/>
            <w:gridSpan w:val="9"/>
            <w:shd w:val="clear" w:color="auto" w:fill="FDEADA"/>
            <w:noWrap w:val="0"/>
            <w:vAlign w:val="center"/>
          </w:tcPr>
          <w:p w14:paraId="15B7EAC9">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黑体" w:cs="微软雅黑"/>
                <w:lang w:val="en-US" w:eastAsia="zh-CN"/>
              </w:rPr>
            </w:pPr>
            <w:r>
              <w:rPr>
                <w:rFonts w:hint="eastAsia" w:ascii="微软雅黑" w:hAnsi="微软雅黑" w:eastAsia="微软雅黑" w:cs="微软雅黑"/>
                <w:b/>
                <w:bCs/>
              </w:rPr>
              <w:t xml:space="preserve"> D3</w:t>
            </w:r>
            <w:r>
              <w:rPr>
                <w:rFonts w:hint="eastAsia" w:ascii="微软雅黑" w:hAnsi="微软雅黑" w:eastAsia="微软雅黑" w:cs="微软雅黑"/>
                <w:b/>
                <w:bCs/>
                <w:lang w:val="en-US" w:eastAsia="zh-CN"/>
              </w:rPr>
              <w:t xml:space="preserve">  </w:t>
            </w:r>
            <w:r>
              <w:rPr>
                <w:rFonts w:hint="eastAsia" w:ascii="微软雅黑" w:hAnsi="微软雅黑" w:eastAsia="微软雅黑" w:cs="微软雅黑"/>
                <w:b/>
                <w:lang w:val="en-US" w:eastAsia="zh-CN"/>
              </w:rPr>
              <w:t>深圳-香港</w:t>
            </w:r>
          </w:p>
        </w:tc>
      </w:tr>
      <w:tr w14:paraId="226E3806">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37" w:hRule="atLeast"/>
          <w:jc w:val="center"/>
        </w:trPr>
        <w:tc>
          <w:tcPr>
            <w:tcW w:w="10549" w:type="dxa"/>
            <w:gridSpan w:val="9"/>
            <w:shd w:val="clear" w:color="auto" w:fill="FFFFFF"/>
            <w:noWrap w:val="0"/>
            <w:vAlign w:val="center"/>
          </w:tcPr>
          <w:p w14:paraId="0B4F572B">
            <w:pPr>
              <w:keepNext w:val="0"/>
              <w:keepLines w:val="0"/>
              <w:pageBreakBefore w:val="0"/>
              <w:widowControl/>
              <w:tabs>
                <w:tab w:val="left" w:pos="9660"/>
              </w:tabs>
              <w:kinsoku/>
              <w:wordWrap/>
              <w:overflowPunct/>
              <w:topLinePunct w:val="0"/>
              <w:autoSpaceDE/>
              <w:autoSpaceDN/>
              <w:bidi w:val="0"/>
              <w:adjustRightInd/>
              <w:snapToGrid/>
              <w:spacing w:line="400" w:lineRule="exact"/>
              <w:ind w:firstLine="210" w:firstLine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早餐后酒店大堂集合前往口岸过关，后前往</w:t>
            </w:r>
            <w:r>
              <w:rPr>
                <w:rFonts w:hint="eastAsia" w:ascii="微软雅黑" w:hAnsi="微软雅黑" w:eastAsia="微软雅黑" w:cs="微软雅黑"/>
                <w:color w:val="FF0000"/>
                <w:u w:val="single"/>
                <w:lang w:val="en-US" w:eastAsia="zh-CN"/>
              </w:rPr>
              <w:t>东方之珠-魅力香港</w:t>
            </w:r>
            <w:r>
              <w:rPr>
                <w:rFonts w:hint="eastAsia" w:ascii="微软雅黑" w:hAnsi="微软雅黑" w:eastAsia="微软雅黑" w:cs="微软雅黑"/>
                <w:lang w:val="en-US" w:eastAsia="zh-CN"/>
              </w:rPr>
              <w:t>。</w:t>
            </w:r>
          </w:p>
          <w:p w14:paraId="0AB46BBE">
            <w:pPr>
              <w:keepNext w:val="0"/>
              <w:keepLines w:val="0"/>
              <w:pageBreakBefore w:val="0"/>
              <w:widowControl/>
              <w:tabs>
                <w:tab w:val="left" w:pos="9660"/>
              </w:tabs>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color w:val="FF0000"/>
                <w:lang w:val="en-US" w:eastAsia="zh-CN"/>
              </w:rPr>
              <w:t>【香港西九文化区】</w:t>
            </w:r>
            <w:r>
              <w:rPr>
                <w:rFonts w:hint="eastAsia" w:ascii="微软雅黑" w:hAnsi="微软雅黑" w:eastAsia="微软雅黑" w:cs="微软雅黑"/>
                <w:lang w:val="en-US" w:eastAsia="zh-CN"/>
              </w:rPr>
              <w:t>（约60分钟）座落于中国香港九龙维多利亚港边，是全球规模最大的文化项目之一，愿景是在占地40公顷的填海土地上，创造一个多姿多彩的新文化地带。</w:t>
            </w:r>
          </w:p>
          <w:p w14:paraId="15A6200F">
            <w:pPr>
              <w:keepNext w:val="0"/>
              <w:keepLines w:val="0"/>
              <w:pageBreakBefore w:val="0"/>
              <w:widowControl/>
              <w:tabs>
                <w:tab w:val="left" w:pos="9660"/>
              </w:tabs>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color w:val="FF0000"/>
                <w:lang w:val="en-US" w:eastAsia="zh-CN"/>
              </w:rPr>
              <w:t>【香港故宫博物馆】</w:t>
            </w:r>
            <w:r>
              <w:rPr>
                <w:rFonts w:hint="eastAsia" w:ascii="微软雅黑" w:hAnsi="微软雅黑" w:eastAsia="微软雅黑" w:cs="微软雅黑"/>
                <w:lang w:val="en-US" w:eastAsia="zh-CN"/>
              </w:rPr>
              <w:t>（外观）香港故宫文化博物馆是一所展示中华文化艺术的专题博物馆，全面和深入地展示故宫博物院的珍藏。坐落西九文化区的西端海旁，这里将以崭新的策展手法展示九百多件来自故宫博物院的珍贵文物，绝大部分珍藏瑰宝更是首次在香港公开亮相。</w:t>
            </w:r>
          </w:p>
          <w:p w14:paraId="38EA5A97">
            <w:pPr>
              <w:keepNext w:val="0"/>
              <w:keepLines w:val="0"/>
              <w:pageBreakBefore w:val="0"/>
              <w:widowControl/>
              <w:tabs>
                <w:tab w:val="left" w:pos="9660"/>
              </w:tabs>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color w:val="FF0000"/>
                <w:lang w:val="en-US" w:eastAsia="zh-CN"/>
              </w:rPr>
              <w:t>【M+博物馆】</w:t>
            </w:r>
            <w:r>
              <w:rPr>
                <w:rFonts w:hint="eastAsia" w:ascii="微软雅黑" w:hAnsi="微软雅黑" w:eastAsia="微软雅黑" w:cs="微软雅黑"/>
                <w:lang w:val="en-US" w:eastAsia="zh-CN"/>
              </w:rPr>
              <w:t>（外观）西九龙文化区的视觉文化博物馆，收藏展示二十及二十一世纪的视觉艺术、设计建筑、流动影像以及香港视觉文化。</w:t>
            </w:r>
          </w:p>
          <w:p w14:paraId="407C7BCD">
            <w:pPr>
              <w:keepNext w:val="0"/>
              <w:keepLines w:val="0"/>
              <w:pageBreakBefore w:val="0"/>
              <w:widowControl/>
              <w:tabs>
                <w:tab w:val="left" w:pos="9660"/>
              </w:tabs>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color w:val="FF0000"/>
                <w:lang w:val="en-US" w:eastAsia="zh-CN"/>
              </w:rPr>
              <w:t>【自由空间】</w:t>
            </w:r>
            <w:r>
              <w:rPr>
                <w:rFonts w:hint="eastAsia" w:ascii="微软雅黑" w:hAnsi="微软雅黑" w:eastAsia="微软雅黑" w:cs="微软雅黑"/>
                <w:lang w:val="en-US" w:eastAsia="zh-CN"/>
              </w:rPr>
              <w:t>（外观）西九文化区的第二个主要表演艺术场地，长期有各类型音乐、舞蹈、剧场演出。是香港规模最大的场馆。启德主场馆不但可以举办各种体育竞赛，还可作举办大型音乐会、音乐节。以“东方之珠”为设计意念，用珍珠概念塑造场馆的外观。</w:t>
            </w:r>
          </w:p>
          <w:p w14:paraId="1FA9540D">
            <w:pPr>
              <w:keepNext w:val="0"/>
              <w:keepLines w:val="0"/>
              <w:pageBreakBefore w:val="0"/>
              <w:widowControl/>
              <w:tabs>
                <w:tab w:val="left" w:pos="9660"/>
              </w:tabs>
              <w:kinsoku/>
              <w:wordWrap/>
              <w:overflowPunct/>
              <w:topLinePunct w:val="0"/>
              <w:autoSpaceDE/>
              <w:autoSpaceDN/>
              <w:bidi w:val="0"/>
              <w:adjustRightInd/>
              <w:snapToGrid/>
              <w:spacing w:line="400" w:lineRule="exact"/>
              <w:ind w:firstLine="210" w:firstLine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后前往</w:t>
            </w:r>
            <w:r>
              <w:rPr>
                <w:rFonts w:hint="eastAsia" w:ascii="微软雅黑" w:hAnsi="微软雅黑" w:eastAsia="微软雅黑" w:cs="微软雅黑"/>
                <w:b/>
                <w:bCs/>
                <w:color w:val="FF0000"/>
                <w:lang w:val="en-US" w:eastAsia="zh-CN"/>
              </w:rPr>
              <w:t>【黄大仙祠】</w:t>
            </w:r>
            <w:r>
              <w:rPr>
                <w:rFonts w:hint="eastAsia" w:ascii="微软雅黑" w:hAnsi="微软雅黑" w:eastAsia="微软雅黑" w:cs="微软雅黑"/>
                <w:lang w:val="en-US" w:eastAsia="zh-CN"/>
              </w:rPr>
              <w:t>( 约30 分钟)原名啬色园，是香火最旺的庙宇之一。祠内还有其他富中国传统色彩的建筑如三圣堂、大殿及从心苑等。最具特色的，是其“五形”建筑布局，祠中的飞鸾台、经堂、玉液池、盂香亭及照壁，各代表金、木、水、火、土五行。</w:t>
            </w:r>
          </w:p>
          <w:p w14:paraId="408A763A">
            <w:pPr>
              <w:keepNext w:val="0"/>
              <w:keepLines w:val="0"/>
              <w:pageBreakBefore w:val="0"/>
              <w:widowControl/>
              <w:tabs>
                <w:tab w:val="left" w:pos="9660"/>
              </w:tabs>
              <w:kinsoku/>
              <w:wordWrap/>
              <w:overflowPunct/>
              <w:topLinePunct w:val="0"/>
              <w:autoSpaceDE/>
              <w:autoSpaceDN/>
              <w:bidi w:val="0"/>
              <w:adjustRightInd/>
              <w:snapToGrid/>
              <w:spacing w:line="400" w:lineRule="exact"/>
              <w:ind w:firstLine="210" w:firstLine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highlight w:val="yellow"/>
                <w:lang w:val="en-US" w:eastAsia="zh-CN"/>
              </w:rPr>
              <w:t>午餐享用正宗港式风味餐</w:t>
            </w:r>
            <w:r>
              <w:rPr>
                <w:rFonts w:hint="eastAsia" w:ascii="微软雅黑" w:hAnsi="微软雅黑" w:eastAsia="微软雅黑" w:cs="微软雅黑"/>
                <w:highlight w:val="none"/>
                <w:lang w:val="en-US" w:eastAsia="zh-CN"/>
              </w:rPr>
              <w:t>，</w:t>
            </w:r>
            <w:r>
              <w:rPr>
                <w:rFonts w:hint="eastAsia" w:ascii="微软雅黑" w:hAnsi="微软雅黑" w:eastAsia="微软雅黑" w:cs="微软雅黑"/>
                <w:lang w:val="en-US" w:eastAsia="zh-CN"/>
              </w:rPr>
              <w:t>前往</w:t>
            </w:r>
            <w:r>
              <w:rPr>
                <w:rFonts w:hint="eastAsia" w:ascii="微软雅黑" w:hAnsi="微软雅黑" w:eastAsia="微软雅黑" w:cs="微软雅黑"/>
                <w:b/>
                <w:bCs/>
                <w:color w:val="FF0000"/>
                <w:lang w:val="en-US" w:eastAsia="zh-CN"/>
              </w:rPr>
              <w:t>【太平山顶】</w:t>
            </w:r>
            <w:r>
              <w:rPr>
                <w:rFonts w:hint="eastAsia" w:ascii="微软雅黑" w:hAnsi="微软雅黑" w:eastAsia="微软雅黑" w:cs="微软雅黑"/>
                <w:lang w:val="en-US" w:eastAsia="zh-CN"/>
              </w:rPr>
              <w:t>（约30-60分钟）香港的地标之一也是香港的最高点，俯瞰东方之珠壮丽的景观。后前往</w:t>
            </w:r>
            <w:r>
              <w:rPr>
                <w:rFonts w:hint="eastAsia" w:ascii="微软雅黑" w:hAnsi="微软雅黑" w:eastAsia="微软雅黑" w:cs="微软雅黑"/>
                <w:b/>
                <w:bCs/>
                <w:color w:val="FF0000"/>
                <w:lang w:val="en-US" w:eastAsia="zh-CN"/>
              </w:rPr>
              <w:t>【香港会展中心】【金紫荆广场】</w:t>
            </w:r>
            <w:r>
              <w:rPr>
                <w:rFonts w:hint="eastAsia" w:ascii="微软雅黑" w:hAnsi="微软雅黑" w:eastAsia="微软雅黑" w:cs="微软雅黑"/>
                <w:lang w:val="en-US" w:eastAsia="zh-CN"/>
              </w:rPr>
              <w:t>（约30分钟），这里是香港回归祖国的见证地。1997年7月1日香港回归中国大典在这里举行，成为国际瞩目的焦点，而它独特的飞鸟展翅式形态，也给美丽的维多利亚港增添了不少色彩，营员可于“永远盛开的紫荆花”及回归的纪念碑旁拍照留念。</w:t>
            </w:r>
          </w:p>
          <w:p w14:paraId="304027B8">
            <w:pPr>
              <w:keepNext w:val="0"/>
              <w:keepLines w:val="0"/>
              <w:pageBreakBefore w:val="0"/>
              <w:widowControl/>
              <w:tabs>
                <w:tab w:val="left" w:pos="9660"/>
              </w:tabs>
              <w:kinsoku/>
              <w:wordWrap/>
              <w:overflowPunct/>
              <w:topLinePunct w:val="0"/>
              <w:autoSpaceDE/>
              <w:autoSpaceDN/>
              <w:bidi w:val="0"/>
              <w:adjustRightInd/>
              <w:snapToGrid/>
              <w:spacing w:line="400" w:lineRule="exact"/>
              <w:ind w:firstLine="210" w:firstLine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后赠送游览著名</w:t>
            </w:r>
            <w:r>
              <w:rPr>
                <w:rFonts w:hint="eastAsia" w:ascii="微软雅黑" w:hAnsi="微软雅黑" w:eastAsia="微软雅黑" w:cs="微软雅黑"/>
                <w:b/>
                <w:bCs/>
                <w:color w:val="FF0000"/>
                <w:lang w:val="en-US" w:eastAsia="zh-CN"/>
              </w:rPr>
              <w:t>【天星小轮船游维多利亚港】</w:t>
            </w:r>
            <w:r>
              <w:rPr>
                <w:rFonts w:hint="eastAsia" w:ascii="微软雅黑" w:hAnsi="微软雅黑" w:eastAsia="微软雅黑" w:cs="微软雅黑"/>
                <w:lang w:val="en-US" w:eastAsia="zh-CN"/>
              </w:rPr>
              <w:t>（约15分钟）迎面吹着海风，欣赏维多利亚美景。天星小轮是拥有悠久历史的百年渡海交通工具，乘坐它横渡维多利亚港，感受香港最地道的历史气息。《国家地理旅游杂志》曾把乘搭天星小轮游览维港两岸誉为“人生50个必到景点”之一。</w:t>
            </w:r>
          </w:p>
          <w:p w14:paraId="3737D5C1">
            <w:pPr>
              <w:keepNext w:val="0"/>
              <w:keepLines w:val="0"/>
              <w:pageBreakBefore w:val="0"/>
              <w:widowControl/>
              <w:tabs>
                <w:tab w:val="left" w:pos="9660"/>
              </w:tabs>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color w:val="FF0000"/>
                <w:lang w:val="en-US" w:eastAsia="zh-CN"/>
              </w:rPr>
              <w:t>【尖沙咀自由活动】</w:t>
            </w:r>
            <w:r>
              <w:rPr>
                <w:rFonts w:hint="eastAsia" w:ascii="微软雅黑" w:hAnsi="微软雅黑" w:eastAsia="微软雅黑" w:cs="微软雅黑"/>
                <w:lang w:val="en-US" w:eastAsia="zh-CN"/>
              </w:rPr>
              <w:t>（约60分钟）想您所想，让您在香港尖沙咀最繁华地段自由逛街；</w:t>
            </w:r>
          </w:p>
          <w:p w14:paraId="7546020F">
            <w:pPr>
              <w:keepNext w:val="0"/>
              <w:keepLines w:val="0"/>
              <w:pageBreakBefore w:val="0"/>
              <w:widowControl/>
              <w:tabs>
                <w:tab w:val="left" w:pos="9660"/>
              </w:tabs>
              <w:kinsoku/>
              <w:wordWrap/>
              <w:overflowPunct/>
              <w:topLinePunct w:val="0"/>
              <w:autoSpaceDE/>
              <w:autoSpaceDN/>
              <w:bidi w:val="0"/>
              <w:adjustRightInd/>
              <w:snapToGrid/>
              <w:spacing w:line="400" w:lineRule="exact"/>
              <w:ind w:firstLine="210" w:firstLineChars="1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后游览位于尖沙咀的</w:t>
            </w:r>
            <w:r>
              <w:rPr>
                <w:rFonts w:hint="eastAsia" w:ascii="微软雅黑" w:hAnsi="微软雅黑" w:eastAsia="微软雅黑" w:cs="微软雅黑"/>
                <w:b/>
                <w:bCs/>
                <w:color w:val="FF0000"/>
                <w:lang w:val="en-US" w:eastAsia="zh-CN"/>
              </w:rPr>
              <w:t>【星光大道】</w:t>
            </w:r>
            <w:r>
              <w:rPr>
                <w:rFonts w:hint="eastAsia" w:ascii="微软雅黑" w:hAnsi="微软雅黑" w:eastAsia="微软雅黑" w:cs="微软雅黑"/>
                <w:lang w:val="en-US" w:eastAsia="zh-CN"/>
              </w:rPr>
              <w:t>（30分钟）440米的海滨长廊，展示出本地电影史里程碑的电影和资料，沿途有嵌入地面的星形图案，满布电影名星及工作者手印和亲笔签名的牌匾(如:成龙、周润发、刘德华、梁朝伟、吴宇森、王家卫等著名导演)，星光熠熠，尽现眼前。</w:t>
            </w:r>
          </w:p>
          <w:p w14:paraId="3E469697">
            <w:pPr>
              <w:keepNext w:val="0"/>
              <w:keepLines w:val="0"/>
              <w:pageBreakBefore w:val="0"/>
              <w:widowControl/>
              <w:tabs>
                <w:tab w:val="left" w:pos="9660"/>
              </w:tabs>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color w:val="FF0000"/>
                <w:lang w:val="en-US" w:eastAsia="zh-CN"/>
              </w:rPr>
              <w:t>【中环摩天轮】</w:t>
            </w:r>
            <w:r>
              <w:rPr>
                <w:rFonts w:hint="eastAsia" w:ascii="微软雅黑" w:hAnsi="微软雅黑" w:eastAsia="微软雅黑" w:cs="微软雅黑"/>
                <w:lang w:val="en-US" w:eastAsia="zh-CN"/>
              </w:rPr>
              <w:t xml:space="preserve">远观这颗颗璀璨明珠，不仅是地标，更是人们心中的美好向往； </w:t>
            </w:r>
          </w:p>
          <w:p w14:paraId="38E274F6">
            <w:pPr>
              <w:keepNext w:val="0"/>
              <w:keepLines w:val="0"/>
              <w:pageBreakBefore w:val="0"/>
              <w:widowControl/>
              <w:tabs>
                <w:tab w:val="left" w:pos="9660"/>
              </w:tabs>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color w:val="FF0000"/>
                <w:lang w:val="en-US" w:eastAsia="zh-CN"/>
              </w:rPr>
              <w:t>【尖沙咀大钟楼】</w:t>
            </w:r>
            <w:r>
              <w:rPr>
                <w:rFonts w:hint="eastAsia" w:ascii="微软雅黑" w:hAnsi="微软雅黑" w:eastAsia="微软雅黑" w:cs="微软雅黑"/>
                <w:lang w:val="en-US" w:eastAsia="zh-CN"/>
              </w:rPr>
              <w:t>（约15 分钟）钟楼全称九龙铁路钟楼，高45米，建于1915年，是蒸汽火车时代的标志，被视为九龙的地标,可到钟 楼最佳观景台悠闲的欣赏维多利亚港夜景。</w:t>
            </w:r>
          </w:p>
          <w:p w14:paraId="21EEE2F3">
            <w:pPr>
              <w:keepNext w:val="0"/>
              <w:keepLines w:val="0"/>
              <w:pageBreakBefore w:val="0"/>
              <w:widowControl/>
              <w:tabs>
                <w:tab w:val="left" w:pos="9660"/>
              </w:tabs>
              <w:kinsoku/>
              <w:wordWrap/>
              <w:overflowPunct/>
              <w:topLinePunct w:val="0"/>
              <w:autoSpaceDE/>
              <w:autoSpaceDN/>
              <w:bidi w:val="0"/>
              <w:adjustRightInd/>
              <w:snapToGrid/>
              <w:spacing w:line="400" w:lineRule="exact"/>
              <w:ind w:firstLine="210" w:firstLineChars="100"/>
              <w:textAlignment w:val="auto"/>
              <w:rPr>
                <w:rFonts w:hint="eastAsia" w:ascii="微软雅黑" w:hAnsi="微软雅黑" w:eastAsia="微软雅黑" w:cs="微软雅黑"/>
                <w:color w:val="FF0000"/>
                <w:lang w:val="en-US" w:eastAsia="zh-CN"/>
              </w:rPr>
            </w:pPr>
            <w:r>
              <w:rPr>
                <w:rFonts w:hint="eastAsia" w:ascii="微软雅黑" w:hAnsi="微软雅黑" w:eastAsia="微软雅黑" w:cs="微软雅黑"/>
                <w:color w:val="FF0000"/>
                <w:lang w:val="en-US" w:eastAsia="zh-CN"/>
              </w:rPr>
              <w:t>可自愿自费参加大船游维多利亚港（150元/人不含晚餐，180元/人含晚餐）或落日飞车180元/人。</w:t>
            </w:r>
          </w:p>
          <w:p w14:paraId="7CD51670">
            <w:pPr>
              <w:pStyle w:val="2"/>
              <w:ind w:left="0" w:leftChars="0" w:firstLine="0" w:firstLineChars="0"/>
              <w:rPr>
                <w:rFonts w:hint="eastAsia"/>
                <w:lang w:val="en-US" w:eastAsia="zh-CN"/>
              </w:rPr>
            </w:pPr>
            <w:r>
              <w:rPr>
                <w:color w:val="000000"/>
              </w:rPr>
              <w:drawing>
                <wp:inline distT="0" distB="0" distL="114300" distR="114300">
                  <wp:extent cx="6557010" cy="1238885"/>
                  <wp:effectExtent l="0" t="0" r="11430" b="1079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7"/>
                          <a:stretch>
                            <a:fillRect/>
                          </a:stretch>
                        </pic:blipFill>
                        <pic:spPr>
                          <a:xfrm>
                            <a:off x="0" y="0"/>
                            <a:ext cx="6557010" cy="1238885"/>
                          </a:xfrm>
                          <a:prstGeom prst="rect">
                            <a:avLst/>
                          </a:prstGeom>
                          <a:noFill/>
                          <a:ln>
                            <a:noFill/>
                          </a:ln>
                        </pic:spPr>
                      </pic:pic>
                    </a:graphicData>
                  </a:graphic>
                </wp:inline>
              </w:drawing>
            </w:r>
          </w:p>
        </w:tc>
      </w:tr>
      <w:tr w14:paraId="65417A81">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834" w:type="dxa"/>
            <w:gridSpan w:val="2"/>
            <w:shd w:val="clear" w:color="auto" w:fill="DBEEF3"/>
            <w:noWrap w:val="0"/>
            <w:vAlign w:val="center"/>
          </w:tcPr>
          <w:p w14:paraId="7FAB6C90">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cs="微软雅黑"/>
                <w:b/>
                <w:color w:val="000000"/>
              </w:rPr>
            </w:pPr>
            <w:r>
              <w:rPr>
                <w:rFonts w:hint="eastAsia" w:ascii="微软雅黑" w:hAnsi="微软雅黑" w:eastAsia="微软雅黑" w:cs="微软雅黑"/>
                <w:b/>
                <w:color w:val="000000"/>
              </w:rPr>
              <w:t>今日住宿</w:t>
            </w:r>
          </w:p>
        </w:tc>
        <w:tc>
          <w:tcPr>
            <w:tcW w:w="7715" w:type="dxa"/>
            <w:gridSpan w:val="7"/>
            <w:shd w:val="clear" w:color="auto" w:fill="DBEEF3"/>
            <w:noWrap w:val="0"/>
            <w:vAlign w:val="center"/>
          </w:tcPr>
          <w:p w14:paraId="194C3D34">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s="微软雅黑"/>
                <w:color w:val="000000"/>
                <w:lang w:val="en-US"/>
              </w:rPr>
            </w:pPr>
            <w:r>
              <w:rPr>
                <w:rFonts w:hint="eastAsia" w:ascii="微软雅黑" w:hAnsi="微软雅黑" w:eastAsia="微软雅黑" w:cs="微软雅黑"/>
                <w:b/>
                <w:bCs/>
                <w:color w:val="000000"/>
                <w:lang w:val="en-US" w:eastAsia="zh-CN"/>
              </w:rPr>
              <w:t>香港四钻酒店</w:t>
            </w:r>
          </w:p>
        </w:tc>
      </w:tr>
      <w:tr w14:paraId="20491010">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834" w:type="dxa"/>
            <w:gridSpan w:val="2"/>
            <w:shd w:val="clear" w:color="auto" w:fill="DBEEF3"/>
            <w:noWrap w:val="0"/>
            <w:vAlign w:val="center"/>
          </w:tcPr>
          <w:p w14:paraId="2B5C2814">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cs="微软雅黑"/>
                <w:b/>
                <w:color w:val="000000"/>
              </w:rPr>
            </w:pPr>
            <w:r>
              <w:rPr>
                <w:rFonts w:hint="eastAsia" w:ascii="微软雅黑" w:hAnsi="微软雅黑" w:eastAsia="微软雅黑" w:cs="微软雅黑"/>
                <w:b/>
                <w:color w:val="000000"/>
              </w:rPr>
              <w:t>今日用餐</w:t>
            </w:r>
          </w:p>
        </w:tc>
        <w:tc>
          <w:tcPr>
            <w:tcW w:w="2603" w:type="dxa"/>
            <w:shd w:val="clear" w:color="auto" w:fill="DBEEF3"/>
            <w:noWrap w:val="0"/>
            <w:vAlign w:val="center"/>
          </w:tcPr>
          <w:p w14:paraId="37F8CBF3">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olor w:val="000000"/>
                <w:lang w:val="en-US" w:eastAsia="zh-CN"/>
              </w:rPr>
            </w:pPr>
            <w:r>
              <w:rPr>
                <w:rFonts w:hint="eastAsia" w:ascii="微软雅黑" w:hAnsi="微软雅黑" w:eastAsia="微软雅黑"/>
                <w:color w:val="000000"/>
              </w:rPr>
              <w:t>早餐：</w:t>
            </w:r>
            <w:r>
              <w:rPr>
                <w:rFonts w:hint="eastAsia" w:ascii="微软雅黑" w:hAnsi="微软雅黑" w:eastAsia="微软雅黑"/>
                <w:color w:val="000000"/>
                <w:lang w:val="en-US" w:eastAsia="zh-CN"/>
              </w:rPr>
              <w:t>酒店早</w:t>
            </w:r>
          </w:p>
        </w:tc>
        <w:tc>
          <w:tcPr>
            <w:tcW w:w="3000" w:type="dxa"/>
            <w:gridSpan w:val="2"/>
            <w:shd w:val="clear" w:color="auto" w:fill="DBEEF3"/>
            <w:noWrap w:val="0"/>
            <w:vAlign w:val="center"/>
          </w:tcPr>
          <w:p w14:paraId="1BC91BED">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olor w:val="000000"/>
                <w:lang w:val="en-US" w:eastAsia="zh-CN"/>
              </w:rPr>
            </w:pPr>
            <w:r>
              <w:rPr>
                <w:rFonts w:hint="eastAsia" w:ascii="微软雅黑" w:hAnsi="微软雅黑" w:eastAsia="微软雅黑"/>
                <w:b/>
                <w:bCs/>
                <w:color w:val="FF0000"/>
                <w:highlight w:val="yellow"/>
              </w:rPr>
              <w:t>午餐：</w:t>
            </w:r>
            <w:r>
              <w:rPr>
                <w:rFonts w:hint="eastAsia" w:ascii="微软雅黑" w:hAnsi="微软雅黑" w:eastAsia="微软雅黑"/>
                <w:b/>
                <w:bCs/>
                <w:color w:val="FF0000"/>
                <w:highlight w:val="yellow"/>
                <w:lang w:val="en-US" w:eastAsia="zh-CN"/>
              </w:rPr>
              <w:t>港式风味菜</w:t>
            </w:r>
          </w:p>
        </w:tc>
        <w:tc>
          <w:tcPr>
            <w:tcW w:w="2112" w:type="dxa"/>
            <w:gridSpan w:val="4"/>
            <w:shd w:val="clear" w:color="auto" w:fill="DBEEF3"/>
            <w:noWrap w:val="0"/>
            <w:vAlign w:val="center"/>
          </w:tcPr>
          <w:p w14:paraId="03011D41">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s="微软雅黑"/>
                <w:color w:val="000000"/>
                <w:lang w:val="en-US" w:eastAsia="zh-CN"/>
              </w:rPr>
            </w:pPr>
            <w:r>
              <w:rPr>
                <w:rFonts w:hint="eastAsia" w:ascii="微软雅黑" w:hAnsi="微软雅黑" w:eastAsia="微软雅黑" w:cs="微软雅黑"/>
                <w:b w:val="0"/>
                <w:bCs w:val="0"/>
                <w:color w:val="auto"/>
                <w:highlight w:val="none"/>
              </w:rPr>
              <w:t>晚餐：</w:t>
            </w:r>
            <w:r>
              <w:rPr>
                <w:rFonts w:hint="eastAsia" w:ascii="微软雅黑" w:hAnsi="微软雅黑" w:eastAsia="微软雅黑"/>
                <w:b w:val="0"/>
                <w:bCs w:val="0"/>
                <w:color w:val="auto"/>
                <w:highlight w:val="none"/>
                <w:lang w:val="en-US" w:eastAsia="zh-CN"/>
              </w:rPr>
              <w:t>自理</w:t>
            </w:r>
          </w:p>
        </w:tc>
      </w:tr>
      <w:tr w14:paraId="5797C774">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10549" w:type="dxa"/>
            <w:gridSpan w:val="9"/>
            <w:shd w:val="clear" w:color="auto" w:fill="FDEADA"/>
            <w:noWrap w:val="0"/>
            <w:vAlign w:val="center"/>
          </w:tcPr>
          <w:p w14:paraId="3401E4EA">
            <w:pPr>
              <w:keepNext w:val="0"/>
              <w:keepLines w:val="0"/>
              <w:pageBreakBefore w:val="0"/>
              <w:widowControl/>
              <w:kinsoku w:val="0"/>
              <w:wordWrap/>
              <w:overflowPunct/>
              <w:topLinePunct w:val="0"/>
              <w:autoSpaceDE w:val="0"/>
              <w:autoSpaceDN w:val="0"/>
              <w:bidi w:val="0"/>
              <w:adjustRightInd w:val="0"/>
              <w:snapToGrid w:val="0"/>
              <w:spacing w:line="400" w:lineRule="exact"/>
              <w:textAlignment w:val="baseline"/>
              <w:rPr>
                <w:rFonts w:hint="default" w:ascii="微软雅黑" w:hAnsi="微软雅黑" w:eastAsia="微软雅黑" w:cs="微软雅黑"/>
                <w:color w:val="000000"/>
                <w:lang w:val="en-US" w:eastAsia="zh-CN"/>
              </w:rPr>
            </w:pPr>
            <w:r>
              <w:rPr>
                <w:rFonts w:hint="eastAsia" w:ascii="微软雅黑" w:hAnsi="微软雅黑" w:eastAsia="微软雅黑"/>
                <w:b/>
              </w:rPr>
              <w:t>D</w:t>
            </w:r>
            <w:r>
              <w:rPr>
                <w:rFonts w:hint="eastAsia" w:ascii="微软雅黑" w:hAnsi="微软雅黑" w:eastAsia="微软雅黑"/>
                <w:b/>
                <w:lang w:val="en-US" w:eastAsia="zh-CN"/>
              </w:rPr>
              <w:t>4</w:t>
            </w:r>
            <w:r>
              <w:rPr>
                <w:rFonts w:hint="eastAsia" w:ascii="微软雅黑" w:hAnsi="微软雅黑" w:eastAsia="微软雅黑"/>
                <w:b/>
              </w:rPr>
              <w:t xml:space="preserve"> </w:t>
            </w:r>
            <w:r>
              <w:rPr>
                <w:rFonts w:hint="eastAsia" w:ascii="微软雅黑" w:hAnsi="微软雅黑" w:eastAsia="微软雅黑"/>
                <w:b/>
                <w:lang w:val="en-US" w:eastAsia="zh-CN"/>
              </w:rPr>
              <w:t xml:space="preserve"> 香港-澳门-珠海</w:t>
            </w:r>
          </w:p>
        </w:tc>
      </w:tr>
      <w:tr w14:paraId="3BA52631">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90" w:hRule="atLeast"/>
          <w:jc w:val="center"/>
        </w:trPr>
        <w:tc>
          <w:tcPr>
            <w:tcW w:w="10549" w:type="dxa"/>
            <w:gridSpan w:val="9"/>
            <w:shd w:val="clear" w:color="auto" w:fill="FFFFFF"/>
            <w:noWrap w:val="0"/>
            <w:vAlign w:val="center"/>
          </w:tcPr>
          <w:p w14:paraId="635ECE5E">
            <w:pPr>
              <w:pStyle w:val="9"/>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ind w:firstLine="210" w:firstLineChars="100"/>
              <w:textAlignment w:val="auto"/>
              <w:rPr>
                <w:rFonts w:hint="default" w:ascii="微软雅黑" w:hAnsi="微软雅黑" w:eastAsia="微软雅黑" w:cs="微软雅黑"/>
                <w:b w:val="0"/>
                <w:bCs w:val="0"/>
                <w:color w:val="000000"/>
                <w:sz w:val="21"/>
                <w:szCs w:val="21"/>
                <w:lang w:val="en-US" w:eastAsia="zh-CN"/>
              </w:rPr>
            </w:pPr>
            <w:r>
              <w:rPr>
                <w:rFonts w:hint="default" w:ascii="微软雅黑" w:hAnsi="微软雅黑" w:eastAsia="微软雅黑" w:cs="微软雅黑"/>
                <w:b w:val="0"/>
                <w:bCs w:val="0"/>
                <w:color w:val="000000"/>
                <w:sz w:val="21"/>
                <w:szCs w:val="21"/>
                <w:lang w:val="en-US" w:eastAsia="zh-CN"/>
              </w:rPr>
              <w:t>自行自费品尝当地特色早餐，酒店大堂集合后乘车前往大屿山人工岛口岸，后乘</w:t>
            </w:r>
            <w:r>
              <w:rPr>
                <w:rFonts w:hint="default" w:ascii="微软雅黑" w:hAnsi="微软雅黑" w:eastAsia="微软雅黑" w:cs="微软雅黑"/>
                <w:b w:val="0"/>
                <w:bCs w:val="0"/>
                <w:color w:val="FF0000"/>
                <w:sz w:val="21"/>
                <w:szCs w:val="21"/>
                <w:u w:val="single"/>
                <w:lang w:val="en-US" w:eastAsia="zh-CN"/>
              </w:rPr>
              <w:t>直通巴士（金巴）</w:t>
            </w:r>
            <w:r>
              <w:rPr>
                <w:rFonts w:hint="default" w:ascii="微软雅黑" w:hAnsi="微软雅黑" w:eastAsia="微软雅黑" w:cs="微软雅黑"/>
                <w:b w:val="0"/>
                <w:bCs w:val="0"/>
                <w:color w:val="000000"/>
                <w:sz w:val="21"/>
                <w:szCs w:val="21"/>
                <w:lang w:val="en-US" w:eastAsia="zh-CN"/>
              </w:rPr>
              <w:t>沿途观看七</w:t>
            </w:r>
            <w:r>
              <w:rPr>
                <w:rFonts w:hint="default" w:ascii="微软雅黑" w:hAnsi="微软雅黑" w:eastAsia="微软雅黑" w:cs="微软雅黑"/>
                <w:b w:val="0"/>
                <w:bCs w:val="0"/>
                <w:color w:val="FF0000"/>
                <w:sz w:val="21"/>
                <w:szCs w:val="21"/>
                <w:u w:val="single"/>
                <w:lang w:val="en-US" w:eastAsia="zh-CN"/>
              </w:rPr>
              <w:t>大奇迹之一世纪工程</w:t>
            </w:r>
            <w:r>
              <w:rPr>
                <w:rFonts w:hint="default" w:ascii="微软雅黑" w:hAnsi="微软雅黑" w:eastAsia="微软雅黑" w:cs="微软雅黑"/>
                <w:b/>
                <w:bCs/>
                <w:color w:val="FF0000"/>
                <w:sz w:val="21"/>
                <w:szCs w:val="21"/>
                <w:lang w:val="en-US" w:eastAsia="zh-CN"/>
              </w:rPr>
              <w:t>【港珠澳大桥】</w:t>
            </w:r>
            <w:r>
              <w:rPr>
                <w:rFonts w:hint="default" w:ascii="微软雅黑" w:hAnsi="微软雅黑" w:eastAsia="微软雅黑" w:cs="微软雅黑"/>
                <w:b w:val="0"/>
                <w:bCs w:val="0"/>
                <w:color w:val="000000"/>
                <w:sz w:val="21"/>
                <w:szCs w:val="21"/>
                <w:lang w:val="en-US" w:eastAsia="zh-CN"/>
              </w:rPr>
              <w:t>前往澳门（车程约45分钟）。沿途近距离观看港珠澳大桥迷人的风采。穿行港珠澳大桥七大奇迹之一的世纪工程总长55公里，跨越伶仃洋，科学家和工程师们创造了400多个新专利以及6项世界之！感受不一样的港珠澳新体验！抵达有着东方“蒙地卡罗”之称的赌城"澳门，</w:t>
            </w:r>
          </w:p>
          <w:p w14:paraId="78D88FEC">
            <w:pPr>
              <w:pStyle w:val="9"/>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ind w:firstLine="210" w:firstLineChars="100"/>
              <w:textAlignment w:val="auto"/>
              <w:rPr>
                <w:rFonts w:hint="default" w:ascii="微软雅黑" w:hAnsi="微软雅黑" w:eastAsia="微软雅黑" w:cs="微软雅黑"/>
                <w:b w:val="0"/>
                <w:bCs w:val="0"/>
                <w:color w:val="000000"/>
                <w:sz w:val="21"/>
                <w:szCs w:val="21"/>
                <w:lang w:val="en-US" w:eastAsia="zh-CN"/>
              </w:rPr>
            </w:pPr>
            <w:r>
              <w:rPr>
                <w:rFonts w:hint="default" w:ascii="微软雅黑" w:hAnsi="微软雅黑" w:eastAsia="微软雅黑" w:cs="微软雅黑"/>
                <w:b w:val="0"/>
                <w:bCs w:val="0"/>
                <w:color w:val="000000"/>
                <w:sz w:val="21"/>
                <w:szCs w:val="21"/>
                <w:lang w:val="en-US" w:eastAsia="zh-CN"/>
              </w:rPr>
              <w:t>抵达后前往参观澳门的标志建筑物</w:t>
            </w:r>
            <w:r>
              <w:rPr>
                <w:rFonts w:hint="default" w:ascii="微软雅黑" w:hAnsi="微软雅黑" w:eastAsia="微软雅黑" w:cs="微软雅黑"/>
                <w:b/>
                <w:bCs/>
                <w:color w:val="FF0000"/>
                <w:sz w:val="21"/>
                <w:szCs w:val="21"/>
                <w:lang w:val="en-US" w:eastAsia="zh-CN"/>
              </w:rPr>
              <w:t>【大三巴牌坊】【大炮台】</w:t>
            </w:r>
            <w:r>
              <w:rPr>
                <w:rFonts w:hint="eastAsia" w:ascii="微软雅黑" w:hAnsi="微软雅黑" w:eastAsia="微软雅黑" w:cs="微软雅黑"/>
                <w:b w:val="0"/>
                <w:bCs w:val="0"/>
                <w:color w:val="auto"/>
                <w:sz w:val="21"/>
                <w:szCs w:val="21"/>
                <w:lang w:val="en-US" w:eastAsia="zh-CN"/>
              </w:rPr>
              <w:t>（</w:t>
            </w:r>
            <w:r>
              <w:rPr>
                <w:rFonts w:hint="default" w:ascii="微软雅黑" w:hAnsi="微软雅黑" w:eastAsia="微软雅黑" w:cs="微软雅黑"/>
                <w:b w:val="0"/>
                <w:bCs w:val="0"/>
                <w:color w:val="auto"/>
                <w:sz w:val="21"/>
                <w:szCs w:val="21"/>
                <w:lang w:val="en-US" w:eastAsia="zh-CN"/>
              </w:rPr>
              <w:t>约30 分钟</w:t>
            </w:r>
            <w:r>
              <w:rPr>
                <w:rFonts w:hint="eastAsia" w:ascii="微软雅黑" w:hAnsi="微软雅黑" w:eastAsia="微软雅黑" w:cs="微软雅黑"/>
                <w:b w:val="0"/>
                <w:bCs w:val="0"/>
                <w:color w:val="auto"/>
                <w:sz w:val="21"/>
                <w:szCs w:val="21"/>
                <w:lang w:val="en-US" w:eastAsia="zh-CN"/>
              </w:rPr>
              <w:t>）</w:t>
            </w:r>
            <w:r>
              <w:rPr>
                <w:rFonts w:hint="default" w:ascii="微软雅黑" w:hAnsi="微软雅黑" w:eastAsia="微软雅黑" w:cs="微软雅黑"/>
                <w:b w:val="0"/>
                <w:bCs w:val="0"/>
                <w:color w:val="000000"/>
                <w:sz w:val="21"/>
                <w:szCs w:val="21"/>
                <w:lang w:val="en-US" w:eastAsia="zh-CN"/>
              </w:rPr>
              <w:t>是我们必须拍照留念的地方。圣保禄教堂正面前壁的遗迹，距今约有350多年历史，澳门标志性建筑物，是世界文化遗产。三巴是圣保禄的译音，又因遗迹貌若中国的牌坊，所以称大三巴牌坊。游览时除欣赏前壁之外，还要留意牌坊上精致的浮凋及其含义。内侧广场的艺术博物馆收藏了东方最古老的以宗教生活为题材的油画。</w:t>
            </w:r>
          </w:p>
          <w:p w14:paraId="4F772CC0">
            <w:pPr>
              <w:pStyle w:val="9"/>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ind w:firstLine="210" w:firstLineChars="100"/>
              <w:textAlignment w:val="auto"/>
              <w:rPr>
                <w:rFonts w:hint="default" w:ascii="微软雅黑" w:hAnsi="微软雅黑" w:eastAsia="微软雅黑" w:cs="微软雅黑"/>
                <w:b w:val="0"/>
                <w:bCs w:val="0"/>
                <w:color w:val="000000"/>
                <w:sz w:val="21"/>
                <w:szCs w:val="21"/>
                <w:lang w:val="en-US" w:eastAsia="zh-CN"/>
              </w:rPr>
            </w:pPr>
            <w:r>
              <w:rPr>
                <w:rFonts w:hint="default" w:ascii="微软雅黑" w:hAnsi="微软雅黑" w:eastAsia="微软雅黑" w:cs="微软雅黑"/>
                <w:b w:val="0"/>
                <w:bCs w:val="0"/>
                <w:color w:val="000000"/>
                <w:sz w:val="21"/>
                <w:szCs w:val="21"/>
                <w:lang w:val="en-US" w:eastAsia="zh-CN"/>
              </w:rPr>
              <w:t>后前往澳门的起源和最古老的庙宇</w:t>
            </w:r>
            <w:r>
              <w:rPr>
                <w:rFonts w:hint="default" w:ascii="微软雅黑" w:hAnsi="微软雅黑" w:eastAsia="微软雅黑" w:cs="微软雅黑"/>
                <w:b/>
                <w:bCs/>
                <w:color w:val="FF0000"/>
                <w:sz w:val="21"/>
                <w:szCs w:val="21"/>
                <w:lang w:val="en-US" w:eastAsia="zh-CN"/>
              </w:rPr>
              <w:t>【妈祖庙】</w:t>
            </w:r>
            <w:r>
              <w:rPr>
                <w:rFonts w:hint="default" w:ascii="微软雅黑" w:hAnsi="微软雅黑" w:eastAsia="微软雅黑" w:cs="微软雅黑"/>
                <w:b w:val="0"/>
                <w:bCs w:val="0"/>
                <w:color w:val="000000"/>
                <w:sz w:val="21"/>
                <w:szCs w:val="21"/>
                <w:lang w:val="en-US" w:eastAsia="zh-CN"/>
              </w:rPr>
              <w:t>（约30分钟）</w:t>
            </w:r>
          </w:p>
          <w:p w14:paraId="11E9285C">
            <w:pPr>
              <w:pStyle w:val="9"/>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ind w:firstLine="210" w:firstLineChars="100"/>
              <w:textAlignment w:val="auto"/>
              <w:rPr>
                <w:rFonts w:hint="default" w:ascii="微软雅黑" w:hAnsi="微软雅黑" w:eastAsia="微软雅黑" w:cs="微软雅黑"/>
                <w:b w:val="0"/>
                <w:bCs w:val="0"/>
                <w:color w:val="000000"/>
                <w:sz w:val="21"/>
                <w:szCs w:val="21"/>
                <w:lang w:val="en-US" w:eastAsia="zh-CN"/>
              </w:rPr>
            </w:pPr>
            <w:r>
              <w:rPr>
                <w:rFonts w:hint="default" w:ascii="微软雅黑" w:hAnsi="微软雅黑" w:eastAsia="微软雅黑" w:cs="微软雅黑"/>
                <w:b w:val="0"/>
                <w:bCs w:val="0"/>
                <w:color w:val="000000"/>
                <w:sz w:val="21"/>
                <w:szCs w:val="21"/>
                <w:lang w:val="en-US" w:eastAsia="zh-CN"/>
              </w:rPr>
              <w:t>前往</w:t>
            </w:r>
            <w:r>
              <w:rPr>
                <w:rFonts w:hint="default" w:ascii="微软雅黑" w:hAnsi="微软雅黑" w:eastAsia="微软雅黑" w:cs="微软雅黑"/>
                <w:b/>
                <w:bCs/>
                <w:color w:val="FF0000"/>
                <w:sz w:val="21"/>
                <w:szCs w:val="21"/>
                <w:lang w:val="en-US" w:eastAsia="zh-CN"/>
              </w:rPr>
              <w:t>【</w:t>
            </w:r>
            <w:r>
              <w:rPr>
                <w:rFonts w:hint="eastAsia" w:ascii="微软雅黑" w:hAnsi="微软雅黑" w:eastAsia="微软雅黑" w:cs="微软雅黑"/>
                <w:b/>
                <w:bCs/>
                <w:color w:val="FF0000"/>
                <w:sz w:val="21"/>
                <w:szCs w:val="21"/>
                <w:lang w:val="en-US" w:eastAsia="zh-CN"/>
              </w:rPr>
              <w:t>渔人码头</w:t>
            </w:r>
            <w:r>
              <w:rPr>
                <w:rFonts w:hint="default" w:ascii="微软雅黑" w:hAnsi="微软雅黑" w:eastAsia="微软雅黑" w:cs="微软雅黑"/>
                <w:b/>
                <w:bCs/>
                <w:color w:val="FF0000"/>
                <w:sz w:val="21"/>
                <w:szCs w:val="21"/>
                <w:lang w:val="en-US" w:eastAsia="zh-CN"/>
              </w:rPr>
              <w:t>】</w:t>
            </w:r>
            <w:r>
              <w:rPr>
                <w:rFonts w:hint="eastAsia" w:ascii="微软雅黑" w:hAnsi="微软雅黑" w:eastAsia="微软雅黑" w:cs="微软雅黑"/>
                <w:b w:val="0"/>
                <w:bCs w:val="0"/>
                <w:color w:val="000000"/>
                <w:sz w:val="21"/>
                <w:szCs w:val="21"/>
                <w:lang w:val="en-US" w:eastAsia="zh-CN"/>
              </w:rPr>
              <w:t>（</w:t>
            </w:r>
            <w:r>
              <w:rPr>
                <w:rFonts w:hint="default" w:ascii="微软雅黑" w:hAnsi="微软雅黑" w:eastAsia="微软雅黑" w:cs="微软雅黑"/>
                <w:b w:val="0"/>
                <w:bCs w:val="0"/>
                <w:color w:val="000000"/>
                <w:sz w:val="21"/>
                <w:szCs w:val="21"/>
                <w:lang w:val="en-US" w:eastAsia="zh-CN"/>
              </w:rPr>
              <w:t>约20分钟</w:t>
            </w:r>
            <w:r>
              <w:rPr>
                <w:rFonts w:hint="eastAsia" w:ascii="微软雅黑" w:hAnsi="微软雅黑" w:eastAsia="微软雅黑" w:cs="微软雅黑"/>
                <w:b w:val="0"/>
                <w:bCs w:val="0"/>
                <w:color w:val="000000"/>
                <w:sz w:val="21"/>
                <w:szCs w:val="21"/>
                <w:lang w:val="en-US" w:eastAsia="zh-CN"/>
              </w:rPr>
              <w:t>）</w:t>
            </w:r>
            <w:r>
              <w:rPr>
                <w:rFonts w:hint="default" w:ascii="微软雅黑" w:hAnsi="微软雅黑" w:eastAsia="微软雅黑" w:cs="微软雅黑"/>
                <w:b w:val="0"/>
                <w:bCs w:val="0"/>
                <w:color w:val="000000"/>
                <w:sz w:val="21"/>
                <w:szCs w:val="21"/>
                <w:lang w:val="en-US" w:eastAsia="zh-CN"/>
              </w:rPr>
              <w:t>澳门首个主题公园澳门渔人码头概念源自欧美，代表的是一种欧陆怀旧式的休闲，将不同的元素综合于一体，像一座小城市，更是一个综合性的逍遥宫。</w:t>
            </w:r>
          </w:p>
          <w:p w14:paraId="7DE5790F">
            <w:pPr>
              <w:pStyle w:val="9"/>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ind w:firstLine="210" w:firstLineChars="100"/>
              <w:textAlignment w:val="auto"/>
              <w:rPr>
                <w:rFonts w:hint="default" w:ascii="微软雅黑" w:hAnsi="微软雅黑" w:eastAsia="微软雅黑" w:cs="微软雅黑"/>
                <w:b w:val="0"/>
                <w:bCs w:val="0"/>
                <w:color w:val="000000"/>
                <w:sz w:val="21"/>
                <w:szCs w:val="21"/>
                <w:lang w:val="en-US" w:eastAsia="zh-CN"/>
              </w:rPr>
            </w:pPr>
            <w:r>
              <w:rPr>
                <w:rFonts w:hint="default" w:ascii="微软雅黑" w:hAnsi="微软雅黑" w:eastAsia="微软雅黑" w:cs="微软雅黑"/>
                <w:b w:val="0"/>
                <w:bCs w:val="0"/>
                <w:color w:val="000000"/>
                <w:sz w:val="21"/>
                <w:szCs w:val="21"/>
                <w:lang w:val="en-US" w:eastAsia="zh-CN"/>
              </w:rPr>
              <w:t>后前往</w:t>
            </w:r>
            <w:r>
              <w:rPr>
                <w:rFonts w:hint="default" w:ascii="微软雅黑" w:hAnsi="微软雅黑" w:eastAsia="微软雅黑" w:cs="微软雅黑"/>
                <w:b/>
                <w:bCs/>
                <w:color w:val="FF0000"/>
                <w:sz w:val="21"/>
                <w:szCs w:val="21"/>
                <w:lang w:val="en-US" w:eastAsia="zh-CN"/>
              </w:rPr>
              <w:t>【九九回归金莲花广场</w:t>
            </w:r>
            <w:r>
              <w:rPr>
                <w:rFonts w:hint="eastAsia" w:ascii="微软雅黑" w:hAnsi="微软雅黑" w:eastAsia="微软雅黑" w:cs="微软雅黑"/>
                <w:b/>
                <w:bCs/>
                <w:color w:val="FF0000"/>
                <w:sz w:val="21"/>
                <w:szCs w:val="21"/>
                <w:lang w:val="en-US" w:eastAsia="zh-CN"/>
              </w:rPr>
              <w:t>】</w:t>
            </w:r>
            <w:r>
              <w:rPr>
                <w:rFonts w:hint="eastAsia" w:ascii="微软雅黑" w:hAnsi="微软雅黑" w:eastAsia="微软雅黑" w:cs="微软雅黑"/>
                <w:b w:val="0"/>
                <w:bCs w:val="0"/>
                <w:color w:val="auto"/>
                <w:sz w:val="21"/>
                <w:szCs w:val="21"/>
                <w:lang w:val="en-US" w:eastAsia="zh-CN"/>
              </w:rPr>
              <w:t>（</w:t>
            </w:r>
            <w:r>
              <w:rPr>
                <w:rFonts w:hint="default" w:ascii="微软雅黑" w:hAnsi="微软雅黑" w:eastAsia="微软雅黑" w:cs="微软雅黑"/>
                <w:b w:val="0"/>
                <w:bCs w:val="0"/>
                <w:color w:val="auto"/>
                <w:sz w:val="21"/>
                <w:szCs w:val="21"/>
                <w:lang w:val="en-US" w:eastAsia="zh-CN"/>
              </w:rPr>
              <w:t>约20 分钟</w:t>
            </w:r>
            <w:r>
              <w:rPr>
                <w:rFonts w:hint="eastAsia" w:ascii="微软雅黑" w:hAnsi="微软雅黑" w:eastAsia="微软雅黑" w:cs="微软雅黑"/>
                <w:b w:val="0"/>
                <w:bCs w:val="0"/>
                <w:color w:val="auto"/>
                <w:sz w:val="21"/>
                <w:szCs w:val="21"/>
                <w:lang w:val="en-US" w:eastAsia="zh-CN"/>
              </w:rPr>
              <w:t>）</w:t>
            </w:r>
            <w:r>
              <w:rPr>
                <w:rFonts w:hint="default" w:ascii="微软雅黑" w:hAnsi="微软雅黑" w:eastAsia="微软雅黑" w:cs="微软雅黑"/>
                <w:b w:val="0"/>
                <w:bCs w:val="0"/>
                <w:color w:val="000000"/>
                <w:sz w:val="21"/>
                <w:szCs w:val="21"/>
                <w:lang w:val="en-US" w:eastAsia="zh-CN"/>
              </w:rPr>
              <w:t>“盛世莲花”主体部分由花茎、花瓣和花蕊组成，共</w:t>
            </w:r>
            <w:r>
              <w:rPr>
                <w:rFonts w:hint="eastAsia" w:ascii="微软雅黑" w:hAnsi="微软雅黑" w:eastAsia="微软雅黑" w:cs="微软雅黑"/>
                <w:b w:val="0"/>
                <w:bCs w:val="0"/>
                <w:color w:val="000000"/>
                <w:sz w:val="21"/>
                <w:szCs w:val="21"/>
                <w:lang w:val="en-US" w:eastAsia="zh-CN"/>
              </w:rPr>
              <w:t>16</w:t>
            </w:r>
            <w:r>
              <w:rPr>
                <w:rFonts w:hint="default" w:ascii="微软雅黑" w:hAnsi="微软雅黑" w:eastAsia="微软雅黑" w:cs="微软雅黑"/>
                <w:b w:val="0"/>
                <w:bCs w:val="0"/>
                <w:color w:val="000000"/>
                <w:sz w:val="21"/>
                <w:szCs w:val="21"/>
                <w:lang w:val="en-US" w:eastAsia="zh-CN"/>
              </w:rPr>
              <w:t>个造型，采用青铜铸造，表面贴金，重</w:t>
            </w:r>
            <w:r>
              <w:rPr>
                <w:rFonts w:hint="eastAsia" w:ascii="微软雅黑" w:hAnsi="微软雅黑" w:eastAsia="微软雅黑" w:cs="微软雅黑"/>
                <w:b w:val="0"/>
                <w:bCs w:val="0"/>
                <w:color w:val="000000"/>
                <w:sz w:val="21"/>
                <w:szCs w:val="21"/>
                <w:lang w:val="en-US" w:eastAsia="zh-CN"/>
              </w:rPr>
              <w:t>6.5</w:t>
            </w:r>
            <w:r>
              <w:rPr>
                <w:rFonts w:hint="default" w:ascii="微软雅黑" w:hAnsi="微软雅黑" w:eastAsia="微软雅黑" w:cs="微软雅黑"/>
                <w:b w:val="0"/>
                <w:bCs w:val="0"/>
                <w:color w:val="000000"/>
                <w:sz w:val="21"/>
                <w:szCs w:val="21"/>
                <w:lang w:val="en-US" w:eastAsia="zh-CN"/>
              </w:rPr>
              <w:t>吨；基座部分由</w:t>
            </w:r>
            <w:r>
              <w:rPr>
                <w:rFonts w:hint="eastAsia" w:ascii="微软雅黑" w:hAnsi="微软雅黑" w:eastAsia="微软雅黑" w:cs="微软雅黑"/>
                <w:b w:val="0"/>
                <w:bCs w:val="0"/>
                <w:color w:val="000000"/>
                <w:sz w:val="21"/>
                <w:szCs w:val="21"/>
                <w:lang w:val="en-US" w:eastAsia="zh-CN"/>
              </w:rPr>
              <w:t>23</w:t>
            </w:r>
            <w:r>
              <w:rPr>
                <w:rFonts w:hint="default" w:ascii="微软雅黑" w:hAnsi="微软雅黑" w:eastAsia="微软雅黑" w:cs="微软雅黑"/>
                <w:b w:val="0"/>
                <w:bCs w:val="0"/>
                <w:color w:val="000000"/>
                <w:sz w:val="21"/>
                <w:szCs w:val="21"/>
                <w:lang w:val="en-US" w:eastAsia="zh-CN"/>
              </w:rPr>
              <w:t>块红色花岗岩相叠组成。 雕塑总高</w:t>
            </w:r>
            <w:r>
              <w:rPr>
                <w:rFonts w:hint="eastAsia" w:ascii="微软雅黑" w:hAnsi="微软雅黑" w:eastAsia="微软雅黑" w:cs="微软雅黑"/>
                <w:b w:val="0"/>
                <w:bCs w:val="0"/>
                <w:color w:val="000000"/>
                <w:sz w:val="21"/>
                <w:szCs w:val="21"/>
                <w:lang w:val="en-US" w:eastAsia="zh-CN"/>
              </w:rPr>
              <w:t>6</w:t>
            </w:r>
            <w:r>
              <w:rPr>
                <w:rFonts w:hint="default" w:ascii="微软雅黑" w:hAnsi="微软雅黑" w:eastAsia="微软雅黑" w:cs="微软雅黑"/>
                <w:b w:val="0"/>
                <w:bCs w:val="0"/>
                <w:color w:val="000000"/>
                <w:sz w:val="21"/>
                <w:szCs w:val="21"/>
                <w:lang w:val="en-US" w:eastAsia="zh-CN"/>
              </w:rPr>
              <w:t>米，花体部分最大直径为 3.6 米。莲花盛开象征澳门永远繁荣昌盛。三层红色花 岗岩相叠的基座，形似莲叶，寓意澳门三岛。</w:t>
            </w:r>
          </w:p>
          <w:p w14:paraId="7D3D4C9D">
            <w:pPr>
              <w:pStyle w:val="9"/>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textAlignment w:val="auto"/>
              <w:rPr>
                <w:rFonts w:hint="default" w:ascii="微软雅黑" w:hAnsi="微软雅黑" w:eastAsia="微软雅黑" w:cs="微软雅黑"/>
                <w:b w:val="0"/>
                <w:bCs w:val="0"/>
                <w:color w:val="000000"/>
                <w:sz w:val="21"/>
                <w:szCs w:val="21"/>
                <w:lang w:val="en-US" w:eastAsia="zh-CN"/>
              </w:rPr>
            </w:pPr>
            <w:r>
              <w:rPr>
                <w:rFonts w:hint="default" w:ascii="微软雅黑" w:hAnsi="微软雅黑" w:eastAsia="微软雅黑" w:cs="微软雅黑"/>
                <w:b/>
                <w:bCs/>
                <w:color w:val="FF0000"/>
                <w:sz w:val="21"/>
                <w:szCs w:val="21"/>
                <w:lang w:val="en-US" w:eastAsia="zh-CN"/>
              </w:rPr>
              <w:t>【银河钻石或永利发财树表演】</w:t>
            </w:r>
            <w:r>
              <w:rPr>
                <w:rFonts w:hint="eastAsia" w:ascii="微软雅黑" w:hAnsi="微软雅黑" w:eastAsia="微软雅黑" w:cs="微软雅黑"/>
                <w:b w:val="0"/>
                <w:bCs w:val="0"/>
                <w:color w:val="000000"/>
                <w:sz w:val="21"/>
                <w:szCs w:val="21"/>
                <w:lang w:val="en-US" w:eastAsia="zh-CN"/>
              </w:rPr>
              <w:t>（</w:t>
            </w:r>
            <w:r>
              <w:rPr>
                <w:rFonts w:hint="default" w:ascii="微软雅黑" w:hAnsi="微软雅黑" w:eastAsia="微软雅黑" w:cs="微软雅黑"/>
                <w:b w:val="0"/>
                <w:bCs w:val="0"/>
                <w:color w:val="000000"/>
                <w:sz w:val="21"/>
                <w:szCs w:val="21"/>
                <w:lang w:val="en-US" w:eastAsia="zh-CN"/>
              </w:rPr>
              <w:t>二选一</w:t>
            </w:r>
            <w:r>
              <w:rPr>
                <w:rFonts w:hint="eastAsia" w:ascii="微软雅黑" w:hAnsi="微软雅黑" w:eastAsia="微软雅黑" w:cs="微软雅黑"/>
                <w:b w:val="0"/>
                <w:bCs w:val="0"/>
                <w:color w:val="000000"/>
                <w:sz w:val="21"/>
                <w:szCs w:val="21"/>
                <w:lang w:val="en-US" w:eastAsia="zh-CN"/>
              </w:rPr>
              <w:t>）</w:t>
            </w:r>
            <w:r>
              <w:rPr>
                <w:rFonts w:hint="default" w:ascii="微软雅黑" w:hAnsi="微软雅黑" w:eastAsia="微软雅黑" w:cs="微软雅黑"/>
                <w:b w:val="0"/>
                <w:bCs w:val="0"/>
                <w:color w:val="000000"/>
                <w:sz w:val="21"/>
                <w:szCs w:val="21"/>
                <w:lang w:val="en-US" w:eastAsia="zh-CN"/>
              </w:rPr>
              <w:t>音乐响起灯光闪烁，美轮美奂让您沉浸其中</w:t>
            </w:r>
            <w:r>
              <w:rPr>
                <w:rFonts w:hint="eastAsia" w:ascii="微软雅黑" w:hAnsi="微软雅黑" w:eastAsia="微软雅黑" w:cs="微软雅黑"/>
                <w:b w:val="0"/>
                <w:bCs w:val="0"/>
                <w:color w:val="000000"/>
                <w:sz w:val="21"/>
                <w:szCs w:val="21"/>
                <w:lang w:val="en-US" w:eastAsia="zh-CN"/>
              </w:rPr>
              <w:t>；</w:t>
            </w:r>
            <w:r>
              <w:rPr>
                <w:rFonts w:hint="default" w:ascii="微软雅黑" w:hAnsi="微软雅黑" w:eastAsia="微软雅黑" w:cs="微软雅黑"/>
                <w:b/>
                <w:bCs/>
                <w:color w:val="FF0000"/>
                <w:sz w:val="21"/>
                <w:szCs w:val="21"/>
                <w:lang w:val="en-US" w:eastAsia="zh-CN"/>
              </w:rPr>
              <w:t>【巴黎人铁塔】</w:t>
            </w:r>
            <w:r>
              <w:rPr>
                <w:rFonts w:hint="eastAsia" w:ascii="微软雅黑" w:hAnsi="微软雅黑" w:eastAsia="微软雅黑" w:cs="微软雅黑"/>
                <w:b w:val="0"/>
                <w:bCs w:val="0"/>
                <w:color w:val="000000"/>
                <w:sz w:val="21"/>
                <w:szCs w:val="21"/>
                <w:lang w:val="en-US" w:eastAsia="zh-CN"/>
              </w:rPr>
              <w:t>（</w:t>
            </w:r>
            <w:r>
              <w:rPr>
                <w:rFonts w:hint="default" w:ascii="微软雅黑" w:hAnsi="微软雅黑" w:eastAsia="微软雅黑" w:cs="微软雅黑"/>
                <w:b w:val="0"/>
                <w:bCs w:val="0"/>
                <w:color w:val="000000"/>
                <w:sz w:val="21"/>
                <w:szCs w:val="21"/>
                <w:lang w:val="en-US" w:eastAsia="zh-CN"/>
              </w:rPr>
              <w:t>外观</w:t>
            </w:r>
            <w:r>
              <w:rPr>
                <w:rFonts w:hint="eastAsia" w:ascii="微软雅黑" w:hAnsi="微软雅黑" w:eastAsia="微软雅黑" w:cs="微软雅黑"/>
                <w:b w:val="0"/>
                <w:bCs w:val="0"/>
                <w:color w:val="000000"/>
                <w:sz w:val="21"/>
                <w:szCs w:val="21"/>
                <w:lang w:val="en-US" w:eastAsia="zh-CN"/>
              </w:rPr>
              <w:t>）</w:t>
            </w:r>
            <w:r>
              <w:rPr>
                <w:rFonts w:hint="default" w:ascii="微软雅黑" w:hAnsi="微软雅黑" w:eastAsia="微软雅黑" w:cs="微软雅黑"/>
                <w:b w:val="0"/>
                <w:bCs w:val="0"/>
                <w:color w:val="000000"/>
                <w:sz w:val="21"/>
                <w:szCs w:val="21"/>
                <w:lang w:val="en-US" w:eastAsia="zh-CN"/>
              </w:rPr>
              <w:t>置身于铁塔下，仰望高耸入云的建筑，内心无与伦比的震撼：后前往</w:t>
            </w:r>
            <w:r>
              <w:rPr>
                <w:rFonts w:hint="default" w:ascii="微软雅黑" w:hAnsi="微软雅黑" w:eastAsia="微软雅黑" w:cs="微软雅黑"/>
                <w:b/>
                <w:bCs/>
                <w:color w:val="FF0000"/>
                <w:sz w:val="21"/>
                <w:szCs w:val="21"/>
                <w:lang w:val="en-US" w:eastAsia="zh-CN"/>
              </w:rPr>
              <w:t>【威尼斯人度假村—人造天空】</w:t>
            </w:r>
            <w:r>
              <w:rPr>
                <w:rFonts w:hint="eastAsia" w:ascii="微软雅黑" w:hAnsi="微软雅黑" w:eastAsia="微软雅黑" w:cs="微软雅黑"/>
                <w:b w:val="0"/>
                <w:bCs w:val="0"/>
                <w:color w:val="000000"/>
                <w:sz w:val="21"/>
                <w:szCs w:val="21"/>
                <w:lang w:val="en-US" w:eastAsia="zh-CN"/>
              </w:rPr>
              <w:t>（</w:t>
            </w:r>
            <w:r>
              <w:rPr>
                <w:rFonts w:hint="default" w:ascii="微软雅黑" w:hAnsi="微软雅黑" w:eastAsia="微软雅黑" w:cs="微软雅黑"/>
                <w:b w:val="0"/>
                <w:bCs w:val="0"/>
                <w:color w:val="000000"/>
                <w:sz w:val="21"/>
                <w:szCs w:val="21"/>
                <w:lang w:val="en-US" w:eastAsia="zh-CN"/>
              </w:rPr>
              <w:t>约 60 分钟</w:t>
            </w:r>
            <w:r>
              <w:rPr>
                <w:rFonts w:hint="eastAsia" w:ascii="微软雅黑" w:hAnsi="微软雅黑" w:eastAsia="微软雅黑" w:cs="微软雅黑"/>
                <w:b w:val="0"/>
                <w:bCs w:val="0"/>
                <w:color w:val="000000"/>
                <w:sz w:val="21"/>
                <w:szCs w:val="21"/>
                <w:lang w:val="en-US" w:eastAsia="zh-CN"/>
              </w:rPr>
              <w:t>）</w:t>
            </w:r>
            <w:r>
              <w:rPr>
                <w:rFonts w:hint="default" w:ascii="微软雅黑" w:hAnsi="微软雅黑" w:eastAsia="微软雅黑" w:cs="微软雅黑"/>
                <w:b w:val="0"/>
                <w:bCs w:val="0"/>
                <w:color w:val="000000"/>
                <w:sz w:val="21"/>
                <w:szCs w:val="21"/>
                <w:lang w:val="en-US" w:eastAsia="zh-CN"/>
              </w:rPr>
              <w:t>，您可以在一楼小试身手，更不容 错过二楼以假乱真的蓝色天空、圣马可广场、威尼斯运河，多彩缤纷的格调，溶入了许多欧美文 化气息，欣赏顶级建筑和拉斯维加斯式的赌场，后过关珠海，入住酒店休息。</w:t>
            </w:r>
          </w:p>
        </w:tc>
      </w:tr>
      <w:tr w14:paraId="6077FC07">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2834" w:type="dxa"/>
            <w:gridSpan w:val="2"/>
            <w:shd w:val="clear" w:color="auto" w:fill="DBEEF3"/>
            <w:noWrap w:val="0"/>
            <w:vAlign w:val="center"/>
          </w:tcPr>
          <w:p w14:paraId="1209484C">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hint="default" w:ascii="微软雅黑" w:hAnsi="微软雅黑" w:eastAsia="微软雅黑" w:cs="微软雅黑"/>
                <w:b/>
                <w:color w:val="000000"/>
                <w:lang w:val="en-US" w:eastAsia="zh-CN"/>
              </w:rPr>
            </w:pPr>
            <w:r>
              <w:rPr>
                <w:rFonts w:hint="eastAsia" w:ascii="微软雅黑" w:hAnsi="微软雅黑" w:eastAsia="微软雅黑" w:cs="微软雅黑"/>
                <w:b/>
                <w:color w:val="000000"/>
                <w:lang w:val="en-US" w:eastAsia="zh-CN"/>
              </w:rPr>
              <w:t>今日住宿</w:t>
            </w:r>
          </w:p>
        </w:tc>
        <w:tc>
          <w:tcPr>
            <w:tcW w:w="7715" w:type="dxa"/>
            <w:gridSpan w:val="7"/>
            <w:shd w:val="clear" w:color="auto" w:fill="DBEEF3"/>
            <w:noWrap w:val="0"/>
            <w:vAlign w:val="center"/>
          </w:tcPr>
          <w:p w14:paraId="4EFE472C">
            <w:pPr>
              <w:keepNext w:val="0"/>
              <w:keepLines w:val="0"/>
              <w:pageBreakBefore w:val="0"/>
              <w:widowControl/>
              <w:kinsoku w:val="0"/>
              <w:wordWrap/>
              <w:overflowPunct/>
              <w:topLinePunct w:val="0"/>
              <w:autoSpaceDE w:val="0"/>
              <w:autoSpaceDN w:val="0"/>
              <w:bidi w:val="0"/>
              <w:adjustRightInd w:val="0"/>
              <w:snapToGrid w:val="0"/>
              <w:spacing w:line="400" w:lineRule="exact"/>
              <w:textAlignment w:val="baseline"/>
              <w:rPr>
                <w:rFonts w:hint="eastAsia" w:ascii="微软雅黑" w:hAnsi="微软雅黑" w:eastAsia="微软雅黑" w:cs="微软雅黑"/>
                <w:color w:val="000000"/>
              </w:rPr>
            </w:pPr>
            <w:r>
              <w:rPr>
                <w:rFonts w:hint="eastAsia" w:ascii="微软雅黑" w:hAnsi="微软雅黑" w:eastAsia="微软雅黑" w:cs="微软雅黑"/>
                <w:lang w:val="en-US" w:eastAsia="zh-CN"/>
              </w:rPr>
              <w:t>住宿：珠海四钻酒店</w:t>
            </w:r>
          </w:p>
        </w:tc>
      </w:tr>
      <w:tr w14:paraId="6B8266EC">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2834" w:type="dxa"/>
            <w:gridSpan w:val="2"/>
            <w:shd w:val="clear" w:color="auto" w:fill="DBEEF3"/>
            <w:noWrap w:val="0"/>
            <w:vAlign w:val="center"/>
          </w:tcPr>
          <w:p w14:paraId="7BCBAC95">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hint="eastAsia" w:ascii="微软雅黑" w:hAnsi="微软雅黑" w:eastAsia="微软雅黑" w:cs="微软雅黑"/>
                <w:b/>
                <w:color w:val="000000"/>
              </w:rPr>
            </w:pPr>
            <w:r>
              <w:rPr>
                <w:rFonts w:hint="eastAsia" w:ascii="微软雅黑" w:hAnsi="微软雅黑" w:eastAsia="微软雅黑" w:cs="微软雅黑"/>
                <w:b/>
                <w:color w:val="000000"/>
              </w:rPr>
              <w:t>今日用餐</w:t>
            </w:r>
          </w:p>
        </w:tc>
        <w:tc>
          <w:tcPr>
            <w:tcW w:w="2603" w:type="dxa"/>
            <w:shd w:val="clear" w:color="auto" w:fill="DBEEF3"/>
            <w:noWrap w:val="0"/>
            <w:vAlign w:val="center"/>
          </w:tcPr>
          <w:p w14:paraId="6C3B101B">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eastAsia" w:ascii="微软雅黑" w:hAnsi="微软雅黑" w:eastAsia="微软雅黑"/>
                <w:color w:val="000000"/>
                <w:lang w:val="en-US" w:eastAsia="zh-CN"/>
              </w:rPr>
            </w:pPr>
            <w:r>
              <w:rPr>
                <w:rFonts w:hint="eastAsia" w:ascii="微软雅黑" w:hAnsi="微软雅黑" w:eastAsia="微软雅黑"/>
                <w:color w:val="000000"/>
              </w:rPr>
              <w:t>早餐：</w:t>
            </w:r>
            <w:r>
              <w:rPr>
                <w:rFonts w:hint="eastAsia" w:ascii="微软雅黑" w:hAnsi="微软雅黑" w:eastAsia="微软雅黑"/>
                <w:color w:val="000000"/>
                <w:lang w:eastAsia="zh-CN"/>
              </w:rPr>
              <w:t>自理</w:t>
            </w:r>
          </w:p>
        </w:tc>
        <w:tc>
          <w:tcPr>
            <w:tcW w:w="3000" w:type="dxa"/>
            <w:gridSpan w:val="2"/>
            <w:shd w:val="clear" w:color="auto" w:fill="DBEEF3"/>
            <w:noWrap w:val="0"/>
            <w:vAlign w:val="center"/>
          </w:tcPr>
          <w:p w14:paraId="42D0AC13">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olor w:val="000000"/>
                <w:lang w:val="en-US" w:eastAsia="zh-CN"/>
              </w:rPr>
            </w:pPr>
            <w:r>
              <w:rPr>
                <w:rFonts w:hint="eastAsia" w:ascii="微软雅黑" w:hAnsi="微软雅黑" w:eastAsia="微软雅黑"/>
                <w:b/>
                <w:bCs/>
                <w:color w:val="FF0000"/>
                <w:highlight w:val="yellow"/>
              </w:rPr>
              <w:t>午餐：</w:t>
            </w:r>
            <w:r>
              <w:rPr>
                <w:rFonts w:hint="eastAsia" w:ascii="微软雅黑" w:hAnsi="微软雅黑" w:eastAsia="微软雅黑"/>
                <w:b/>
                <w:bCs/>
                <w:color w:val="FF0000"/>
                <w:highlight w:val="yellow"/>
                <w:lang w:val="en-US" w:eastAsia="zh-CN"/>
              </w:rPr>
              <w:t>澳门风味餐</w:t>
            </w:r>
          </w:p>
        </w:tc>
        <w:tc>
          <w:tcPr>
            <w:tcW w:w="2112" w:type="dxa"/>
            <w:gridSpan w:val="4"/>
            <w:shd w:val="clear" w:color="auto" w:fill="DBEEF3"/>
            <w:noWrap w:val="0"/>
            <w:vAlign w:val="center"/>
          </w:tcPr>
          <w:p w14:paraId="1EDD60F9">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s="微软雅黑"/>
                <w:color w:val="000000"/>
                <w:lang w:val="en-US" w:eastAsia="zh-CN"/>
              </w:rPr>
            </w:pPr>
            <w:r>
              <w:rPr>
                <w:rFonts w:hint="eastAsia" w:ascii="微软雅黑" w:hAnsi="微软雅黑" w:eastAsia="微软雅黑" w:cs="微软雅黑"/>
                <w:b w:val="0"/>
                <w:bCs w:val="0"/>
                <w:color w:val="auto"/>
                <w:highlight w:val="none"/>
              </w:rPr>
              <w:t>晚餐：</w:t>
            </w:r>
            <w:r>
              <w:rPr>
                <w:rFonts w:hint="eastAsia" w:ascii="微软雅黑" w:hAnsi="微软雅黑" w:eastAsia="微软雅黑"/>
                <w:b w:val="0"/>
                <w:bCs w:val="0"/>
                <w:color w:val="auto"/>
                <w:highlight w:val="none"/>
                <w:lang w:val="en-US" w:eastAsia="zh-CN"/>
              </w:rPr>
              <w:t>自理</w:t>
            </w:r>
          </w:p>
        </w:tc>
      </w:tr>
      <w:tr w14:paraId="0BB44537">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10549" w:type="dxa"/>
            <w:gridSpan w:val="9"/>
            <w:shd w:val="clear" w:color="auto" w:fill="FDEADA"/>
            <w:noWrap w:val="0"/>
            <w:vAlign w:val="center"/>
          </w:tcPr>
          <w:p w14:paraId="3EB92154">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s="微软雅黑"/>
                <w:lang w:val="en-US" w:eastAsia="zh-CN"/>
              </w:rPr>
            </w:pPr>
            <w:r>
              <w:rPr>
                <w:rFonts w:hint="eastAsia" w:ascii="微软雅黑" w:hAnsi="微软雅黑" w:eastAsia="微软雅黑" w:cs="微软雅黑"/>
                <w:b/>
                <w:bCs/>
              </w:rPr>
              <w:t>D</w:t>
            </w:r>
            <w:r>
              <w:rPr>
                <w:rFonts w:hint="eastAsia" w:ascii="微软雅黑" w:hAnsi="微软雅黑" w:eastAsia="微软雅黑" w:cs="微软雅黑"/>
                <w:b/>
                <w:bCs/>
                <w:lang w:val="en-US" w:eastAsia="zh-CN"/>
              </w:rPr>
              <w:t xml:space="preserve">5  </w:t>
            </w:r>
            <w:r>
              <w:rPr>
                <w:rFonts w:hint="eastAsia" w:ascii="微软雅黑" w:hAnsi="微软雅黑" w:eastAsia="微软雅黑" w:cs="微软雅黑"/>
                <w:b/>
                <w:bCs/>
              </w:rPr>
              <w:t>珠海</w:t>
            </w:r>
            <w:r>
              <w:rPr>
                <w:rFonts w:hint="eastAsia" w:ascii="微软雅黑" w:hAnsi="微软雅黑" w:eastAsia="微软雅黑" w:cs="微软雅黑"/>
                <w:b/>
                <w:bCs/>
                <w:lang w:val="en-US" w:eastAsia="zh-CN"/>
              </w:rPr>
              <w:t>-中山-广州</w:t>
            </w:r>
          </w:p>
        </w:tc>
      </w:tr>
      <w:tr w14:paraId="05D3C81D">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10549" w:type="dxa"/>
            <w:gridSpan w:val="9"/>
            <w:shd w:val="clear" w:color="auto" w:fill="FFFFFF"/>
            <w:noWrap w:val="0"/>
            <w:vAlign w:val="center"/>
          </w:tcPr>
          <w:p w14:paraId="1F591226">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auto"/>
              <w:rPr>
                <w:rFonts w:hint="eastAsia" w:ascii="微软雅黑" w:hAnsi="微软雅黑" w:eastAsia="微软雅黑" w:cs="微软雅黑"/>
                <w:lang w:eastAsia="zh-CN"/>
              </w:rPr>
            </w:pPr>
            <w:r>
              <w:rPr>
                <w:rFonts w:hint="eastAsia" w:ascii="微软雅黑" w:hAnsi="微软雅黑" w:eastAsia="微软雅黑" w:cs="微软雅黑"/>
                <w:lang w:eastAsia="zh-CN"/>
              </w:rPr>
              <w:t>早餐后前往</w:t>
            </w:r>
            <w:r>
              <w:rPr>
                <w:rFonts w:hint="eastAsia" w:ascii="微软雅黑" w:hAnsi="微软雅黑" w:eastAsia="微软雅黑" w:cs="微软雅黑"/>
                <w:b/>
                <w:bCs/>
                <w:color w:val="FF0000"/>
                <w:lang w:eastAsia="zh-CN"/>
              </w:rPr>
              <w:t>【野狸岛】</w:t>
            </w:r>
            <w:r>
              <w:rPr>
                <w:rFonts w:hint="eastAsia" w:ascii="微软雅黑" w:hAnsi="微软雅黑" w:eastAsia="微软雅黑" w:cs="微软雅黑"/>
                <w:lang w:eastAsia="zh-CN"/>
              </w:rPr>
              <w:t>（约60分钟）野狸岛，又被称作"名亭公园"， 位于广东省珠海市香洲区东部的情侣路边，是离珠海市区最近的海岛，西距大陆400米，南距菱角咀1.5公里。 面积为0.291平方公里。珠海歌剧院"日月贝"就坐落在此岛上。野狸岛公园景观亮化工程是我国最大的山体照明工程之一，贯穿整个野狸岛的灯光亮化设计方案是以"山、海、人"为主题，整个设计的规划遵循自然，分为"入口、海燕桥及岛上照明"三部分;岛上的照明分为道路照明和山体照明两部分;岛上道路的照明以草坪灯为主，草坪灯与休闲座椅结合起来，白天是一处座椅，夜间成为草坪灯。</w:t>
            </w:r>
          </w:p>
          <w:p w14:paraId="6C647A53">
            <w:pPr>
              <w:keepNext w:val="0"/>
              <w:keepLines w:val="0"/>
              <w:pageBreakBefore w:val="0"/>
              <w:widowControl/>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lang w:eastAsia="zh-CN"/>
              </w:rPr>
            </w:pPr>
            <w:r>
              <w:rPr>
                <w:rFonts w:hint="eastAsia" w:ascii="微软雅黑" w:hAnsi="微软雅黑" w:eastAsia="微软雅黑" w:cs="微软雅黑"/>
                <w:b/>
                <w:bCs/>
                <w:color w:val="FF0000"/>
                <w:lang w:eastAsia="zh-CN"/>
              </w:rPr>
              <w:t>【日月贝歌剧院】</w:t>
            </w:r>
            <w:r>
              <w:rPr>
                <w:rFonts w:hint="eastAsia" w:ascii="微软雅黑" w:hAnsi="微软雅黑" w:eastAsia="微软雅黑" w:cs="微软雅黑"/>
                <w:lang w:eastAsia="zh-CN"/>
              </w:rPr>
              <w:t>就像是一大一小两组“贝壳”的形体，白天呈现半通透效果，一到夜晚则像月光一样晶莹剔透。“珠生于贝，贝生于海”诠释的是珠海在中国大陆率先拥抱海洋文明的富有历史文化沉淀的城市精神特质。</w:t>
            </w:r>
          </w:p>
          <w:p w14:paraId="1A71AEA7">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auto"/>
              <w:rPr>
                <w:rFonts w:hint="eastAsia" w:ascii="微软雅黑" w:hAnsi="微软雅黑" w:eastAsia="微软雅黑" w:cs="微软雅黑"/>
                <w:lang w:eastAsia="zh-CN"/>
              </w:rPr>
            </w:pPr>
            <w:r>
              <w:rPr>
                <w:rFonts w:hint="eastAsia" w:ascii="微软雅黑" w:hAnsi="微软雅黑" w:eastAsia="微软雅黑" w:cs="微软雅黑"/>
                <w:lang w:eastAsia="zh-CN"/>
              </w:rPr>
              <w:t>后途径车观珠海醉美公路</w:t>
            </w:r>
            <w:r>
              <w:rPr>
                <w:rFonts w:hint="eastAsia" w:ascii="微软雅黑" w:hAnsi="微软雅黑" w:eastAsia="微软雅黑" w:cs="微软雅黑"/>
                <w:b/>
                <w:bCs/>
                <w:color w:val="FF0000"/>
                <w:lang w:eastAsia="zh-CN"/>
              </w:rPr>
              <w:t>【浪漫情侣路】</w:t>
            </w:r>
            <w:r>
              <w:rPr>
                <w:rFonts w:hint="eastAsia" w:ascii="微软雅黑" w:hAnsi="微软雅黑" w:eastAsia="微软雅黑" w:cs="微软雅黑"/>
                <w:lang w:eastAsia="zh-CN"/>
              </w:rPr>
              <w:t>，沿路观赏珠海海岸线美丽的风景。前往华南首个钟表文化博物馆，参观AAAA景区</w:t>
            </w:r>
            <w:r>
              <w:rPr>
                <w:rFonts w:hint="eastAsia" w:ascii="微软雅黑" w:hAnsi="微软雅黑" w:eastAsia="微软雅黑" w:cs="微软雅黑"/>
                <w:b/>
                <w:bCs/>
                <w:color w:val="FF0000"/>
                <w:lang w:eastAsia="zh-CN"/>
              </w:rPr>
              <w:t>【罗西尼钟表博物馆】</w:t>
            </w:r>
            <w:r>
              <w:rPr>
                <w:rFonts w:hint="eastAsia" w:ascii="微软雅黑" w:hAnsi="微软雅黑" w:eastAsia="微软雅黑" w:cs="微软雅黑"/>
                <w:lang w:eastAsia="zh-CN"/>
              </w:rPr>
              <w:t>（约60分钟）了解人类计时仪器由来发展及现代钟表精密制作，感触时间的存在，并引发探索时间的乐趣。后前往伟人</w:t>
            </w:r>
            <w:r>
              <w:rPr>
                <w:rFonts w:hint="eastAsia" w:ascii="微软雅黑" w:hAnsi="微软雅黑" w:eastAsia="微软雅黑" w:cs="微软雅黑"/>
                <w:color w:val="FF0000"/>
                <w:u w:val="single"/>
                <w:lang w:eastAsia="zh-CN"/>
              </w:rPr>
              <w:t>故里--中山</w:t>
            </w:r>
            <w:r>
              <w:rPr>
                <w:rFonts w:hint="eastAsia" w:ascii="微软雅黑" w:hAnsi="微软雅黑" w:eastAsia="微软雅黑" w:cs="微软雅黑"/>
                <w:lang w:eastAsia="zh-CN"/>
              </w:rPr>
              <w:t>（约0.5小时车程），</w:t>
            </w:r>
            <w:r>
              <w:rPr>
                <w:rFonts w:hint="eastAsia" w:ascii="微软雅黑" w:hAnsi="微软雅黑" w:eastAsia="微软雅黑" w:cs="微软雅黑"/>
                <w:highlight w:val="yellow"/>
                <w:lang w:eastAsia="zh-CN"/>
              </w:rPr>
              <w:t>中餐享用中山乳鸽宴特色餐</w:t>
            </w:r>
            <w:r>
              <w:rPr>
                <w:rFonts w:hint="eastAsia" w:ascii="微软雅黑" w:hAnsi="微软雅黑" w:eastAsia="微软雅黑" w:cs="微软雅黑"/>
                <w:highlight w:val="none"/>
                <w:lang w:eastAsia="zh-CN"/>
              </w:rPr>
              <w:t>。</w:t>
            </w:r>
          </w:p>
          <w:p w14:paraId="0391F1FA">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auto"/>
              <w:rPr>
                <w:rFonts w:hint="eastAsia" w:ascii="微软雅黑" w:hAnsi="微软雅黑" w:eastAsia="微软雅黑" w:cs="微软雅黑"/>
                <w:lang w:eastAsia="zh-CN"/>
              </w:rPr>
            </w:pPr>
            <w:r>
              <w:rPr>
                <w:rFonts w:hint="eastAsia" w:ascii="微软雅黑" w:hAnsi="微软雅黑" w:eastAsia="微软雅黑" w:cs="微软雅黑"/>
                <w:lang w:eastAsia="zh-CN"/>
              </w:rPr>
              <w:t>后参观全国重点文物</w:t>
            </w:r>
            <w:r>
              <w:rPr>
                <w:rFonts w:hint="eastAsia" w:ascii="微软雅黑" w:hAnsi="微软雅黑" w:eastAsia="微软雅黑" w:cs="微软雅黑"/>
                <w:b/>
                <w:bCs/>
                <w:color w:val="FF0000"/>
                <w:lang w:eastAsia="zh-CN"/>
              </w:rPr>
              <w:t>【翠亨村孙中山故居】</w:t>
            </w:r>
            <w:r>
              <w:rPr>
                <w:rFonts w:hint="eastAsia" w:ascii="微软雅黑" w:hAnsi="微软雅黑" w:eastAsia="微软雅黑" w:cs="微软雅黑"/>
                <w:b w:val="0"/>
                <w:bCs w:val="0"/>
                <w:color w:val="auto"/>
                <w:lang w:eastAsia="zh-CN"/>
              </w:rPr>
              <w:t>（约</w:t>
            </w:r>
            <w:r>
              <w:rPr>
                <w:rFonts w:hint="eastAsia" w:ascii="微软雅黑" w:hAnsi="微软雅黑" w:eastAsia="微软雅黑" w:cs="微软雅黑"/>
                <w:b w:val="0"/>
                <w:bCs w:val="0"/>
                <w:color w:val="auto"/>
                <w:lang w:val="en-US" w:eastAsia="zh-CN"/>
              </w:rPr>
              <w:t>1小时</w:t>
            </w:r>
            <w:r>
              <w:rPr>
                <w:rFonts w:hint="eastAsia" w:ascii="微软雅黑" w:hAnsi="微软雅黑" w:eastAsia="微软雅黑" w:cs="微软雅黑"/>
                <w:b w:val="0"/>
                <w:bCs w:val="0"/>
                <w:color w:val="auto"/>
                <w:lang w:eastAsia="zh-CN"/>
              </w:rPr>
              <w:t>）</w:t>
            </w:r>
            <w:r>
              <w:rPr>
                <w:rFonts w:hint="eastAsia" w:ascii="微软雅黑" w:hAnsi="微软雅黑" w:eastAsia="微软雅黑" w:cs="微软雅黑"/>
                <w:lang w:eastAsia="zh-CN"/>
              </w:rPr>
              <w:t>游人但凡行至此处，便会被景区外四个金色醒目大字“天下为公”深深震撼。这座展馆不只是学习爱国主义精神的场所，也是了解孙中山生活年代的民俗的好地方。</w:t>
            </w:r>
          </w:p>
          <w:p w14:paraId="3FB29740">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auto"/>
              <w:rPr>
                <w:rFonts w:hint="eastAsia" w:ascii="微软雅黑" w:hAnsi="微软雅黑" w:eastAsia="微软雅黑" w:cs="微软雅黑"/>
                <w:lang w:eastAsia="zh-CN"/>
              </w:rPr>
            </w:pPr>
            <w:r>
              <w:rPr>
                <w:rFonts w:hint="eastAsia" w:ascii="微软雅黑" w:hAnsi="微软雅黑" w:eastAsia="微软雅黑" w:cs="微软雅黑"/>
                <w:lang w:eastAsia="zh-CN"/>
              </w:rPr>
              <w:t>后前往参观世界四大军校之一、由孙中山先生一手创办的</w:t>
            </w:r>
            <w:r>
              <w:rPr>
                <w:rFonts w:hint="eastAsia" w:ascii="微软雅黑" w:hAnsi="微软雅黑" w:eastAsia="微软雅黑" w:cs="微软雅黑"/>
                <w:b/>
                <w:bCs/>
                <w:color w:val="FF0000"/>
                <w:lang w:eastAsia="zh-CN"/>
              </w:rPr>
              <w:t>【黄埔军校】</w:t>
            </w:r>
            <w:r>
              <w:rPr>
                <w:rFonts w:hint="eastAsia" w:ascii="微软雅黑" w:hAnsi="微软雅黑" w:eastAsia="微软雅黑" w:cs="微软雅黑"/>
                <w:lang w:eastAsia="zh-CN"/>
              </w:rPr>
              <w:t>（约50分钟）</w:t>
            </w:r>
            <w:r>
              <w:rPr>
                <w:rFonts w:hint="eastAsia" w:ascii="微软雅黑" w:hAnsi="微软雅黑" w:eastAsia="微软雅黑" w:cs="微软雅黑"/>
                <w:color w:val="FF0000"/>
                <w:lang w:eastAsia="zh-CN"/>
              </w:rPr>
              <w:t>【周一闭馆，不能参观，敬请谅解，如碰到周一改为（永庆坊）】</w:t>
            </w:r>
            <w:r>
              <w:rPr>
                <w:rFonts w:hint="eastAsia" w:ascii="微软雅黑" w:hAnsi="微软雅黑" w:eastAsia="微软雅黑" w:cs="微软雅黑"/>
                <w:lang w:eastAsia="zh-CN"/>
              </w:rPr>
              <w:t>黄埔军校旧址位于广州市黄埔区长洲岛上，在中国现代史上涌现出了重要的历史地位，太多的卓越将领出自于黄埔。值得一观。</w:t>
            </w:r>
          </w:p>
          <w:p w14:paraId="136D22AA">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auto"/>
              <w:rPr>
                <w:rFonts w:hint="eastAsia" w:ascii="微软雅黑" w:hAnsi="微软雅黑" w:eastAsia="微软雅黑" w:cs="微软雅黑"/>
                <w:lang w:eastAsia="zh-CN"/>
              </w:rPr>
            </w:pPr>
            <w:r>
              <w:rPr>
                <w:rFonts w:hint="eastAsia" w:ascii="微软雅黑" w:hAnsi="微软雅黑" w:eastAsia="微软雅黑" w:cs="微软雅黑"/>
                <w:lang w:eastAsia="zh-CN"/>
              </w:rPr>
              <w:t>后前往</w:t>
            </w:r>
            <w:r>
              <w:rPr>
                <w:rFonts w:hint="eastAsia" w:ascii="微软雅黑" w:hAnsi="微软雅黑" w:eastAsia="微软雅黑" w:cs="微软雅黑"/>
                <w:color w:val="FF0000"/>
                <w:u w:val="single"/>
                <w:lang w:eastAsia="zh-CN"/>
              </w:rPr>
              <w:t>花城/羊城—广州</w:t>
            </w:r>
            <w:r>
              <w:rPr>
                <w:rFonts w:hint="eastAsia" w:ascii="微软雅黑" w:hAnsi="微软雅黑" w:eastAsia="微软雅黑" w:cs="微软雅黑"/>
                <w:lang w:eastAsia="zh-CN"/>
              </w:rPr>
              <w:t>（约1.5小时车程）</w:t>
            </w:r>
          </w:p>
          <w:p w14:paraId="2CE04CBE">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auto"/>
              <w:rPr>
                <w:rFonts w:hint="eastAsia"/>
                <w:lang w:eastAsia="zh-CN"/>
              </w:rPr>
            </w:pPr>
            <w:r>
              <w:rPr>
                <w:rFonts w:hint="eastAsia" w:ascii="微软雅黑" w:hAnsi="微软雅黑" w:eastAsia="微软雅黑" w:cs="微软雅黑"/>
                <w:lang w:eastAsia="zh-CN"/>
              </w:rPr>
              <w:t>后前往广州市民的会客厅-</w:t>
            </w:r>
            <w:r>
              <w:rPr>
                <w:rFonts w:hint="eastAsia" w:ascii="微软雅黑" w:hAnsi="微软雅黑" w:eastAsia="微软雅黑" w:cs="微软雅黑"/>
                <w:b/>
                <w:bCs/>
                <w:color w:val="FF0000"/>
                <w:lang w:eastAsia="zh-CN"/>
              </w:rPr>
              <w:t>【广州新中轴线现代都会广场--花城广场】</w:t>
            </w:r>
            <w:r>
              <w:rPr>
                <w:rFonts w:hint="eastAsia" w:ascii="微软雅黑" w:hAnsi="微软雅黑" w:eastAsia="微软雅黑" w:cs="微软雅黑"/>
                <w:lang w:eastAsia="zh-CN"/>
              </w:rPr>
              <w:t>该广场位于广州市城市新中轴线珠江新城核心节点，东起冼村路，西至华夏路，北靠黄埔大道，南临海心沙，也是广州市醉大的广场。(外观广州大剧院、广东省博物馆、广州国际金融中心及中国第一高电视观光塔--</w:t>
            </w:r>
            <w:r>
              <w:rPr>
                <w:rFonts w:hint="eastAsia" w:ascii="微软雅黑" w:hAnsi="微软雅黑" w:eastAsia="微软雅黑" w:cs="微软雅黑"/>
                <w:b/>
                <w:bCs/>
                <w:color w:val="FF0000"/>
                <w:lang w:eastAsia="zh-CN"/>
              </w:rPr>
              <w:t>【广州塔】</w:t>
            </w:r>
            <w:r>
              <w:rPr>
                <w:rFonts w:hint="eastAsia" w:ascii="微软雅黑" w:hAnsi="微软雅黑" w:eastAsia="微软雅黑" w:cs="微软雅黑"/>
                <w:color w:val="FF0000"/>
                <w:lang w:eastAsia="zh-CN"/>
              </w:rPr>
              <w:t>(不上塔)</w:t>
            </w:r>
            <w:r>
              <w:rPr>
                <w:rFonts w:hint="eastAsia" w:ascii="微软雅黑" w:hAnsi="微软雅黑" w:eastAsia="微软雅黑" w:cs="微软雅黑"/>
                <w:lang w:eastAsia="zh-CN"/>
              </w:rPr>
              <w:t>、亚运会开幕式会场地海心沙公园。游客可步行登桥珠江网红桥</w:t>
            </w:r>
            <w:r>
              <w:rPr>
                <w:rFonts w:hint="eastAsia" w:ascii="微软雅黑" w:hAnsi="微软雅黑" w:eastAsia="微软雅黑" w:cs="微软雅黑"/>
                <w:b/>
                <w:bCs/>
                <w:color w:val="FF0000"/>
                <w:lang w:eastAsia="zh-CN"/>
              </w:rPr>
              <w:t>【海心桥】</w:t>
            </w:r>
            <w:r>
              <w:rPr>
                <w:rFonts w:hint="eastAsia" w:ascii="微软雅黑" w:hAnsi="微软雅黑" w:eastAsia="微软雅黑" w:cs="微软雅黑"/>
                <w:lang w:eastAsia="zh-CN"/>
              </w:rPr>
              <w:t>它是广州首座珠江两岸人行桥，是世界上跨度最大、宽度 最宽的曲梁斜拱人行桥。 桥形设计植根岭南文化，造型概念来自“琴鸣绢舞</w:t>
            </w:r>
            <w:r>
              <w:rPr>
                <w:rFonts w:hint="eastAsia" w:ascii="微软雅黑" w:hAnsi="微软雅黑" w:eastAsia="微软雅黑" w:cs="微软雅黑"/>
                <w:lang w:val="en-US" w:eastAsia="zh-CN"/>
              </w:rPr>
              <w:t xml:space="preserve"> · </w:t>
            </w:r>
            <w:r>
              <w:rPr>
                <w:rFonts w:hint="eastAsia" w:ascii="微软雅黑" w:hAnsi="微软雅黑" w:eastAsia="微软雅黑" w:cs="微软雅黑"/>
                <w:lang w:eastAsia="zh-CN"/>
              </w:rPr>
              <w:t>岭南花舟”，吸取粤曲水袖、 广州水上花市、岭南古琴等具有岭南文化代表性意义的意象融入设计当中，将桥梁完美地融入广州中轴线 步行系统（若当天登桥人数政府限流，改为安排岸边拍照）。</w:t>
            </w:r>
          </w:p>
        </w:tc>
      </w:tr>
      <w:tr w14:paraId="6419B1C4">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2834" w:type="dxa"/>
            <w:gridSpan w:val="2"/>
            <w:shd w:val="clear" w:color="auto" w:fill="DBEEF3"/>
            <w:noWrap w:val="0"/>
            <w:vAlign w:val="center"/>
          </w:tcPr>
          <w:p w14:paraId="3FFEE41F">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cs="微软雅黑"/>
                <w:b/>
                <w:color w:val="000000"/>
              </w:rPr>
            </w:pPr>
            <w:r>
              <w:rPr>
                <w:rFonts w:hint="eastAsia" w:ascii="微软雅黑" w:hAnsi="微软雅黑" w:eastAsia="微软雅黑" w:cs="微软雅黑"/>
                <w:b/>
                <w:color w:val="000000"/>
              </w:rPr>
              <w:t>今日住宿</w:t>
            </w:r>
          </w:p>
        </w:tc>
        <w:tc>
          <w:tcPr>
            <w:tcW w:w="7715" w:type="dxa"/>
            <w:gridSpan w:val="7"/>
            <w:shd w:val="clear" w:color="auto" w:fill="DBEEF3"/>
            <w:noWrap w:val="0"/>
            <w:vAlign w:val="center"/>
          </w:tcPr>
          <w:p w14:paraId="1E21E5F7">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s="微软雅黑"/>
                <w:color w:val="000000"/>
                <w:lang w:val="en-US" w:eastAsia="zh-CN"/>
              </w:rPr>
            </w:pPr>
            <w:r>
              <w:rPr>
                <w:rFonts w:hint="eastAsia" w:ascii="微软雅黑" w:hAnsi="微软雅黑" w:eastAsia="微软雅黑" w:cs="微软雅黑"/>
                <w:b/>
                <w:bCs/>
                <w:color w:val="000000"/>
                <w:lang w:val="en-US" w:eastAsia="zh-CN"/>
              </w:rPr>
              <w:t>广州或佛山四钻酒店</w:t>
            </w:r>
          </w:p>
        </w:tc>
      </w:tr>
      <w:tr w14:paraId="5328451B">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834" w:type="dxa"/>
            <w:gridSpan w:val="2"/>
            <w:shd w:val="clear" w:color="auto" w:fill="DBEEF3"/>
            <w:noWrap w:val="0"/>
            <w:vAlign w:val="center"/>
          </w:tcPr>
          <w:p w14:paraId="691E2C7D">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cs="微软雅黑"/>
                <w:b/>
                <w:color w:val="000000"/>
              </w:rPr>
            </w:pPr>
            <w:r>
              <w:rPr>
                <w:rFonts w:hint="eastAsia" w:ascii="微软雅黑" w:hAnsi="微软雅黑" w:eastAsia="微软雅黑" w:cs="微软雅黑"/>
                <w:b/>
                <w:color w:val="000000"/>
              </w:rPr>
              <w:t>今日用餐</w:t>
            </w:r>
          </w:p>
        </w:tc>
        <w:tc>
          <w:tcPr>
            <w:tcW w:w="2603" w:type="dxa"/>
            <w:shd w:val="clear" w:color="auto" w:fill="DBEEF3"/>
            <w:noWrap w:val="0"/>
            <w:vAlign w:val="center"/>
          </w:tcPr>
          <w:p w14:paraId="56CE4682">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ascii="微软雅黑" w:hAnsi="微软雅黑" w:eastAsia="微软雅黑"/>
                <w:color w:val="000000"/>
              </w:rPr>
            </w:pPr>
            <w:r>
              <w:rPr>
                <w:rFonts w:hint="eastAsia" w:ascii="微软雅黑" w:hAnsi="微软雅黑" w:eastAsia="微软雅黑"/>
                <w:color w:val="000000"/>
              </w:rPr>
              <w:t>早餐：酒店早</w:t>
            </w:r>
          </w:p>
        </w:tc>
        <w:tc>
          <w:tcPr>
            <w:tcW w:w="3000" w:type="dxa"/>
            <w:gridSpan w:val="2"/>
            <w:shd w:val="clear" w:color="auto" w:fill="DBEEF3"/>
            <w:noWrap w:val="0"/>
            <w:vAlign w:val="center"/>
          </w:tcPr>
          <w:p w14:paraId="5711553C">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olor w:val="000000"/>
                <w:lang w:val="en-US" w:eastAsia="zh-CN"/>
              </w:rPr>
            </w:pPr>
            <w:r>
              <w:rPr>
                <w:rFonts w:hint="eastAsia" w:ascii="微软雅黑" w:hAnsi="微软雅黑" w:eastAsia="微软雅黑"/>
                <w:b/>
                <w:bCs/>
                <w:color w:val="FF0000"/>
                <w:highlight w:val="yellow"/>
              </w:rPr>
              <w:t>午餐：</w:t>
            </w:r>
            <w:r>
              <w:rPr>
                <w:rFonts w:hint="eastAsia" w:ascii="微软雅黑" w:hAnsi="微软雅黑" w:eastAsia="微软雅黑"/>
                <w:b/>
                <w:bCs/>
                <w:color w:val="FF0000"/>
                <w:highlight w:val="yellow"/>
                <w:lang w:val="en-US" w:eastAsia="zh-CN"/>
              </w:rPr>
              <w:t>中山乳鸽宴</w:t>
            </w:r>
          </w:p>
        </w:tc>
        <w:tc>
          <w:tcPr>
            <w:tcW w:w="2112" w:type="dxa"/>
            <w:gridSpan w:val="4"/>
            <w:shd w:val="clear" w:color="auto" w:fill="DBEEF3"/>
            <w:noWrap w:val="0"/>
            <w:vAlign w:val="center"/>
          </w:tcPr>
          <w:p w14:paraId="2CC3F057">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eastAsia" w:ascii="微软雅黑" w:hAnsi="微软雅黑" w:eastAsia="微软雅黑" w:cs="微软雅黑"/>
                <w:color w:val="000000"/>
                <w:lang w:val="en-US" w:eastAsia="zh-CN"/>
              </w:rPr>
            </w:pPr>
            <w:r>
              <w:rPr>
                <w:rFonts w:hint="eastAsia" w:ascii="微软雅黑" w:hAnsi="微软雅黑" w:eastAsia="微软雅黑" w:cs="微软雅黑"/>
                <w:color w:val="000000"/>
              </w:rPr>
              <w:t>晚餐：</w:t>
            </w:r>
            <w:r>
              <w:rPr>
                <w:rFonts w:hint="eastAsia" w:ascii="微软雅黑" w:hAnsi="微软雅黑" w:eastAsia="微软雅黑" w:cs="微软雅黑"/>
                <w:color w:val="000000"/>
                <w:lang w:val="en-US" w:eastAsia="zh-CN"/>
              </w:rPr>
              <w:t>自理</w:t>
            </w:r>
          </w:p>
        </w:tc>
      </w:tr>
      <w:tr w14:paraId="06B7D4DE">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10549" w:type="dxa"/>
            <w:gridSpan w:val="9"/>
            <w:shd w:val="clear" w:color="auto" w:fill="FDEADA"/>
            <w:noWrap w:val="0"/>
            <w:vAlign w:val="center"/>
          </w:tcPr>
          <w:p w14:paraId="693691BB">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黑体" w:cs="微软雅黑"/>
                <w:color w:val="000000"/>
                <w:lang w:val="en-US" w:eastAsia="zh-CN"/>
              </w:rPr>
            </w:pPr>
            <w:r>
              <w:rPr>
                <w:rFonts w:hint="eastAsia" w:ascii="微软雅黑" w:hAnsi="微软雅黑" w:eastAsia="微软雅黑" w:cs="微软雅黑"/>
                <w:b/>
                <w:bCs/>
                <w:color w:val="000000"/>
              </w:rPr>
              <w:t xml:space="preserve">D6 </w:t>
            </w:r>
            <w:r>
              <w:rPr>
                <w:rFonts w:hint="eastAsia" w:ascii="微软雅黑" w:hAnsi="微软雅黑" w:eastAsia="微软雅黑" w:cs="微软雅黑"/>
                <w:b/>
                <w:bCs/>
                <w:color w:val="000000"/>
                <w:lang w:val="en-US" w:eastAsia="zh-CN"/>
              </w:rPr>
              <w:t xml:space="preserve"> 佛山或广州-成都</w:t>
            </w:r>
          </w:p>
        </w:tc>
      </w:tr>
      <w:tr w14:paraId="3608450F">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10549" w:type="dxa"/>
            <w:gridSpan w:val="9"/>
            <w:shd w:val="clear" w:color="auto" w:fill="FFFFFF"/>
            <w:noWrap w:val="0"/>
            <w:vAlign w:val="center"/>
          </w:tcPr>
          <w:p w14:paraId="3C73D2F8">
            <w:pPr>
              <w:keepNext w:val="0"/>
              <w:keepLines w:val="0"/>
              <w:pageBreakBefore w:val="0"/>
              <w:widowControl/>
              <w:kinsoku w:val="0"/>
              <w:wordWrap/>
              <w:overflowPunct/>
              <w:topLinePunct w:val="0"/>
              <w:autoSpaceDE w:val="0"/>
              <w:autoSpaceDN w:val="0"/>
              <w:bidi w:val="0"/>
              <w:adjustRightInd w:val="0"/>
              <w:snapToGrid w:val="0"/>
              <w:spacing w:line="440" w:lineRule="exact"/>
              <w:ind w:firstLine="420" w:firstLineChars="200"/>
              <w:contextualSpacing/>
              <w:textAlignment w:val="baseline"/>
              <w:rPr>
                <w:rFonts w:hint="eastAsia" w:ascii="微软雅黑" w:hAnsi="微软雅黑" w:eastAsia="微软雅黑" w:cs="微软雅黑"/>
                <w:color w:val="000000"/>
                <w:sz w:val="21"/>
                <w:szCs w:val="21"/>
                <w:lang w:val="en-US" w:eastAsia="zh-CN"/>
              </w:rPr>
            </w:pPr>
            <w:r>
              <w:rPr>
                <w:rFonts w:hint="eastAsia" w:ascii="微软雅黑" w:hAnsi="微软雅黑" w:eastAsia="微软雅黑" w:cs="微软雅黑"/>
                <w:color w:val="000000"/>
                <w:sz w:val="21"/>
                <w:szCs w:val="21"/>
                <w:lang w:val="en-US" w:eastAsia="zh-CN"/>
              </w:rPr>
              <w:t>早餐后</w:t>
            </w:r>
            <w:r>
              <w:rPr>
                <w:rFonts w:hint="eastAsia" w:ascii="微软雅黑" w:hAnsi="微软雅黑" w:eastAsia="微软雅黑" w:cs="微软雅黑"/>
                <w:color w:val="000000"/>
                <w:sz w:val="21"/>
                <w:szCs w:val="21"/>
                <w:lang w:eastAsia="zh-CN"/>
              </w:rPr>
              <w:t>送</w:t>
            </w:r>
            <w:r>
              <w:rPr>
                <w:rFonts w:hint="eastAsia" w:ascii="微软雅黑" w:hAnsi="微软雅黑" w:eastAsia="微软雅黑" w:cs="微软雅黑"/>
                <w:color w:val="000000"/>
                <w:sz w:val="21"/>
                <w:szCs w:val="21"/>
                <w:lang w:val="en-US" w:eastAsia="zh-CN"/>
              </w:rPr>
              <w:t>广州各大</w:t>
            </w:r>
            <w:r>
              <w:rPr>
                <w:rFonts w:hint="eastAsia" w:ascii="微软雅黑" w:hAnsi="微软雅黑" w:eastAsia="微软雅黑" w:cs="微软雅黑"/>
                <w:color w:val="000000"/>
                <w:sz w:val="21"/>
                <w:szCs w:val="21"/>
                <w:lang w:eastAsia="zh-CN"/>
              </w:rPr>
              <w:t>火车</w:t>
            </w:r>
            <w:r>
              <w:rPr>
                <w:rFonts w:hint="eastAsia" w:ascii="微软雅黑" w:hAnsi="微软雅黑" w:eastAsia="微软雅黑" w:cs="微软雅黑"/>
                <w:color w:val="000000"/>
                <w:sz w:val="21"/>
                <w:szCs w:val="21"/>
                <w:lang w:val="en-US" w:eastAsia="zh-CN"/>
              </w:rPr>
              <w:t>站/高铁站，散团</w:t>
            </w:r>
          </w:p>
          <w:p w14:paraId="7BDFCC0B">
            <w:pPr>
              <w:keepNext w:val="0"/>
              <w:keepLines w:val="0"/>
              <w:pageBreakBefore w:val="0"/>
              <w:widowControl/>
              <w:kinsoku w:val="0"/>
              <w:wordWrap/>
              <w:overflowPunct/>
              <w:topLinePunct w:val="0"/>
              <w:autoSpaceDE w:val="0"/>
              <w:autoSpaceDN w:val="0"/>
              <w:bidi w:val="0"/>
              <w:adjustRightInd w:val="0"/>
              <w:snapToGrid w:val="0"/>
              <w:spacing w:line="440" w:lineRule="exact"/>
              <w:ind w:firstLine="420" w:firstLineChars="200"/>
              <w:contextualSpacing/>
              <w:textAlignment w:val="baseline"/>
              <w:rPr>
                <w:rFonts w:ascii="微软雅黑" w:hAnsi="微软雅黑" w:eastAsia="微软雅黑" w:cs="微软雅黑"/>
                <w:color w:val="000000"/>
                <w:sz w:val="18"/>
                <w:szCs w:val="18"/>
              </w:rPr>
            </w:pPr>
            <w:r>
              <w:rPr>
                <w:rFonts w:hint="eastAsia" w:ascii="微软雅黑" w:hAnsi="微软雅黑" w:eastAsia="微软雅黑" w:cs="微软雅黑"/>
                <w:color w:val="000000"/>
                <w:sz w:val="21"/>
                <w:szCs w:val="21"/>
              </w:rPr>
              <w:t>结束愉快的广东</w:t>
            </w:r>
            <w:r>
              <w:rPr>
                <w:rFonts w:hint="eastAsia" w:ascii="微软雅黑" w:hAnsi="微软雅黑" w:eastAsia="微软雅黑" w:cs="微软雅黑"/>
                <w:color w:val="000000"/>
                <w:sz w:val="21"/>
                <w:szCs w:val="21"/>
                <w:lang w:val="en-US" w:eastAsia="zh-CN"/>
              </w:rPr>
              <w:t>+港澳</w:t>
            </w:r>
            <w:r>
              <w:rPr>
                <w:rFonts w:hint="eastAsia" w:ascii="微软雅黑" w:hAnsi="微软雅黑" w:eastAsia="微软雅黑" w:cs="微软雅黑"/>
                <w:color w:val="000000"/>
                <w:sz w:val="21"/>
                <w:szCs w:val="21"/>
              </w:rPr>
              <w:t>之旅，返回温馨的家。与家人分享此次愉快之旅！</w:t>
            </w:r>
          </w:p>
        </w:tc>
      </w:tr>
      <w:tr w14:paraId="50D7C6FB">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834" w:type="dxa"/>
            <w:gridSpan w:val="2"/>
            <w:shd w:val="clear" w:color="auto" w:fill="DBEEF3"/>
            <w:noWrap w:val="0"/>
            <w:vAlign w:val="center"/>
          </w:tcPr>
          <w:p w14:paraId="389A971D">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b/>
                <w:color w:val="000000"/>
              </w:rPr>
            </w:pPr>
            <w:r>
              <w:rPr>
                <w:rFonts w:hint="eastAsia" w:ascii="微软雅黑" w:hAnsi="微软雅黑" w:eastAsia="微软雅黑"/>
                <w:b/>
                <w:color w:val="000000"/>
              </w:rPr>
              <w:t>今日住宿</w:t>
            </w:r>
          </w:p>
        </w:tc>
        <w:tc>
          <w:tcPr>
            <w:tcW w:w="7715" w:type="dxa"/>
            <w:gridSpan w:val="7"/>
            <w:shd w:val="clear" w:color="auto" w:fill="DBEEF3"/>
            <w:noWrap w:val="0"/>
            <w:vAlign w:val="center"/>
          </w:tcPr>
          <w:p w14:paraId="5E3E1976">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ascii="微软雅黑" w:hAnsi="微软雅黑" w:eastAsia="微软雅黑" w:cs="微软雅黑"/>
                <w:color w:val="000000"/>
              </w:rPr>
            </w:pPr>
            <w:r>
              <w:rPr>
                <w:rFonts w:hint="eastAsia" w:ascii="微软雅黑" w:hAnsi="微软雅黑" w:eastAsia="微软雅黑" w:cs="微软雅黑"/>
                <w:color w:val="000000"/>
              </w:rPr>
              <w:t>无</w:t>
            </w:r>
          </w:p>
        </w:tc>
      </w:tr>
      <w:tr w14:paraId="6C3835ED">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834" w:type="dxa"/>
            <w:gridSpan w:val="2"/>
            <w:shd w:val="clear" w:color="auto" w:fill="DBEEF3"/>
            <w:noWrap w:val="0"/>
            <w:vAlign w:val="center"/>
          </w:tcPr>
          <w:p w14:paraId="5D0A9497">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b/>
                <w:color w:val="000000"/>
              </w:rPr>
            </w:pPr>
            <w:r>
              <w:rPr>
                <w:rFonts w:hint="eastAsia" w:ascii="微软雅黑" w:hAnsi="微软雅黑" w:eastAsia="微软雅黑"/>
                <w:b/>
                <w:color w:val="000000"/>
              </w:rPr>
              <w:t>今日用餐</w:t>
            </w:r>
          </w:p>
        </w:tc>
        <w:tc>
          <w:tcPr>
            <w:tcW w:w="2603" w:type="dxa"/>
            <w:shd w:val="clear" w:color="auto" w:fill="DBEEF3"/>
            <w:noWrap w:val="0"/>
            <w:vAlign w:val="center"/>
          </w:tcPr>
          <w:p w14:paraId="0E449FDC">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olor w:val="000000"/>
                <w:lang w:val="en-US" w:eastAsia="zh-CN"/>
              </w:rPr>
            </w:pPr>
            <w:r>
              <w:rPr>
                <w:rFonts w:hint="eastAsia" w:ascii="微软雅黑" w:hAnsi="微软雅黑" w:eastAsia="微软雅黑"/>
                <w:color w:val="000000"/>
              </w:rPr>
              <w:t>早餐：</w:t>
            </w:r>
            <w:r>
              <w:rPr>
                <w:rFonts w:hint="eastAsia" w:ascii="微软雅黑" w:hAnsi="微软雅黑" w:eastAsia="微软雅黑"/>
                <w:color w:val="000000"/>
                <w:lang w:val="en-US" w:eastAsia="zh-CN"/>
              </w:rPr>
              <w:t>酒店早</w:t>
            </w:r>
          </w:p>
        </w:tc>
        <w:tc>
          <w:tcPr>
            <w:tcW w:w="3000" w:type="dxa"/>
            <w:gridSpan w:val="2"/>
            <w:shd w:val="clear" w:color="auto" w:fill="DBEEF3"/>
            <w:noWrap w:val="0"/>
            <w:vAlign w:val="center"/>
          </w:tcPr>
          <w:p w14:paraId="2B13323F">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ascii="微软雅黑" w:hAnsi="微软雅黑" w:eastAsia="微软雅黑"/>
                <w:color w:val="000000"/>
              </w:rPr>
            </w:pPr>
            <w:r>
              <w:rPr>
                <w:rFonts w:hint="eastAsia" w:ascii="微软雅黑" w:hAnsi="微软雅黑" w:eastAsia="微软雅黑"/>
                <w:color w:val="000000"/>
              </w:rPr>
              <w:t>午餐：自理</w:t>
            </w:r>
          </w:p>
        </w:tc>
        <w:tc>
          <w:tcPr>
            <w:tcW w:w="2112" w:type="dxa"/>
            <w:gridSpan w:val="4"/>
            <w:shd w:val="clear" w:color="auto" w:fill="DBEEF3"/>
            <w:noWrap w:val="0"/>
            <w:vAlign w:val="center"/>
          </w:tcPr>
          <w:p w14:paraId="7C261CAD">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ascii="微软雅黑" w:hAnsi="微软雅黑" w:eastAsia="微软雅黑" w:cs="微软雅黑"/>
                <w:color w:val="000000"/>
              </w:rPr>
            </w:pPr>
            <w:r>
              <w:rPr>
                <w:rFonts w:hint="eastAsia" w:ascii="微软雅黑" w:hAnsi="微软雅黑" w:eastAsia="微软雅黑" w:cs="微软雅黑"/>
                <w:color w:val="000000"/>
              </w:rPr>
              <w:t>晚餐：</w:t>
            </w:r>
            <w:r>
              <w:rPr>
                <w:rFonts w:hint="eastAsia" w:ascii="微软雅黑" w:hAnsi="微软雅黑" w:eastAsia="微软雅黑"/>
                <w:color w:val="000000"/>
              </w:rPr>
              <w:t>自理</w:t>
            </w:r>
          </w:p>
        </w:tc>
      </w:tr>
      <w:tr w14:paraId="78936B0E">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10549" w:type="dxa"/>
            <w:gridSpan w:val="9"/>
            <w:shd w:val="clear" w:color="auto" w:fill="31849B"/>
            <w:noWrap w:val="0"/>
            <w:vAlign w:val="center"/>
          </w:tcPr>
          <w:p w14:paraId="2FFE02BE">
            <w:pPr>
              <w:keepNext w:val="0"/>
              <w:keepLines w:val="0"/>
              <w:pageBreakBefore w:val="0"/>
              <w:widowControl/>
              <w:kinsoku w:val="0"/>
              <w:wordWrap/>
              <w:overflowPunct/>
              <w:topLinePunct w:val="0"/>
              <w:autoSpaceDE w:val="0"/>
              <w:autoSpaceDN w:val="0"/>
              <w:bidi w:val="0"/>
              <w:adjustRightInd w:val="0"/>
              <w:snapToGrid w:val="0"/>
              <w:spacing w:line="500" w:lineRule="exact"/>
              <w:contextualSpacing/>
              <w:jc w:val="center"/>
              <w:textAlignment w:val="baseline"/>
              <w:rPr>
                <w:rFonts w:ascii="微软雅黑" w:hAnsi="微软雅黑" w:eastAsia="微软雅黑" w:cs="微软雅黑"/>
                <w:color w:val="000000"/>
              </w:rPr>
            </w:pPr>
            <w:r>
              <w:rPr>
                <w:rFonts w:hint="eastAsia" w:ascii="微软雅黑" w:hAnsi="微软雅黑" w:eastAsia="微软雅黑" w:cs="微软雅黑"/>
                <w:b/>
                <w:bCs/>
                <w:color w:val="FFFFFF"/>
              </w:rPr>
              <w:t>费用包含</w:t>
            </w:r>
          </w:p>
        </w:tc>
      </w:tr>
      <w:tr w14:paraId="615585FC">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10549" w:type="dxa"/>
            <w:gridSpan w:val="9"/>
            <w:shd w:val="clear" w:color="auto" w:fill="FFFFFF"/>
            <w:noWrap w:val="0"/>
            <w:vAlign w:val="center"/>
          </w:tcPr>
          <w:p w14:paraId="5D8174E3">
            <w:pPr>
              <w:keepNext w:val="0"/>
              <w:keepLines w:val="0"/>
              <w:pageBreakBefore w:val="0"/>
              <w:widowControl w:val="0"/>
              <w:numPr>
                <w:ilvl w:val="0"/>
                <w:numId w:val="1"/>
              </w:numPr>
              <w:suppressLineNumbers w:val="0"/>
              <w:kinsoku/>
              <w:wordWrap/>
              <w:overflowPunct/>
              <w:topLinePunct w:val="0"/>
              <w:autoSpaceDE/>
              <w:autoSpaceDN/>
              <w:bidi w:val="0"/>
              <w:adjustRightInd/>
              <w:snapToGrid/>
              <w:spacing w:before="0" w:beforeAutospacing="0" w:after="0" w:afterAutospacing="0" w:line="500" w:lineRule="exact"/>
              <w:ind w:left="0" w:right="0"/>
              <w:textAlignment w:val="auto"/>
              <w:rPr>
                <w:rFonts w:hint="eastAsia" w:ascii="微软雅黑" w:hAnsi="微软雅黑" w:eastAsia="微软雅黑" w:cs="微软雅黑"/>
              </w:rPr>
            </w:pPr>
            <w:r>
              <w:rPr>
                <w:rFonts w:hint="eastAsia" w:ascii="微软雅黑" w:hAnsi="微软雅黑" w:eastAsia="微软雅黑" w:cs="微软雅黑"/>
                <w:lang w:eastAsia="zh-CN"/>
              </w:rPr>
              <w:t>大交通：成都</w:t>
            </w:r>
            <w:r>
              <w:rPr>
                <w:rFonts w:hint="eastAsia" w:ascii="微软雅黑" w:hAnsi="微软雅黑" w:eastAsia="微软雅黑" w:cs="微软雅黑"/>
                <w:lang w:val="en-US" w:eastAsia="zh-CN"/>
              </w:rPr>
              <w:t>-广州往返动车二等座，若升级飞机或其他地方出发，根据实际票价多退少补；</w:t>
            </w:r>
          </w:p>
          <w:p w14:paraId="485BA7A5">
            <w:pPr>
              <w:keepNext w:val="0"/>
              <w:keepLines w:val="0"/>
              <w:pageBreakBefore w:val="0"/>
              <w:widowControl/>
              <w:kinsoku/>
              <w:wordWrap/>
              <w:overflowPunct/>
              <w:topLinePunct w:val="0"/>
              <w:autoSpaceDE/>
              <w:autoSpaceDN/>
              <w:bidi w:val="0"/>
              <w:adjustRightInd/>
              <w:snapToGrid w:val="0"/>
              <w:spacing w:line="500" w:lineRule="exac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2、</w:t>
            </w:r>
            <w:r>
              <w:rPr>
                <w:rFonts w:hint="eastAsia" w:ascii="微软雅黑" w:hAnsi="微软雅黑" w:eastAsia="微软雅黑" w:cs="微软雅黑"/>
              </w:rPr>
              <w:t>全程用餐：</w:t>
            </w:r>
            <w:r>
              <w:rPr>
                <w:rFonts w:hint="eastAsia" w:ascii="微软雅黑" w:hAnsi="微软雅黑" w:eastAsia="微软雅黑" w:cs="微软雅黑"/>
                <w:lang w:val="en-US" w:eastAsia="zh-CN"/>
              </w:rPr>
              <w:t>4</w:t>
            </w:r>
            <w:r>
              <w:rPr>
                <w:rFonts w:hint="eastAsia" w:ascii="微软雅黑" w:hAnsi="微软雅黑" w:eastAsia="微软雅黑" w:cs="微软雅黑"/>
              </w:rPr>
              <w:t>正</w:t>
            </w:r>
            <w:r>
              <w:rPr>
                <w:rFonts w:hint="eastAsia" w:ascii="微软雅黑" w:hAnsi="微软雅黑" w:eastAsia="微软雅黑" w:cs="微软雅黑"/>
                <w:lang w:val="en-US" w:eastAsia="zh-CN"/>
              </w:rPr>
              <w:t>4</w:t>
            </w:r>
            <w:r>
              <w:rPr>
                <w:rFonts w:hint="eastAsia" w:ascii="微软雅黑" w:hAnsi="微软雅黑" w:eastAsia="微软雅黑" w:cs="微软雅黑"/>
              </w:rPr>
              <w:t>早：（行程所列餐食）（</w:t>
            </w:r>
            <w:r>
              <w:rPr>
                <w:rFonts w:hint="eastAsia" w:ascii="微软雅黑" w:hAnsi="微软雅黑" w:eastAsia="微软雅黑" w:cs="微软雅黑"/>
                <w:lang w:eastAsia="zh-CN"/>
              </w:rPr>
              <w:t>大陆段</w:t>
            </w:r>
            <w:r>
              <w:rPr>
                <w:rFonts w:hint="eastAsia" w:ascii="微软雅黑" w:hAnsi="微软雅黑" w:eastAsia="微软雅黑" w:cs="微软雅黑"/>
              </w:rPr>
              <w:t>餐</w:t>
            </w:r>
            <w:r>
              <w:rPr>
                <w:rFonts w:hint="eastAsia" w:ascii="微软雅黑" w:hAnsi="微软雅黑" w:eastAsia="微软雅黑" w:cs="微软雅黑"/>
                <w:lang w:eastAsia="zh-CN"/>
              </w:rPr>
              <w:t>标</w:t>
            </w:r>
            <w:r>
              <w:rPr>
                <w:rFonts w:hint="eastAsia" w:ascii="微软雅黑" w:hAnsi="微软雅黑" w:eastAsia="微软雅黑" w:cs="微软雅黑"/>
                <w:lang w:val="en-US" w:eastAsia="zh-CN"/>
              </w:rPr>
              <w:t>30</w:t>
            </w:r>
            <w:r>
              <w:rPr>
                <w:rFonts w:hint="eastAsia" w:ascii="微软雅黑" w:hAnsi="微软雅黑" w:eastAsia="微软雅黑" w:cs="微软雅黑"/>
              </w:rPr>
              <w:t>/人RMB，</w:t>
            </w:r>
            <w:r>
              <w:rPr>
                <w:rFonts w:hint="eastAsia" w:ascii="微软雅黑" w:hAnsi="微软雅黑" w:eastAsia="微软雅黑" w:cs="微软雅黑"/>
                <w:lang w:eastAsia="zh-CN"/>
              </w:rPr>
              <w:t>港澳段餐标</w:t>
            </w:r>
            <w:r>
              <w:rPr>
                <w:rFonts w:hint="eastAsia" w:ascii="微软雅黑" w:hAnsi="微软雅黑" w:eastAsia="微软雅黑" w:cs="微软雅黑"/>
                <w:lang w:val="en-US" w:eastAsia="zh-CN"/>
              </w:rPr>
              <w:t>5</w:t>
            </w:r>
            <w:r>
              <w:rPr>
                <w:rFonts w:hint="eastAsia" w:ascii="微软雅黑" w:hAnsi="微软雅黑" w:eastAsia="微软雅黑" w:cs="微软雅黑"/>
              </w:rPr>
              <w:t>0元/人</w:t>
            </w:r>
            <w:r>
              <w:rPr>
                <w:rFonts w:hint="eastAsia" w:ascii="微软雅黑" w:hAnsi="微软雅黑" w:eastAsia="微软雅黑" w:cs="微软雅黑"/>
                <w:lang w:val="en-US" w:eastAsia="zh-CN"/>
              </w:rPr>
              <w:t>港币</w:t>
            </w:r>
            <w:r>
              <w:rPr>
                <w:rFonts w:hint="eastAsia" w:ascii="微软雅黑" w:hAnsi="微软雅黑" w:eastAsia="微软雅黑" w:cs="微软雅黑"/>
              </w:rPr>
              <w:t>）</w:t>
            </w:r>
          </w:p>
          <w:p w14:paraId="53C2267F">
            <w:pPr>
              <w:keepNext w:val="0"/>
              <w:keepLines w:val="0"/>
              <w:pageBreakBefore w:val="0"/>
              <w:widowControl/>
              <w:kinsoku/>
              <w:wordWrap/>
              <w:overflowPunct/>
              <w:topLinePunct w:val="0"/>
              <w:autoSpaceDE/>
              <w:autoSpaceDN/>
              <w:bidi w:val="0"/>
              <w:adjustRightInd/>
              <w:snapToGrid w:val="0"/>
              <w:spacing w:line="500" w:lineRule="exact"/>
              <w:textAlignment w:val="auto"/>
              <w:rPr>
                <w:rFonts w:hint="eastAsia" w:ascii="微软雅黑" w:hAnsi="微软雅黑" w:eastAsia="微软雅黑" w:cs="微软雅黑"/>
                <w:lang w:eastAsia="zh-CN"/>
              </w:rPr>
            </w:pPr>
            <w:r>
              <w:rPr>
                <w:rFonts w:hint="eastAsia" w:ascii="微软雅黑" w:hAnsi="微软雅黑" w:eastAsia="微软雅黑" w:cs="微软雅黑"/>
                <w:lang w:val="en-US" w:eastAsia="zh-CN"/>
              </w:rPr>
              <w:t>3</w:t>
            </w:r>
            <w:r>
              <w:rPr>
                <w:rFonts w:hint="eastAsia" w:ascii="微软雅黑" w:hAnsi="微软雅黑" w:eastAsia="微软雅黑" w:cs="微软雅黑"/>
              </w:rPr>
              <w:t>、旅游用车：</w:t>
            </w:r>
            <w:r>
              <w:rPr>
                <w:rFonts w:hint="eastAsia" w:ascii="微软雅黑" w:hAnsi="微软雅黑" w:eastAsia="微软雅黑" w:cs="微软雅黑"/>
                <w:lang w:val="en-US" w:eastAsia="zh-CN"/>
              </w:rPr>
              <w:t>GPS安全监控系统，旅游</w:t>
            </w:r>
            <w:r>
              <w:rPr>
                <w:rFonts w:hint="eastAsia" w:ascii="微软雅黑" w:hAnsi="微软雅黑" w:eastAsia="微软雅黑" w:cs="微软雅黑"/>
              </w:rPr>
              <w:t>空调大巴</w:t>
            </w:r>
            <w:r>
              <w:rPr>
                <w:rFonts w:hint="eastAsia" w:ascii="微软雅黑" w:hAnsi="微软雅黑" w:eastAsia="微软雅黑" w:cs="微软雅黑"/>
                <w:lang w:eastAsia="zh-CN"/>
              </w:rPr>
              <w:t>；</w:t>
            </w:r>
          </w:p>
          <w:p w14:paraId="76CC5653">
            <w:pPr>
              <w:keepNext w:val="0"/>
              <w:keepLines w:val="0"/>
              <w:pageBreakBefore w:val="0"/>
              <w:widowControl/>
              <w:kinsoku/>
              <w:wordWrap/>
              <w:overflowPunct/>
              <w:topLinePunct w:val="0"/>
              <w:autoSpaceDE/>
              <w:autoSpaceDN/>
              <w:bidi w:val="0"/>
              <w:adjustRightInd/>
              <w:snapToGrid w:val="0"/>
              <w:spacing w:line="50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4</w:t>
            </w:r>
            <w:r>
              <w:rPr>
                <w:rFonts w:hint="eastAsia" w:ascii="微软雅黑" w:hAnsi="微软雅黑" w:eastAsia="微软雅黑" w:cs="微软雅黑"/>
              </w:rPr>
              <w:t>、全程住宿：</w:t>
            </w:r>
            <w:r>
              <w:rPr>
                <w:rFonts w:hint="eastAsia" w:ascii="微软雅黑" w:hAnsi="微软雅黑" w:eastAsia="微软雅黑" w:cs="微软雅黑"/>
                <w:lang w:val="en-US" w:eastAsia="zh-CN"/>
              </w:rPr>
              <w:t>全程4晚</w:t>
            </w:r>
            <w:r>
              <w:rPr>
                <w:rFonts w:hint="eastAsia" w:ascii="微软雅黑" w:hAnsi="微软雅黑" w:eastAsia="微软雅黑" w:cs="微软雅黑"/>
              </w:rPr>
              <w:t>精选</w:t>
            </w:r>
            <w:r>
              <w:rPr>
                <w:rFonts w:hint="eastAsia" w:ascii="微软雅黑" w:hAnsi="微软雅黑" w:eastAsia="微软雅黑" w:cs="微软雅黑"/>
                <w:lang w:val="en-US" w:eastAsia="zh-CN"/>
              </w:rPr>
              <w:t>网评四钻</w:t>
            </w:r>
            <w:r>
              <w:rPr>
                <w:rFonts w:hint="eastAsia" w:ascii="微软雅黑" w:hAnsi="微软雅黑" w:eastAsia="微软雅黑" w:cs="微软雅黑"/>
              </w:rPr>
              <w:t>酒店</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保证1晚香港四星酒店；</w:t>
            </w:r>
          </w:p>
          <w:p w14:paraId="0E683EC5">
            <w:pPr>
              <w:keepNext w:val="0"/>
              <w:keepLines w:val="0"/>
              <w:pageBreakBefore w:val="0"/>
              <w:widowControl/>
              <w:kinsoku/>
              <w:wordWrap/>
              <w:overflowPunct/>
              <w:topLinePunct w:val="0"/>
              <w:autoSpaceDE/>
              <w:autoSpaceDN/>
              <w:bidi w:val="0"/>
              <w:adjustRightInd/>
              <w:snapToGrid w:val="0"/>
              <w:spacing w:line="500" w:lineRule="exac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5</w:t>
            </w:r>
            <w:r>
              <w:rPr>
                <w:rFonts w:hint="eastAsia" w:ascii="微软雅黑" w:hAnsi="微软雅黑" w:eastAsia="微软雅黑" w:cs="微软雅黑"/>
              </w:rPr>
              <w:t>、导游：当地</w:t>
            </w:r>
            <w:r>
              <w:rPr>
                <w:rFonts w:hint="eastAsia" w:ascii="微软雅黑" w:hAnsi="微软雅黑" w:eastAsia="微软雅黑" w:cs="微软雅黑"/>
                <w:lang w:eastAsia="zh-CN"/>
              </w:rPr>
              <w:t>优秀持证</w:t>
            </w:r>
            <w:r>
              <w:rPr>
                <w:rFonts w:hint="eastAsia" w:ascii="微软雅黑" w:hAnsi="微软雅黑" w:eastAsia="微软雅黑" w:cs="微软雅黑"/>
              </w:rPr>
              <w:t>专业导游讲解及小费。</w:t>
            </w:r>
          </w:p>
        </w:tc>
      </w:tr>
      <w:tr w14:paraId="4B5113FD">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10549" w:type="dxa"/>
            <w:gridSpan w:val="9"/>
            <w:shd w:val="clear" w:color="auto" w:fill="31849B"/>
            <w:noWrap w:val="0"/>
            <w:vAlign w:val="center"/>
          </w:tcPr>
          <w:p w14:paraId="6BD83E91">
            <w:pPr>
              <w:keepNext w:val="0"/>
              <w:keepLines w:val="0"/>
              <w:pageBreakBefore w:val="0"/>
              <w:widowControl/>
              <w:kinsoku/>
              <w:wordWrap/>
              <w:overflowPunct/>
              <w:topLinePunct w:val="0"/>
              <w:autoSpaceDE/>
              <w:autoSpaceDN/>
              <w:bidi w:val="0"/>
              <w:adjustRightInd/>
              <w:snapToGrid w:val="0"/>
              <w:spacing w:line="500" w:lineRule="exact"/>
              <w:contextualSpacing/>
              <w:jc w:val="center"/>
              <w:textAlignment w:val="auto"/>
              <w:rPr>
                <w:rFonts w:ascii="微软雅黑" w:hAnsi="微软雅黑" w:eastAsia="微软雅黑" w:cs="微软雅黑"/>
                <w:color w:val="000000"/>
              </w:rPr>
            </w:pPr>
            <w:r>
              <w:rPr>
                <w:rFonts w:hint="eastAsia" w:ascii="微软雅黑" w:hAnsi="微软雅黑" w:eastAsia="微软雅黑" w:cs="微软雅黑"/>
                <w:b/>
                <w:bCs/>
                <w:color w:val="FFFFFF"/>
              </w:rPr>
              <w:t>费用不含</w:t>
            </w:r>
          </w:p>
        </w:tc>
      </w:tr>
      <w:tr w14:paraId="63BE93E4">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10549" w:type="dxa"/>
            <w:gridSpan w:val="9"/>
            <w:shd w:val="clear" w:color="auto" w:fill="FFFFFF"/>
            <w:noWrap w:val="0"/>
            <w:vAlign w:val="center"/>
          </w:tcPr>
          <w:p w14:paraId="319B32AB">
            <w:pPr>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line="500" w:lineRule="exact"/>
              <w:ind w:left="-156" w:leftChars="-200" w:right="0" w:hanging="264" w:hangingChars="120"/>
              <w:textAlignment w:val="auto"/>
              <w:rPr>
                <w:rFonts w:hint="eastAsia" w:ascii="微软雅黑" w:hAnsi="微软雅黑" w:eastAsia="微软雅黑" w:cs="微软雅黑"/>
                <w:sz w:val="22"/>
                <w:szCs w:val="28"/>
              </w:rPr>
            </w:pPr>
            <w:r>
              <w:rPr>
                <w:rFonts w:hint="eastAsia" w:ascii="微软雅黑" w:hAnsi="微软雅黑" w:eastAsia="微软雅黑" w:cs="微软雅黑"/>
                <w:sz w:val="22"/>
                <w:szCs w:val="28"/>
                <w:lang w:val="en-US" w:eastAsia="zh-CN"/>
              </w:rPr>
              <w:t>1</w:t>
            </w:r>
            <w:r>
              <w:rPr>
                <w:rFonts w:hint="eastAsia" w:ascii="微软雅黑" w:hAnsi="微软雅黑" w:eastAsia="微软雅黑" w:cs="微软雅黑"/>
                <w:sz w:val="22"/>
                <w:szCs w:val="28"/>
              </w:rPr>
              <w:t>、如出现单男或单女参团出现无法安排拼住时，要补单人房差。</w:t>
            </w:r>
          </w:p>
          <w:p w14:paraId="6EB88B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textAlignment w:val="auto"/>
              <w:rPr>
                <w:rFonts w:hint="eastAsia" w:ascii="微软雅黑" w:hAnsi="微软雅黑" w:eastAsia="微软雅黑" w:cs="微软雅黑"/>
                <w:sz w:val="22"/>
                <w:szCs w:val="28"/>
              </w:rPr>
            </w:pPr>
            <w:r>
              <w:rPr>
                <w:rFonts w:hint="eastAsia" w:ascii="微软雅黑" w:hAnsi="微软雅黑" w:eastAsia="微软雅黑" w:cs="微软雅黑"/>
                <w:sz w:val="22"/>
                <w:szCs w:val="28"/>
                <w:lang w:val="en-US" w:eastAsia="zh-CN"/>
              </w:rPr>
              <w:t>2</w:t>
            </w:r>
            <w:r>
              <w:rPr>
                <w:rFonts w:hint="eastAsia" w:ascii="微软雅黑" w:hAnsi="微软雅黑" w:eastAsia="微软雅黑" w:cs="微软雅黑"/>
                <w:sz w:val="22"/>
                <w:szCs w:val="28"/>
              </w:rPr>
              <w:t>、因罢工、台风、交通延误等一切不可抗拒因素所引致的额外费用。</w:t>
            </w:r>
          </w:p>
          <w:p w14:paraId="1A91A5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textAlignment w:val="auto"/>
              <w:rPr>
                <w:rFonts w:hint="eastAsia" w:ascii="微软雅黑" w:hAnsi="微软雅黑" w:eastAsia="微软雅黑" w:cs="微软雅黑"/>
                <w:sz w:val="22"/>
                <w:szCs w:val="28"/>
              </w:rPr>
            </w:pPr>
            <w:r>
              <w:rPr>
                <w:rFonts w:hint="eastAsia" w:ascii="微软雅黑" w:hAnsi="微软雅黑" w:eastAsia="微软雅黑" w:cs="微软雅黑"/>
                <w:sz w:val="22"/>
                <w:szCs w:val="28"/>
                <w:lang w:val="en-US" w:eastAsia="zh-CN"/>
              </w:rPr>
              <w:t>3</w:t>
            </w:r>
            <w:r>
              <w:rPr>
                <w:rFonts w:hint="eastAsia" w:ascii="微软雅黑" w:hAnsi="微软雅黑" w:eastAsia="微软雅黑" w:cs="微软雅黑"/>
                <w:sz w:val="22"/>
                <w:szCs w:val="28"/>
              </w:rPr>
              <w:t>、自由活动期间或行程外个人一切费用。如：酒店内的酒水、洗衣、收费视讯节目等一切私人开支。</w:t>
            </w:r>
          </w:p>
          <w:p w14:paraId="34051F7B">
            <w:pPr>
              <w:pStyle w:val="9"/>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500" w:lineRule="exact"/>
              <w:ind w:leftChars="0" w:right="0" w:rightChars="0"/>
              <w:jc w:val="both"/>
              <w:textAlignment w:val="auto"/>
            </w:pPr>
            <w:r>
              <w:rPr>
                <w:rFonts w:hint="eastAsia" w:ascii="微软雅黑" w:hAnsi="微软雅黑" w:eastAsia="微软雅黑" w:cs="微软雅黑"/>
                <w:sz w:val="22"/>
                <w:szCs w:val="28"/>
                <w:lang w:val="en-US" w:eastAsia="zh-CN"/>
              </w:rPr>
              <w:t>4</w:t>
            </w:r>
            <w:r>
              <w:rPr>
                <w:rFonts w:hint="eastAsia" w:ascii="微软雅黑" w:hAnsi="微软雅黑" w:eastAsia="微软雅黑" w:cs="微软雅黑"/>
                <w:sz w:val="22"/>
                <w:szCs w:val="28"/>
              </w:rPr>
              <w:t>、景点内园中园门票及行程中注明不包含</w:t>
            </w:r>
            <w:r>
              <w:rPr>
                <w:rFonts w:hint="eastAsia" w:ascii="微软雅黑" w:hAnsi="微软雅黑" w:eastAsia="微软雅黑" w:cs="微软雅黑"/>
                <w:sz w:val="22"/>
                <w:szCs w:val="28"/>
                <w:lang w:eastAsia="zh-CN"/>
              </w:rPr>
              <w:t>门票</w:t>
            </w:r>
            <w:r>
              <w:rPr>
                <w:rFonts w:hint="eastAsia" w:ascii="微软雅黑" w:hAnsi="微软雅黑" w:eastAsia="微软雅黑" w:cs="微软雅黑"/>
                <w:sz w:val="22"/>
                <w:szCs w:val="28"/>
              </w:rPr>
              <w:t>情况、旅游意外保险、航空意外保险。</w:t>
            </w:r>
          </w:p>
        </w:tc>
      </w:tr>
      <w:tr w14:paraId="4292C240">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90" w:hRule="atLeast"/>
          <w:jc w:val="center"/>
        </w:trPr>
        <w:tc>
          <w:tcPr>
            <w:tcW w:w="10549" w:type="dxa"/>
            <w:gridSpan w:val="9"/>
            <w:shd w:val="clear" w:color="auto" w:fill="31849B"/>
            <w:noWrap w:val="0"/>
            <w:vAlign w:val="center"/>
          </w:tcPr>
          <w:p w14:paraId="61C81C32">
            <w:pPr>
              <w:keepNext w:val="0"/>
              <w:keepLines w:val="0"/>
              <w:pageBreakBefore w:val="0"/>
              <w:widowControl/>
              <w:kinsoku w:val="0"/>
              <w:wordWrap/>
              <w:overflowPunct/>
              <w:topLinePunct w:val="0"/>
              <w:autoSpaceDE w:val="0"/>
              <w:autoSpaceDN w:val="0"/>
              <w:bidi w:val="0"/>
              <w:adjustRightInd w:val="0"/>
              <w:snapToGrid w:val="0"/>
              <w:spacing w:line="500" w:lineRule="exact"/>
              <w:contextualSpacing/>
              <w:jc w:val="center"/>
              <w:textAlignment w:val="baseline"/>
              <w:rPr>
                <w:rFonts w:hint="default" w:ascii="微软雅黑" w:hAnsi="微软雅黑" w:eastAsia="微软雅黑" w:cs="微软雅黑"/>
                <w:color w:val="000000"/>
                <w:lang w:val="en-US" w:eastAsia="zh-CN"/>
              </w:rPr>
            </w:pPr>
            <w:r>
              <w:rPr>
                <w:rFonts w:hint="eastAsia" w:ascii="微软雅黑" w:hAnsi="微软雅黑" w:eastAsia="微软雅黑" w:cs="微软雅黑"/>
                <w:b/>
                <w:bCs/>
                <w:color w:val="FFFFFF"/>
                <w:lang w:val="en-US" w:eastAsia="zh-CN"/>
              </w:rPr>
              <w:t>出团须知</w:t>
            </w:r>
          </w:p>
        </w:tc>
      </w:tr>
      <w:tr w14:paraId="71C39619">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7190" w:hRule="atLeast"/>
          <w:jc w:val="center"/>
        </w:trPr>
        <w:tc>
          <w:tcPr>
            <w:tcW w:w="10549" w:type="dxa"/>
            <w:gridSpan w:val="9"/>
            <w:shd w:val="clear" w:color="auto" w:fill="FFFFFF"/>
            <w:noWrap w:val="0"/>
            <w:vAlign w:val="center"/>
          </w:tcPr>
          <w:p w14:paraId="3CDA3E28">
            <w:pPr>
              <w:pStyle w:val="17"/>
              <w:keepNext w:val="0"/>
              <w:keepLines w:val="0"/>
              <w:pageBreakBefore w:val="0"/>
              <w:widowControl w:val="0"/>
              <w:numPr>
                <w:ilvl w:val="0"/>
                <w:numId w:val="0"/>
              </w:numPr>
              <w:kinsoku/>
              <w:wordWrap/>
              <w:overflowPunct/>
              <w:topLinePunct w:val="0"/>
              <w:autoSpaceDE/>
              <w:autoSpaceDN/>
              <w:bidi w:val="0"/>
              <w:adjustRightInd/>
              <w:snapToGrid w:val="0"/>
              <w:spacing w:line="440" w:lineRule="exact"/>
              <w:ind w:leftChars="0"/>
              <w:textAlignment w:val="auto"/>
              <w:rPr>
                <w:rFonts w:hint="eastAsia" w:ascii="微软雅黑" w:hAnsi="微软雅黑" w:eastAsia="微软雅黑" w:cs="微软雅黑"/>
              </w:rPr>
            </w:pPr>
            <w:r>
              <w:rPr>
                <w:rFonts w:hint="eastAsia" w:ascii="微软雅黑" w:hAnsi="微软雅黑" w:eastAsia="微软雅黑" w:cs="微软雅黑"/>
              </w:rPr>
              <w:t>01、此团为散客拼团线路，团友可能来自不同地域、参加不同线路，会更换导游，不影响正常游览。</w:t>
            </w:r>
          </w:p>
          <w:p w14:paraId="0F7CBE32">
            <w:pPr>
              <w:pStyle w:val="17"/>
              <w:keepNext w:val="0"/>
              <w:keepLines w:val="0"/>
              <w:pageBreakBefore w:val="0"/>
              <w:widowControl w:val="0"/>
              <w:numPr>
                <w:ilvl w:val="0"/>
                <w:numId w:val="0"/>
              </w:numPr>
              <w:kinsoku/>
              <w:wordWrap/>
              <w:overflowPunct/>
              <w:topLinePunct w:val="0"/>
              <w:autoSpaceDE/>
              <w:autoSpaceDN/>
              <w:bidi w:val="0"/>
              <w:adjustRightInd/>
              <w:snapToGrid w:val="0"/>
              <w:spacing w:line="440" w:lineRule="exact"/>
              <w:ind w:leftChars="0"/>
              <w:textAlignment w:val="auto"/>
              <w:rPr>
                <w:rFonts w:hint="eastAsia" w:ascii="微软雅黑" w:hAnsi="微软雅黑" w:eastAsia="微软雅黑" w:cs="微软雅黑"/>
              </w:rPr>
            </w:pPr>
            <w:r>
              <w:rPr>
                <w:rFonts w:hint="eastAsia" w:ascii="微软雅黑" w:hAnsi="微软雅黑" w:eastAsia="微软雅黑" w:cs="微软雅黑"/>
              </w:rPr>
              <w:t>02、建议客人出游前购买旅游意外保险；潜水</w:t>
            </w:r>
            <w:r>
              <w:rPr>
                <w:rFonts w:hint="eastAsia" w:ascii="微软雅黑" w:hAnsi="微软雅黑" w:eastAsia="微软雅黑" w:cs="微软雅黑"/>
                <w:lang w:eastAsia="zh-CN"/>
              </w:rPr>
              <w:t>、</w:t>
            </w:r>
            <w:r>
              <w:rPr>
                <w:rFonts w:hint="eastAsia" w:ascii="微软雅黑" w:hAnsi="微软雅黑" w:eastAsia="微软雅黑" w:cs="微软雅黑"/>
              </w:rPr>
              <w:t>自驾车</w:t>
            </w:r>
            <w:r>
              <w:rPr>
                <w:rFonts w:hint="eastAsia" w:ascii="微软雅黑" w:hAnsi="微软雅黑" w:eastAsia="微软雅黑" w:cs="微软雅黑"/>
                <w:lang w:eastAsia="zh-CN"/>
              </w:rPr>
              <w:t>、</w:t>
            </w:r>
            <w:r>
              <w:rPr>
                <w:rFonts w:hint="eastAsia" w:ascii="微软雅黑" w:hAnsi="微软雅黑" w:eastAsia="微软雅黑" w:cs="微软雅黑"/>
              </w:rPr>
              <w:t>骑马</w:t>
            </w:r>
            <w:r>
              <w:rPr>
                <w:rFonts w:hint="eastAsia" w:ascii="微软雅黑" w:hAnsi="微软雅黑" w:eastAsia="微软雅黑" w:cs="微软雅黑"/>
                <w:lang w:eastAsia="zh-CN"/>
              </w:rPr>
              <w:t>、</w:t>
            </w:r>
            <w:r>
              <w:rPr>
                <w:rFonts w:hint="eastAsia" w:ascii="微软雅黑" w:hAnsi="微软雅黑" w:eastAsia="微软雅黑" w:cs="微软雅黑"/>
              </w:rPr>
              <w:t>滑雪</w:t>
            </w:r>
            <w:r>
              <w:rPr>
                <w:rFonts w:hint="eastAsia" w:ascii="微软雅黑" w:hAnsi="微软雅黑" w:eastAsia="微软雅黑" w:cs="微软雅黑"/>
                <w:lang w:eastAsia="zh-CN"/>
              </w:rPr>
              <w:t>、</w:t>
            </w:r>
            <w:r>
              <w:rPr>
                <w:rFonts w:hint="eastAsia" w:ascii="微软雅黑" w:hAnsi="微软雅黑" w:eastAsia="微软雅黑" w:cs="微软雅黑"/>
              </w:rPr>
              <w:t>漂流</w:t>
            </w:r>
            <w:r>
              <w:rPr>
                <w:rFonts w:hint="eastAsia" w:ascii="微软雅黑" w:hAnsi="微软雅黑" w:eastAsia="微软雅黑" w:cs="微软雅黑"/>
                <w:lang w:eastAsia="zh-CN"/>
              </w:rPr>
              <w:t>、</w:t>
            </w:r>
            <w:r>
              <w:rPr>
                <w:rFonts w:hint="eastAsia" w:ascii="微软雅黑" w:hAnsi="微软雅黑" w:eastAsia="微软雅黑" w:cs="微软雅黑"/>
              </w:rPr>
              <w:t xml:space="preserve">攀岩等高风险项目旅行社在此特别提 醒，建议投保高风险意外险种。根据中国保监会规定：意外保险投保承保年龄范围调整为 2-75 周岁，其中 </w:t>
            </w:r>
            <w:r>
              <w:rPr>
                <w:rFonts w:hint="eastAsia" w:ascii="微软雅黑" w:hAnsi="微软雅黑" w:eastAsia="微软雅黑" w:cs="微软雅黑"/>
                <w:lang w:val="en-US" w:eastAsia="zh-CN"/>
              </w:rPr>
              <w:t>70</w:t>
            </w:r>
            <w:r>
              <w:rPr>
                <w:rFonts w:hint="eastAsia" w:ascii="微软雅黑" w:hAnsi="微软雅黑" w:eastAsia="微软雅黑" w:cs="微软雅黑"/>
              </w:rPr>
              <w:t>周岁 以上游客出险按保额的</w:t>
            </w:r>
            <w:r>
              <w:rPr>
                <w:rFonts w:hint="eastAsia" w:ascii="微软雅黑" w:hAnsi="微软雅黑" w:eastAsia="微软雅黑" w:cs="微软雅黑"/>
                <w:lang w:val="en-US" w:eastAsia="zh-CN"/>
              </w:rPr>
              <w:t>50%</w:t>
            </w:r>
            <w:r>
              <w:rPr>
                <w:rFonts w:hint="eastAsia" w:ascii="微软雅黑" w:hAnsi="微软雅黑" w:eastAsia="微软雅黑" w:cs="微软雅黑"/>
              </w:rPr>
              <w:t>赔付，属于急性病的只承担医疗费用，不再承担其他保险责任。</w:t>
            </w:r>
          </w:p>
          <w:p w14:paraId="68813630">
            <w:pPr>
              <w:pStyle w:val="17"/>
              <w:keepNext w:val="0"/>
              <w:keepLines w:val="0"/>
              <w:pageBreakBefore w:val="0"/>
              <w:widowControl w:val="0"/>
              <w:numPr>
                <w:ilvl w:val="0"/>
                <w:numId w:val="0"/>
              </w:numPr>
              <w:kinsoku/>
              <w:wordWrap/>
              <w:overflowPunct/>
              <w:topLinePunct w:val="0"/>
              <w:autoSpaceDE/>
              <w:autoSpaceDN/>
              <w:bidi w:val="0"/>
              <w:adjustRightInd/>
              <w:snapToGrid w:val="0"/>
              <w:spacing w:line="440" w:lineRule="exact"/>
              <w:ind w:leftChars="0"/>
              <w:textAlignment w:val="auto"/>
              <w:rPr>
                <w:rFonts w:hint="eastAsia" w:ascii="微软雅黑" w:hAnsi="微软雅黑" w:eastAsia="微软雅黑" w:cs="微软雅黑"/>
              </w:rPr>
            </w:pPr>
            <w:r>
              <w:rPr>
                <w:rFonts w:hint="eastAsia" w:ascii="微软雅黑" w:hAnsi="微软雅黑" w:eastAsia="微软雅黑" w:cs="微软雅黑"/>
              </w:rPr>
              <w:t>03、客人必需自备前往港澳有效证件，报名时请提供参团人的 姓名、性别、出生年月日、签发地、W 开头的证号、 联系电话，通行证签注类别是团队 (L) 或是个人旅游 (G) 。如因个人原因导致无法正常出行，责任自负。</w:t>
            </w:r>
          </w:p>
          <w:p w14:paraId="4139A24D">
            <w:pPr>
              <w:pStyle w:val="17"/>
              <w:keepNext w:val="0"/>
              <w:keepLines w:val="0"/>
              <w:pageBreakBefore w:val="0"/>
              <w:widowControl w:val="0"/>
              <w:numPr>
                <w:ilvl w:val="0"/>
                <w:numId w:val="0"/>
              </w:numPr>
              <w:kinsoku/>
              <w:wordWrap/>
              <w:overflowPunct/>
              <w:topLinePunct w:val="0"/>
              <w:autoSpaceDE/>
              <w:autoSpaceDN/>
              <w:bidi w:val="0"/>
              <w:adjustRightInd/>
              <w:snapToGrid w:val="0"/>
              <w:spacing w:line="440" w:lineRule="exact"/>
              <w:ind w:leftChars="0"/>
              <w:textAlignment w:val="auto"/>
              <w:rPr>
                <w:rFonts w:hint="eastAsia" w:ascii="微软雅黑" w:hAnsi="微软雅黑" w:eastAsia="微软雅黑" w:cs="微软雅黑"/>
              </w:rPr>
            </w:pPr>
            <w:r>
              <w:rPr>
                <w:rFonts w:hint="eastAsia" w:ascii="微软雅黑" w:hAnsi="微软雅黑" w:eastAsia="微软雅黑" w:cs="微软雅黑"/>
              </w:rPr>
              <w:t>04、以上为标准行程，如遇特殊情况，我公司导游会征求游客意见合理调整行程顺序。</w:t>
            </w:r>
          </w:p>
          <w:p w14:paraId="7D122F8F">
            <w:pPr>
              <w:pStyle w:val="17"/>
              <w:keepNext w:val="0"/>
              <w:keepLines w:val="0"/>
              <w:pageBreakBefore w:val="0"/>
              <w:widowControl w:val="0"/>
              <w:numPr>
                <w:ilvl w:val="0"/>
                <w:numId w:val="0"/>
              </w:numPr>
              <w:kinsoku/>
              <w:wordWrap/>
              <w:overflowPunct/>
              <w:topLinePunct w:val="0"/>
              <w:autoSpaceDE/>
              <w:autoSpaceDN/>
              <w:bidi w:val="0"/>
              <w:adjustRightInd/>
              <w:snapToGrid w:val="0"/>
              <w:spacing w:line="440" w:lineRule="exact"/>
              <w:ind w:leftChars="0"/>
              <w:textAlignment w:val="auto"/>
              <w:rPr>
                <w:rFonts w:hint="eastAsia" w:ascii="微软雅黑" w:hAnsi="微软雅黑" w:eastAsia="微软雅黑" w:cs="微软雅黑"/>
              </w:rPr>
            </w:pPr>
            <w:r>
              <w:rPr>
                <w:rFonts w:hint="eastAsia" w:ascii="微软雅黑" w:hAnsi="微软雅黑" w:eastAsia="微软雅黑" w:cs="微软雅黑"/>
              </w:rPr>
              <w:t>05、因游客自身原因 (如疾病、怀孕、携带违禁品、证件有误、护照抽查等) 造成的通关延误，自理费用追赶团队。</w:t>
            </w:r>
          </w:p>
          <w:p w14:paraId="173980A3">
            <w:pPr>
              <w:pStyle w:val="17"/>
              <w:keepNext w:val="0"/>
              <w:keepLines w:val="0"/>
              <w:pageBreakBefore w:val="0"/>
              <w:widowControl w:val="0"/>
              <w:numPr>
                <w:ilvl w:val="0"/>
                <w:numId w:val="0"/>
              </w:numPr>
              <w:kinsoku/>
              <w:wordWrap/>
              <w:overflowPunct/>
              <w:topLinePunct w:val="0"/>
              <w:autoSpaceDE/>
              <w:autoSpaceDN/>
              <w:bidi w:val="0"/>
              <w:adjustRightInd/>
              <w:snapToGrid w:val="0"/>
              <w:spacing w:line="440" w:lineRule="exact"/>
              <w:ind w:leftChars="0"/>
              <w:textAlignment w:val="auto"/>
              <w:rPr>
                <w:rFonts w:hint="eastAsia" w:ascii="微软雅黑" w:hAnsi="微软雅黑" w:eastAsia="微软雅黑" w:cs="微软雅黑"/>
              </w:rPr>
            </w:pPr>
            <w:r>
              <w:rPr>
                <w:rFonts w:hint="eastAsia" w:ascii="微软雅黑" w:hAnsi="微软雅黑" w:eastAsia="微软雅黑" w:cs="微软雅黑"/>
              </w:rPr>
              <w:t>06、天星度轮为赠送项目，如遇不可抗力或停开，费用不退。</w:t>
            </w:r>
          </w:p>
          <w:p w14:paraId="53D62236">
            <w:pPr>
              <w:pStyle w:val="17"/>
              <w:keepNext w:val="0"/>
              <w:keepLines w:val="0"/>
              <w:pageBreakBefore w:val="0"/>
              <w:widowControl w:val="0"/>
              <w:numPr>
                <w:ilvl w:val="0"/>
                <w:numId w:val="0"/>
              </w:numPr>
              <w:kinsoku/>
              <w:wordWrap/>
              <w:overflowPunct/>
              <w:topLinePunct w:val="0"/>
              <w:autoSpaceDE/>
              <w:autoSpaceDN/>
              <w:bidi w:val="0"/>
              <w:adjustRightInd/>
              <w:snapToGrid w:val="0"/>
              <w:spacing w:line="440" w:lineRule="exact"/>
              <w:ind w:leftChars="0"/>
              <w:textAlignment w:val="auto"/>
              <w:rPr>
                <w:rFonts w:hint="eastAsia" w:ascii="微软雅黑" w:hAnsi="微软雅黑" w:eastAsia="微软雅黑" w:cs="微软雅黑"/>
              </w:rPr>
            </w:pPr>
            <w:r>
              <w:rPr>
                <w:rFonts w:hint="eastAsia" w:ascii="微软雅黑" w:hAnsi="微软雅黑" w:eastAsia="微软雅黑" w:cs="微软雅黑"/>
              </w:rPr>
              <w:t>07、18 岁以下未成年人、65 岁以上长者，必须有成年家属或监护人陪同参团，否则不予接待。敬请谅解！</w:t>
            </w:r>
          </w:p>
          <w:p w14:paraId="1E86E75E">
            <w:pPr>
              <w:pStyle w:val="17"/>
              <w:keepNext w:val="0"/>
              <w:keepLines w:val="0"/>
              <w:pageBreakBefore w:val="0"/>
              <w:widowControl w:val="0"/>
              <w:numPr>
                <w:ilvl w:val="0"/>
                <w:numId w:val="0"/>
              </w:numPr>
              <w:kinsoku/>
              <w:wordWrap/>
              <w:overflowPunct/>
              <w:topLinePunct w:val="0"/>
              <w:autoSpaceDE/>
              <w:autoSpaceDN/>
              <w:bidi w:val="0"/>
              <w:adjustRightInd/>
              <w:snapToGrid w:val="0"/>
              <w:spacing w:line="440" w:lineRule="exact"/>
              <w:ind w:leftChars="0"/>
              <w:textAlignment w:val="auto"/>
              <w:rPr>
                <w:rFonts w:hint="eastAsia" w:ascii="微软雅黑" w:hAnsi="微软雅黑" w:eastAsia="微软雅黑" w:cs="微软雅黑"/>
              </w:rPr>
            </w:pPr>
            <w:r>
              <w:rPr>
                <w:rFonts w:hint="eastAsia" w:ascii="微软雅黑" w:hAnsi="微软雅黑" w:eastAsia="微软雅黑" w:cs="微软雅黑"/>
              </w:rPr>
              <w:t>08、香港大景点，导游不陪同游览。如进入景区时有需要寄存行李的，产生的行李寄存费请自理。</w:t>
            </w:r>
          </w:p>
          <w:p w14:paraId="7B4DB835">
            <w:pPr>
              <w:pStyle w:val="17"/>
              <w:keepNext w:val="0"/>
              <w:keepLines w:val="0"/>
              <w:pageBreakBefore w:val="0"/>
              <w:widowControl w:val="0"/>
              <w:numPr>
                <w:ilvl w:val="0"/>
                <w:numId w:val="0"/>
              </w:numPr>
              <w:kinsoku/>
              <w:wordWrap/>
              <w:overflowPunct/>
              <w:topLinePunct w:val="0"/>
              <w:autoSpaceDE/>
              <w:autoSpaceDN/>
              <w:bidi w:val="0"/>
              <w:adjustRightInd/>
              <w:snapToGrid w:val="0"/>
              <w:spacing w:line="440" w:lineRule="exact"/>
              <w:ind w:leftChars="0"/>
              <w:textAlignment w:val="auto"/>
              <w:rPr>
                <w:rFonts w:hint="eastAsia" w:ascii="微软雅黑" w:hAnsi="微软雅黑" w:eastAsia="微软雅黑" w:cs="微软雅黑"/>
              </w:rPr>
            </w:pPr>
            <w:r>
              <w:rPr>
                <w:rFonts w:hint="eastAsia" w:ascii="微软雅黑" w:hAnsi="微软雅黑" w:eastAsia="微软雅黑" w:cs="微软雅黑"/>
              </w:rPr>
              <w:t>09、香港景区如海洋公园、迪士尼禁止游客携带食物和饮料入内，澳门赌场禁止穿拖鞋短裤、衣冠不整及未满 21 周岁者进去赌场。</w:t>
            </w:r>
          </w:p>
          <w:p w14:paraId="2BC55A8C">
            <w:pPr>
              <w:pStyle w:val="17"/>
              <w:keepNext w:val="0"/>
              <w:keepLines w:val="0"/>
              <w:pageBreakBefore w:val="0"/>
              <w:widowControl w:val="0"/>
              <w:numPr>
                <w:ilvl w:val="0"/>
                <w:numId w:val="0"/>
              </w:numPr>
              <w:kinsoku/>
              <w:wordWrap/>
              <w:overflowPunct/>
              <w:topLinePunct w:val="0"/>
              <w:autoSpaceDE/>
              <w:autoSpaceDN/>
              <w:bidi w:val="0"/>
              <w:adjustRightInd/>
              <w:snapToGrid w:val="0"/>
              <w:spacing w:line="440" w:lineRule="exact"/>
              <w:ind w:leftChars="0"/>
              <w:textAlignment w:val="auto"/>
              <w:rPr>
                <w:rFonts w:hint="eastAsia" w:ascii="微软雅黑" w:hAnsi="微软雅黑" w:eastAsia="微软雅黑" w:cs="微软雅黑"/>
              </w:rPr>
            </w:pPr>
            <w:r>
              <w:rPr>
                <w:rFonts w:hint="eastAsia" w:ascii="微软雅黑" w:hAnsi="微软雅黑" w:eastAsia="微软雅黑" w:cs="微软雅黑"/>
              </w:rPr>
              <w:t>10、因港澳特殊习俗，中式围餐默认 10-12 人一桌，座位相对紧凑，如人数超出范围菜品会相应增减。</w:t>
            </w:r>
          </w:p>
          <w:p w14:paraId="6F6A02B7">
            <w:pPr>
              <w:pStyle w:val="17"/>
              <w:keepNext w:val="0"/>
              <w:keepLines w:val="0"/>
              <w:pageBreakBefore w:val="0"/>
              <w:widowControl w:val="0"/>
              <w:numPr>
                <w:ilvl w:val="0"/>
                <w:numId w:val="0"/>
              </w:numPr>
              <w:kinsoku/>
              <w:wordWrap/>
              <w:overflowPunct/>
              <w:topLinePunct w:val="0"/>
              <w:autoSpaceDE/>
              <w:autoSpaceDN/>
              <w:bidi w:val="0"/>
              <w:adjustRightInd/>
              <w:snapToGrid w:val="0"/>
              <w:spacing w:line="440" w:lineRule="exact"/>
              <w:ind w:leftChars="0"/>
              <w:textAlignment w:val="auto"/>
              <w:rPr>
                <w:rFonts w:hint="eastAsia" w:ascii="微软雅黑" w:hAnsi="微软雅黑" w:eastAsia="微软雅黑" w:cs="微软雅黑"/>
              </w:rPr>
            </w:pPr>
            <w:r>
              <w:rPr>
                <w:rFonts w:hint="eastAsia" w:ascii="微软雅黑" w:hAnsi="微软雅黑" w:eastAsia="微软雅黑" w:cs="微软雅黑"/>
              </w:rPr>
              <w:t>11、本线路为出境游，敬请所有参团游客自备手机并开通国际漫游功能。</w:t>
            </w:r>
          </w:p>
          <w:p w14:paraId="6B0B4F97">
            <w:pPr>
              <w:pStyle w:val="17"/>
              <w:keepNext w:val="0"/>
              <w:keepLines w:val="0"/>
              <w:pageBreakBefore w:val="0"/>
              <w:widowControl w:val="0"/>
              <w:numPr>
                <w:ilvl w:val="0"/>
                <w:numId w:val="0"/>
              </w:numPr>
              <w:kinsoku/>
              <w:wordWrap/>
              <w:overflowPunct/>
              <w:topLinePunct w:val="0"/>
              <w:autoSpaceDE/>
              <w:autoSpaceDN/>
              <w:bidi w:val="0"/>
              <w:adjustRightInd/>
              <w:snapToGrid w:val="0"/>
              <w:spacing w:line="440" w:lineRule="exact"/>
              <w:ind w:leftChars="0"/>
              <w:textAlignment w:val="auto"/>
              <w:rPr>
                <w:rFonts w:hint="eastAsia" w:ascii="微软雅黑" w:hAnsi="微软雅黑" w:eastAsia="微软雅黑" w:cs="微软雅黑"/>
              </w:rPr>
            </w:pPr>
            <w:r>
              <w:rPr>
                <w:rFonts w:hint="eastAsia" w:ascii="微软雅黑" w:hAnsi="微软雅黑" w:eastAsia="微软雅黑" w:cs="微软雅黑"/>
              </w:rPr>
              <w:t>12、自由活动期间请注意个人的人身及财产安全，遵守香港的交通规则先看右再看左，遵守信号灯走人行道。</w:t>
            </w:r>
          </w:p>
          <w:p w14:paraId="165711CD">
            <w:pPr>
              <w:keepNext w:val="0"/>
              <w:keepLines w:val="0"/>
              <w:pageBreakBefore w:val="0"/>
              <w:wordWrap/>
              <w:overflowPunct/>
              <w:topLinePunct w:val="0"/>
              <w:bidi w:val="0"/>
              <w:snapToGrid w:val="0"/>
              <w:spacing w:line="440" w:lineRule="exact"/>
              <w:rPr>
                <w:rFonts w:hint="eastAsia" w:ascii="微软雅黑" w:hAnsi="微软雅黑" w:eastAsia="微软雅黑" w:cs="微软雅黑"/>
                <w:b/>
                <w:bCs/>
                <w:highlight w:val="yellow"/>
              </w:rPr>
            </w:pPr>
            <w:r>
              <w:rPr>
                <w:rFonts w:hint="eastAsia" w:ascii="微软雅黑" w:hAnsi="微软雅黑" w:eastAsia="微软雅黑" w:cs="微软雅黑"/>
                <w:b/>
                <w:bCs/>
                <w:highlight w:val="yellow"/>
              </w:rPr>
              <w:t xml:space="preserve">酒店说明： </w:t>
            </w:r>
          </w:p>
          <w:p w14:paraId="1A906C74">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 xml:space="preserve">基于环保方面考虑，港澳地区多数酒店内没有牙膏、牙刷、拖鞋等个人卫生用品，请自行携带。 </w:t>
            </w:r>
          </w:p>
          <w:p w14:paraId="7849EC26">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 xml:space="preserve">港澳酒店没有星级制度，行程所属星级为参考国内同级标准；但港澳地区寸土寸金，房间及床位狭小。 </w:t>
            </w:r>
          </w:p>
          <w:p w14:paraId="02C06131">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 xml:space="preserve">部分酒店使用电视、电话、以及 WIFI 需要收费，如需使用，请联系酒店前台付费使用。 </w:t>
            </w:r>
          </w:p>
          <w:p w14:paraId="51349A19">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酒店入住时需缴纳酒店住宿押金，一般 500 港币或 1000 港币，请自备现金或刷卡预授权。</w:t>
            </w:r>
          </w:p>
          <w:p w14:paraId="09F5385C">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rPr>
              <w:t xml:space="preserve">出入境携带物品注意事项： </w:t>
            </w:r>
          </w:p>
          <w:p w14:paraId="12598816">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 xml:space="preserve">根据海关规定，居民出境可携带 2万人民币或等值5千美金的外币现钞。 </w:t>
            </w:r>
          </w:p>
          <w:p w14:paraId="36C27684">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 xml:space="preserve">如携带摄像机、有变焦镜头的照相机、数码相机、手机电脑等物品请提前到海关申报并保存好申报单。 </w:t>
            </w:r>
          </w:p>
          <w:p w14:paraId="5CD86E23">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 xml:space="preserve">烟酒类：离境香港每人限带200支香烟、1升酒、2罐奶粉等，入境香港限带 19 支香烟。 </w:t>
            </w:r>
          </w:p>
          <w:p w14:paraId="54F6B290">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 xml:space="preserve">禁止携带枪支、弹药、毒品、禁止携带电子烟入境港澳。 </w:t>
            </w:r>
          </w:p>
          <w:p w14:paraId="3C6E5A55">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海关对不同物品的限制政策随时可能调整，出发前最好进入香港海关官网查阅最新规定</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https://www.customs.gov.hk/en/home/index.html</w:t>
            </w:r>
          </w:p>
          <w:p w14:paraId="6AECFFC9">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rPr>
              <w:t>购物提示：</w:t>
            </w:r>
          </w:p>
          <w:p w14:paraId="525D3279">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香港澳门是免税城市，购物请选择正规商场及连锁店购买，根据自身需要，理性消费并保留必要票据；行程中有些餐厅、酒店及景区出口的卖场或商铺，均不属于旅行社或导游安排的购物场所。</w:t>
            </w:r>
          </w:p>
          <w:p w14:paraId="21ED170A">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安全提醒：自由活动期间因无导游陪同，游客需对自己人身、财产负责并请妥善保管自己的贵重物品，注意交通意外，遵守交通规则。一切贵重物品（包括通行证、身份证、现金、银行卡等）必须随身携带，并妥善保管，不可放在车上，以防不测，如有遗失，本公司概不承担赔偿责任。</w:t>
            </w:r>
          </w:p>
          <w:p w14:paraId="488E2347">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遵纪守法：遵守当地风俗习惯，不要随地扔纸屑、烟头、吐痰；不要在公共场所、酒店、旅游车上吸烟，在旅游过程中注意安全。在港澳期间不得参与黄、赌、毒的行为，否则发生的一切后果均与旅行社无关。</w:t>
            </w:r>
          </w:p>
          <w:p w14:paraId="7BFE2964">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穿拖鞋短裤、衣冠不整及未满 21 周岁者均会被禁止进入赌场！</w:t>
            </w:r>
          </w:p>
          <w:p w14:paraId="22B01704">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rPr>
            </w:pP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报名</w:t>
            </w:r>
            <w:r>
              <w:rPr>
                <w:rFonts w:hint="eastAsia" w:ascii="微软雅黑" w:hAnsi="微软雅黑" w:eastAsia="微软雅黑" w:cs="微软雅黑"/>
                <w:sz w:val="21"/>
                <w:szCs w:val="21"/>
                <w:lang w:eastAsia="zh-CN"/>
              </w:rPr>
              <w:t>时</w:t>
            </w:r>
            <w:r>
              <w:rPr>
                <w:rFonts w:hint="eastAsia" w:ascii="微软雅黑" w:hAnsi="微软雅黑" w:eastAsia="微软雅黑" w:cs="微软雅黑"/>
                <w:sz w:val="21"/>
                <w:szCs w:val="21"/>
              </w:rPr>
              <w:t>请确保有效的澳门签注，因无签注或签注过期等证件原因导致无法入澳，未游览团费概不退。</w:t>
            </w:r>
          </w:p>
          <w:p w14:paraId="5EC994CD">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b/>
                <w:bCs/>
                <w:highlight w:val="yellow"/>
              </w:rPr>
            </w:pPr>
            <w:r>
              <w:rPr>
                <w:rFonts w:hint="eastAsia" w:ascii="微软雅黑" w:hAnsi="微软雅黑" w:eastAsia="微软雅黑" w:cs="微软雅黑"/>
                <w:b/>
                <w:bCs/>
                <w:highlight w:val="yellow"/>
              </w:rPr>
              <w:t>特别提示：</w:t>
            </w:r>
          </w:p>
          <w:p w14:paraId="463CE0C6">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rPr>
            </w:pPr>
            <w:r>
              <w:rPr>
                <w:rFonts w:hint="eastAsia" w:ascii="微软雅黑" w:hAnsi="微软雅黑" w:eastAsia="微软雅黑" w:cs="微软雅黑"/>
                <w:lang w:val="en-US" w:eastAsia="zh-CN"/>
              </w:rPr>
              <w:t>0</w:t>
            </w:r>
            <w:r>
              <w:rPr>
                <w:rFonts w:hint="eastAsia" w:ascii="微软雅黑" w:hAnsi="微软雅黑" w:eastAsia="微软雅黑" w:cs="微软雅黑"/>
              </w:rPr>
              <w:t>1、天星小轮为赠送项目，如因天气等不可抗力因素或客人自身原因不能游览，概不退款。敬请谅解！</w:t>
            </w:r>
          </w:p>
          <w:p w14:paraId="4033B98D">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rPr>
            </w:pPr>
            <w:r>
              <w:rPr>
                <w:rFonts w:hint="eastAsia" w:ascii="微软雅黑" w:hAnsi="微软雅黑" w:eastAsia="微软雅黑" w:cs="微软雅黑"/>
                <w:lang w:val="en-US" w:eastAsia="zh-CN"/>
              </w:rPr>
              <w:t>0</w:t>
            </w:r>
            <w:r>
              <w:rPr>
                <w:rFonts w:hint="eastAsia" w:ascii="微软雅黑" w:hAnsi="微软雅黑" w:eastAsia="微软雅黑" w:cs="微软雅黑"/>
              </w:rPr>
              <w:t>2、节假日期间行程中如有景点被政府征用或管制则取消，费用不退，望周知。</w:t>
            </w:r>
          </w:p>
          <w:p w14:paraId="12371F71">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rPr>
            </w:pPr>
            <w:r>
              <w:rPr>
                <w:rFonts w:hint="eastAsia" w:ascii="微软雅黑" w:hAnsi="微软雅黑" w:eastAsia="微软雅黑" w:cs="微软雅黑"/>
                <w:lang w:val="en-US" w:eastAsia="zh-CN"/>
              </w:rPr>
              <w:t>0</w:t>
            </w:r>
            <w:r>
              <w:rPr>
                <w:rFonts w:hint="eastAsia" w:ascii="微软雅黑" w:hAnsi="微软雅黑" w:eastAsia="微软雅黑" w:cs="微软雅黑"/>
              </w:rPr>
              <w:t>3、由于旺季口岸过关的人流比较多，会导致我们团队过关比较慢，过关时间比较长，敬请客人耐心等待。</w:t>
            </w:r>
          </w:p>
          <w:p w14:paraId="06C556F9">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rPr>
            </w:pPr>
            <w:r>
              <w:rPr>
                <w:rFonts w:hint="eastAsia" w:ascii="微软雅黑" w:hAnsi="微软雅黑" w:eastAsia="微软雅黑" w:cs="微软雅黑"/>
                <w:lang w:val="en-US" w:eastAsia="zh-CN"/>
              </w:rPr>
              <w:t>0</w:t>
            </w:r>
            <w:r>
              <w:rPr>
                <w:rFonts w:hint="eastAsia" w:ascii="微软雅黑" w:hAnsi="微软雅黑" w:eastAsia="微软雅黑" w:cs="微软雅黑"/>
              </w:rPr>
              <w:t>4、如因客人个人原因迟到须游客自行前往香港追团，追团产生的车费须游客自理。如因迟到要改期或游客临时取消、证件签注等问题无法正常出行等情况须收取已产生的费用。</w:t>
            </w:r>
          </w:p>
          <w:p w14:paraId="4D2ACAB2">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rPr>
            </w:pPr>
            <w:r>
              <w:rPr>
                <w:rFonts w:hint="eastAsia" w:ascii="微软雅黑" w:hAnsi="微软雅黑" w:eastAsia="微软雅黑" w:cs="微软雅黑"/>
                <w:lang w:val="en-US" w:eastAsia="zh-CN"/>
              </w:rPr>
              <w:t>0</w:t>
            </w:r>
            <w:r>
              <w:rPr>
                <w:rFonts w:hint="eastAsia" w:ascii="微软雅黑" w:hAnsi="微软雅黑" w:eastAsia="微软雅黑" w:cs="微软雅黑"/>
              </w:rPr>
              <w:t>5、请随身携带并保管好自己的港澳通行证， 以备当地警察随时查验，如有遗失，请速报警。</w:t>
            </w:r>
          </w:p>
          <w:p w14:paraId="4252E436">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rPr>
            </w:pPr>
            <w:r>
              <w:rPr>
                <w:rFonts w:hint="eastAsia" w:ascii="微软雅黑" w:hAnsi="微软雅黑" w:eastAsia="微软雅黑" w:cs="微软雅黑"/>
                <w:lang w:val="en-US" w:eastAsia="zh-CN"/>
              </w:rPr>
              <w:t>0</w:t>
            </w:r>
            <w:r>
              <w:rPr>
                <w:rFonts w:hint="eastAsia" w:ascii="微软雅黑" w:hAnsi="微软雅黑" w:eastAsia="微软雅黑" w:cs="微软雅黑"/>
              </w:rPr>
              <w:t>6、香港多数酒店不提供一次性洗漱用品，请客人自带备用，敬请配合！</w:t>
            </w:r>
          </w:p>
          <w:p w14:paraId="19C50202">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rPr>
            </w:pPr>
            <w:r>
              <w:rPr>
                <w:rFonts w:hint="eastAsia" w:ascii="微软雅黑" w:hAnsi="微软雅黑" w:eastAsia="微软雅黑" w:cs="微软雅黑"/>
                <w:lang w:val="en-US" w:eastAsia="zh-CN"/>
              </w:rPr>
              <w:t>0</w:t>
            </w:r>
            <w:r>
              <w:rPr>
                <w:rFonts w:hint="eastAsia" w:ascii="微软雅黑" w:hAnsi="微软雅黑" w:eastAsia="微软雅黑" w:cs="微软雅黑"/>
              </w:rPr>
              <w:t>7、香港通用货币为港币；大型商场/超市均可刷内地银联卡消费。</w:t>
            </w:r>
          </w:p>
          <w:p w14:paraId="04AD1193">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rPr>
            </w:pPr>
            <w:r>
              <w:rPr>
                <w:rFonts w:hint="eastAsia" w:ascii="微软雅黑" w:hAnsi="微软雅黑" w:eastAsia="微软雅黑" w:cs="微软雅黑"/>
                <w:lang w:val="en-US" w:eastAsia="zh-CN"/>
              </w:rPr>
              <w:t>0</w:t>
            </w:r>
            <w:r>
              <w:rPr>
                <w:rFonts w:hint="eastAsia" w:ascii="微软雅黑" w:hAnsi="微软雅黑" w:eastAsia="微软雅黑" w:cs="微软雅黑"/>
              </w:rPr>
              <w:t>8、遵守交通法则：因港澳地区汽车靠马路左侧行驶，过马路时，请先看右再看左，遵守信号灯，走人行横道。</w:t>
            </w:r>
          </w:p>
          <w:p w14:paraId="73EE42EF">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rPr>
            </w:pPr>
            <w:r>
              <w:rPr>
                <w:rFonts w:hint="eastAsia" w:ascii="微软雅黑" w:hAnsi="微软雅黑" w:eastAsia="微软雅黑" w:cs="微软雅黑"/>
                <w:lang w:val="en-US" w:eastAsia="zh-CN"/>
              </w:rPr>
              <w:t>0</w:t>
            </w:r>
            <w:r>
              <w:rPr>
                <w:rFonts w:hint="eastAsia" w:ascii="微软雅黑" w:hAnsi="微软雅黑" w:eastAsia="微软雅黑" w:cs="微软雅黑"/>
              </w:rPr>
              <w:t>9、根据中国海关总署颁布的</w:t>
            </w:r>
            <w:r>
              <w:rPr>
                <w:rFonts w:hint="eastAsia" w:ascii="微软雅黑" w:hAnsi="微软雅黑" w:eastAsia="微软雅黑" w:cs="微软雅黑"/>
                <w:lang w:val="en-US" w:eastAsia="zh-CN"/>
              </w:rPr>
              <w:t>2010</w:t>
            </w:r>
            <w:r>
              <w:rPr>
                <w:rFonts w:hint="eastAsia" w:ascii="微软雅黑" w:hAnsi="微软雅黑" w:eastAsia="微软雅黑" w:cs="微软雅黑"/>
              </w:rPr>
              <w:t>年</w:t>
            </w:r>
            <w:r>
              <w:rPr>
                <w:rFonts w:hint="eastAsia" w:ascii="微软雅黑" w:hAnsi="微软雅黑" w:eastAsia="微软雅黑" w:cs="微软雅黑"/>
                <w:lang w:val="en-US" w:eastAsia="zh-CN"/>
              </w:rPr>
              <w:t>54</w:t>
            </w:r>
            <w:r>
              <w:rPr>
                <w:rFonts w:hint="eastAsia" w:ascii="微软雅黑" w:hAnsi="微软雅黑" w:eastAsia="微软雅黑" w:cs="微软雅黑"/>
              </w:rPr>
              <w:t xml:space="preserve">号令，入境公民旅客携带在境外获取的个人自用物品总值在港币 </w:t>
            </w:r>
            <w:r>
              <w:rPr>
                <w:rFonts w:hint="eastAsia" w:ascii="微软雅黑" w:hAnsi="微软雅黑" w:eastAsia="微软雅黑" w:cs="微软雅黑"/>
                <w:lang w:val="en-US" w:eastAsia="zh-CN"/>
              </w:rPr>
              <w:t>5000</w:t>
            </w:r>
            <w:r>
              <w:rPr>
                <w:rFonts w:hint="eastAsia" w:ascii="微软雅黑" w:hAnsi="微软雅黑" w:eastAsia="微软雅黑" w:cs="微软雅黑"/>
              </w:rPr>
              <w:t>元以内</w:t>
            </w:r>
            <w:r>
              <w:rPr>
                <w:rFonts w:hint="eastAsia" w:ascii="微软雅黑" w:hAnsi="微软雅黑" w:eastAsia="微软雅黑" w:cs="微软雅黑"/>
                <w:lang w:val="en-US" w:eastAsia="zh-CN"/>
              </w:rPr>
              <w:t>（</w:t>
            </w:r>
            <w:r>
              <w:rPr>
                <w:rFonts w:hint="eastAsia" w:ascii="微软雅黑" w:hAnsi="微软雅黑" w:eastAsia="微软雅黑" w:cs="微软雅黑"/>
              </w:rPr>
              <w:t>含</w:t>
            </w:r>
            <w:r>
              <w:rPr>
                <w:rFonts w:hint="eastAsia" w:ascii="微软雅黑" w:hAnsi="微软雅黑" w:eastAsia="微软雅黑" w:cs="微软雅黑"/>
                <w:lang w:val="en-US" w:eastAsia="zh-CN"/>
              </w:rPr>
              <w:t>5000</w:t>
            </w:r>
            <w:r>
              <w:rPr>
                <w:rFonts w:hint="eastAsia" w:ascii="微软雅黑" w:hAnsi="微软雅黑" w:eastAsia="微软雅黑" w:cs="微软雅黑"/>
              </w:rPr>
              <w:t>元</w:t>
            </w:r>
            <w:r>
              <w:rPr>
                <w:rFonts w:hint="eastAsia" w:ascii="微软雅黑" w:hAnsi="微软雅黑" w:eastAsia="微软雅黑" w:cs="微软雅黑"/>
                <w:lang w:val="en-US" w:eastAsia="zh-CN"/>
              </w:rPr>
              <w:t>）</w:t>
            </w:r>
            <w:r>
              <w:rPr>
                <w:rFonts w:hint="eastAsia" w:ascii="微软雅黑" w:hAnsi="微软雅黑" w:eastAsia="微软雅黑" w:cs="微软雅黑"/>
              </w:rPr>
              <w:t>的，海关予以免税放行。烟草制品、酒精制品、照相</w:t>
            </w:r>
            <w:r>
              <w:rPr>
                <w:rFonts w:hint="eastAsia" w:ascii="微软雅黑" w:hAnsi="微软雅黑" w:eastAsia="微软雅黑" w:cs="微软雅黑"/>
                <w:lang w:val="en-US" w:eastAsia="zh-CN"/>
              </w:rPr>
              <w:t>/摄像</w:t>
            </w:r>
            <w:r>
              <w:rPr>
                <w:rFonts w:hint="eastAsia" w:ascii="微软雅黑" w:hAnsi="微软雅黑" w:eastAsia="微软雅黑" w:cs="微软雅黑"/>
              </w:rPr>
              <w:t>机等</w:t>
            </w:r>
            <w:r>
              <w:rPr>
                <w:rFonts w:hint="eastAsia" w:ascii="微软雅黑" w:hAnsi="微软雅黑" w:eastAsia="微软雅黑" w:cs="微软雅黑"/>
                <w:lang w:val="en-US" w:eastAsia="zh-CN"/>
              </w:rPr>
              <w:t>20</w:t>
            </w:r>
            <w:r>
              <w:rPr>
                <w:rFonts w:hint="eastAsia" w:ascii="微软雅黑" w:hAnsi="微软雅黑" w:eastAsia="微软雅黑" w:cs="微软雅黑"/>
              </w:rPr>
              <w:t>种商品不在免税范围</w:t>
            </w:r>
            <w:r>
              <w:rPr>
                <w:rFonts w:hint="eastAsia" w:ascii="微软雅黑" w:hAnsi="微软雅黑" w:eastAsia="微软雅黑" w:cs="微软雅黑"/>
                <w:lang w:eastAsia="zh-CN"/>
              </w:rPr>
              <w:t>内</w:t>
            </w:r>
            <w:r>
              <w:rPr>
                <w:rFonts w:hint="eastAsia" w:ascii="微软雅黑" w:hAnsi="微软雅黑" w:eastAsia="微软雅黑" w:cs="微软雅黑"/>
              </w:rPr>
              <w:t>。</w:t>
            </w:r>
          </w:p>
          <w:p w14:paraId="5F4DD3A3">
            <w:pPr>
              <w:keepNext w:val="0"/>
              <w:keepLines w:val="0"/>
              <w:pageBreakBefore w:val="0"/>
              <w:widowControl/>
              <w:numPr>
                <w:ilvl w:val="0"/>
                <w:numId w:val="3"/>
              </w:numPr>
              <w:kinsoku w:val="0"/>
              <w:wordWrap/>
              <w:overflowPunct/>
              <w:topLinePunct w:val="0"/>
              <w:autoSpaceDE w:val="0"/>
              <w:autoSpaceDN w:val="0"/>
              <w:bidi w:val="0"/>
              <w:adjustRightInd w:val="0"/>
              <w:snapToGrid w:val="0"/>
              <w:spacing w:line="440" w:lineRule="exact"/>
              <w:textAlignment w:val="baseline"/>
              <w:rPr>
                <w:rFonts w:hint="eastAsia"/>
              </w:rPr>
            </w:pPr>
            <w:r>
              <w:rPr>
                <w:rFonts w:hint="eastAsia" w:ascii="微软雅黑" w:hAnsi="微软雅黑" w:eastAsia="微软雅黑" w:cs="微软雅黑"/>
              </w:rPr>
              <w:t>寻求紧急救援：  遇有紧急事件，包括遗失、遇贼、意外、受伤、急症、火警等等，均可拨打 999 电话救援， 香港的公共电话均可免费拨通此号码另外，也可向在街上的巡警或到警局报案。</w:t>
            </w:r>
          </w:p>
          <w:p w14:paraId="57969792">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b/>
                <w:bCs/>
                <w:highlight w:val="yellow"/>
              </w:rPr>
            </w:pPr>
            <w:r>
              <w:rPr>
                <w:rFonts w:hint="eastAsia" w:ascii="微软雅黑" w:hAnsi="微软雅黑" w:eastAsia="微软雅黑" w:cs="微软雅黑"/>
                <w:b/>
                <w:bCs/>
                <w:highlight w:val="yellow"/>
              </w:rPr>
              <w:t>行程说明：</w:t>
            </w:r>
          </w:p>
          <w:p w14:paraId="02B972A1">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rPr>
            </w:pPr>
            <w:r>
              <w:rPr>
                <w:rFonts w:hint="eastAsia" w:ascii="微软雅黑" w:hAnsi="微软雅黑" w:eastAsia="微软雅黑" w:cs="微软雅黑"/>
              </w:rPr>
              <w:t>1、因不可抗力因素造成团队行程更改、延误、滞留或提前结束时，旅行社可根据当时的情况全权处理，如发生费用加减，按未发生费用退还游客，超支费用由游客承担的办法处理。非因组团社、地接社的原因导致原有行程 顺序无法履行，游客有义务与我社就行程顺序的变更予以积极协商。如遇旅行社不可控制因素</w:t>
            </w:r>
            <w:r>
              <w:rPr>
                <w:rFonts w:hint="eastAsia" w:ascii="微软雅黑" w:hAnsi="微软雅黑" w:eastAsia="微软雅黑" w:cs="微软雅黑"/>
                <w:lang w:eastAsia="zh-CN"/>
              </w:rPr>
              <w:t>（</w:t>
            </w:r>
            <w:r>
              <w:rPr>
                <w:rFonts w:hint="eastAsia" w:ascii="微软雅黑" w:hAnsi="微软雅黑" w:eastAsia="微软雅黑" w:cs="微软雅黑"/>
              </w:rPr>
              <w:t>如塌方、塞车、 天气、航班延误、车辆故障等原因</w:t>
            </w:r>
            <w:r>
              <w:rPr>
                <w:rFonts w:hint="eastAsia" w:ascii="微软雅黑" w:hAnsi="微软雅黑" w:eastAsia="微软雅黑" w:cs="微软雅黑"/>
                <w:lang w:eastAsia="zh-CN"/>
              </w:rPr>
              <w:t>）</w:t>
            </w:r>
            <w:r>
              <w:rPr>
                <w:rFonts w:hint="eastAsia" w:ascii="微软雅黑" w:hAnsi="微软雅黑" w:eastAsia="微软雅黑" w:cs="微软雅黑"/>
              </w:rPr>
              <w:t>造成行程延误或不能完成景点游览，游客有义务与我社就行程的变更予以积极配合。</w:t>
            </w:r>
          </w:p>
          <w:p w14:paraId="4A5FC3CD">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rPr>
            </w:pPr>
            <w:r>
              <w:rPr>
                <w:rFonts w:hint="eastAsia" w:ascii="微软雅黑" w:hAnsi="微软雅黑" w:eastAsia="微软雅黑" w:cs="微软雅黑"/>
              </w:rPr>
              <w:t>2、自由活动时间，请听从导游安排的准确集合时间及地点！如因客人自行参加非旅行社组织的活动，出现任何意外受伤情况，责任由客人个人承担，旅行社不承担责任；</w:t>
            </w:r>
          </w:p>
          <w:p w14:paraId="11F1597C">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rPr>
            </w:pPr>
            <w:r>
              <w:rPr>
                <w:rFonts w:hint="eastAsia" w:ascii="微软雅黑" w:hAnsi="微软雅黑" w:eastAsia="微软雅黑" w:cs="微软雅黑"/>
              </w:rPr>
              <w:t>3、意外情况时，旅行社已经采取措施尽量避免扩大损失，但游客不予配合而产生的费用，旅行社不予承担；</w:t>
            </w:r>
          </w:p>
          <w:p w14:paraId="1D1FCFFA">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rPr>
            </w:pPr>
            <w:r>
              <w:rPr>
                <w:rFonts w:hint="eastAsia" w:ascii="微软雅黑" w:hAnsi="微软雅黑" w:eastAsia="微软雅黑" w:cs="微软雅黑"/>
              </w:rPr>
              <w:t>4、按照国家旅游局的规定，旅游者在境内、外不准许参与色情场所等其他法律所不允许情况的活动，如有前往者，须负责自己的行为后果，本公司已作说明，对此不承担任何责任。</w:t>
            </w:r>
          </w:p>
        </w:tc>
      </w:tr>
    </w:tbl>
    <w:p w14:paraId="301888D2"/>
    <w:sectPr>
      <w:pgSz w:w="11900" w:h="16840"/>
      <w:pgMar w:top="907" w:right="567" w:bottom="508" w:left="567" w:header="0" w:footer="0" w:gutter="0"/>
      <w:pgBorders>
        <w:top w:val="none" w:sz="0" w:space="0"/>
        <w:left w:val="none" w:sz="0" w:space="0"/>
        <w:bottom w:val="none" w:sz="0" w:space="0"/>
        <w:right w:val="none" w:sz="0" w:space="0"/>
      </w:pgBorders>
      <w:cols w:space="720" w:num="1"/>
      <w:docGrid w:type="lines" w:linePitch="42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30D395">
    <w:pPr>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1AF9E4">
    <w:pPr>
      <w:spacing w:line="14" w:lineRule="auto"/>
      <w:rPr>
        <w:sz w:val="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20F964">
    <w:pPr>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59502E">
    <w:pPr>
      <w:spacing w:line="14" w:lineRule="auto"/>
      <w:rPr>
        <w:sz w:val="2"/>
      </w:rPr>
    </w:pPr>
    <w:r>
      <w:rPr>
        <w:rFonts w:hint="eastAsia" w:eastAsia="宋体"/>
      </w:rPr>
      <w:drawing>
        <wp:anchor distT="0" distB="0" distL="114935" distR="114935" simplePos="0" relativeHeight="251659264" behindDoc="1" locked="0" layoutInCell="1" allowOverlap="1">
          <wp:simplePos x="0" y="0"/>
          <wp:positionH relativeFrom="page">
            <wp:posOffset>635</wp:posOffset>
          </wp:positionH>
          <wp:positionV relativeFrom="page">
            <wp:posOffset>0</wp:posOffset>
          </wp:positionV>
          <wp:extent cx="7559040" cy="10692130"/>
          <wp:effectExtent l="0" t="0" r="0" b="6350"/>
          <wp:wrapNone/>
          <wp:docPr id="17" name="图片 10" descr="C:\Users\Administrator\Desktop\广深珠港澳WORD.jpg广深珠港澳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descr="C:\Users\Administrator\Desktop\广深珠港澳WORD.jpg广深珠港澳WORD"/>
                  <pic:cNvPicPr>
                    <a:picLocks noChangeAspect="1"/>
                  </pic:cNvPicPr>
                </pic:nvPicPr>
                <pic:blipFill>
                  <a:blip r:embed="rId1"/>
                  <a:stretch>
                    <a:fillRect/>
                  </a:stretch>
                </pic:blipFill>
                <pic:spPr>
                  <a:xfrm>
                    <a:off x="0" y="0"/>
                    <a:ext cx="7559040" cy="10692130"/>
                  </a:xfrm>
                  <a:prstGeom prst="rect">
                    <a:avLst/>
                  </a:prstGeom>
                  <a:noFill/>
                  <a:ln>
                    <a:noFill/>
                  </a:ln>
                </pic:spPr>
              </pic:pic>
            </a:graphicData>
          </a:graphic>
        </wp:anchor>
      </w:drawing>
    </w:r>
    <w:r>
      <w:drawing>
        <wp:anchor distT="0" distB="0" distL="0" distR="0" simplePos="0" relativeHeight="251661312" behindDoc="0" locked="0" layoutInCell="0" allowOverlap="1">
          <wp:simplePos x="0" y="0"/>
          <wp:positionH relativeFrom="page">
            <wp:posOffset>-8425815</wp:posOffset>
          </wp:positionH>
          <wp:positionV relativeFrom="page">
            <wp:posOffset>-266700</wp:posOffset>
          </wp:positionV>
          <wp:extent cx="7539355" cy="10082530"/>
          <wp:effectExtent l="0" t="0" r="4445" b="6350"/>
          <wp:wrapNone/>
          <wp:docPr id="19" name="IM 9"/>
          <wp:cNvGraphicFramePr/>
          <a:graphic xmlns:a="http://schemas.openxmlformats.org/drawingml/2006/main">
            <a:graphicData uri="http://schemas.openxmlformats.org/drawingml/2006/picture">
              <pic:pic xmlns:pic="http://schemas.openxmlformats.org/drawingml/2006/picture">
                <pic:nvPicPr>
                  <pic:cNvPr id="19" name="IM 9"/>
                  <pic:cNvPicPr/>
                </pic:nvPicPr>
                <pic:blipFill>
                  <a:blip r:embed="rId2"/>
                  <a:stretch>
                    <a:fillRect/>
                  </a:stretch>
                </pic:blipFill>
                <pic:spPr>
                  <a:xfrm>
                    <a:off x="0" y="0"/>
                    <a:ext cx="7539355" cy="1008253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D3C75D">
    <w:pPr>
      <w:pStyle w:val="8"/>
      <w:jc w:val="left"/>
      <w:rPr>
        <w:rFonts w:hint="eastAsia" w:eastAsia="宋体"/>
      </w:rPr>
    </w:pPr>
    <w:r>
      <w:rPr>
        <w:rFonts w:hint="eastAsia" w:eastAsia="宋体"/>
      </w:rPr>
      <w:drawing>
        <wp:anchor distT="0" distB="0" distL="114300" distR="114300" simplePos="0" relativeHeight="251660288" behindDoc="1" locked="0" layoutInCell="1" allowOverlap="1">
          <wp:simplePos x="0" y="0"/>
          <wp:positionH relativeFrom="column">
            <wp:posOffset>-354330</wp:posOffset>
          </wp:positionH>
          <wp:positionV relativeFrom="page">
            <wp:posOffset>6985</wp:posOffset>
          </wp:positionV>
          <wp:extent cx="7559675" cy="10697210"/>
          <wp:effectExtent l="0" t="0" r="14605" b="1270"/>
          <wp:wrapNone/>
          <wp:docPr id="18" name="图片 16" descr="C:/Users/朱兴隆/Desktop/新建文件夹 (3)/畅游港澳8.jpg畅游港澳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descr="C:/Users/朱兴隆/Desktop/新建文件夹 (3)/畅游港澳8.jpg畅游港澳8"/>
                  <pic:cNvPicPr>
                    <a:picLocks noChangeAspect="1"/>
                  </pic:cNvPicPr>
                </pic:nvPicPr>
                <pic:blipFill>
                  <a:blip r:embed="rId1"/>
                  <a:srcRect t="26" b="26"/>
                  <a:stretch>
                    <a:fillRect/>
                  </a:stretch>
                </pic:blipFill>
                <pic:spPr>
                  <a:xfrm>
                    <a:off x="0" y="0"/>
                    <a:ext cx="7559675" cy="10697210"/>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A68FB2"/>
    <w:multiLevelType w:val="singleLevel"/>
    <w:tmpl w:val="B5A68FB2"/>
    <w:lvl w:ilvl="0" w:tentative="0">
      <w:start w:val="10"/>
      <w:numFmt w:val="decimal"/>
      <w:suff w:val="nothing"/>
      <w:lvlText w:val="%1、"/>
      <w:lvlJc w:val="left"/>
    </w:lvl>
  </w:abstractNum>
  <w:abstractNum w:abstractNumId="1">
    <w:nsid w:val="0123107B"/>
    <w:multiLevelType w:val="singleLevel"/>
    <w:tmpl w:val="0123107B"/>
    <w:lvl w:ilvl="0" w:tentative="0">
      <w:start w:val="2"/>
      <w:numFmt w:val="chineseCounting"/>
      <w:suff w:val="nothing"/>
      <w:lvlText w:val="%1、"/>
      <w:lvlJc w:val="left"/>
      <w:rPr>
        <w:rFonts w:hint="eastAsia"/>
      </w:rPr>
    </w:lvl>
  </w:abstractNum>
  <w:abstractNum w:abstractNumId="2">
    <w:nsid w:val="59CCB3DD"/>
    <w:multiLevelType w:val="singleLevel"/>
    <w:tmpl w:val="59CCB3DD"/>
    <w:lvl w:ilvl="0" w:tentative="0">
      <w:start w:val="1"/>
      <w:numFmt w:val="decimal"/>
      <w:suff w:val="nothing"/>
      <w:lvlText w:val="%1、"/>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isplayHorizontalDrawingGridEvery w:val="1"/>
  <w:displayVerticalDrawingGridEvery w:val="1"/>
  <w:noPunctuationKerning w:val="1"/>
  <w:characterSpacingControl w:val="doNotCompress"/>
  <w:hdrShapeDefaults>
    <o:shapelayout v:ext="edit">
      <o:idmap v:ext="edit" data="2"/>
    </o:shapelayout>
  </w:hdrShapeDefaults>
  <w:compat>
    <w:spaceForUL/>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YyMzk3MmUzY2RhOTk4ODA5ZGI4YWViODMzOGNkYjQifQ=="/>
    <w:docVar w:name="KSO_WPS_MARK_KEY" w:val="31a7092c-a92e-4df2-b2fb-c5aec14508c8"/>
  </w:docVars>
  <w:rsids>
    <w:rsidRoot w:val="00BD5DD9"/>
    <w:rsid w:val="00026A8F"/>
    <w:rsid w:val="000A0300"/>
    <w:rsid w:val="00170DBD"/>
    <w:rsid w:val="00194CAD"/>
    <w:rsid w:val="002516D9"/>
    <w:rsid w:val="002969F8"/>
    <w:rsid w:val="00393B15"/>
    <w:rsid w:val="0043136B"/>
    <w:rsid w:val="004E758A"/>
    <w:rsid w:val="004F7768"/>
    <w:rsid w:val="006B5C61"/>
    <w:rsid w:val="007319F1"/>
    <w:rsid w:val="009469EF"/>
    <w:rsid w:val="00B57E6F"/>
    <w:rsid w:val="00BC1A81"/>
    <w:rsid w:val="00BD5DD9"/>
    <w:rsid w:val="00C608A9"/>
    <w:rsid w:val="00CA2C6B"/>
    <w:rsid w:val="00F21016"/>
    <w:rsid w:val="01626D55"/>
    <w:rsid w:val="02CD651F"/>
    <w:rsid w:val="04BC1F7B"/>
    <w:rsid w:val="07836C93"/>
    <w:rsid w:val="07A074E6"/>
    <w:rsid w:val="088C0A16"/>
    <w:rsid w:val="093A45F5"/>
    <w:rsid w:val="0AA8487C"/>
    <w:rsid w:val="0AB82481"/>
    <w:rsid w:val="0B042F92"/>
    <w:rsid w:val="0B2E62E4"/>
    <w:rsid w:val="0BCF4827"/>
    <w:rsid w:val="0C93622B"/>
    <w:rsid w:val="0DAB3465"/>
    <w:rsid w:val="13502F15"/>
    <w:rsid w:val="1469632D"/>
    <w:rsid w:val="15275749"/>
    <w:rsid w:val="15455939"/>
    <w:rsid w:val="17F215DE"/>
    <w:rsid w:val="181F6ABB"/>
    <w:rsid w:val="18402924"/>
    <w:rsid w:val="185D28BB"/>
    <w:rsid w:val="1B132036"/>
    <w:rsid w:val="1BD766F6"/>
    <w:rsid w:val="1C600966"/>
    <w:rsid w:val="1EBB798A"/>
    <w:rsid w:val="1FCB7383"/>
    <w:rsid w:val="1FE742C4"/>
    <w:rsid w:val="20440AA6"/>
    <w:rsid w:val="208D1366"/>
    <w:rsid w:val="21F1363A"/>
    <w:rsid w:val="22EB3E7F"/>
    <w:rsid w:val="2346383B"/>
    <w:rsid w:val="26017E0A"/>
    <w:rsid w:val="264D6B6F"/>
    <w:rsid w:val="26527EB6"/>
    <w:rsid w:val="28810F26"/>
    <w:rsid w:val="2AF42425"/>
    <w:rsid w:val="2B242824"/>
    <w:rsid w:val="2C521A56"/>
    <w:rsid w:val="2ED81174"/>
    <w:rsid w:val="2EEF321A"/>
    <w:rsid w:val="2F433473"/>
    <w:rsid w:val="312E099B"/>
    <w:rsid w:val="31DA0025"/>
    <w:rsid w:val="3225171B"/>
    <w:rsid w:val="32771484"/>
    <w:rsid w:val="333D08FE"/>
    <w:rsid w:val="340D6872"/>
    <w:rsid w:val="347E27E8"/>
    <w:rsid w:val="35CE6359"/>
    <w:rsid w:val="387068A3"/>
    <w:rsid w:val="39AA02D2"/>
    <w:rsid w:val="3A563E91"/>
    <w:rsid w:val="3B1E555C"/>
    <w:rsid w:val="3DB10AB8"/>
    <w:rsid w:val="3E1E2C26"/>
    <w:rsid w:val="3E2B6524"/>
    <w:rsid w:val="3E8E4E40"/>
    <w:rsid w:val="404B028E"/>
    <w:rsid w:val="41573656"/>
    <w:rsid w:val="43D84F45"/>
    <w:rsid w:val="450A4BEB"/>
    <w:rsid w:val="45407139"/>
    <w:rsid w:val="455F3076"/>
    <w:rsid w:val="463F555D"/>
    <w:rsid w:val="472E1189"/>
    <w:rsid w:val="48853A7F"/>
    <w:rsid w:val="498A3581"/>
    <w:rsid w:val="4A4F1067"/>
    <w:rsid w:val="4AA67BEC"/>
    <w:rsid w:val="4B2566A6"/>
    <w:rsid w:val="4C662176"/>
    <w:rsid w:val="4CD56FDF"/>
    <w:rsid w:val="4D1C6117"/>
    <w:rsid w:val="4E197388"/>
    <w:rsid w:val="4E7755F0"/>
    <w:rsid w:val="4E7C6AF6"/>
    <w:rsid w:val="503C110B"/>
    <w:rsid w:val="509906F0"/>
    <w:rsid w:val="539C3A77"/>
    <w:rsid w:val="54152B1B"/>
    <w:rsid w:val="558B55E5"/>
    <w:rsid w:val="56562DE1"/>
    <w:rsid w:val="571C5C43"/>
    <w:rsid w:val="58B109C5"/>
    <w:rsid w:val="59F642BC"/>
    <w:rsid w:val="5A2C0721"/>
    <w:rsid w:val="5A957D96"/>
    <w:rsid w:val="5B0832EE"/>
    <w:rsid w:val="5B7F37D7"/>
    <w:rsid w:val="5D4B28DB"/>
    <w:rsid w:val="5EFE2420"/>
    <w:rsid w:val="605B2710"/>
    <w:rsid w:val="6091637B"/>
    <w:rsid w:val="60AC022A"/>
    <w:rsid w:val="60C50CA9"/>
    <w:rsid w:val="60FC2464"/>
    <w:rsid w:val="61562FEB"/>
    <w:rsid w:val="61834C6B"/>
    <w:rsid w:val="62273742"/>
    <w:rsid w:val="62C360A9"/>
    <w:rsid w:val="6346316C"/>
    <w:rsid w:val="637A59D9"/>
    <w:rsid w:val="63C27722"/>
    <w:rsid w:val="65615D85"/>
    <w:rsid w:val="665809BD"/>
    <w:rsid w:val="67AD22B8"/>
    <w:rsid w:val="68C67A1E"/>
    <w:rsid w:val="69604FAB"/>
    <w:rsid w:val="69752891"/>
    <w:rsid w:val="6BF93C11"/>
    <w:rsid w:val="6DC43A3E"/>
    <w:rsid w:val="70F76E4E"/>
    <w:rsid w:val="71924BD7"/>
    <w:rsid w:val="71EE7F96"/>
    <w:rsid w:val="71FB79C9"/>
    <w:rsid w:val="73335AA6"/>
    <w:rsid w:val="733B2A24"/>
    <w:rsid w:val="741B2313"/>
    <w:rsid w:val="75EC00A0"/>
    <w:rsid w:val="774B65C5"/>
    <w:rsid w:val="7C5331B5"/>
    <w:rsid w:val="7DAF266D"/>
    <w:rsid w:val="7DEB386C"/>
    <w:rsid w:val="7ECC1065"/>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zh-CN" w:bidi="ar-SA"/>
    </w:rPr>
  </w:style>
  <w:style w:type="paragraph" w:styleId="3">
    <w:name w:val="heading 1"/>
    <w:basedOn w:val="1"/>
    <w:next w:val="1"/>
    <w:qFormat/>
    <w:uiPriority w:val="1"/>
    <w:pPr>
      <w:spacing w:before="11"/>
      <w:ind w:left="440"/>
      <w:outlineLvl w:val="0"/>
    </w:pPr>
    <w:rPr>
      <w:rFonts w:ascii="宋体" w:hAnsi="宋体" w:eastAsia="宋体" w:cs="宋体"/>
      <w:b/>
      <w:bCs/>
      <w:sz w:val="44"/>
      <w:szCs w:val="44"/>
      <w:lang w:val="zh-CN" w:bidi="zh-CN"/>
    </w:rPr>
  </w:style>
  <w:style w:type="paragraph" w:styleId="4">
    <w:name w:val="heading 2"/>
    <w:basedOn w:val="1"/>
    <w:next w:val="1"/>
    <w:link w:val="19"/>
    <w:qFormat/>
    <w:uiPriority w:val="0"/>
    <w:pPr>
      <w:keepNext/>
      <w:keepLines/>
      <w:spacing w:before="260" w:after="260" w:line="413" w:lineRule="auto"/>
      <w:outlineLvl w:val="1"/>
    </w:pPr>
    <w:rPr>
      <w:rFonts w:ascii="Cambria" w:hAnsi="Cambria"/>
      <w:b/>
      <w:bCs/>
      <w:sz w:val="32"/>
      <w:szCs w:val="32"/>
    </w:rPr>
  </w:style>
  <w:style w:type="character" w:default="1" w:styleId="12">
    <w:name w:val="Default Paragraph Font"/>
    <w:unhideWhenUsed/>
    <w:uiPriority w:val="1"/>
  </w:style>
  <w:style w:type="table" w:default="1" w:styleId="10">
    <w:name w:val="Normal Table"/>
    <w:unhideWhenUsed/>
    <w:qFormat/>
    <w:uiPriority w:val="99"/>
    <w:tblPr>
      <w:tblCellMar>
        <w:top w:w="0" w:type="dxa"/>
        <w:left w:w="108" w:type="dxa"/>
        <w:bottom w:w="0" w:type="dxa"/>
        <w:right w:w="108" w:type="dxa"/>
      </w:tblCellMar>
    </w:tblPr>
  </w:style>
  <w:style w:type="paragraph" w:styleId="2">
    <w:name w:val="Normal Indent"/>
    <w:basedOn w:val="1"/>
    <w:next w:val="1"/>
    <w:qFormat/>
    <w:uiPriority w:val="0"/>
    <w:pPr>
      <w:ind w:firstLine="420" w:firstLineChars="200"/>
    </w:pPr>
  </w:style>
  <w:style w:type="paragraph" w:styleId="5">
    <w:name w:val="Plain Text"/>
    <w:basedOn w:val="1"/>
    <w:unhideWhenUsed/>
    <w:qFormat/>
    <w:uiPriority w:val="99"/>
    <w:rPr>
      <w:rFonts w:ascii="Times New Roman" w:hAnsi="Times New Roman" w:eastAsia="宋体" w:cs="Times New Roman"/>
      <w:sz w:val="18"/>
      <w:szCs w:val="18"/>
    </w:rPr>
  </w:style>
  <w:style w:type="paragraph" w:styleId="6">
    <w:name w:val="Balloon Text"/>
    <w:basedOn w:val="1"/>
    <w:link w:val="15"/>
    <w:uiPriority w:val="0"/>
    <w:rPr>
      <w:sz w:val="18"/>
      <w:szCs w:val="18"/>
    </w:rPr>
  </w:style>
  <w:style w:type="paragraph" w:styleId="7">
    <w:name w:val="footer"/>
    <w:basedOn w:val="1"/>
    <w:uiPriority w:val="0"/>
    <w:pPr>
      <w:tabs>
        <w:tab w:val="center" w:pos="4153"/>
        <w:tab w:val="right" w:pos="8306"/>
      </w:tabs>
    </w:pPr>
    <w:rPr>
      <w:sz w:val="18"/>
    </w:rPr>
  </w:style>
  <w:style w:type="paragraph" w:styleId="8">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9">
    <w:name w:val="Normal (Web)"/>
    <w:basedOn w:val="1"/>
    <w:qFormat/>
    <w:uiPriority w:val="0"/>
    <w:pPr>
      <w:spacing w:before="100" w:beforeAutospacing="1" w:after="100" w:afterAutospacing="1"/>
      <w:ind w:left="0" w:right="0"/>
      <w:jc w:val="left"/>
    </w:pPr>
    <w:rPr>
      <w:kern w:val="0"/>
      <w:sz w:val="24"/>
      <w:lang w:val="en-US" w:eastAsia="zh-CN" w:bidi="ar"/>
    </w:rPr>
  </w:style>
  <w:style w:type="table" w:styleId="11">
    <w:name w:val="Table Grid"/>
    <w:basedOn w:val="10"/>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rFonts w:ascii="Times New Roman" w:hAnsi="Times New Roman" w:eastAsia="宋体" w:cs="Times New Roman"/>
      <w:b/>
      <w:bCs/>
    </w:rPr>
  </w:style>
  <w:style w:type="paragraph" w:customStyle="1" w:styleId="14">
    <w:name w:val="彩色列表1"/>
    <w:basedOn w:val="1"/>
    <w:next w:val="1"/>
    <w:qFormat/>
    <w:uiPriority w:val="34"/>
    <w:pPr>
      <w:ind w:firstLine="420" w:firstLineChars="200"/>
    </w:pPr>
    <w:rPr>
      <w:rFonts w:ascii="Times New Roman" w:hAnsi="Times New Roman"/>
      <w:szCs w:val="20"/>
    </w:rPr>
  </w:style>
  <w:style w:type="character" w:customStyle="1" w:styleId="15">
    <w:name w:val="批注框文本 Char"/>
    <w:link w:val="6"/>
    <w:qFormat/>
    <w:uiPriority w:val="0"/>
    <w:rPr>
      <w:rFonts w:eastAsia="Arial"/>
      <w:snapToGrid w:val="0"/>
      <w:color w:val="000000"/>
      <w:sz w:val="18"/>
      <w:szCs w:val="18"/>
    </w:rPr>
  </w:style>
  <w:style w:type="character" w:customStyle="1" w:styleId="16">
    <w:name w:val="标题 2 Char"/>
    <w:link w:val="4"/>
    <w:qFormat/>
    <w:uiPriority w:val="0"/>
    <w:rPr>
      <w:rFonts w:ascii="Cambria" w:hAnsi="Cambria"/>
      <w:b/>
      <w:bCs/>
      <w:sz w:val="32"/>
      <w:szCs w:val="32"/>
    </w:rPr>
  </w:style>
  <w:style w:type="paragraph" w:styleId="17">
    <w:name w:val="List Paragraph"/>
    <w:basedOn w:val="1"/>
    <w:next w:val="1"/>
    <w:qFormat/>
    <w:uiPriority w:val="34"/>
    <w:pPr>
      <w:widowControl w:val="0"/>
      <w:ind w:firstLine="420" w:firstLineChars="200"/>
      <w:jc w:val="both"/>
    </w:pPr>
    <w:rPr>
      <w:rFonts w:ascii="Calibri" w:hAnsi="Calibri" w:cs="Times New Roman"/>
      <w:kern w:val="2"/>
    </w:rPr>
  </w:style>
  <w:style w:type="table" w:customStyle="1" w:styleId="18">
    <w:name w:val="Table Normal"/>
    <w:unhideWhenUsed/>
    <w:qFormat/>
    <w:uiPriority w:val="0"/>
    <w:rPr>
      <w:lang w:val="en-US" w:eastAsia="zh-CN" w:bidi="ar-SA"/>
    </w:rPr>
    <w:tblPr>
      <w:tblCellMar>
        <w:top w:w="0" w:type="dxa"/>
        <w:left w:w="0" w:type="dxa"/>
        <w:bottom w:w="0" w:type="dxa"/>
        <w:right w:w="0" w:type="dxa"/>
      </w:tblCellMar>
    </w:tblPr>
  </w:style>
  <w:style w:type="character" w:customStyle="1" w:styleId="19">
    <w:name w:val="标题 2 字符"/>
    <w:link w:val="4"/>
    <w:autoRedefine/>
    <w:qFormat/>
    <w:uiPriority w:val="0"/>
    <w:rPr>
      <w:rFonts w:ascii="Cambria" w:hAnsi="Cambria"/>
      <w:b/>
      <w:bCs/>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theme" Target="theme/theme1.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image" Target="media/image12.pn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14</Pages>
  <Words>5374</Words>
  <Characters>5466</Characters>
  <Lines>51</Lines>
  <Paragraphs>14</Paragraphs>
  <TotalTime>8</TotalTime>
  <ScaleCrop>false</ScaleCrop>
  <LinksUpToDate>false</LinksUpToDate>
  <CharactersWithSpaces>5535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2025-05-16T04:59:00Z</dcterms:created>
  <dc:creator>Administrator</dc:creator>
  <cp:lastModifiedBy>猪花lulu</cp:lastModifiedBy>
  <dcterms:modified xsi:type="dcterms:W3CDTF">2026-04-10T09:07:35Z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wqlLaW5nc29mdCBQREYgdG8gV1BTIDgw</vt:lpwstr>
  </property>
  <property fmtid="{D5CDD505-2E9C-101B-9397-08002B2CF9AE}" pid="3" name="Created">
    <vt:filetime>2023-02-07T09:09:29Z</vt:filetime>
  </property>
  <property fmtid="{D5CDD505-2E9C-101B-9397-08002B2CF9AE}" pid="4" name="KSOProductBuildVer">
    <vt:lpwstr>2052-12.1.0.25225</vt:lpwstr>
  </property>
  <property fmtid="{D5CDD505-2E9C-101B-9397-08002B2CF9AE}" pid="5" name="ICV">
    <vt:lpwstr>591C8F4C8F11416187EF08FC12493C08_13</vt:lpwstr>
  </property>
  <property fmtid="{D5CDD505-2E9C-101B-9397-08002B2CF9AE}" pid="6" name="KSOTemplateDocerSaveRecord">
    <vt:lpwstr>eyJoZGlkIjoiYjJiMTE0OWU3NGQzNjFmYjQ4NzI5YmY2MGEwNDZkZjQiLCJ1c2VySWQiOiIxMjA2MDY1MTIwIn0=</vt:lpwstr>
  </property>
</Properties>
</file>