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jpg1"/>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bookmarkStart w:id="0" w:name="_GoBack"/>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C:/Users/Administrator/Desktop/AAA.jpg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AAA.jpgAAA"/>
                    <pic:cNvPicPr>
                      <a:picLocks noChangeAspect="1"/>
                    </pic:cNvPicPr>
                  </pic:nvPicPr>
                  <pic:blipFill>
                    <a:blip r:embed="rId8"/>
                    <a:srcRect t="8" b="8"/>
                    <a:stretch>
                      <a:fillRect/>
                    </a:stretch>
                  </pic:blipFill>
                  <pic:spPr>
                    <a:xfrm>
                      <a:off x="0" y="0"/>
                      <a:ext cx="7563485" cy="10692765"/>
                    </a:xfrm>
                    <a:prstGeom prst="rect">
                      <a:avLst/>
                    </a:prstGeom>
                  </pic:spPr>
                </pic:pic>
              </a:graphicData>
            </a:graphic>
          </wp:anchor>
        </w:drawing>
      </w:r>
      <w:bookmarkEnd w:id="0"/>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轻奢港澳5日双动纯玩游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4596"/>
        <w:gridCol w:w="26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45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6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481C2C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于指定时间在成都东站出发，搭乘高铁前往素有东方之珠美誉的香港。</w:t>
            </w:r>
          </w:p>
          <w:p w14:paraId="63D217C8">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参考车次：成都东-香港西九龙 G2963 10:42-18:55</w:t>
            </w:r>
          </w:p>
          <w:p w14:paraId="69CE44F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抵达香港后，专车接站前往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随后自由活动，可自行前往尖沙咀、铜锣湾等著名商业区，充分感受香港购物的魅力。</w:t>
            </w:r>
          </w:p>
          <w:p w14:paraId="06C717C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温馨提示：2024年4月24日起香港实施「即弃塑胶」管制法例，酒店将不再提供一次性洗漱用品（如牙刷、牙膏、剃须刀、浴帽等一次性塑料用品）和塑胶饮用水，请大家自带洗漱用品。</w:t>
            </w: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香港时尚经典一日游</w:t>
            </w:r>
          </w:p>
        </w:tc>
        <w:tc>
          <w:tcPr>
            <w:tcW w:w="45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6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2A704C8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九龙公园</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香港文物探知馆</w:t>
            </w:r>
            <w:r>
              <w:rPr>
                <w:rFonts w:hint="eastAsia" w:ascii="微软雅黑" w:hAnsi="微软雅黑" w:eastAsia="微软雅黑" w:cs="微软雅黑"/>
                <w:b/>
                <w:bCs/>
                <w:color w:val="FF0000"/>
                <w:sz w:val="18"/>
                <w:szCs w:val="18"/>
                <w:lang w:val="en-US" w:eastAsia="zh-CN"/>
              </w:rPr>
              <w:t>】（香港文物探知馆为赠送项目，周四闭馆。）</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r>
              <w:rPr>
                <w:rFonts w:hint="eastAsia" w:ascii="微软雅黑" w:hAnsi="微软雅黑" w:eastAsia="微软雅黑" w:cs="微软雅黑"/>
                <w:sz w:val="18"/>
                <w:szCs w:val="18"/>
                <w:lang w:val="en-US" w:eastAsia="zh-CN"/>
              </w:rPr>
              <w:t>。</w:t>
            </w:r>
          </w:p>
          <w:p w14:paraId="2C63E6E9">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前往尖沙咀游览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F8BA7AA">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147C438D">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【前九广铁路钟楼】</w:t>
            </w:r>
            <w:r>
              <w:rPr>
                <w:rFonts w:hint="default" w:ascii="微软雅黑" w:hAnsi="微软雅黑" w:eastAsia="微软雅黑" w:cs="微软雅黑"/>
                <w:sz w:val="18"/>
                <w:szCs w:val="18"/>
                <w:lang w:val="en-US" w:eastAsia="zh-CN"/>
              </w:rPr>
              <w:t>是九龙的地标，位于维港边，始建于1915年，是蒸汽火车时代的标志。曾经，漫步于钟楼，听着清越悠扬的“维港钟声”，是一代老港人的集体回忆。</w:t>
            </w:r>
          </w:p>
          <w:p w14:paraId="5579FE7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3947F1E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3CF6643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w:t>
            </w:r>
            <w:r>
              <w:rPr>
                <w:rFonts w:hint="default" w:ascii="微软雅黑" w:hAnsi="微软雅黑" w:eastAsia="微软雅黑" w:cs="微软雅黑"/>
                <w:b/>
                <w:bCs/>
                <w:color w:val="FF0000"/>
                <w:sz w:val="18"/>
                <w:szCs w:val="18"/>
                <w:lang w:val="en-US" w:eastAsia="zh-CN"/>
              </w:rPr>
              <w:t>【香港大馆】</w:t>
            </w:r>
            <w:r>
              <w:rPr>
                <w:rFonts w:hint="default" w:ascii="微软雅黑" w:hAnsi="微软雅黑" w:eastAsia="微软雅黑" w:cs="微软雅黑"/>
                <w:sz w:val="18"/>
                <w:szCs w:val="18"/>
                <w:lang w:val="en-US" w:eastAsia="zh-CN"/>
              </w:rPr>
              <w:t>以及游半山手扶梯、</w:t>
            </w:r>
            <w:r>
              <w:rPr>
                <w:rFonts w:hint="eastAsia" w:ascii="微软雅黑" w:hAnsi="微软雅黑" w:eastAsia="微软雅黑" w:cs="微软雅黑"/>
                <w:sz w:val="18"/>
                <w:szCs w:val="18"/>
                <w:lang w:val="en-US" w:eastAsia="zh-CN"/>
              </w:rPr>
              <w:t>旧城中环</w:t>
            </w:r>
            <w:r>
              <w:rPr>
                <w:rFonts w:hint="default" w:ascii="微软雅黑" w:hAnsi="微软雅黑" w:eastAsia="微软雅黑" w:cs="微软雅黑"/>
                <w:sz w:val="18"/>
                <w:szCs w:val="18"/>
                <w:lang w:val="en-US" w:eastAsia="zh-CN"/>
              </w:rPr>
              <w:t>，大馆位于香港中环荷李活道，建筑群内有旧中区警署、前中央裁判司署及域多利监狱三处古迹。中区警署建于1864年，是一座原三层高的古典式建筑。2005年12月20日，警队举行告别仪式，正式将中区警署上交。原址毗邻同样拥有悠久历史的前中央裁判司署及域多利监狱，拟发展为一个历史文化旅游区。</w:t>
            </w:r>
          </w:p>
          <w:p w14:paraId="3BAA95ED">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66B0E27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-1102360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top"/>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香港-澳门经典一日游</w:t>
            </w:r>
          </w:p>
        </w:tc>
        <w:tc>
          <w:tcPr>
            <w:tcW w:w="4596" w:type="dxa"/>
            <w:tcBorders>
              <w:top w:val="single" w:color="00B0F0" w:sz="4" w:space="0"/>
              <w:left w:val="single" w:color="FFFFFF" w:sz="4" w:space="0"/>
              <w:bottom w:val="single" w:color="00B0F0" w:sz="4" w:space="0"/>
              <w:right w:val="single" w:color="FFFFFF" w:sz="4" w:space="0"/>
            </w:tcBorders>
            <w:shd w:val="clear" w:color="auto" w:fill="00B0F0"/>
            <w:vAlign w:val="top"/>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634" w:type="dxa"/>
            <w:tcBorders>
              <w:top w:val="single" w:color="00B0F0" w:sz="4" w:space="0"/>
              <w:left w:val="single" w:color="FFFFFF" w:sz="4" w:space="0"/>
              <w:bottom w:val="single" w:color="00B0F0" w:sz="4" w:space="0"/>
              <w:right w:val="single" w:color="00B0F0" w:sz="4" w:space="0"/>
            </w:tcBorders>
            <w:shd w:val="clear" w:color="auto" w:fill="00B0F0"/>
            <w:vAlign w:val="top"/>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住宿：中国大酒店/金宝来</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303467A8">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。港珠澳大桥是横跨香港澳门及珠海的大桥，为世界最长跨海大桥，现代世界七大奇迹。它不只是一座桥，更是一座科研的“山”，屹立在东方，成为世界桥梁领域的标杆，体现了我国综合国力、自主创新能力。</w:t>
            </w:r>
          </w:p>
          <w:p w14:paraId="525D247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3EBA086C">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0015E78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19790B3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57C58006">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7BB1623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行程结束后，</w:t>
            </w:r>
            <w:r>
              <w:rPr>
                <w:rFonts w:hint="eastAsia" w:ascii="微软雅黑" w:hAnsi="微软雅黑" w:eastAsia="微软雅黑" w:cs="微软雅黑"/>
                <w:sz w:val="18"/>
                <w:szCs w:val="18"/>
                <w:lang w:val="en-US" w:eastAsia="zh-CN"/>
              </w:rPr>
              <w:t>乘车前往酒店办理入住，随后自由活动。</w:t>
            </w:r>
          </w:p>
          <w:p w14:paraId="579D6CA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b w:val="0"/>
                <w:bCs w:val="0"/>
                <w:color w:val="FF0000"/>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297180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r>
              <w:rPr>
                <w:rFonts w:hint="eastAsia" w:ascii="微软雅黑" w:hAnsi="微软雅黑" w:eastAsia="微软雅黑" w:cs="微软雅黑"/>
                <w:b w:val="0"/>
                <w:bCs w:val="0"/>
                <w:color w:val="FF0000"/>
                <w:sz w:val="18"/>
                <w:szCs w:val="18"/>
                <w:lang w:val="en-US" w:eastAsia="zh-CN"/>
              </w:rPr>
              <w:t>温馨提示： 可乘免费发财巴士自行</w:t>
            </w:r>
            <w:r>
              <w:rPr>
                <w:rFonts w:hint="default" w:ascii="微软雅黑" w:hAnsi="微软雅黑" w:eastAsia="微软雅黑" w:cs="微软雅黑"/>
                <w:b w:val="0"/>
                <w:bCs w:val="0"/>
                <w:color w:val="FF0000"/>
                <w:sz w:val="18"/>
                <w:szCs w:val="18"/>
                <w:lang w:val="en-US" w:eastAsia="zh-CN"/>
              </w:rPr>
              <w:t>前往【威尼斯人度假村】</w:t>
            </w:r>
            <w:r>
              <w:rPr>
                <w:rFonts w:hint="eastAsia" w:ascii="微软雅黑" w:hAnsi="微软雅黑" w:eastAsia="微软雅黑" w:cs="微软雅黑"/>
                <w:b w:val="0"/>
                <w:bCs w:val="0"/>
                <w:color w:val="FF0000"/>
                <w:sz w:val="18"/>
                <w:szCs w:val="18"/>
                <w:lang w:val="en-US" w:eastAsia="zh-CN"/>
              </w:rPr>
              <w:t>，春节游客众多，请妥善保管贵重物品，港澳通行证，注意安全。</w:t>
            </w:r>
          </w:p>
          <w:p w14:paraId="434A152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FF0000"/>
                <w:sz w:val="18"/>
                <w:szCs w:val="18"/>
                <w:lang w:val="en-US" w:eastAsia="zh-CN"/>
              </w:rPr>
            </w:pPr>
          </w:p>
          <w:p w14:paraId="3B9F623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FF0000"/>
                <w:sz w:val="18"/>
                <w:szCs w:val="18"/>
                <w:lang w:val="en-US" w:eastAsia="zh-CN"/>
              </w:rPr>
            </w:pPr>
          </w:p>
          <w:p w14:paraId="7A53C38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FF0000"/>
                <w:sz w:val="18"/>
                <w:szCs w:val="18"/>
                <w:lang w:val="en-US" w:eastAsia="zh-CN"/>
              </w:rPr>
            </w:pPr>
          </w:p>
          <w:p w14:paraId="16E94FC3">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FF0000"/>
                <w:sz w:val="18"/>
                <w:szCs w:val="18"/>
                <w:lang w:val="en-US" w:eastAsia="zh-CN"/>
              </w:rPr>
            </w:pPr>
          </w:p>
          <w:p w14:paraId="10A50A27">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b w:val="0"/>
                <w:bCs w:val="0"/>
                <w:color w:val="FF0000"/>
                <w:sz w:val="18"/>
                <w:szCs w:val="18"/>
                <w:lang w:val="en-US" w:eastAsia="zh-CN"/>
              </w:rPr>
            </w:pPr>
          </w:p>
          <w:p w14:paraId="23D19794">
            <w:pPr>
              <w:keepNext w:val="0"/>
              <w:keepLines w:val="0"/>
              <w:pageBreakBefore w:val="0"/>
              <w:widowControl w:val="0"/>
              <w:kinsoku/>
              <w:wordWrap/>
              <w:overflowPunct/>
              <w:topLinePunct w:val="0"/>
              <w:autoSpaceDE/>
              <w:autoSpaceDN/>
              <w:bidi w:val="0"/>
              <w:adjustRightInd/>
              <w:snapToGrid/>
              <w:spacing w:line="120" w:lineRule="exact"/>
              <w:textAlignment w:val="auto"/>
              <w:rPr>
                <w:rFonts w:hint="default" w:ascii="微软雅黑" w:hAnsi="微软雅黑" w:eastAsia="微软雅黑" w:cs="微软雅黑"/>
                <w:b w:val="0"/>
                <w:bCs w:val="0"/>
                <w:color w:val="FF0000"/>
                <w:sz w:val="18"/>
                <w:szCs w:val="18"/>
                <w:lang w:val="en-US" w:eastAsia="zh-CN"/>
              </w:rPr>
            </w:pP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top"/>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澳门自由活动</w:t>
            </w:r>
          </w:p>
        </w:tc>
        <w:tc>
          <w:tcPr>
            <w:tcW w:w="4596" w:type="dxa"/>
            <w:tcBorders>
              <w:top w:val="single" w:color="00B0F0" w:sz="4" w:space="0"/>
              <w:left w:val="single" w:color="FFFFFF" w:sz="4" w:space="0"/>
              <w:bottom w:val="single" w:color="00B0F0" w:sz="4" w:space="0"/>
              <w:right w:val="single" w:color="FFFFFF" w:sz="4" w:space="0"/>
            </w:tcBorders>
            <w:shd w:val="clear" w:color="auto" w:fill="00B0F0"/>
            <w:vAlign w:val="top"/>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634" w:type="dxa"/>
            <w:tcBorders>
              <w:top w:val="single" w:color="00B0F0" w:sz="4" w:space="0"/>
              <w:left w:val="single" w:color="FFFFFF" w:sz="4" w:space="0"/>
              <w:bottom w:val="single" w:color="00B0F0" w:sz="4" w:space="0"/>
              <w:right w:val="single" w:color="00B0F0" w:sz="4" w:space="0"/>
            </w:tcBorders>
            <w:shd w:val="clear" w:color="auto" w:fill="00B0F0"/>
            <w:vAlign w:val="top"/>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住宿：中国大酒店/金宝来</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62360D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全天自由活动，</w:t>
            </w:r>
            <w:r>
              <w:rPr>
                <w:rFonts w:hint="eastAsia" w:ascii="微软雅黑" w:hAnsi="微软雅黑" w:eastAsia="微软雅黑" w:cs="微软雅黑"/>
                <w:sz w:val="18"/>
                <w:szCs w:val="18"/>
                <w:lang w:val="en-US" w:eastAsia="zh-CN"/>
              </w:rPr>
              <w:t>不含车、餐、导费用，请妥善保管贵重物品、港澳通行证，注意安全。</w:t>
            </w:r>
          </w:p>
          <w:p w14:paraId="08A3A1CA">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请注意安全，保管好贵重物品，港澳通行证千万不要遗失。</w:t>
            </w: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澳门-珠海-成都</w:t>
            </w:r>
          </w:p>
        </w:tc>
        <w:tc>
          <w:tcPr>
            <w:tcW w:w="45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6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74AB655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w:t>
            </w:r>
            <w:r>
              <w:rPr>
                <w:rFonts w:hint="eastAsia" w:ascii="微软雅黑" w:hAnsi="微软雅黑" w:eastAsia="微软雅黑" w:cs="微软雅黑"/>
                <w:sz w:val="18"/>
                <w:szCs w:val="18"/>
                <w:lang w:eastAsia="zh-CN"/>
              </w:rPr>
              <w:t>拱北</w:t>
            </w:r>
            <w:r>
              <w:rPr>
                <w:rFonts w:hint="eastAsia" w:ascii="微软雅黑" w:hAnsi="微软雅黑" w:eastAsia="微软雅黑" w:cs="微软雅黑"/>
                <w:sz w:val="18"/>
                <w:szCs w:val="18"/>
                <w:lang w:val="en-US" w:eastAsia="zh-CN"/>
              </w:rPr>
              <w:t>/青茂</w:t>
            </w:r>
            <w:r>
              <w:rPr>
                <w:rFonts w:hint="eastAsia" w:ascii="微软雅黑" w:hAnsi="微软雅黑" w:eastAsia="微软雅黑" w:cs="微软雅黑"/>
                <w:sz w:val="18"/>
                <w:szCs w:val="18"/>
              </w:rPr>
              <w:t>口岸，</w:t>
            </w:r>
            <w:r>
              <w:rPr>
                <w:rFonts w:hint="eastAsia" w:ascii="微软雅黑" w:hAnsi="微软雅黑" w:eastAsia="微软雅黑" w:cs="微软雅黑"/>
                <w:sz w:val="18"/>
                <w:szCs w:val="18"/>
                <w:lang w:eastAsia="zh-CN"/>
              </w:rPr>
              <w:t>过关后在珠海高铁站搭乘动车返回成都</w:t>
            </w:r>
            <w:r>
              <w:rPr>
                <w:rFonts w:hint="eastAsia" w:ascii="微软雅黑" w:hAnsi="微软雅黑" w:eastAsia="微软雅黑" w:cs="微软雅黑"/>
                <w:sz w:val="18"/>
                <w:szCs w:val="18"/>
              </w:rPr>
              <w:t>。</w:t>
            </w:r>
          </w:p>
          <w:p w14:paraId="6C47302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w:t>
            </w:r>
            <w:r>
              <w:rPr>
                <w:rFonts w:hint="eastAsia" w:ascii="微软雅黑" w:hAnsi="微软雅黑" w:eastAsia="微软雅黑" w:cs="微软雅黑"/>
                <w:sz w:val="18"/>
                <w:szCs w:val="18"/>
                <w:lang w:eastAsia="zh-CN"/>
              </w:rPr>
              <w:t>车次：珠海</w:t>
            </w:r>
            <w:r>
              <w:rPr>
                <w:rFonts w:hint="eastAsia" w:ascii="微软雅黑" w:hAnsi="微软雅黑" w:eastAsia="微软雅黑" w:cs="微软雅黑"/>
                <w:sz w:val="18"/>
                <w:szCs w:val="18"/>
                <w:lang w:val="en-US" w:eastAsia="zh-CN"/>
              </w:rPr>
              <w:t>-成都东 D1832 07:41-18:31 或 珠海-广州南-成都东 D3842同站换乘G3702 10:25-19:04</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74ED916B">
            <w:pPr>
              <w:keepNext w:val="0"/>
              <w:keepLines w:val="0"/>
              <w:pageBreakBefore w:val="0"/>
              <w:widowControl w:val="0"/>
              <w:numPr>
                <w:ilvl w:val="0"/>
                <w:numId w:val="1"/>
              </w:numPr>
              <w:shd w:val="clear"/>
              <w:kinsoku/>
              <w:wordWrap/>
              <w:overflowPunct/>
              <w:topLinePunct w:val="0"/>
              <w:autoSpaceDE/>
              <w:autoSpaceDN/>
              <w:bidi w:val="0"/>
              <w:adjustRightInd/>
              <w:snapToGrid/>
              <w:spacing w:line="4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交通：成都东-香港西九龙 高铁二等座，珠海-成都东 动车二等座 或 珠海-广州南-成都东 中转动车二等座</w:t>
            </w:r>
          </w:p>
          <w:p w14:paraId="3A52B02A">
            <w:pPr>
              <w:keepNext w:val="0"/>
              <w:keepLines w:val="0"/>
              <w:pageBreakBefore w:val="0"/>
              <w:widowControl w:val="0"/>
              <w:numPr>
                <w:numId w:val="0"/>
              </w:numPr>
              <w:shd w:val="clear"/>
              <w:kinsoku/>
              <w:wordWrap/>
              <w:overflowPunct/>
              <w:topLinePunct w:val="0"/>
              <w:autoSpaceDE/>
              <w:autoSpaceDN/>
              <w:bidi w:val="0"/>
              <w:adjustRightInd/>
              <w:snapToGrid/>
              <w:spacing w:line="4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2晚香港4钻+2晚澳门3-4钻（香港参考：粤海华美湾际/南湾如心或同级；澳门参考：澳门中国大酒店/金宝莱或同级；楼层房型随机安排，由于此价格为旅行社向酒店采购的团队打包用房，游客如提前退房放弃等，游客自行负责房费不退。）</w:t>
            </w:r>
          </w:p>
          <w:p w14:paraId="65368564">
            <w:pPr>
              <w:keepNext w:val="0"/>
              <w:keepLines w:val="0"/>
              <w:pageBreakBefore w:val="0"/>
              <w:widowControl w:val="0"/>
              <w:shd w:val="clear"/>
              <w:kinsoku/>
              <w:wordWrap/>
              <w:overflowPunct/>
              <w:topLinePunct w:val="0"/>
              <w:autoSpaceDE/>
              <w:autoSpaceDN/>
              <w:bidi w:val="0"/>
              <w:adjustRightInd/>
              <w:snapToGrid/>
              <w:spacing w:line="4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4、用餐：2正（因港澳特殊习俗，中式围餐默认10-12人一桌，座位相对紧凑，如人数超出范围菜品会相应增减。）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48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EA086C">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6AE5E451">
            <w:pPr>
              <w:keepNext w:val="0"/>
              <w:keepLines w:val="0"/>
              <w:pageBreakBefore w:val="0"/>
              <w:widowControl w:val="0"/>
              <w:shd w:val="clear"/>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健康信息本告知：行程对75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14:paraId="105A4265">
            <w:pPr>
              <w:keepNext w:val="0"/>
              <w:keepLines w:val="0"/>
              <w:pageBreakBefore w:val="0"/>
              <w:widowControl w:val="0"/>
              <w:shd w:val="clear"/>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10、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30503B58">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-5715</wp:posOffset>
          </wp:positionV>
          <wp:extent cx="7559675" cy="10687685"/>
          <wp:effectExtent l="0" t="0" r="14605" b="10795"/>
          <wp:wrapNone/>
          <wp:docPr id="2" name="图片 2"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A.jpgA"/>
                  <pic:cNvPicPr>
                    <a:picLocks noChangeAspect="1"/>
                  </pic:cNvPicPr>
                </pic:nvPicPr>
                <pic:blipFill>
                  <a:blip r:embed="rId1"/>
                  <a:srcRect t="4" b="4"/>
                  <a:stretch>
                    <a:fillRect/>
                  </a:stretch>
                </pic:blipFill>
                <pic:spPr>
                  <a:xfrm>
                    <a:off x="0" y="0"/>
                    <a:ext cx="7559675" cy="106876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DA442"/>
    <w:multiLevelType w:val="singleLevel"/>
    <w:tmpl w:val="8F6DA44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834DA0"/>
    <w:rsid w:val="05A12D19"/>
    <w:rsid w:val="060F0BC4"/>
    <w:rsid w:val="065B2B4E"/>
    <w:rsid w:val="06854D4A"/>
    <w:rsid w:val="079D615D"/>
    <w:rsid w:val="09675E18"/>
    <w:rsid w:val="0970184A"/>
    <w:rsid w:val="09954E0D"/>
    <w:rsid w:val="0B097861"/>
    <w:rsid w:val="0C281F69"/>
    <w:rsid w:val="0C61547A"/>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74C3FE7"/>
    <w:rsid w:val="288B6439"/>
    <w:rsid w:val="2BFD2679"/>
    <w:rsid w:val="2C8D37A6"/>
    <w:rsid w:val="2E2D0F07"/>
    <w:rsid w:val="31774C75"/>
    <w:rsid w:val="3503043F"/>
    <w:rsid w:val="373F7FE3"/>
    <w:rsid w:val="386A414F"/>
    <w:rsid w:val="3B230002"/>
    <w:rsid w:val="3D2F1AE0"/>
    <w:rsid w:val="3E197688"/>
    <w:rsid w:val="3E261EFC"/>
    <w:rsid w:val="3E2937FA"/>
    <w:rsid w:val="40605C7D"/>
    <w:rsid w:val="41A2341C"/>
    <w:rsid w:val="43D37631"/>
    <w:rsid w:val="444E4692"/>
    <w:rsid w:val="470B7818"/>
    <w:rsid w:val="478B4F6C"/>
    <w:rsid w:val="47FA3445"/>
    <w:rsid w:val="4A4F6337"/>
    <w:rsid w:val="4AC85440"/>
    <w:rsid w:val="4C8845CA"/>
    <w:rsid w:val="4D8825BC"/>
    <w:rsid w:val="512421FE"/>
    <w:rsid w:val="51316796"/>
    <w:rsid w:val="51CF3003"/>
    <w:rsid w:val="551C08B3"/>
    <w:rsid w:val="58C7478D"/>
    <w:rsid w:val="5A13011A"/>
    <w:rsid w:val="5B3818AF"/>
    <w:rsid w:val="5BAA09E4"/>
    <w:rsid w:val="5C1539A6"/>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5E82B4D"/>
    <w:rsid w:val="76462112"/>
    <w:rsid w:val="769A4694"/>
    <w:rsid w:val="77E04C8B"/>
    <w:rsid w:val="78882890"/>
    <w:rsid w:val="796B625E"/>
    <w:rsid w:val="7A903C7E"/>
    <w:rsid w:val="7BD1454E"/>
    <w:rsid w:val="7BD61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272</Words>
  <Characters>308</Characters>
  <Lines>0</Lines>
  <Paragraphs>0</Paragraphs>
  <TotalTime>56</TotalTime>
  <ScaleCrop>false</ScaleCrop>
  <LinksUpToDate>false</LinksUpToDate>
  <CharactersWithSpaces>322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洛奇-Lodge</cp:lastModifiedBy>
  <dcterms:modified xsi:type="dcterms:W3CDTF">2024-12-17T07:08:33Z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745EFFE6B6AB4089B9AAF60E423B9C67_13</vt:lpwstr>
  </property>
</Properties>
</file>