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C1AEF51">
      <w:pPr>
        <w:ind w:firstLine="3150" w:firstLineChars="1500"/>
        <w:rPr>
          <w:rFonts w:eastAsia="宋体"/>
        </w:rPr>
        <w:sectPr>
          <w:headerReference r:id="rId3" w:type="default"/>
          <w:footerReference r:id="rId4" w:type="default"/>
          <w:pgSz w:w="11906" w:h="16839"/>
          <w:pgMar w:top="0" w:right="1134" w:bottom="403" w:left="1134" w:header="0" w:footer="0" w:gutter="0"/>
          <w:cols w:space="720" w:num="1"/>
        </w:sectPr>
      </w:pPr>
      <w:bookmarkStart w:id="0" w:name="_GoBack"/>
      <w:r>
        <w:rPr>
          <w:rFonts w:hint="eastAsia" w:eastAsia="宋体"/>
        </w:rPr>
        <w:drawing>
          <wp:anchor distT="0" distB="0" distL="114935" distR="114935" simplePos="0" relativeHeight="251659264" behindDoc="1" locked="0" layoutInCell="1" allowOverlap="1">
            <wp:simplePos x="0" y="0"/>
            <wp:positionH relativeFrom="page">
              <wp:posOffset>635</wp:posOffset>
            </wp:positionH>
            <wp:positionV relativeFrom="page">
              <wp:posOffset>0</wp:posOffset>
            </wp:positionV>
            <wp:extent cx="7559040" cy="10692130"/>
            <wp:effectExtent l="0" t="0" r="0" b="6350"/>
            <wp:wrapNone/>
            <wp:docPr id="1" name="图片 1" descr="C:/Users/Administrator/Desktop/未命名-1.jpg未命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未命名-1.jpg未命名-1"/>
                    <pic:cNvPicPr>
                      <a:picLocks noChangeAspect="1"/>
                    </pic:cNvPicPr>
                  </pic:nvPicPr>
                  <pic:blipFill>
                    <a:blip r:embed="rId9"/>
                    <a:srcRect t="34" b="34"/>
                    <a:stretch>
                      <a:fillRect/>
                    </a:stretch>
                  </pic:blipFill>
                  <pic:spPr>
                    <a:xfrm>
                      <a:off x="0" y="0"/>
                      <a:ext cx="7559040" cy="10692130"/>
                    </a:xfrm>
                    <a:prstGeom prst="rect">
                      <a:avLst/>
                    </a:prstGeom>
                    <a:noFill/>
                    <a:ln>
                      <a:noFill/>
                    </a:ln>
                  </pic:spPr>
                </pic:pic>
              </a:graphicData>
            </a:graphic>
          </wp:anchor>
        </w:drawing>
      </w:r>
      <w:bookmarkEnd w:id="0"/>
    </w:p>
    <w:p w14:paraId="4289BF94">
      <w:pPr>
        <w:ind w:firstLine="3150" w:firstLineChars="1500"/>
        <w:rPr>
          <w:rFonts w:hint="eastAsia" w:eastAsia="宋体"/>
          <w:lang w:eastAsia="zh-CN"/>
        </w:rPr>
        <w:sectPr>
          <w:headerReference r:id="rId5" w:type="default"/>
          <w:footerReference r:id="rId6" w:type="default"/>
          <w:pgSz w:w="11906" w:h="16839"/>
          <w:pgMar w:top="1882" w:right="1134" w:bottom="403" w:left="1134" w:header="0" w:footer="0" w:gutter="0"/>
          <w:cols w:space="720" w:num="1"/>
        </w:sectPr>
      </w:pPr>
      <w:r>
        <w:rPr>
          <w:rFonts w:hint="eastAsia" w:eastAsia="宋体"/>
          <w:lang w:eastAsia="zh-CN"/>
        </w:rPr>
        <w:drawing>
          <wp:anchor distT="0" distB="0" distL="114300" distR="114300" simplePos="0" relativeHeight="251660288" behindDoc="0" locked="0" layoutInCell="1" allowOverlap="1">
            <wp:simplePos x="0" y="0"/>
            <wp:positionH relativeFrom="column">
              <wp:posOffset>-720090</wp:posOffset>
            </wp:positionH>
            <wp:positionV relativeFrom="paragraph">
              <wp:posOffset>-1203960</wp:posOffset>
            </wp:positionV>
            <wp:extent cx="7565390" cy="10701655"/>
            <wp:effectExtent l="0" t="0" r="8890" b="12065"/>
            <wp:wrapSquare wrapText="bothSides"/>
            <wp:docPr id="2" name="图片 11" descr="C:/Users/朱兴隆/Desktop/新建文件夹 (3)/畅游港澳2.jpg畅游港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descr="C:/Users/朱兴隆/Desktop/新建文件夹 (3)/畅游港澳2.jpg畅游港澳2"/>
                    <pic:cNvPicPr>
                      <a:picLocks noChangeAspect="1"/>
                    </pic:cNvPicPr>
                  </pic:nvPicPr>
                  <pic:blipFill>
                    <a:blip r:embed="rId10"/>
                    <a:srcRect t="17" b="17"/>
                    <a:stretch>
                      <a:fillRect/>
                    </a:stretch>
                  </pic:blipFill>
                  <pic:spPr>
                    <a:xfrm>
                      <a:off x="0" y="0"/>
                      <a:ext cx="7565390" cy="10701655"/>
                    </a:xfrm>
                    <a:prstGeom prst="rect">
                      <a:avLst/>
                    </a:prstGeom>
                    <a:noFill/>
                    <a:ln>
                      <a:noFill/>
                    </a:ln>
                  </pic:spPr>
                </pic:pic>
              </a:graphicData>
            </a:graphic>
          </wp:anchor>
        </w:drawing>
      </w:r>
    </w:p>
    <w:p w14:paraId="15E3050F">
      <w:pPr>
        <w:ind w:firstLine="3150" w:firstLineChars="1500"/>
        <w:rPr>
          <w:rFonts w:hint="eastAsia" w:eastAsia="宋体"/>
          <w:lang w:eastAsia="zh-CN"/>
        </w:rPr>
        <w:sectPr>
          <w:pgSz w:w="11906" w:h="16839"/>
          <w:pgMar w:top="1882" w:right="1134" w:bottom="403" w:left="1134" w:header="0" w:footer="0" w:gutter="0"/>
          <w:cols w:space="720" w:num="1"/>
        </w:sectPr>
      </w:pPr>
      <w:r>
        <w:rPr>
          <w:rFonts w:hint="eastAsia" w:eastAsia="宋体"/>
          <w:lang w:eastAsia="zh-CN"/>
        </w:rPr>
        <w:drawing>
          <wp:anchor distT="0" distB="0" distL="114300" distR="114300" simplePos="0" relativeHeight="251663360" behindDoc="0" locked="0" layoutInCell="1" allowOverlap="1">
            <wp:simplePos x="0" y="0"/>
            <wp:positionH relativeFrom="column">
              <wp:posOffset>-717550</wp:posOffset>
            </wp:positionH>
            <wp:positionV relativeFrom="paragraph">
              <wp:posOffset>-1199515</wp:posOffset>
            </wp:positionV>
            <wp:extent cx="7557135" cy="10688320"/>
            <wp:effectExtent l="0" t="0" r="1905" b="10160"/>
            <wp:wrapSquare wrapText="bothSides"/>
            <wp:docPr id="6" name="图片 40" descr="C:/Users/朱兴隆/Desktop/新建文件夹 (3)/畅游港澳3.jpg畅游港澳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0" descr="C:/Users/朱兴隆/Desktop/新建文件夹 (3)/畅游港澳3.jpg畅游港澳3"/>
                    <pic:cNvPicPr>
                      <a:picLocks noChangeAspect="1"/>
                    </pic:cNvPicPr>
                  </pic:nvPicPr>
                  <pic:blipFill>
                    <a:blip r:embed="rId11"/>
                    <a:srcRect t="26" b="26"/>
                    <a:stretch>
                      <a:fillRect/>
                    </a:stretch>
                  </pic:blipFill>
                  <pic:spPr>
                    <a:xfrm>
                      <a:off x="0" y="0"/>
                      <a:ext cx="7557135" cy="10688320"/>
                    </a:xfrm>
                    <a:prstGeom prst="rect">
                      <a:avLst/>
                    </a:prstGeom>
                    <a:noFill/>
                    <a:ln>
                      <a:noFill/>
                    </a:ln>
                  </pic:spPr>
                </pic:pic>
              </a:graphicData>
            </a:graphic>
          </wp:anchor>
        </w:drawing>
      </w:r>
    </w:p>
    <w:p w14:paraId="54ECE6B8">
      <w:pPr>
        <w:ind w:firstLine="3150" w:firstLineChars="1500"/>
        <w:rPr>
          <w:rFonts w:hint="eastAsia" w:eastAsia="宋体"/>
          <w:lang w:eastAsia="zh-CN"/>
        </w:rPr>
        <w:sectPr>
          <w:pgSz w:w="11906" w:h="16839"/>
          <w:pgMar w:top="1882" w:right="1134" w:bottom="403" w:left="1134" w:header="0" w:footer="0" w:gutter="0"/>
          <w:cols w:space="720" w:num="1"/>
        </w:sectPr>
      </w:pPr>
      <w:r>
        <w:rPr>
          <w:rFonts w:hint="eastAsia" w:eastAsia="宋体"/>
          <w:lang w:eastAsia="zh-CN"/>
        </w:rPr>
        <w:drawing>
          <wp:anchor distT="0" distB="0" distL="114300" distR="114300" simplePos="0" relativeHeight="251664384" behindDoc="0" locked="0" layoutInCell="1" allowOverlap="1">
            <wp:simplePos x="0" y="0"/>
            <wp:positionH relativeFrom="column">
              <wp:posOffset>-716915</wp:posOffset>
            </wp:positionH>
            <wp:positionV relativeFrom="paragraph">
              <wp:posOffset>-1187450</wp:posOffset>
            </wp:positionV>
            <wp:extent cx="7548880" cy="10676890"/>
            <wp:effectExtent l="0" t="0" r="10160" b="6350"/>
            <wp:wrapSquare wrapText="bothSides"/>
            <wp:docPr id="7" name="图片 41" descr="C:/Users/朱兴隆/Desktop/畅游港澳4.jpg畅游港澳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1" descr="C:/Users/朱兴隆/Desktop/畅游港澳4.jpg畅游港澳4"/>
                    <pic:cNvPicPr>
                      <a:picLocks noChangeAspect="1"/>
                    </pic:cNvPicPr>
                  </pic:nvPicPr>
                  <pic:blipFill>
                    <a:blip r:embed="rId12"/>
                    <a:srcRect t="26" b="26"/>
                    <a:stretch>
                      <a:fillRect/>
                    </a:stretch>
                  </pic:blipFill>
                  <pic:spPr>
                    <a:xfrm>
                      <a:off x="0" y="0"/>
                      <a:ext cx="7548880" cy="10676890"/>
                    </a:xfrm>
                    <a:prstGeom prst="rect">
                      <a:avLst/>
                    </a:prstGeom>
                    <a:noFill/>
                    <a:ln>
                      <a:noFill/>
                    </a:ln>
                  </pic:spPr>
                </pic:pic>
              </a:graphicData>
            </a:graphic>
          </wp:anchor>
        </w:drawing>
      </w:r>
    </w:p>
    <w:p w14:paraId="3E9E85B8">
      <w:pPr>
        <w:ind w:firstLine="3150" w:firstLineChars="1500"/>
        <w:rPr>
          <w:rFonts w:hint="eastAsia" w:eastAsia="宋体"/>
          <w:lang w:eastAsia="zh-CN"/>
        </w:rPr>
        <w:sectPr>
          <w:pgSz w:w="11906" w:h="16839"/>
          <w:pgMar w:top="1882" w:right="1134" w:bottom="403" w:left="1134" w:header="0" w:footer="0" w:gutter="0"/>
          <w:cols w:space="720" w:num="1"/>
        </w:sectPr>
      </w:pPr>
      <w:r>
        <w:rPr>
          <w:rFonts w:hint="eastAsia" w:eastAsia="宋体"/>
          <w:lang w:eastAsia="zh-CN"/>
        </w:rPr>
        <w:drawing>
          <wp:anchor distT="0" distB="0" distL="114300" distR="114300" simplePos="0" relativeHeight="251662336" behindDoc="0" locked="0" layoutInCell="1" allowOverlap="1">
            <wp:simplePos x="0" y="0"/>
            <wp:positionH relativeFrom="column">
              <wp:posOffset>-720090</wp:posOffset>
            </wp:positionH>
            <wp:positionV relativeFrom="paragraph">
              <wp:posOffset>-1195070</wp:posOffset>
            </wp:positionV>
            <wp:extent cx="7560310" cy="10694670"/>
            <wp:effectExtent l="0" t="0" r="13970" b="3810"/>
            <wp:wrapSquare wrapText="bothSides"/>
            <wp:docPr id="4" name="图片 13" descr="C:/Users/Administrator/Desktop/未命名-1.jpg未命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descr="C:/Users/Administrator/Desktop/未命名-1.jpg未命名-1"/>
                    <pic:cNvPicPr>
                      <a:picLocks noChangeAspect="1"/>
                    </pic:cNvPicPr>
                  </pic:nvPicPr>
                  <pic:blipFill>
                    <a:blip r:embed="rId13"/>
                    <a:srcRect l="24" r="24"/>
                    <a:stretch>
                      <a:fillRect/>
                    </a:stretch>
                  </pic:blipFill>
                  <pic:spPr>
                    <a:xfrm>
                      <a:off x="0" y="0"/>
                      <a:ext cx="7560310" cy="10694670"/>
                    </a:xfrm>
                    <a:prstGeom prst="rect">
                      <a:avLst/>
                    </a:prstGeom>
                    <a:noFill/>
                    <a:ln>
                      <a:noFill/>
                    </a:ln>
                  </pic:spPr>
                </pic:pic>
              </a:graphicData>
            </a:graphic>
          </wp:anchor>
        </w:drawing>
      </w:r>
    </w:p>
    <w:p w14:paraId="478B9AE8">
      <w:pPr>
        <w:pStyle w:val="2"/>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微软雅黑" w:hAnsi="微软雅黑" w:eastAsia="微软雅黑" w:cs="微软雅黑"/>
          <w:b/>
          <w:bCs/>
          <w:sz w:val="36"/>
          <w:szCs w:val="36"/>
          <w:lang w:val="en-US" w:eastAsia="zh-CN"/>
        </w:rPr>
        <w:sectPr>
          <w:headerReference r:id="rId7" w:type="default"/>
          <w:pgSz w:w="11900" w:h="16840"/>
          <w:pgMar w:top="907" w:right="567" w:bottom="508" w:left="567" w:header="0" w:footer="0" w:gutter="0"/>
          <w:pgBorders>
            <w:top w:val="none" w:sz="0" w:space="0"/>
            <w:left w:val="none" w:sz="0" w:space="0"/>
            <w:bottom w:val="none" w:sz="0" w:space="0"/>
            <w:right w:val="none" w:sz="0" w:space="0"/>
          </w:pgBorders>
          <w:cols w:space="720" w:num="1"/>
          <w:docGrid w:type="lines" w:linePitch="423" w:charSpace="0"/>
        </w:sectPr>
      </w:pPr>
      <w:r>
        <w:rPr>
          <w:rFonts w:hint="eastAsia" w:ascii="微软雅黑" w:hAnsi="微软雅黑" w:eastAsia="微软雅黑" w:cs="微软雅黑"/>
          <w:b/>
          <w:bCs/>
          <w:sz w:val="36"/>
          <w:szCs w:val="36"/>
          <w:lang w:val="en-US" w:eastAsia="zh-CN"/>
        </w:rPr>
        <w:drawing>
          <wp:anchor distT="0" distB="0" distL="114300" distR="114300" simplePos="0" relativeHeight="251665408" behindDoc="0" locked="0" layoutInCell="1" allowOverlap="1">
            <wp:simplePos x="0" y="0"/>
            <wp:positionH relativeFrom="column">
              <wp:posOffset>-348615</wp:posOffset>
            </wp:positionH>
            <wp:positionV relativeFrom="paragraph">
              <wp:posOffset>-570230</wp:posOffset>
            </wp:positionV>
            <wp:extent cx="7541895" cy="10671810"/>
            <wp:effectExtent l="0" t="0" r="1905" b="11430"/>
            <wp:wrapSquare wrapText="bothSides"/>
            <wp:docPr id="11" name="图片 47" descr="C:/Users/Administrator/Desktop/未命名-1.jpg未命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7" descr="C:/Users/Administrator/Desktop/未命名-1.jpg未命名-1"/>
                    <pic:cNvPicPr>
                      <a:picLocks noChangeAspect="1"/>
                    </pic:cNvPicPr>
                  </pic:nvPicPr>
                  <pic:blipFill>
                    <a:blip r:embed="rId14"/>
                    <a:srcRect t="4" b="4"/>
                    <a:stretch>
                      <a:fillRect/>
                    </a:stretch>
                  </pic:blipFill>
                  <pic:spPr>
                    <a:xfrm>
                      <a:off x="0" y="0"/>
                      <a:ext cx="7541895" cy="10671810"/>
                    </a:xfrm>
                    <a:prstGeom prst="rect">
                      <a:avLst/>
                    </a:prstGeom>
                    <a:noFill/>
                    <a:ln>
                      <a:noFill/>
                    </a:ln>
                  </pic:spPr>
                </pic:pic>
              </a:graphicData>
            </a:graphic>
          </wp:anchor>
        </w:drawing>
      </w:r>
    </w:p>
    <w:tbl>
      <w:tblPr>
        <w:tblStyle w:val="12"/>
        <w:tblW w:w="10549" w:type="dxa"/>
        <w:jc w:val="center"/>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Layout w:type="fixed"/>
        <w:tblCellMar>
          <w:top w:w="57" w:type="dxa"/>
          <w:left w:w="108" w:type="dxa"/>
          <w:bottom w:w="57" w:type="dxa"/>
          <w:right w:w="108" w:type="dxa"/>
        </w:tblCellMar>
      </w:tblPr>
      <w:tblGrid>
        <w:gridCol w:w="635"/>
        <w:gridCol w:w="2106"/>
        <w:gridCol w:w="2263"/>
        <w:gridCol w:w="2416"/>
        <w:gridCol w:w="299"/>
        <w:gridCol w:w="627"/>
        <w:gridCol w:w="734"/>
        <w:gridCol w:w="734"/>
        <w:gridCol w:w="735"/>
      </w:tblGrid>
      <w:tr w14:paraId="2B3B9970">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460" w:hRule="atLeast"/>
          <w:jc w:val="center"/>
        </w:trPr>
        <w:tc>
          <w:tcPr>
            <w:tcW w:w="737" w:type="dxa"/>
            <w:gridSpan w:val="9"/>
            <w:shd w:val="clear" w:color="auto" w:fill="FFFFFF"/>
            <w:noWrap w:val="0"/>
            <w:vAlign w:val="top"/>
          </w:tcPr>
          <w:p w14:paraId="06003CE4">
            <w:pPr>
              <w:pStyle w:val="2"/>
              <w:keepNext w:val="0"/>
              <w:keepLines w:val="0"/>
              <w:pageBreakBefore w:val="0"/>
              <w:widowControl/>
              <w:kinsoku w:val="0"/>
              <w:wordWrap/>
              <w:overflowPunct/>
              <w:topLinePunct w:val="0"/>
              <w:autoSpaceDE w:val="0"/>
              <w:autoSpaceDN w:val="0"/>
              <w:bidi w:val="0"/>
              <w:adjustRightInd w:val="0"/>
              <w:snapToGrid w:val="0"/>
              <w:spacing w:line="700" w:lineRule="exact"/>
              <w:ind w:left="0" w:leftChars="0" w:right="0" w:rightChars="0" w:firstLine="0" w:firstLineChars="0"/>
              <w:jc w:val="center"/>
              <w:textAlignment w:val="baseline"/>
              <w:rPr>
                <w:rFonts w:hint="eastAsia" w:ascii="微软雅黑" w:hAnsi="微软雅黑" w:eastAsia="微软雅黑" w:cs="微软雅黑"/>
                <w:sz w:val="20"/>
                <w:szCs w:val="18"/>
              </w:rPr>
            </w:pPr>
            <w:r>
              <w:rPr>
                <w:rFonts w:hint="eastAsia" w:ascii="微软雅黑" w:hAnsi="微软雅黑" w:eastAsia="微软雅黑" w:cs="微软雅黑"/>
                <w:b/>
                <w:bCs/>
                <w:sz w:val="44"/>
                <w:szCs w:val="44"/>
                <w:lang w:val="en-US" w:eastAsia="zh-CN"/>
              </w:rPr>
              <w:t>逸享港珠澳大湾区六日游</w:t>
            </w:r>
          </w:p>
        </w:tc>
      </w:tr>
      <w:tr w14:paraId="287C28E2">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541" w:hRule="atLeast"/>
          <w:jc w:val="center"/>
        </w:trPr>
        <w:tc>
          <w:tcPr>
            <w:tcW w:w="737" w:type="dxa"/>
            <w:gridSpan w:val="9"/>
            <w:shd w:val="clear" w:color="auto" w:fill="FFFFFF"/>
            <w:noWrap w:val="0"/>
            <w:vAlign w:val="center"/>
          </w:tcPr>
          <w:p w14:paraId="5DDB61FF">
            <w:pPr>
              <w:pStyle w:val="2"/>
              <w:keepNext w:val="0"/>
              <w:keepLines w:val="0"/>
              <w:pageBreakBefore w:val="0"/>
              <w:widowControl/>
              <w:kinsoku w:val="0"/>
              <w:wordWrap/>
              <w:overflowPunct/>
              <w:topLinePunct w:val="0"/>
              <w:autoSpaceDE w:val="0"/>
              <w:autoSpaceDN w:val="0"/>
              <w:bidi w:val="0"/>
              <w:adjustRightInd w:val="0"/>
              <w:snapToGrid w:val="0"/>
              <w:spacing w:line="700" w:lineRule="exact"/>
              <w:ind w:left="0" w:leftChars="0" w:firstLine="0" w:firstLineChars="0"/>
              <w:jc w:val="center"/>
              <w:textAlignment w:val="baseline"/>
              <w:rPr>
                <w:rFonts w:hint="eastAsia"/>
                <w:lang w:val="en-US" w:eastAsia="zh-CN"/>
              </w:rPr>
            </w:pPr>
            <w:r>
              <w:rPr>
                <w:rFonts w:hint="eastAsia"/>
                <w:b/>
                <w:bCs w:val="0"/>
                <w:color w:val="C55911"/>
                <w:sz w:val="32"/>
                <w:szCs w:val="40"/>
                <w:lang w:val="en-US" w:eastAsia="zh-CN"/>
              </w:rPr>
              <w:t>（广州，深圳，香港，澳门，珠海，中山）</w:t>
            </w:r>
          </w:p>
          <w:p w14:paraId="0AF3775E">
            <w:pPr>
              <w:keepNext w:val="0"/>
              <w:keepLines w:val="0"/>
              <w:pageBreakBefore w:val="0"/>
              <w:widowControl/>
              <w:tabs>
                <w:tab w:val="left" w:pos="1748"/>
              </w:tabs>
              <w:kinsoku/>
              <w:wordWrap/>
              <w:overflowPunct/>
              <w:topLinePunct w:val="0"/>
              <w:autoSpaceDE/>
              <w:autoSpaceDN/>
              <w:bidi w:val="0"/>
              <w:adjustRightInd/>
              <w:snapToGrid/>
              <w:spacing w:line="460" w:lineRule="exact"/>
              <w:ind w:left="0" w:leftChars="0" w:right="-932" w:rightChars="-444" w:firstLine="111" w:firstLineChars="53"/>
              <w:jc w:val="both"/>
              <w:textAlignment w:val="auto"/>
              <w:rPr>
                <w:rFonts w:hint="eastAsia" w:ascii="微软雅黑" w:hAnsi="微软雅黑" w:eastAsia="微软雅黑" w:cs="微软雅黑"/>
                <w:b w:val="0"/>
                <w:bCs/>
                <w:color w:val="auto"/>
                <w:sz w:val="21"/>
                <w:szCs w:val="21"/>
                <w:lang w:eastAsia="zh-CN"/>
              </w:rPr>
            </w:pPr>
            <w:r>
              <w:rPr>
                <w:rFonts w:hint="eastAsia" w:ascii="微软雅黑" w:hAnsi="微软雅黑" w:eastAsia="微软雅黑" w:cs="微软雅黑"/>
                <w:b/>
                <w:bCs w:val="0"/>
                <w:color w:val="auto"/>
                <w:sz w:val="21"/>
                <w:szCs w:val="21"/>
                <w:lang w:eastAsia="zh-CN"/>
              </w:rPr>
              <w:t>★</w:t>
            </w:r>
            <w:r>
              <w:rPr>
                <w:rFonts w:hint="eastAsia" w:ascii="微软雅黑" w:hAnsi="微软雅黑" w:eastAsia="微软雅黑" w:cs="微软雅黑"/>
                <w:b/>
                <w:bCs w:val="0"/>
                <w:color w:val="auto"/>
                <w:sz w:val="21"/>
                <w:szCs w:val="21"/>
                <w:lang w:val="en-US" w:eastAsia="zh-CN"/>
              </w:rPr>
              <w:t xml:space="preserve"> </w:t>
            </w:r>
            <w:r>
              <w:rPr>
                <w:rFonts w:hint="eastAsia" w:ascii="微软雅黑" w:hAnsi="微软雅黑" w:eastAsia="微软雅黑" w:cs="微软雅黑"/>
                <w:b/>
                <w:bCs w:val="0"/>
                <w:color w:val="auto"/>
                <w:sz w:val="21"/>
                <w:szCs w:val="21"/>
                <w:lang w:eastAsia="zh-CN"/>
              </w:rPr>
              <w:t>品质保障：</w:t>
            </w:r>
            <w:r>
              <w:rPr>
                <w:rFonts w:hint="eastAsia" w:ascii="微软雅黑" w:hAnsi="微软雅黑" w:eastAsia="微软雅黑" w:cs="微软雅黑"/>
                <w:b w:val="0"/>
                <w:bCs/>
                <w:color w:val="auto"/>
                <w:sz w:val="21"/>
                <w:szCs w:val="21"/>
                <w:lang w:val="en-US" w:eastAsia="zh-CN"/>
              </w:rPr>
              <w:t>纯玩不进店</w:t>
            </w:r>
            <w:r>
              <w:rPr>
                <w:rFonts w:hint="eastAsia" w:ascii="微软雅黑" w:hAnsi="微软雅黑" w:eastAsia="微软雅黑" w:cs="微软雅黑"/>
                <w:b w:val="0"/>
                <w:bCs/>
                <w:color w:val="auto"/>
                <w:sz w:val="21"/>
                <w:szCs w:val="21"/>
                <w:lang w:eastAsia="zh-CN"/>
              </w:rPr>
              <w:t>，质量保证，让您旅途更舒心；</w:t>
            </w:r>
          </w:p>
          <w:p w14:paraId="43762909">
            <w:pPr>
              <w:keepNext w:val="0"/>
              <w:keepLines w:val="0"/>
              <w:pageBreakBefore w:val="0"/>
              <w:widowControl/>
              <w:kinsoku/>
              <w:wordWrap/>
              <w:overflowPunct/>
              <w:topLinePunct w:val="0"/>
              <w:autoSpaceDE/>
              <w:autoSpaceDN/>
              <w:bidi w:val="0"/>
              <w:adjustRightInd/>
              <w:snapToGrid/>
              <w:spacing w:line="460" w:lineRule="exact"/>
              <w:ind w:left="0" w:leftChars="0" w:right="-932" w:rightChars="-444" w:firstLine="111" w:firstLineChars="53"/>
              <w:jc w:val="both"/>
              <w:textAlignment w:val="auto"/>
              <w:rPr>
                <w:rFonts w:hint="eastAsia" w:ascii="微软雅黑" w:hAnsi="微软雅黑" w:eastAsia="微软雅黑" w:cs="微软雅黑"/>
                <w:b/>
                <w:color w:val="C00000"/>
                <w:sz w:val="21"/>
                <w:szCs w:val="21"/>
                <w:lang w:val="en-US" w:eastAsia="zh-CN"/>
              </w:rPr>
            </w:pPr>
            <w:r>
              <w:rPr>
                <w:rFonts w:hint="eastAsia" w:ascii="微软雅黑" w:hAnsi="微软雅黑" w:eastAsia="微软雅黑" w:cs="微软雅黑"/>
                <w:b/>
                <w:color w:val="C00000"/>
                <w:sz w:val="21"/>
                <w:szCs w:val="21"/>
                <w:lang w:eastAsia="zh-CN"/>
              </w:rPr>
              <w:t>★</w:t>
            </w:r>
            <w:r>
              <w:rPr>
                <w:rFonts w:hint="eastAsia" w:ascii="微软雅黑" w:hAnsi="微软雅黑" w:eastAsia="微软雅黑" w:cs="微软雅黑"/>
                <w:b/>
                <w:color w:val="C00000"/>
                <w:sz w:val="21"/>
                <w:szCs w:val="21"/>
                <w:lang w:val="en-US" w:eastAsia="zh-CN"/>
              </w:rPr>
              <w:t xml:space="preserve"> </w:t>
            </w:r>
            <w:r>
              <w:rPr>
                <w:rFonts w:hint="eastAsia" w:ascii="微软雅黑" w:hAnsi="微软雅黑" w:eastAsia="微软雅黑" w:cs="微软雅黑"/>
                <w:b/>
                <w:color w:val="C00000"/>
                <w:sz w:val="21"/>
                <w:szCs w:val="21"/>
                <w:lang w:eastAsia="zh-CN"/>
              </w:rPr>
              <w:t>特别体验：</w:t>
            </w:r>
            <w:r>
              <w:rPr>
                <w:rFonts w:hint="eastAsia" w:ascii="微软雅黑" w:hAnsi="微软雅黑" w:eastAsia="微软雅黑" w:cs="微软雅黑"/>
                <w:b/>
                <w:color w:val="C00000"/>
                <w:sz w:val="21"/>
                <w:szCs w:val="21"/>
                <w:lang w:val="en-US" w:eastAsia="zh-CN"/>
              </w:rPr>
              <w:t>体验七大奇迹之一港珠澳大桥，近距离观看港珠澳大桥迷人的风采（金巴上桥）；</w:t>
            </w:r>
          </w:p>
          <w:p w14:paraId="70F65717">
            <w:pPr>
              <w:keepNext w:val="0"/>
              <w:keepLines w:val="0"/>
              <w:pageBreakBefore w:val="0"/>
              <w:widowControl/>
              <w:suppressLineNumbers w:val="0"/>
              <w:kinsoku/>
              <w:wordWrap/>
              <w:overflowPunct/>
              <w:topLinePunct w:val="0"/>
              <w:autoSpaceDE/>
              <w:autoSpaceDN/>
              <w:bidi w:val="0"/>
              <w:adjustRightInd/>
              <w:snapToGrid/>
              <w:spacing w:line="460" w:lineRule="exact"/>
              <w:ind w:left="0" w:leftChars="0" w:right="-932" w:rightChars="-444" w:firstLine="111" w:firstLineChars="53"/>
              <w:jc w:val="both"/>
              <w:textAlignment w:val="auto"/>
              <w:rPr>
                <w:rFonts w:hint="eastAsia" w:ascii="微软雅黑" w:hAnsi="微软雅黑" w:eastAsia="微软雅黑" w:cs="微软雅黑"/>
                <w:color w:val="auto"/>
                <w:kern w:val="0"/>
                <w:sz w:val="21"/>
                <w:szCs w:val="21"/>
                <w:lang w:val="en-US" w:eastAsia="zh-CN" w:bidi="ar"/>
              </w:rPr>
            </w:pPr>
            <w:r>
              <w:rPr>
                <w:rFonts w:hint="eastAsia" w:ascii="微软雅黑" w:hAnsi="微软雅黑" w:eastAsia="微软雅黑" w:cs="微软雅黑"/>
                <w:b/>
                <w:bCs/>
                <w:color w:val="auto"/>
                <w:kern w:val="0"/>
                <w:sz w:val="21"/>
                <w:szCs w:val="21"/>
                <w:lang w:val="en-US" w:eastAsia="zh-CN" w:bidi="ar"/>
              </w:rPr>
              <w:t>★ 品质住宿：</w:t>
            </w:r>
            <w:r>
              <w:rPr>
                <w:rFonts w:hint="eastAsia" w:ascii="微软雅黑" w:hAnsi="微软雅黑" w:eastAsia="微软雅黑" w:cs="微软雅黑"/>
                <w:b w:val="0"/>
                <w:bCs w:val="0"/>
                <w:color w:val="auto"/>
                <w:kern w:val="0"/>
                <w:sz w:val="21"/>
                <w:szCs w:val="21"/>
                <w:lang w:val="en-US" w:eastAsia="zh-CN" w:bidi="ar"/>
              </w:rPr>
              <w:t>3晚国内舒适酒店，</w:t>
            </w:r>
            <w:r>
              <w:rPr>
                <w:rFonts w:hint="eastAsia" w:ascii="微软雅黑" w:hAnsi="微软雅黑" w:eastAsia="微软雅黑" w:cs="微软雅黑"/>
                <w:b/>
                <w:bCs/>
                <w:color w:val="0000FF"/>
                <w:kern w:val="0"/>
                <w:sz w:val="21"/>
                <w:szCs w:val="21"/>
                <w:lang w:val="en-US" w:eastAsia="zh-CN" w:bidi="ar"/>
              </w:rPr>
              <w:t>保证入住1晚香港酒店；1晚澳门酒店；</w:t>
            </w:r>
            <w:r>
              <w:rPr>
                <w:rFonts w:hint="eastAsia" w:ascii="微软雅黑" w:hAnsi="微软雅黑" w:eastAsia="微软雅黑" w:cs="微软雅黑"/>
                <w:color w:val="auto"/>
                <w:kern w:val="0"/>
                <w:sz w:val="21"/>
                <w:szCs w:val="21"/>
                <w:lang w:val="en-US" w:eastAsia="zh-CN" w:bidi="ar"/>
              </w:rPr>
              <w:t xml:space="preserve"> </w:t>
            </w:r>
          </w:p>
          <w:p w14:paraId="63F19909">
            <w:pPr>
              <w:keepNext w:val="0"/>
              <w:keepLines w:val="0"/>
              <w:pageBreakBefore w:val="0"/>
              <w:widowControl/>
              <w:suppressLineNumbers w:val="0"/>
              <w:kinsoku/>
              <w:wordWrap/>
              <w:overflowPunct/>
              <w:topLinePunct w:val="0"/>
              <w:autoSpaceDE/>
              <w:autoSpaceDN/>
              <w:bidi w:val="0"/>
              <w:adjustRightInd/>
              <w:snapToGrid/>
              <w:spacing w:line="460" w:lineRule="exact"/>
              <w:ind w:left="0" w:leftChars="0" w:right="-932" w:rightChars="-444" w:firstLine="111" w:firstLineChars="53"/>
              <w:jc w:val="both"/>
              <w:textAlignment w:val="auto"/>
              <w:rPr>
                <w:rFonts w:hint="eastAsia"/>
                <w:lang w:val="en-US" w:eastAsia="zh-CN"/>
              </w:rPr>
            </w:pPr>
            <w:r>
              <w:rPr>
                <w:rFonts w:hint="eastAsia" w:ascii="微软雅黑" w:hAnsi="微软雅黑" w:eastAsia="微软雅黑" w:cs="微软雅黑"/>
                <w:b/>
                <w:bCs/>
                <w:color w:val="auto"/>
                <w:kern w:val="0"/>
                <w:sz w:val="21"/>
                <w:szCs w:val="21"/>
                <w:lang w:val="en-US" w:eastAsia="zh-CN" w:bidi="ar"/>
              </w:rPr>
              <w:t>★ 特色美食：</w:t>
            </w:r>
            <w:r>
              <w:rPr>
                <w:rFonts w:hint="eastAsia" w:ascii="微软雅黑" w:hAnsi="微软雅黑" w:eastAsia="微软雅黑" w:cs="微软雅黑"/>
                <w:b w:val="0"/>
                <w:bCs w:val="0"/>
                <w:color w:val="auto"/>
                <w:kern w:val="0"/>
                <w:sz w:val="21"/>
                <w:szCs w:val="21"/>
                <w:lang w:val="en-US" w:eastAsia="zh-CN" w:bidi="ar"/>
              </w:rPr>
              <w:t>国内酒店自助早餐、港式风味餐、中山乳鸽宴；</w:t>
            </w:r>
          </w:p>
          <w:p w14:paraId="70C5C207">
            <w:pPr>
              <w:keepNext w:val="0"/>
              <w:keepLines w:val="0"/>
              <w:pageBreakBefore w:val="0"/>
              <w:widowControl/>
              <w:tabs>
                <w:tab w:val="left" w:pos="2965"/>
              </w:tabs>
              <w:kinsoku/>
              <w:wordWrap/>
              <w:overflowPunct/>
              <w:topLinePunct w:val="0"/>
              <w:autoSpaceDE/>
              <w:autoSpaceDN/>
              <w:bidi w:val="0"/>
              <w:adjustRightInd/>
              <w:snapToGrid/>
              <w:spacing w:line="460" w:lineRule="exact"/>
              <w:ind w:left="0" w:leftChars="0" w:right="-932" w:rightChars="-444" w:firstLine="111" w:firstLineChars="53"/>
              <w:jc w:val="both"/>
              <w:textAlignment w:val="auto"/>
              <w:rPr>
                <w:rFonts w:hint="eastAsia" w:ascii="微软雅黑" w:hAnsi="微软雅黑" w:eastAsia="微软雅黑" w:cs="微软雅黑"/>
                <w:b/>
                <w:color w:val="auto"/>
                <w:sz w:val="28"/>
                <w:szCs w:val="36"/>
                <w:lang w:val="en-US" w:eastAsia="zh-CN"/>
              </w:rPr>
            </w:pPr>
            <w:r>
              <w:rPr>
                <w:rFonts w:hint="eastAsia" w:ascii="微软雅黑" w:hAnsi="微软雅黑" w:eastAsia="微软雅黑" w:cs="微软雅黑"/>
                <w:b/>
                <w:color w:val="auto"/>
                <w:sz w:val="21"/>
                <w:szCs w:val="21"/>
                <w:lang w:eastAsia="zh-CN"/>
              </w:rPr>
              <w:t>★</w:t>
            </w:r>
            <w:r>
              <w:rPr>
                <w:rFonts w:hint="eastAsia" w:ascii="微软雅黑" w:hAnsi="微软雅黑" w:eastAsia="微软雅黑" w:cs="微软雅黑"/>
                <w:b/>
                <w:color w:val="auto"/>
                <w:sz w:val="21"/>
                <w:szCs w:val="21"/>
                <w:lang w:val="en-US" w:eastAsia="zh-CN"/>
              </w:rPr>
              <w:t xml:space="preserve"> </w:t>
            </w:r>
            <w:r>
              <w:rPr>
                <w:rFonts w:hint="eastAsia" w:ascii="微软雅黑" w:hAnsi="微软雅黑" w:eastAsia="微软雅黑" w:cs="微软雅黑"/>
                <w:b/>
                <w:bCs w:val="0"/>
                <w:color w:val="FF0000"/>
                <w:sz w:val="21"/>
                <w:szCs w:val="21"/>
                <w:lang w:val="en-US" w:eastAsia="zh-CN"/>
              </w:rPr>
              <w:t xml:space="preserve">澳进广回 </w:t>
            </w:r>
            <w:r>
              <w:rPr>
                <w:rFonts w:hint="eastAsia" w:ascii="微软雅黑" w:hAnsi="微软雅黑" w:eastAsia="微软雅黑" w:cs="微软雅黑"/>
                <w:b w:val="0"/>
                <w:bCs/>
                <w:color w:val="auto"/>
                <w:sz w:val="21"/>
                <w:szCs w:val="21"/>
                <w:lang w:val="en-US" w:eastAsia="zh-CN"/>
              </w:rPr>
              <w:t>不走回头路，一次游遍</w:t>
            </w:r>
            <w:r>
              <w:rPr>
                <w:rFonts w:hint="eastAsia" w:ascii="微软雅黑" w:hAnsi="微软雅黑" w:eastAsia="微软雅黑" w:cs="微软雅黑"/>
                <w:b/>
                <w:bCs w:val="0"/>
                <w:color w:val="0000FF"/>
                <w:sz w:val="21"/>
                <w:szCs w:val="21"/>
                <w:lang w:val="en-US" w:eastAsia="zh-CN"/>
              </w:rPr>
              <w:t>粤港澳大湾区7城，</w:t>
            </w:r>
            <w:r>
              <w:rPr>
                <w:rFonts w:hint="eastAsia" w:ascii="微软雅黑" w:hAnsi="微软雅黑" w:eastAsia="微软雅黑" w:cs="微软雅黑"/>
                <w:b w:val="0"/>
                <w:bCs/>
                <w:color w:val="auto"/>
                <w:sz w:val="21"/>
                <w:szCs w:val="21"/>
                <w:lang w:val="en-US" w:eastAsia="zh-CN"/>
              </w:rPr>
              <w:t>经典特色景点一网打尽。</w:t>
            </w:r>
            <w:r>
              <w:rPr>
                <w:rFonts w:hint="eastAsia" w:ascii="微软雅黑" w:hAnsi="微软雅黑" w:eastAsia="微软雅黑" w:cs="微软雅黑"/>
                <w:b/>
                <w:color w:val="auto"/>
                <w:sz w:val="28"/>
                <w:szCs w:val="36"/>
                <w:lang w:val="en-US" w:eastAsia="zh-CN"/>
              </w:rPr>
              <w:t xml:space="preserve"> </w:t>
            </w:r>
          </w:p>
          <w:p w14:paraId="272BAEE8">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213" w:beforeLines="50" w:beforeAutospacing="0" w:after="0" w:afterAutospacing="0" w:line="600" w:lineRule="exact"/>
              <w:ind w:left="0" w:leftChars="0" w:right="-932" w:rightChars="-444" w:firstLine="0" w:firstLineChars="0"/>
              <w:jc w:val="both"/>
              <w:textAlignment w:val="auto"/>
              <w:rPr>
                <w:rFonts w:hint="eastAsia" w:ascii="微软雅黑" w:hAnsi="微软雅黑" w:eastAsia="微软雅黑" w:cs="微软雅黑"/>
                <w:b/>
                <w:bCs/>
                <w:color w:val="FF0000"/>
                <w:kern w:val="0"/>
                <w:sz w:val="32"/>
                <w:szCs w:val="32"/>
                <w:highlight w:val="yellow"/>
                <w:lang w:val="en-US" w:eastAsia="zh-CN" w:bidi="ar"/>
              </w:rPr>
            </w:pPr>
            <w:r>
              <w:rPr>
                <w:rFonts w:hint="eastAsia" w:ascii="微软雅黑" w:hAnsi="微软雅黑" w:eastAsia="微软雅黑" w:cs="微软雅黑"/>
                <w:b/>
                <w:bCs/>
                <w:color w:val="FF0000"/>
                <w:kern w:val="0"/>
                <w:sz w:val="32"/>
                <w:szCs w:val="32"/>
                <w:highlight w:val="yellow"/>
                <w:lang w:val="en-US" w:eastAsia="zh-CN" w:bidi="ar"/>
              </w:rPr>
              <w:t>行程特色:↓↓↓</w:t>
            </w:r>
          </w:p>
          <w:p w14:paraId="4D90597E">
            <w:pPr>
              <w:keepNext w:val="0"/>
              <w:keepLines w:val="0"/>
              <w:pageBreakBefore w:val="0"/>
              <w:widowControl/>
              <w:kinsoku w:val="0"/>
              <w:wordWrap/>
              <w:overflowPunct/>
              <w:topLinePunct w:val="0"/>
              <w:autoSpaceDE w:val="0"/>
              <w:autoSpaceDN w:val="0"/>
              <w:bidi w:val="0"/>
              <w:adjustRightInd w:val="0"/>
              <w:snapToGrid w:val="0"/>
              <w:spacing w:line="460" w:lineRule="exact"/>
              <w:ind w:left="0" w:leftChars="0" w:right="-932" w:rightChars="-444" w:firstLine="0" w:firstLineChars="0"/>
              <w:jc w:val="both"/>
              <w:textAlignment w:val="baseline"/>
              <w:rPr>
                <w:rFonts w:hint="default" w:ascii="微软雅黑" w:hAnsi="微软雅黑" w:eastAsia="微软雅黑" w:cs="微软雅黑"/>
                <w:color w:val="FF0000"/>
                <w:sz w:val="21"/>
                <w:szCs w:val="21"/>
                <w:lang w:val="en-US" w:eastAsia="zh-CN"/>
              </w:rPr>
            </w:pPr>
            <w:r>
              <w:rPr>
                <w:rFonts w:hint="eastAsia" w:ascii="微软雅黑" w:hAnsi="微软雅黑" w:eastAsia="微软雅黑" w:cs="微软雅黑"/>
                <w:sz w:val="21"/>
                <w:szCs w:val="21"/>
                <w:lang w:val="en-US" w:eastAsia="zh-CN"/>
              </w:rPr>
              <w:t>1：特别安排： 体验七大建筑奇迹之一的世纪工程--＞</w:t>
            </w:r>
            <w:r>
              <w:rPr>
                <w:rFonts w:hint="eastAsia" w:ascii="微软雅黑" w:hAnsi="微软雅黑" w:eastAsia="微软雅黑" w:cs="微软雅黑"/>
                <w:color w:val="FF0000"/>
                <w:sz w:val="21"/>
                <w:szCs w:val="21"/>
                <w:lang w:val="en-US" w:eastAsia="zh-CN"/>
              </w:rPr>
              <w:t>【船游港珠澳大桥】金巴桥上</w:t>
            </w:r>
          </w:p>
          <w:p w14:paraId="3BEF4FA1">
            <w:pPr>
              <w:keepNext w:val="0"/>
              <w:keepLines w:val="0"/>
              <w:pageBreakBefore w:val="0"/>
              <w:widowControl/>
              <w:kinsoku w:val="0"/>
              <w:wordWrap/>
              <w:overflowPunct/>
              <w:topLinePunct w:val="0"/>
              <w:autoSpaceDE w:val="0"/>
              <w:autoSpaceDN w:val="0"/>
              <w:bidi w:val="0"/>
              <w:adjustRightInd w:val="0"/>
              <w:snapToGrid w:val="0"/>
              <w:spacing w:line="460" w:lineRule="exact"/>
              <w:ind w:left="0" w:leftChars="0" w:right="-932" w:rightChars="-444" w:firstLine="0" w:firstLineChars="0"/>
              <w:jc w:val="both"/>
              <w:textAlignment w:val="baseline"/>
              <w:rPr>
                <w:rFonts w:hint="eastAsia" w:ascii="微软雅黑" w:hAnsi="微软雅黑" w:eastAsia="微软雅黑" w:cs="微软雅黑"/>
                <w:color w:val="FF0000"/>
                <w:sz w:val="21"/>
                <w:szCs w:val="21"/>
                <w:lang w:eastAsia="zh-CN"/>
              </w:rPr>
            </w:pPr>
            <w:r>
              <w:rPr>
                <w:rFonts w:hint="eastAsia" w:ascii="微软雅黑" w:hAnsi="微软雅黑" w:eastAsia="微软雅黑" w:cs="微软雅黑"/>
                <w:sz w:val="21"/>
                <w:szCs w:val="21"/>
                <w:lang w:val="en-US" w:eastAsia="zh-CN"/>
              </w:rPr>
              <w:t>2：广州：</w:t>
            </w:r>
            <w:r>
              <w:rPr>
                <w:rFonts w:hint="eastAsia" w:ascii="微软雅黑" w:hAnsi="微软雅黑" w:eastAsia="微软雅黑" w:cs="微软雅黑"/>
                <w:color w:val="FF0000"/>
                <w:sz w:val="21"/>
                <w:szCs w:val="21"/>
                <w:lang w:val="en-US" w:eastAsia="zh-CN"/>
              </w:rPr>
              <w:t>【花城广场</w:t>
            </w:r>
            <w:r>
              <w:rPr>
                <w:rFonts w:hint="eastAsia" w:ascii="微软雅黑" w:hAnsi="微软雅黑" w:eastAsia="微软雅黑" w:cs="微软雅黑"/>
                <w:color w:val="FF0000"/>
                <w:sz w:val="21"/>
                <w:szCs w:val="21"/>
                <w:lang w:eastAsia="zh-CN"/>
              </w:rPr>
              <w:t>】</w:t>
            </w:r>
            <w:r>
              <w:rPr>
                <w:rFonts w:hint="eastAsia" w:ascii="微软雅黑" w:hAnsi="微软雅黑" w:eastAsia="微软雅黑" w:cs="微软雅黑"/>
                <w:color w:val="FF0000"/>
                <w:sz w:val="21"/>
                <w:szCs w:val="21"/>
                <w:lang w:val="en-US" w:eastAsia="zh-CN"/>
              </w:rPr>
              <w:t>【网红海心桥】【黄埔军校</w:t>
            </w:r>
            <w:r>
              <w:rPr>
                <w:rFonts w:hint="eastAsia" w:ascii="微软雅黑" w:hAnsi="微软雅黑" w:eastAsia="微软雅黑" w:cs="微软雅黑"/>
                <w:color w:val="FF0000"/>
                <w:sz w:val="21"/>
                <w:szCs w:val="21"/>
                <w:lang w:eastAsia="zh-CN"/>
              </w:rPr>
              <w:t>】</w:t>
            </w:r>
            <w:r>
              <w:rPr>
                <w:rFonts w:hint="eastAsia" w:ascii="微软雅黑" w:hAnsi="微软雅黑" w:eastAsia="微软雅黑" w:cs="微软雅黑"/>
                <w:color w:val="FF0000"/>
                <w:sz w:val="21"/>
                <w:szCs w:val="21"/>
                <w:lang w:val="en-US" w:eastAsia="zh-CN"/>
              </w:rPr>
              <w:t>【广州塔</w:t>
            </w:r>
            <w:r>
              <w:rPr>
                <w:rFonts w:hint="eastAsia" w:ascii="微软雅黑" w:hAnsi="微软雅黑" w:eastAsia="微软雅黑" w:cs="微软雅黑"/>
                <w:color w:val="FF0000"/>
                <w:sz w:val="21"/>
                <w:szCs w:val="21"/>
                <w:lang w:eastAsia="zh-CN"/>
              </w:rPr>
              <w:t>】</w:t>
            </w:r>
            <w:r>
              <w:rPr>
                <w:rFonts w:hint="eastAsia" w:ascii="微软雅黑" w:hAnsi="微软雅黑" w:eastAsia="微软雅黑" w:cs="微软雅黑"/>
                <w:color w:val="FF0000"/>
                <w:sz w:val="21"/>
                <w:szCs w:val="21"/>
                <w:lang w:val="en-US" w:eastAsia="zh-CN"/>
              </w:rPr>
              <w:t>外观</w:t>
            </w:r>
          </w:p>
          <w:p w14:paraId="3F20B1BC">
            <w:pPr>
              <w:keepNext w:val="0"/>
              <w:keepLines w:val="0"/>
              <w:pageBreakBefore w:val="0"/>
              <w:widowControl/>
              <w:kinsoku w:val="0"/>
              <w:wordWrap/>
              <w:overflowPunct/>
              <w:topLinePunct w:val="0"/>
              <w:autoSpaceDE w:val="0"/>
              <w:autoSpaceDN w:val="0"/>
              <w:bidi w:val="0"/>
              <w:adjustRightInd w:val="0"/>
              <w:snapToGrid w:val="0"/>
              <w:spacing w:line="460" w:lineRule="exact"/>
              <w:ind w:left="0" w:leftChars="0" w:right="-932" w:rightChars="-444" w:firstLine="0" w:firstLineChars="0"/>
              <w:jc w:val="both"/>
              <w:textAlignment w:val="baseline"/>
              <w:rPr>
                <w:rFonts w:hint="eastAsia" w:ascii="微软雅黑" w:hAnsi="微软雅黑" w:eastAsia="微软雅黑" w:cs="微软雅黑"/>
                <w:color w:val="FF0000"/>
                <w:sz w:val="21"/>
                <w:szCs w:val="21"/>
                <w:lang w:eastAsia="zh-CN"/>
              </w:rPr>
            </w:pPr>
            <w:r>
              <w:rPr>
                <w:rFonts w:hint="eastAsia" w:ascii="微软雅黑" w:hAnsi="微软雅黑" w:eastAsia="微软雅黑" w:cs="微软雅黑"/>
                <w:sz w:val="21"/>
                <w:szCs w:val="21"/>
                <w:lang w:val="en-US" w:eastAsia="zh-CN"/>
              </w:rPr>
              <w:t>3：深圳：</w:t>
            </w:r>
            <w:r>
              <w:rPr>
                <w:rFonts w:hint="eastAsia" w:ascii="微软雅黑" w:hAnsi="微软雅黑" w:eastAsia="微软雅黑" w:cs="微软雅黑"/>
                <w:color w:val="FF0000"/>
                <w:sz w:val="21"/>
                <w:szCs w:val="21"/>
                <w:lang w:val="en-US" w:eastAsia="zh-CN"/>
              </w:rPr>
              <w:t>【莲花山公园</w:t>
            </w:r>
            <w:r>
              <w:rPr>
                <w:rFonts w:hint="eastAsia" w:ascii="微软雅黑" w:hAnsi="微软雅黑" w:eastAsia="微软雅黑" w:cs="微软雅黑"/>
                <w:color w:val="FF0000"/>
                <w:sz w:val="21"/>
                <w:szCs w:val="21"/>
                <w:lang w:eastAsia="zh-CN"/>
              </w:rPr>
              <w:t>】</w:t>
            </w:r>
            <w:r>
              <w:rPr>
                <w:rFonts w:hint="eastAsia" w:ascii="微软雅黑" w:hAnsi="微软雅黑" w:eastAsia="微软雅黑" w:cs="微软雅黑"/>
                <w:color w:val="FF0000"/>
                <w:sz w:val="21"/>
                <w:szCs w:val="21"/>
                <w:lang w:val="en-US" w:eastAsia="zh-CN"/>
              </w:rPr>
              <w:t>【改革开放展览馆</w:t>
            </w:r>
            <w:r>
              <w:rPr>
                <w:rFonts w:hint="eastAsia" w:ascii="微软雅黑" w:hAnsi="微软雅黑" w:eastAsia="微软雅黑" w:cs="微软雅黑"/>
                <w:color w:val="FF0000"/>
                <w:sz w:val="21"/>
                <w:szCs w:val="21"/>
                <w:lang w:eastAsia="zh-CN"/>
              </w:rPr>
              <w:t>】</w:t>
            </w:r>
            <w:r>
              <w:rPr>
                <w:rFonts w:hint="eastAsia" w:ascii="微软雅黑" w:hAnsi="微软雅黑" w:eastAsia="微软雅黑" w:cs="微软雅黑"/>
                <w:color w:val="FF0000"/>
                <w:sz w:val="21"/>
                <w:szCs w:val="21"/>
                <w:lang w:val="en-US" w:eastAsia="zh-CN"/>
              </w:rPr>
              <w:t>【红树林公园</w:t>
            </w:r>
            <w:r>
              <w:rPr>
                <w:rFonts w:hint="eastAsia" w:ascii="微软雅黑" w:hAnsi="微软雅黑" w:eastAsia="微软雅黑" w:cs="微软雅黑"/>
                <w:color w:val="FF0000"/>
                <w:sz w:val="21"/>
                <w:szCs w:val="21"/>
                <w:lang w:eastAsia="zh-CN"/>
              </w:rPr>
              <w:t>】</w:t>
            </w:r>
          </w:p>
          <w:p w14:paraId="5215BA80">
            <w:pPr>
              <w:keepNext w:val="0"/>
              <w:keepLines w:val="0"/>
              <w:pageBreakBefore w:val="0"/>
              <w:widowControl/>
              <w:kinsoku w:val="0"/>
              <w:wordWrap/>
              <w:overflowPunct/>
              <w:topLinePunct w:val="0"/>
              <w:autoSpaceDE w:val="0"/>
              <w:autoSpaceDN w:val="0"/>
              <w:bidi w:val="0"/>
              <w:adjustRightInd w:val="0"/>
              <w:snapToGrid w:val="0"/>
              <w:spacing w:line="460" w:lineRule="exact"/>
              <w:ind w:left="0" w:leftChars="0" w:right="-932" w:rightChars="-444" w:firstLine="0" w:firstLineChars="0"/>
              <w:jc w:val="both"/>
              <w:textAlignment w:val="baseline"/>
              <w:rPr>
                <w:rFonts w:hint="eastAsia" w:ascii="微软雅黑" w:hAnsi="微软雅黑" w:eastAsia="微软雅黑" w:cs="微软雅黑"/>
                <w:color w:val="FF0000"/>
                <w:sz w:val="21"/>
                <w:szCs w:val="21"/>
                <w:lang w:val="en-US" w:eastAsia="zh-CN"/>
              </w:rPr>
            </w:pPr>
            <w:r>
              <w:rPr>
                <w:rFonts w:hint="eastAsia" w:ascii="微软雅黑" w:hAnsi="微软雅黑" w:eastAsia="微软雅黑" w:cs="微软雅黑"/>
                <w:sz w:val="21"/>
                <w:szCs w:val="21"/>
                <w:lang w:val="en-US" w:eastAsia="zh-CN"/>
              </w:rPr>
              <w:t>4：香港：</w:t>
            </w:r>
            <w:r>
              <w:rPr>
                <w:rFonts w:hint="eastAsia" w:ascii="微软雅黑" w:hAnsi="微软雅黑" w:eastAsia="微软雅黑" w:cs="微软雅黑"/>
                <w:color w:val="FF0000"/>
                <w:sz w:val="21"/>
                <w:szCs w:val="21"/>
                <w:lang w:val="en-US" w:eastAsia="zh-CN"/>
              </w:rPr>
              <w:t>【西九龙文化艺术公园】【星光大道】【金紫荆广场、会展中心】【浅水湾】【太平山】</w:t>
            </w:r>
          </w:p>
          <w:p w14:paraId="19978ADD">
            <w:pPr>
              <w:pStyle w:val="5"/>
              <w:keepNext w:val="0"/>
              <w:keepLines w:val="0"/>
              <w:pageBreakBefore w:val="0"/>
              <w:widowControl/>
              <w:kinsoku w:val="0"/>
              <w:wordWrap/>
              <w:overflowPunct/>
              <w:topLinePunct w:val="0"/>
              <w:autoSpaceDE w:val="0"/>
              <w:autoSpaceDN w:val="0"/>
              <w:bidi w:val="0"/>
              <w:adjustRightInd w:val="0"/>
              <w:snapToGrid w:val="0"/>
              <w:spacing w:line="460" w:lineRule="exact"/>
              <w:ind w:left="0" w:leftChars="0" w:firstLine="0" w:firstLineChars="0"/>
              <w:jc w:val="both"/>
              <w:textAlignment w:val="baseline"/>
              <w:rPr>
                <w:rFonts w:hint="default"/>
                <w:color w:val="auto"/>
                <w:sz w:val="21"/>
                <w:szCs w:val="21"/>
                <w:lang w:val="en-US" w:eastAsia="zh-CN"/>
              </w:rPr>
            </w:pPr>
            <w:r>
              <w:rPr>
                <w:rFonts w:hint="eastAsia" w:ascii="微软雅黑" w:hAnsi="微软雅黑" w:eastAsia="微软雅黑" w:cs="微软雅黑"/>
                <w:color w:val="auto"/>
                <w:sz w:val="21"/>
                <w:szCs w:val="21"/>
                <w:lang w:val="en-US" w:eastAsia="zh-CN"/>
              </w:rPr>
              <w:t>5：澳门：</w:t>
            </w:r>
            <w:r>
              <w:rPr>
                <w:rFonts w:hint="eastAsia" w:ascii="微软雅黑" w:hAnsi="微软雅黑" w:eastAsia="微软雅黑" w:cs="微软雅黑"/>
                <w:color w:val="FF0000"/>
                <w:sz w:val="21"/>
                <w:szCs w:val="21"/>
                <w:lang w:val="en-US" w:eastAsia="zh-CN"/>
              </w:rPr>
              <w:t>【大三巴牌坊】【大炮台】【九九回归金莲花广场】【银河钻石表演】【澳门威尼斯人】</w:t>
            </w:r>
          </w:p>
          <w:p w14:paraId="0C2ED524">
            <w:pPr>
              <w:keepNext w:val="0"/>
              <w:keepLines w:val="0"/>
              <w:pageBreakBefore w:val="0"/>
              <w:widowControl/>
              <w:kinsoku w:val="0"/>
              <w:wordWrap/>
              <w:overflowPunct/>
              <w:topLinePunct w:val="0"/>
              <w:autoSpaceDE w:val="0"/>
              <w:autoSpaceDN w:val="0"/>
              <w:bidi w:val="0"/>
              <w:adjustRightInd w:val="0"/>
              <w:snapToGrid w:val="0"/>
              <w:spacing w:line="460" w:lineRule="exact"/>
              <w:ind w:left="0" w:leftChars="0" w:right="-932" w:rightChars="-444" w:firstLine="0" w:firstLineChars="0"/>
              <w:jc w:val="both"/>
              <w:textAlignment w:val="baseline"/>
              <w:rPr>
                <w:rFonts w:hint="eastAsia" w:ascii="微软雅黑" w:hAnsi="微软雅黑" w:eastAsia="微软雅黑" w:cs="微软雅黑"/>
                <w:color w:val="FF0000"/>
                <w:sz w:val="21"/>
                <w:szCs w:val="21"/>
                <w:lang w:val="en-US" w:eastAsia="zh-CN"/>
              </w:rPr>
            </w:pPr>
            <w:r>
              <w:rPr>
                <w:rFonts w:hint="eastAsia" w:ascii="微软雅黑" w:hAnsi="微软雅黑" w:eastAsia="微软雅黑" w:cs="微软雅黑"/>
                <w:sz w:val="21"/>
                <w:szCs w:val="21"/>
                <w:lang w:val="en-US" w:eastAsia="zh-CN"/>
              </w:rPr>
              <w:t>6：珠海：</w:t>
            </w:r>
            <w:r>
              <w:rPr>
                <w:rFonts w:hint="eastAsia" w:ascii="微软雅黑" w:hAnsi="微软雅黑" w:eastAsia="微软雅黑" w:cs="微软雅黑"/>
                <w:color w:val="FF0000"/>
                <w:sz w:val="21"/>
                <w:szCs w:val="21"/>
                <w:lang w:val="en-US" w:eastAsia="zh-CN"/>
              </w:rPr>
              <w:t>【浪漫情侣路】【珠海日月贝歌剧院】【圆明新园】【罗西尼钟表博物馆】</w:t>
            </w:r>
          </w:p>
          <w:p w14:paraId="4A4418B1">
            <w:pPr>
              <w:keepNext w:val="0"/>
              <w:keepLines w:val="0"/>
              <w:pageBreakBefore w:val="0"/>
              <w:widowControl/>
              <w:kinsoku w:val="0"/>
              <w:wordWrap/>
              <w:overflowPunct/>
              <w:topLinePunct w:val="0"/>
              <w:autoSpaceDE w:val="0"/>
              <w:autoSpaceDN w:val="0"/>
              <w:bidi w:val="0"/>
              <w:adjustRightInd w:val="0"/>
              <w:snapToGrid w:val="0"/>
              <w:spacing w:line="460" w:lineRule="exact"/>
              <w:ind w:left="0" w:leftChars="0" w:right="-932" w:rightChars="-444" w:firstLine="0" w:firstLineChars="0"/>
              <w:jc w:val="both"/>
              <w:textAlignment w:val="baseline"/>
              <w:rPr>
                <w:rFonts w:hint="default"/>
                <w:lang w:val="en-US"/>
              </w:rPr>
            </w:pPr>
            <w:r>
              <w:rPr>
                <w:rFonts w:hint="eastAsia" w:ascii="微软雅黑" w:hAnsi="微软雅黑" w:eastAsia="微软雅黑" w:cs="微软雅黑"/>
                <w:sz w:val="21"/>
                <w:szCs w:val="21"/>
                <w:lang w:val="en-US" w:eastAsia="zh-CN"/>
              </w:rPr>
              <w:t>7：中山：中山</w:t>
            </w:r>
            <w:r>
              <w:rPr>
                <w:rFonts w:hint="eastAsia" w:ascii="微软雅黑" w:hAnsi="微软雅黑" w:eastAsia="微软雅黑" w:cs="微软雅黑"/>
                <w:sz w:val="21"/>
                <w:szCs w:val="21"/>
              </w:rPr>
              <w:t>伟人孙中山故里--</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color w:val="FF0000"/>
                <w:sz w:val="21"/>
                <w:szCs w:val="21"/>
                <w:lang w:val="en-US" w:eastAsia="zh-CN"/>
              </w:rPr>
              <w:t>【孙中山故居】</w:t>
            </w:r>
          </w:p>
        </w:tc>
      </w:tr>
      <w:tr w14:paraId="30853A46">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3" w:hRule="atLeast"/>
          <w:jc w:val="center"/>
        </w:trPr>
        <w:tc>
          <w:tcPr>
            <w:tcW w:w="637" w:type="dxa"/>
            <w:shd w:val="clear" w:color="auto" w:fill="FFFFFF"/>
            <w:noWrap w:val="0"/>
            <w:vAlign w:val="center"/>
          </w:tcPr>
          <w:p w14:paraId="66B8209B">
            <w:pPr>
              <w:jc w:val="center"/>
              <w:rPr>
                <w:rFonts w:ascii="微软雅黑" w:hAnsi="微软雅黑" w:eastAsia="微软雅黑" w:cs="Tahoma"/>
                <w:b/>
                <w:bCs/>
                <w:color w:val="000000"/>
                <w:sz w:val="18"/>
                <w:szCs w:val="18"/>
              </w:rPr>
            </w:pPr>
            <w:r>
              <w:rPr>
                <w:rFonts w:hint="eastAsia" w:ascii="微软雅黑" w:hAnsi="微软雅黑" w:eastAsia="微软雅黑" w:cs="Tahoma"/>
                <w:b/>
                <w:bCs/>
                <w:color w:val="000000"/>
                <w:sz w:val="18"/>
                <w:szCs w:val="18"/>
              </w:rPr>
              <w:t>日期</w:t>
            </w:r>
          </w:p>
        </w:tc>
        <w:tc>
          <w:tcPr>
            <w:tcW w:w="6819" w:type="dxa"/>
            <w:gridSpan w:val="3"/>
            <w:shd w:val="clear" w:color="auto" w:fill="FFFFFF"/>
            <w:noWrap w:val="0"/>
            <w:vAlign w:val="center"/>
          </w:tcPr>
          <w:p w14:paraId="02A6B640">
            <w:pPr>
              <w:jc w:val="center"/>
              <w:rPr>
                <w:rFonts w:hint="eastAsia" w:ascii="微软雅黑" w:hAnsi="微软雅黑" w:eastAsia="微软雅黑" w:cs="Tahoma"/>
                <w:b/>
                <w:bCs/>
                <w:color w:val="000000"/>
                <w:sz w:val="18"/>
                <w:szCs w:val="18"/>
                <w:lang w:val="en-US" w:eastAsia="zh-CN"/>
              </w:rPr>
            </w:pPr>
            <w:r>
              <w:rPr>
                <w:rFonts w:hint="eastAsia" w:ascii="微软雅黑" w:hAnsi="微软雅黑" w:eastAsia="微软雅黑" w:cs="Tahoma"/>
                <w:b/>
                <w:bCs/>
                <w:color w:val="000000"/>
                <w:sz w:val="20"/>
                <w:szCs w:val="20"/>
              </w:rPr>
              <w:t>行程</w:t>
            </w:r>
            <w:r>
              <w:rPr>
                <w:rFonts w:hint="eastAsia" w:ascii="微软雅黑" w:hAnsi="微软雅黑" w:eastAsia="微软雅黑" w:cs="Tahoma"/>
                <w:b/>
                <w:bCs/>
                <w:color w:val="000000"/>
                <w:sz w:val="20"/>
                <w:szCs w:val="20"/>
                <w:lang w:val="en-US" w:eastAsia="zh-CN"/>
              </w:rPr>
              <w:t>秒懂</w:t>
            </w:r>
          </w:p>
        </w:tc>
        <w:tc>
          <w:tcPr>
            <w:tcW w:w="930" w:type="dxa"/>
            <w:gridSpan w:val="2"/>
            <w:shd w:val="clear" w:color="auto" w:fill="FFFFFF"/>
            <w:noWrap w:val="0"/>
            <w:vAlign w:val="center"/>
          </w:tcPr>
          <w:p w14:paraId="7F659AC4">
            <w:pPr>
              <w:jc w:val="center"/>
              <w:rPr>
                <w:rFonts w:hint="eastAsia" w:ascii="微软雅黑" w:hAnsi="微软雅黑" w:eastAsia="微软雅黑" w:cs="Tahoma"/>
                <w:b/>
                <w:bCs/>
                <w:color w:val="000000"/>
                <w:sz w:val="18"/>
                <w:szCs w:val="18"/>
              </w:rPr>
            </w:pPr>
            <w:r>
              <w:rPr>
                <w:rFonts w:hint="eastAsia" w:ascii="微软雅黑" w:hAnsi="微软雅黑" w:eastAsia="微软雅黑" w:cs="Tahoma"/>
                <w:b/>
                <w:bCs/>
                <w:color w:val="000000"/>
                <w:sz w:val="18"/>
                <w:szCs w:val="18"/>
              </w:rPr>
              <w:t>住宿</w:t>
            </w:r>
          </w:p>
          <w:p w14:paraId="36E38B3A">
            <w:pPr>
              <w:jc w:val="center"/>
              <w:rPr>
                <w:rFonts w:ascii="微软雅黑" w:hAnsi="微软雅黑" w:eastAsia="微软雅黑" w:cs="Tahoma"/>
                <w:b/>
                <w:bCs/>
                <w:color w:val="000000"/>
                <w:sz w:val="18"/>
                <w:szCs w:val="18"/>
              </w:rPr>
            </w:pPr>
            <w:r>
              <w:rPr>
                <w:rFonts w:hint="eastAsia" w:ascii="微软雅黑" w:hAnsi="微软雅黑" w:eastAsia="微软雅黑" w:cs="Tahoma"/>
                <w:b/>
                <w:bCs/>
                <w:color w:val="000000"/>
                <w:sz w:val="18"/>
                <w:szCs w:val="18"/>
              </w:rPr>
              <w:t>安排</w:t>
            </w:r>
          </w:p>
        </w:tc>
        <w:tc>
          <w:tcPr>
            <w:tcW w:w="737" w:type="dxa"/>
            <w:shd w:val="clear" w:color="auto" w:fill="FFFFFF"/>
            <w:noWrap w:val="0"/>
            <w:vAlign w:val="center"/>
          </w:tcPr>
          <w:p w14:paraId="0884AB9D">
            <w:pPr>
              <w:jc w:val="center"/>
              <w:rPr>
                <w:rFonts w:ascii="微软雅黑" w:hAnsi="微软雅黑" w:eastAsia="微软雅黑" w:cs="Tahoma"/>
                <w:b/>
                <w:bCs/>
                <w:color w:val="000000"/>
                <w:sz w:val="18"/>
                <w:szCs w:val="18"/>
              </w:rPr>
            </w:pPr>
            <w:r>
              <w:rPr>
                <w:rFonts w:hint="eastAsia" w:ascii="微软雅黑" w:hAnsi="微软雅黑" w:eastAsia="微软雅黑" w:cs="Tahoma"/>
                <w:b/>
                <w:bCs/>
                <w:color w:val="000000"/>
                <w:sz w:val="18"/>
                <w:szCs w:val="18"/>
              </w:rPr>
              <w:t>早餐</w:t>
            </w:r>
          </w:p>
        </w:tc>
        <w:tc>
          <w:tcPr>
            <w:tcW w:w="737" w:type="dxa"/>
            <w:shd w:val="clear" w:color="auto" w:fill="FFFFFF"/>
            <w:noWrap w:val="0"/>
            <w:vAlign w:val="center"/>
          </w:tcPr>
          <w:p w14:paraId="162C769B">
            <w:pPr>
              <w:jc w:val="center"/>
              <w:rPr>
                <w:rFonts w:ascii="微软雅黑" w:hAnsi="微软雅黑" w:eastAsia="微软雅黑" w:cs="Tahoma"/>
                <w:b/>
                <w:bCs/>
                <w:color w:val="000000"/>
                <w:sz w:val="18"/>
                <w:szCs w:val="18"/>
              </w:rPr>
            </w:pPr>
            <w:r>
              <w:rPr>
                <w:rFonts w:hint="eastAsia" w:ascii="微软雅黑" w:hAnsi="微软雅黑" w:eastAsia="微软雅黑" w:cs="Tahoma"/>
                <w:b/>
                <w:bCs/>
                <w:color w:val="000000"/>
                <w:sz w:val="18"/>
                <w:szCs w:val="18"/>
              </w:rPr>
              <w:t>中餐</w:t>
            </w:r>
          </w:p>
        </w:tc>
        <w:tc>
          <w:tcPr>
            <w:tcW w:w="737" w:type="dxa"/>
            <w:shd w:val="clear" w:color="auto" w:fill="FFFFFF"/>
            <w:noWrap w:val="0"/>
            <w:vAlign w:val="center"/>
          </w:tcPr>
          <w:p w14:paraId="6872E338">
            <w:pPr>
              <w:jc w:val="center"/>
              <w:rPr>
                <w:rFonts w:ascii="微软雅黑" w:hAnsi="微软雅黑" w:eastAsia="微软雅黑" w:cs="Tahoma"/>
                <w:b/>
                <w:bCs/>
                <w:color w:val="000000"/>
                <w:sz w:val="18"/>
                <w:szCs w:val="18"/>
              </w:rPr>
            </w:pPr>
            <w:r>
              <w:rPr>
                <w:rFonts w:hint="eastAsia" w:ascii="微软雅黑" w:hAnsi="微软雅黑" w:eastAsia="微软雅黑" w:cs="Tahoma"/>
                <w:b/>
                <w:bCs/>
                <w:color w:val="000000"/>
                <w:sz w:val="18"/>
                <w:szCs w:val="18"/>
              </w:rPr>
              <w:t>晚餐</w:t>
            </w:r>
          </w:p>
        </w:tc>
      </w:tr>
      <w:tr w14:paraId="0F39B3FF">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413" w:hRule="atLeast"/>
          <w:jc w:val="center"/>
        </w:trPr>
        <w:tc>
          <w:tcPr>
            <w:tcW w:w="637" w:type="dxa"/>
            <w:shd w:val="clear" w:color="auto" w:fill="FFFFFF"/>
            <w:noWrap w:val="0"/>
            <w:vAlign w:val="center"/>
          </w:tcPr>
          <w:p w14:paraId="3D7C2A79">
            <w:pPr>
              <w:jc w:val="center"/>
              <w:rPr>
                <w:rFonts w:ascii="微软雅黑" w:hAnsi="微软雅黑" w:eastAsia="微软雅黑" w:cs="Tahoma"/>
                <w:b/>
                <w:bCs w:val="0"/>
                <w:color w:val="000000"/>
                <w:sz w:val="18"/>
                <w:szCs w:val="18"/>
              </w:rPr>
            </w:pPr>
            <w:r>
              <w:rPr>
                <w:rFonts w:hint="eastAsia" w:ascii="微软雅黑" w:hAnsi="微软雅黑" w:eastAsia="微软雅黑" w:cs="Tahoma"/>
                <w:b/>
                <w:bCs w:val="0"/>
                <w:color w:val="000000"/>
                <w:sz w:val="18"/>
                <w:szCs w:val="18"/>
              </w:rPr>
              <w:t>D1</w:t>
            </w:r>
          </w:p>
        </w:tc>
        <w:tc>
          <w:tcPr>
            <w:tcW w:w="6819" w:type="dxa"/>
            <w:gridSpan w:val="3"/>
            <w:shd w:val="clear" w:color="auto" w:fill="FFFFFF"/>
            <w:noWrap w:val="0"/>
            <w:vAlign w:val="center"/>
          </w:tcPr>
          <w:p w14:paraId="56F00605">
            <w:pPr>
              <w:pStyle w:val="17"/>
              <w:keepNext w:val="0"/>
              <w:keepLines w:val="0"/>
              <w:pageBreakBefore w:val="0"/>
              <w:kinsoku w:val="0"/>
              <w:wordWrap/>
              <w:overflowPunct/>
              <w:topLinePunct w:val="0"/>
              <w:bidi w:val="0"/>
              <w:adjustRightInd w:val="0"/>
              <w:snapToGrid w:val="0"/>
              <w:spacing w:line="280" w:lineRule="exact"/>
              <w:ind w:left="0" w:leftChars="0" w:firstLine="0" w:firstLineChars="0"/>
              <w:textAlignment w:val="baseline"/>
              <w:rPr>
                <w:rFonts w:hint="default"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color w:val="000000"/>
                <w:sz w:val="18"/>
                <w:szCs w:val="18"/>
                <w:lang w:val="en-US" w:eastAsia="zh-CN"/>
              </w:rPr>
              <w:t>成都-澳门</w:t>
            </w:r>
          </w:p>
        </w:tc>
        <w:tc>
          <w:tcPr>
            <w:tcW w:w="930" w:type="dxa"/>
            <w:gridSpan w:val="2"/>
            <w:shd w:val="clear" w:color="auto" w:fill="FFFFFF"/>
            <w:noWrap w:val="0"/>
            <w:vAlign w:val="center"/>
          </w:tcPr>
          <w:p w14:paraId="613D2984">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color w:val="000000"/>
                <w:sz w:val="18"/>
                <w:szCs w:val="18"/>
                <w:lang w:val="en-US" w:eastAsia="zh-CN"/>
              </w:rPr>
              <w:t>澳门</w:t>
            </w:r>
          </w:p>
          <w:p w14:paraId="75C8C28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color w:val="000000"/>
                <w:sz w:val="18"/>
                <w:szCs w:val="18"/>
                <w:lang w:val="en-US" w:eastAsia="zh-CN"/>
              </w:rPr>
              <w:t>酒店</w:t>
            </w:r>
          </w:p>
        </w:tc>
        <w:tc>
          <w:tcPr>
            <w:tcW w:w="737" w:type="dxa"/>
            <w:shd w:val="clear" w:color="auto" w:fill="FFFFFF"/>
            <w:noWrap w:val="0"/>
            <w:vAlign w:val="center"/>
          </w:tcPr>
          <w:p w14:paraId="229EBC0D">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737" w:type="dxa"/>
            <w:shd w:val="clear" w:color="auto" w:fill="FFFFFF"/>
            <w:noWrap w:val="0"/>
            <w:vAlign w:val="center"/>
          </w:tcPr>
          <w:p w14:paraId="3E362E70">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737" w:type="dxa"/>
            <w:shd w:val="clear" w:color="auto" w:fill="FFFFFF"/>
            <w:noWrap w:val="0"/>
            <w:vAlign w:val="center"/>
          </w:tcPr>
          <w:p w14:paraId="2F0010CF">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r>
      <w:tr w14:paraId="21599595">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637" w:type="dxa"/>
            <w:shd w:val="clear" w:color="auto" w:fill="FFFFFF"/>
            <w:noWrap w:val="0"/>
            <w:vAlign w:val="center"/>
          </w:tcPr>
          <w:p w14:paraId="010C27DF">
            <w:pPr>
              <w:jc w:val="center"/>
              <w:rPr>
                <w:rFonts w:ascii="微软雅黑" w:hAnsi="微软雅黑" w:eastAsia="微软雅黑" w:cs="Tahoma"/>
                <w:b/>
                <w:bCs w:val="0"/>
                <w:color w:val="000000"/>
                <w:sz w:val="18"/>
                <w:szCs w:val="18"/>
              </w:rPr>
            </w:pPr>
            <w:r>
              <w:rPr>
                <w:rFonts w:hint="eastAsia" w:ascii="微软雅黑" w:hAnsi="微软雅黑" w:eastAsia="微软雅黑" w:cs="Tahoma"/>
                <w:b/>
                <w:bCs w:val="0"/>
                <w:color w:val="000000"/>
                <w:sz w:val="18"/>
                <w:szCs w:val="18"/>
              </w:rPr>
              <w:t>D2</w:t>
            </w:r>
          </w:p>
        </w:tc>
        <w:tc>
          <w:tcPr>
            <w:tcW w:w="6819" w:type="dxa"/>
            <w:gridSpan w:val="3"/>
            <w:shd w:val="clear" w:color="auto" w:fill="FFFFFF"/>
            <w:noWrap w:val="0"/>
            <w:vAlign w:val="center"/>
          </w:tcPr>
          <w:p w14:paraId="6D7CAF26">
            <w:pPr>
              <w:keepNext w:val="0"/>
              <w:keepLines w:val="0"/>
              <w:pageBreakBefore w:val="0"/>
              <w:kinsoku w:val="0"/>
              <w:wordWrap/>
              <w:overflowPunct/>
              <w:topLinePunct w:val="0"/>
              <w:bidi w:val="0"/>
              <w:adjustRightInd w:val="0"/>
              <w:snapToGrid w:val="0"/>
              <w:spacing w:line="280" w:lineRule="exact"/>
              <w:textAlignment w:val="baseline"/>
              <w:rPr>
                <w:rFonts w:hint="default"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color w:val="000000"/>
                <w:sz w:val="18"/>
                <w:szCs w:val="18"/>
                <w:lang w:val="en-US" w:eastAsia="zh-CN"/>
              </w:rPr>
              <w:t>澳门大三巴牌坊-大炮台-金莲花广场-澳门手信-银河钻石表演-威尼斯人-珠海</w:t>
            </w:r>
          </w:p>
        </w:tc>
        <w:tc>
          <w:tcPr>
            <w:tcW w:w="930" w:type="dxa"/>
            <w:gridSpan w:val="2"/>
            <w:shd w:val="clear" w:color="auto" w:fill="FFFFFF"/>
            <w:noWrap w:val="0"/>
            <w:vAlign w:val="center"/>
          </w:tcPr>
          <w:p w14:paraId="3E267A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val="0"/>
                <w:bCs w:val="0"/>
                <w:sz w:val="18"/>
                <w:szCs w:val="18"/>
                <w:vertAlign w:val="baseline"/>
                <w:lang w:val="en-US" w:eastAsia="zh-CN"/>
              </w:rPr>
            </w:pPr>
            <w:r>
              <w:rPr>
                <w:rFonts w:hint="eastAsia" w:ascii="微软雅黑" w:hAnsi="微软雅黑" w:eastAsia="微软雅黑" w:cs="微软雅黑"/>
                <w:b w:val="0"/>
                <w:bCs w:val="0"/>
                <w:sz w:val="18"/>
                <w:szCs w:val="18"/>
                <w:vertAlign w:val="baseline"/>
                <w:lang w:val="en-US" w:eastAsia="zh-CN"/>
              </w:rPr>
              <w:t>珠海</w:t>
            </w:r>
          </w:p>
          <w:p w14:paraId="156D32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val="0"/>
                <w:sz w:val="18"/>
                <w:szCs w:val="18"/>
                <w:vertAlign w:val="baseline"/>
                <w:lang w:val="en-US" w:eastAsia="zh-CN"/>
              </w:rPr>
              <w:t>酒店</w:t>
            </w:r>
          </w:p>
        </w:tc>
        <w:tc>
          <w:tcPr>
            <w:tcW w:w="737" w:type="dxa"/>
            <w:shd w:val="clear" w:color="auto" w:fill="FFFFFF"/>
            <w:noWrap w:val="0"/>
            <w:vAlign w:val="center"/>
          </w:tcPr>
          <w:p w14:paraId="0A20A911">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737" w:type="dxa"/>
            <w:shd w:val="clear" w:color="auto" w:fill="FFFFFF"/>
            <w:noWrap w:val="0"/>
            <w:vAlign w:val="center"/>
          </w:tcPr>
          <w:p w14:paraId="1D8A3598">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737" w:type="dxa"/>
            <w:shd w:val="clear" w:color="auto" w:fill="FFFFFF"/>
            <w:noWrap w:val="0"/>
            <w:vAlign w:val="center"/>
          </w:tcPr>
          <w:p w14:paraId="612CB98F">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r>
      <w:tr w14:paraId="414FE84E">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637" w:type="dxa"/>
            <w:shd w:val="clear" w:color="auto" w:fill="FFFFFF"/>
            <w:noWrap w:val="0"/>
            <w:vAlign w:val="center"/>
          </w:tcPr>
          <w:p w14:paraId="6733B3C7">
            <w:pPr>
              <w:jc w:val="center"/>
              <w:rPr>
                <w:rFonts w:ascii="微软雅黑" w:hAnsi="微软雅黑" w:eastAsia="微软雅黑" w:cs="Tahoma"/>
                <w:b/>
                <w:bCs w:val="0"/>
                <w:color w:val="000000"/>
                <w:sz w:val="18"/>
                <w:szCs w:val="18"/>
              </w:rPr>
            </w:pPr>
            <w:r>
              <w:rPr>
                <w:rFonts w:hint="eastAsia" w:ascii="微软雅黑" w:hAnsi="微软雅黑" w:eastAsia="微软雅黑" w:cs="Tahoma"/>
                <w:b/>
                <w:bCs w:val="0"/>
                <w:color w:val="000000"/>
                <w:sz w:val="18"/>
                <w:szCs w:val="18"/>
              </w:rPr>
              <w:t>D3</w:t>
            </w:r>
          </w:p>
        </w:tc>
        <w:tc>
          <w:tcPr>
            <w:tcW w:w="6819" w:type="dxa"/>
            <w:gridSpan w:val="3"/>
            <w:shd w:val="clear" w:color="auto" w:fill="FFFFFF"/>
            <w:noWrap w:val="0"/>
            <w:vAlign w:val="center"/>
          </w:tcPr>
          <w:p w14:paraId="51CA23D6">
            <w:pPr>
              <w:keepNext w:val="0"/>
              <w:keepLines w:val="0"/>
              <w:pageBreakBefore w:val="0"/>
              <w:kinsoku w:val="0"/>
              <w:wordWrap/>
              <w:overflowPunct/>
              <w:topLinePunct w:val="0"/>
              <w:bidi w:val="0"/>
              <w:adjustRightInd w:val="0"/>
              <w:snapToGrid w:val="0"/>
              <w:spacing w:line="280" w:lineRule="exact"/>
              <w:textAlignment w:val="baseline"/>
              <w:rPr>
                <w:rFonts w:hint="eastAsia" w:ascii="微软雅黑" w:hAnsi="微软雅黑" w:eastAsia="微软雅黑" w:cs="微软雅黑"/>
                <w:b w:val="0"/>
                <w:bCs/>
                <w:color w:val="000000"/>
                <w:sz w:val="18"/>
                <w:szCs w:val="18"/>
                <w:lang w:eastAsia="zh-CN"/>
              </w:rPr>
            </w:pPr>
            <w:r>
              <w:rPr>
                <w:rFonts w:hint="eastAsia" w:ascii="微软雅黑" w:hAnsi="微软雅黑" w:eastAsia="微软雅黑" w:cs="微软雅黑"/>
                <w:b w:val="0"/>
                <w:bCs/>
                <w:color w:val="000000"/>
                <w:sz w:val="18"/>
                <w:szCs w:val="18"/>
                <w:lang w:eastAsia="zh-CN"/>
              </w:rPr>
              <w:t>车观珠海情侣路-日月贝歌剧院-圆明新园-罗西尼-中山故居</w:t>
            </w:r>
          </w:p>
        </w:tc>
        <w:tc>
          <w:tcPr>
            <w:tcW w:w="930" w:type="dxa"/>
            <w:gridSpan w:val="2"/>
            <w:shd w:val="clear" w:color="auto" w:fill="FFFFFF"/>
            <w:noWrap w:val="0"/>
            <w:vAlign w:val="center"/>
          </w:tcPr>
          <w:p w14:paraId="1CBBF654">
            <w:pPr>
              <w:keepNext w:val="0"/>
              <w:keepLines w:val="0"/>
              <w:pageBreakBefore w:val="0"/>
              <w:widowControl/>
              <w:kinsoku w:val="0"/>
              <w:wordWrap/>
              <w:overflowPunct/>
              <w:topLinePunct w:val="0"/>
              <w:autoSpaceDE w:val="0"/>
              <w:autoSpaceDN w:val="0"/>
              <w:bidi w:val="0"/>
              <w:adjustRightInd w:val="0"/>
              <w:snapToGrid w:val="0"/>
              <w:spacing w:line="280" w:lineRule="exact"/>
              <w:jc w:val="center"/>
              <w:textAlignment w:val="baseline"/>
              <w:rPr>
                <w:rFonts w:hint="eastAsia" w:ascii="微软雅黑" w:hAnsi="微软雅黑" w:eastAsia="微软雅黑" w:cs="微软雅黑"/>
                <w:b w:val="0"/>
                <w:bCs w:val="0"/>
                <w:sz w:val="18"/>
                <w:szCs w:val="18"/>
                <w:vertAlign w:val="baseline"/>
                <w:lang w:val="en-US" w:eastAsia="zh-CN"/>
              </w:rPr>
            </w:pPr>
            <w:r>
              <w:rPr>
                <w:rFonts w:hint="eastAsia" w:ascii="微软雅黑" w:hAnsi="微软雅黑" w:eastAsia="微软雅黑" w:cs="微软雅黑"/>
                <w:b w:val="0"/>
                <w:bCs w:val="0"/>
                <w:sz w:val="18"/>
                <w:szCs w:val="18"/>
                <w:vertAlign w:val="baseline"/>
                <w:lang w:val="en-US" w:eastAsia="zh-CN"/>
              </w:rPr>
              <w:t>珠海</w:t>
            </w:r>
          </w:p>
          <w:p w14:paraId="024A7279">
            <w:pPr>
              <w:keepNext w:val="0"/>
              <w:keepLines w:val="0"/>
              <w:pageBreakBefore w:val="0"/>
              <w:widowControl/>
              <w:kinsoku w:val="0"/>
              <w:wordWrap/>
              <w:overflowPunct/>
              <w:topLinePunct w:val="0"/>
              <w:autoSpaceDE w:val="0"/>
              <w:autoSpaceDN w:val="0"/>
              <w:bidi w:val="0"/>
              <w:adjustRightInd w:val="0"/>
              <w:snapToGrid w:val="0"/>
              <w:spacing w:line="280" w:lineRule="exact"/>
              <w:jc w:val="center"/>
              <w:textAlignment w:val="baseline"/>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val="0"/>
                <w:sz w:val="18"/>
                <w:szCs w:val="18"/>
                <w:vertAlign w:val="baseline"/>
                <w:lang w:val="en-US" w:eastAsia="zh-CN"/>
              </w:rPr>
              <w:t>酒店</w:t>
            </w:r>
          </w:p>
        </w:tc>
        <w:tc>
          <w:tcPr>
            <w:tcW w:w="737" w:type="dxa"/>
            <w:shd w:val="clear" w:color="auto" w:fill="FFFFFF"/>
            <w:noWrap w:val="0"/>
            <w:vAlign w:val="center"/>
          </w:tcPr>
          <w:p w14:paraId="20204242">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737" w:type="dxa"/>
            <w:shd w:val="clear" w:color="auto" w:fill="FFFFFF"/>
            <w:noWrap w:val="0"/>
            <w:vAlign w:val="center"/>
          </w:tcPr>
          <w:p w14:paraId="1CCB0F0E">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737" w:type="dxa"/>
            <w:shd w:val="clear" w:color="auto" w:fill="FFFFFF"/>
            <w:noWrap w:val="0"/>
            <w:vAlign w:val="center"/>
          </w:tcPr>
          <w:p w14:paraId="543594D9">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r>
      <w:tr w14:paraId="7B5AF53C">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637" w:type="dxa"/>
            <w:shd w:val="clear" w:color="auto" w:fill="FFFFFF"/>
            <w:noWrap w:val="0"/>
            <w:vAlign w:val="center"/>
          </w:tcPr>
          <w:p w14:paraId="5F0A28A3">
            <w:pPr>
              <w:jc w:val="center"/>
              <w:rPr>
                <w:rFonts w:ascii="微软雅黑" w:hAnsi="微软雅黑" w:eastAsia="微软雅黑" w:cs="Tahoma"/>
                <w:b/>
                <w:bCs w:val="0"/>
                <w:color w:val="000000"/>
                <w:sz w:val="18"/>
                <w:szCs w:val="18"/>
              </w:rPr>
            </w:pPr>
            <w:r>
              <w:rPr>
                <w:rFonts w:hint="eastAsia" w:ascii="微软雅黑" w:hAnsi="微软雅黑" w:eastAsia="微软雅黑" w:cs="Tahoma"/>
                <w:b/>
                <w:bCs w:val="0"/>
                <w:color w:val="000000"/>
                <w:sz w:val="18"/>
                <w:szCs w:val="18"/>
              </w:rPr>
              <w:t>D4</w:t>
            </w:r>
          </w:p>
        </w:tc>
        <w:tc>
          <w:tcPr>
            <w:tcW w:w="6819" w:type="dxa"/>
            <w:gridSpan w:val="3"/>
            <w:shd w:val="clear" w:color="auto" w:fill="FFFFFF"/>
            <w:noWrap w:val="0"/>
            <w:vAlign w:val="center"/>
          </w:tcPr>
          <w:p w14:paraId="3E6BC441">
            <w:pPr>
              <w:keepNext w:val="0"/>
              <w:keepLines w:val="0"/>
              <w:pageBreakBefore w:val="0"/>
              <w:kinsoku w:val="0"/>
              <w:wordWrap/>
              <w:overflowPunct/>
              <w:topLinePunct w:val="0"/>
              <w:bidi w:val="0"/>
              <w:adjustRightInd w:val="0"/>
              <w:snapToGrid w:val="0"/>
              <w:spacing w:line="280" w:lineRule="exact"/>
              <w:textAlignment w:val="baseline"/>
              <w:rPr>
                <w:rFonts w:hint="eastAsia" w:ascii="微软雅黑" w:hAnsi="微软雅黑" w:eastAsia="微软雅黑" w:cs="微软雅黑"/>
                <w:b w:val="0"/>
                <w:bCs/>
                <w:color w:val="000000"/>
                <w:sz w:val="18"/>
                <w:szCs w:val="18"/>
                <w:lang w:val="en-US"/>
              </w:rPr>
            </w:pPr>
            <w:r>
              <w:rPr>
                <w:rFonts w:hint="eastAsia" w:ascii="微软雅黑" w:hAnsi="微软雅黑" w:eastAsia="微软雅黑" w:cs="微软雅黑"/>
                <w:b w:val="0"/>
                <w:bCs/>
                <w:color w:val="000000"/>
                <w:sz w:val="18"/>
                <w:szCs w:val="18"/>
                <w:lang w:val="en-US"/>
              </w:rPr>
              <w:t>珠海-港珠澳大桥-香港西九龙</w:t>
            </w:r>
            <w:r>
              <w:rPr>
                <w:rFonts w:hint="eastAsia" w:ascii="微软雅黑" w:hAnsi="微软雅黑" w:eastAsia="微软雅黑" w:cs="微软雅黑"/>
                <w:b w:val="0"/>
                <w:bCs/>
                <w:color w:val="000000"/>
                <w:sz w:val="18"/>
                <w:szCs w:val="18"/>
                <w:lang w:val="en-US" w:eastAsia="zh-CN"/>
              </w:rPr>
              <w:t>公园</w:t>
            </w:r>
            <w:r>
              <w:rPr>
                <w:rFonts w:hint="eastAsia" w:ascii="微软雅黑" w:hAnsi="微软雅黑" w:eastAsia="微软雅黑" w:cs="微软雅黑"/>
                <w:b w:val="0"/>
                <w:bCs/>
                <w:color w:val="000000"/>
                <w:sz w:val="18"/>
                <w:szCs w:val="18"/>
                <w:lang w:val="en-US"/>
              </w:rPr>
              <w:t>-金紫荆广场-太平山-浅水湾-天星小轮-星光大道</w:t>
            </w:r>
          </w:p>
        </w:tc>
        <w:tc>
          <w:tcPr>
            <w:tcW w:w="930" w:type="dxa"/>
            <w:gridSpan w:val="2"/>
            <w:shd w:val="clear" w:color="auto" w:fill="FFFFFF"/>
            <w:noWrap w:val="0"/>
            <w:vAlign w:val="center"/>
          </w:tcPr>
          <w:p w14:paraId="77350DE5">
            <w:pPr>
              <w:jc w:val="center"/>
              <w:rPr>
                <w:rFonts w:hint="eastAsia" w:ascii="微软雅黑" w:hAnsi="微软雅黑" w:eastAsia="微软雅黑" w:cs="微软雅黑"/>
                <w:b w:val="0"/>
                <w:bCs w:val="0"/>
                <w:sz w:val="18"/>
                <w:szCs w:val="18"/>
                <w:vertAlign w:val="baseline"/>
                <w:lang w:val="en-US" w:eastAsia="zh-CN"/>
              </w:rPr>
            </w:pPr>
            <w:r>
              <w:rPr>
                <w:rFonts w:hint="eastAsia" w:ascii="微软雅黑" w:hAnsi="微软雅黑" w:eastAsia="微软雅黑" w:cs="微软雅黑"/>
                <w:b w:val="0"/>
                <w:bCs w:val="0"/>
                <w:sz w:val="18"/>
                <w:szCs w:val="18"/>
                <w:vertAlign w:val="baseline"/>
                <w:lang w:val="en-US" w:eastAsia="zh-CN"/>
              </w:rPr>
              <w:t>香港</w:t>
            </w:r>
          </w:p>
          <w:p w14:paraId="113F841A">
            <w:pPr>
              <w:jc w:val="center"/>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val="0"/>
                <w:sz w:val="18"/>
                <w:szCs w:val="18"/>
                <w:vertAlign w:val="baseline"/>
                <w:lang w:val="en-US" w:eastAsia="zh-CN"/>
              </w:rPr>
              <w:t>酒店</w:t>
            </w:r>
          </w:p>
        </w:tc>
        <w:tc>
          <w:tcPr>
            <w:tcW w:w="737" w:type="dxa"/>
            <w:shd w:val="clear" w:color="auto" w:fill="FFFFFF"/>
            <w:noWrap w:val="0"/>
            <w:vAlign w:val="center"/>
          </w:tcPr>
          <w:p w14:paraId="3BCED836">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737" w:type="dxa"/>
            <w:shd w:val="clear" w:color="auto" w:fill="FFFFFF"/>
            <w:noWrap w:val="0"/>
            <w:vAlign w:val="center"/>
          </w:tcPr>
          <w:p w14:paraId="3B3CF1E3">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737" w:type="dxa"/>
            <w:shd w:val="clear" w:color="auto" w:fill="FFFFFF"/>
            <w:noWrap w:val="0"/>
            <w:vAlign w:val="center"/>
          </w:tcPr>
          <w:p w14:paraId="27900891">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r>
      <w:tr w14:paraId="5914F5B1">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637" w:type="dxa"/>
            <w:shd w:val="clear" w:color="auto" w:fill="FFFFFF"/>
            <w:noWrap w:val="0"/>
            <w:vAlign w:val="center"/>
          </w:tcPr>
          <w:p w14:paraId="375AE78A">
            <w:pPr>
              <w:jc w:val="center"/>
              <w:rPr>
                <w:rFonts w:ascii="微软雅黑" w:hAnsi="微软雅黑" w:eastAsia="微软雅黑" w:cs="Tahoma"/>
                <w:b/>
                <w:bCs w:val="0"/>
                <w:color w:val="000000"/>
                <w:sz w:val="18"/>
                <w:szCs w:val="18"/>
              </w:rPr>
            </w:pPr>
            <w:r>
              <w:rPr>
                <w:rFonts w:hint="eastAsia" w:ascii="微软雅黑" w:hAnsi="微软雅黑" w:eastAsia="微软雅黑" w:cs="Tahoma"/>
                <w:b/>
                <w:bCs w:val="0"/>
                <w:color w:val="000000"/>
                <w:sz w:val="18"/>
                <w:szCs w:val="18"/>
              </w:rPr>
              <w:t>D5</w:t>
            </w:r>
          </w:p>
        </w:tc>
        <w:tc>
          <w:tcPr>
            <w:tcW w:w="6819" w:type="dxa"/>
            <w:gridSpan w:val="3"/>
            <w:shd w:val="clear" w:color="auto" w:fill="FFFFFF"/>
            <w:noWrap w:val="0"/>
            <w:vAlign w:val="center"/>
          </w:tcPr>
          <w:p w14:paraId="737B0418">
            <w:pPr>
              <w:keepNext w:val="0"/>
              <w:keepLines w:val="0"/>
              <w:pageBreakBefore w:val="0"/>
              <w:kinsoku w:val="0"/>
              <w:wordWrap/>
              <w:overflowPunct/>
              <w:topLinePunct w:val="0"/>
              <w:bidi w:val="0"/>
              <w:adjustRightInd w:val="0"/>
              <w:snapToGrid w:val="0"/>
              <w:spacing w:line="280" w:lineRule="exact"/>
              <w:textAlignment w:val="baseline"/>
              <w:rPr>
                <w:rFonts w:hint="eastAsia" w:ascii="微软雅黑" w:hAnsi="微软雅黑" w:eastAsia="微软雅黑" w:cs="微软雅黑"/>
                <w:b w:val="0"/>
                <w:bCs/>
                <w:color w:val="000000"/>
                <w:sz w:val="18"/>
                <w:szCs w:val="18"/>
                <w:lang w:val="en-US"/>
              </w:rPr>
            </w:pPr>
            <w:r>
              <w:rPr>
                <w:rFonts w:hint="eastAsia" w:ascii="微软雅黑" w:hAnsi="微软雅黑" w:eastAsia="微软雅黑" w:cs="微软雅黑"/>
                <w:b w:val="0"/>
                <w:bCs/>
                <w:color w:val="000000"/>
                <w:sz w:val="18"/>
                <w:szCs w:val="18"/>
                <w:lang w:val="en-US"/>
              </w:rPr>
              <w:t>香港-深圳-红树林海滨公园-改革开放展览馆或莲花山公园-</w:t>
            </w:r>
            <w:r>
              <w:rPr>
                <w:rFonts w:hint="eastAsia" w:ascii="微软雅黑" w:hAnsi="微软雅黑" w:eastAsia="微软雅黑" w:cs="微软雅黑"/>
                <w:b w:val="0"/>
                <w:bCs/>
                <w:color w:val="000000"/>
                <w:sz w:val="18"/>
                <w:szCs w:val="18"/>
                <w:lang w:val="en-US" w:eastAsia="zh-CN"/>
              </w:rPr>
              <w:t>广州</w:t>
            </w:r>
            <w:r>
              <w:rPr>
                <w:rFonts w:hint="eastAsia" w:ascii="微软雅黑" w:hAnsi="微软雅黑" w:eastAsia="微软雅黑" w:cs="微软雅黑"/>
                <w:b w:val="0"/>
                <w:bCs/>
                <w:color w:val="000000"/>
                <w:sz w:val="18"/>
                <w:szCs w:val="18"/>
                <w:lang w:val="en-US"/>
              </w:rPr>
              <w:t>花城广场-黄埔军校</w:t>
            </w:r>
          </w:p>
        </w:tc>
        <w:tc>
          <w:tcPr>
            <w:tcW w:w="930" w:type="dxa"/>
            <w:gridSpan w:val="2"/>
            <w:shd w:val="clear" w:color="auto" w:fill="FFFFFF"/>
            <w:noWrap w:val="0"/>
            <w:vAlign w:val="center"/>
          </w:tcPr>
          <w:p w14:paraId="4CCB1F48">
            <w:pPr>
              <w:jc w:val="center"/>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color w:val="000000"/>
                <w:sz w:val="18"/>
                <w:szCs w:val="18"/>
                <w:lang w:val="en-US" w:eastAsia="zh-CN"/>
              </w:rPr>
              <w:t>广州</w:t>
            </w:r>
          </w:p>
          <w:p w14:paraId="25BE57E1">
            <w:pPr>
              <w:jc w:val="center"/>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color w:val="000000"/>
                <w:sz w:val="18"/>
                <w:szCs w:val="18"/>
                <w:lang w:val="en-US" w:eastAsia="zh-CN"/>
              </w:rPr>
              <w:t>酒店</w:t>
            </w:r>
          </w:p>
        </w:tc>
        <w:tc>
          <w:tcPr>
            <w:tcW w:w="737" w:type="dxa"/>
            <w:shd w:val="clear" w:color="auto" w:fill="FFFFFF"/>
            <w:noWrap w:val="0"/>
            <w:vAlign w:val="center"/>
          </w:tcPr>
          <w:p w14:paraId="1A743E74">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737" w:type="dxa"/>
            <w:shd w:val="clear" w:color="auto" w:fill="FFFFFF"/>
            <w:noWrap w:val="0"/>
            <w:vAlign w:val="center"/>
          </w:tcPr>
          <w:p w14:paraId="374E66A2">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737" w:type="dxa"/>
            <w:shd w:val="clear" w:color="auto" w:fill="FFFFFF"/>
            <w:noWrap w:val="0"/>
            <w:vAlign w:val="center"/>
          </w:tcPr>
          <w:p w14:paraId="6B51521C">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r>
      <w:tr w14:paraId="7A940788">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637" w:type="dxa"/>
            <w:shd w:val="clear" w:color="auto" w:fill="FFFFFF"/>
            <w:noWrap w:val="0"/>
            <w:vAlign w:val="center"/>
          </w:tcPr>
          <w:p w14:paraId="1898CFC0">
            <w:pPr>
              <w:jc w:val="center"/>
              <w:rPr>
                <w:rFonts w:ascii="微软雅黑" w:hAnsi="微软雅黑" w:eastAsia="微软雅黑" w:cs="Tahoma"/>
                <w:b/>
                <w:bCs w:val="0"/>
                <w:color w:val="000000"/>
                <w:sz w:val="18"/>
                <w:szCs w:val="18"/>
              </w:rPr>
            </w:pPr>
            <w:r>
              <w:rPr>
                <w:rFonts w:hint="eastAsia" w:ascii="微软雅黑" w:hAnsi="微软雅黑" w:eastAsia="微软雅黑" w:cs="Tahoma"/>
                <w:b/>
                <w:bCs w:val="0"/>
                <w:color w:val="000000"/>
                <w:sz w:val="18"/>
                <w:szCs w:val="18"/>
              </w:rPr>
              <w:t>D6</w:t>
            </w:r>
          </w:p>
        </w:tc>
        <w:tc>
          <w:tcPr>
            <w:tcW w:w="6819" w:type="dxa"/>
            <w:gridSpan w:val="3"/>
            <w:shd w:val="clear" w:color="auto" w:fill="FFFFFF"/>
            <w:noWrap w:val="0"/>
            <w:vAlign w:val="center"/>
          </w:tcPr>
          <w:p w14:paraId="35A3B7B7">
            <w:pPr>
              <w:rPr>
                <w:rFonts w:hint="default" w:ascii="微软雅黑" w:hAnsi="微软雅黑" w:eastAsia="微软雅黑" w:cs="微软雅黑"/>
                <w:b w:val="0"/>
                <w:bCs/>
                <w:color w:val="000000"/>
                <w:sz w:val="18"/>
                <w:szCs w:val="18"/>
                <w:lang w:val="en-US" w:eastAsia="zh-CN"/>
              </w:rPr>
            </w:pPr>
            <w:r>
              <w:rPr>
                <w:rFonts w:hint="eastAsia" w:ascii="微软雅黑" w:hAnsi="微软雅黑" w:eastAsia="微软雅黑" w:cs="微软雅黑"/>
                <w:b w:val="0"/>
                <w:bCs/>
                <w:color w:val="000000"/>
                <w:sz w:val="18"/>
                <w:szCs w:val="18"/>
                <w:lang w:val="en-US" w:eastAsia="zh-CN"/>
              </w:rPr>
              <w:t>广州-成都</w:t>
            </w:r>
          </w:p>
        </w:tc>
        <w:tc>
          <w:tcPr>
            <w:tcW w:w="930" w:type="dxa"/>
            <w:gridSpan w:val="2"/>
            <w:shd w:val="clear" w:color="auto" w:fill="FFFFFF"/>
            <w:noWrap w:val="0"/>
            <w:vAlign w:val="center"/>
          </w:tcPr>
          <w:p w14:paraId="30CEDA5B">
            <w:pPr>
              <w:jc w:val="center"/>
              <w:rPr>
                <w:rFonts w:hint="eastAsia" w:ascii="微软雅黑" w:hAnsi="微软雅黑" w:eastAsia="微软雅黑" w:cs="微软雅黑"/>
                <w:color w:val="000000"/>
                <w:kern w:val="2"/>
                <w:sz w:val="18"/>
                <w:szCs w:val="18"/>
                <w:lang w:val="en-US" w:eastAsia="zh-CN" w:bidi="ar-SA"/>
              </w:rPr>
            </w:pPr>
            <w:r>
              <w:rPr>
                <w:rFonts w:hint="eastAsia" w:ascii="微软雅黑" w:hAnsi="微软雅黑" w:eastAsia="微软雅黑" w:cs="微软雅黑"/>
                <w:color w:val="000000"/>
                <w:kern w:val="2"/>
                <w:sz w:val="18"/>
                <w:szCs w:val="18"/>
                <w:lang w:val="en-US" w:eastAsia="zh-CN" w:bidi="ar-SA"/>
              </w:rPr>
              <w:t>温馨</w:t>
            </w:r>
          </w:p>
          <w:p w14:paraId="50B7ED0A">
            <w:pPr>
              <w:jc w:val="center"/>
              <w:rPr>
                <w:rFonts w:hint="eastAsia" w:ascii="微软雅黑" w:hAnsi="微软雅黑" w:eastAsia="微软雅黑" w:cs="微软雅黑"/>
                <w:b w:val="0"/>
                <w:bCs/>
                <w:color w:val="000000"/>
                <w:sz w:val="18"/>
                <w:szCs w:val="18"/>
                <w:lang w:val="en-US" w:eastAsia="zh-CN"/>
              </w:rPr>
            </w:pPr>
            <w:r>
              <w:rPr>
                <w:rFonts w:hint="eastAsia" w:ascii="微软雅黑" w:hAnsi="微软雅黑" w:eastAsia="微软雅黑" w:cs="微软雅黑"/>
                <w:color w:val="000000"/>
                <w:kern w:val="2"/>
                <w:sz w:val="18"/>
                <w:szCs w:val="18"/>
                <w:lang w:val="en-US" w:eastAsia="zh-CN" w:bidi="ar-SA"/>
              </w:rPr>
              <w:t>的家</w:t>
            </w:r>
          </w:p>
        </w:tc>
        <w:tc>
          <w:tcPr>
            <w:tcW w:w="737" w:type="dxa"/>
            <w:shd w:val="clear" w:color="auto" w:fill="FFFFFF"/>
            <w:noWrap w:val="0"/>
            <w:vAlign w:val="center"/>
          </w:tcPr>
          <w:p w14:paraId="6029C2BF">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737" w:type="dxa"/>
            <w:shd w:val="clear" w:color="auto" w:fill="FFFFFF"/>
            <w:noWrap w:val="0"/>
            <w:vAlign w:val="center"/>
          </w:tcPr>
          <w:p w14:paraId="05B3DF7F">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c>
          <w:tcPr>
            <w:tcW w:w="737" w:type="dxa"/>
            <w:shd w:val="clear" w:color="auto" w:fill="FFFFFF"/>
            <w:noWrap w:val="0"/>
            <w:vAlign w:val="center"/>
          </w:tcPr>
          <w:p w14:paraId="27682501">
            <w:pPr>
              <w:jc w:val="center"/>
              <w:rPr>
                <w:rFonts w:ascii="微软雅黑" w:hAnsi="微软雅黑" w:eastAsia="微软雅黑" w:cs="Tahoma"/>
                <w:b w:val="0"/>
                <w:bCs/>
                <w:color w:val="000000"/>
                <w:sz w:val="18"/>
                <w:szCs w:val="18"/>
              </w:rPr>
            </w:pPr>
            <w:r>
              <w:rPr>
                <w:rFonts w:hint="eastAsia" w:ascii="微软雅黑" w:hAnsi="微软雅黑" w:eastAsia="微软雅黑" w:cs="Tahoma"/>
                <w:b w:val="0"/>
                <w:bCs/>
                <w:color w:val="000000"/>
                <w:sz w:val="18"/>
                <w:szCs w:val="18"/>
              </w:rPr>
              <w:t>—</w:t>
            </w:r>
          </w:p>
        </w:tc>
      </w:tr>
      <w:tr w14:paraId="35B7993B">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1417" w:hRule="atLeast"/>
          <w:jc w:val="center"/>
        </w:trPr>
        <w:tc>
          <w:tcPr>
            <w:tcW w:w="737" w:type="dxa"/>
            <w:gridSpan w:val="9"/>
            <w:shd w:val="clear" w:color="auto" w:fill="FFFFFF"/>
            <w:noWrap w:val="0"/>
            <w:vAlign w:val="center"/>
          </w:tcPr>
          <w:p w14:paraId="56C48991">
            <w:pPr>
              <w:keepNext w:val="0"/>
              <w:keepLines w:val="0"/>
              <w:pageBreakBefore w:val="0"/>
              <w:widowControl/>
              <w:suppressLineNumbers w:val="0"/>
              <w:shd w:val="clear" w:color="auto" w:fill="FFFF00"/>
              <w:kinsoku/>
              <w:wordWrap/>
              <w:overflowPunct/>
              <w:topLinePunct w:val="0"/>
              <w:autoSpaceDE/>
              <w:autoSpaceDN/>
              <w:bidi w:val="0"/>
              <w:adjustRightInd/>
              <w:snapToGrid/>
              <w:spacing w:line="400" w:lineRule="exact"/>
              <w:jc w:val="center"/>
              <w:textAlignment w:val="auto"/>
              <w:rPr>
                <w:color w:val="FF0000"/>
              </w:rPr>
            </w:pPr>
            <w:r>
              <w:rPr>
                <w:rFonts w:hint="eastAsia" w:ascii="宋体" w:hAnsi="宋体" w:eastAsia="宋体" w:cs="宋体"/>
                <w:b/>
                <w:bCs/>
                <w:color w:val="FF0000"/>
                <w:kern w:val="0"/>
                <w:sz w:val="28"/>
                <w:szCs w:val="28"/>
                <w:lang w:val="en-US" w:eastAsia="zh-CN" w:bidi="ar"/>
              </w:rPr>
              <w:t>特别提示：港澳行程请务必出发前办好港澳通行证，携带身份证</w:t>
            </w:r>
            <w:r>
              <w:rPr>
                <w:rFonts w:ascii="Calibri" w:hAnsi="Calibri" w:eastAsia="宋体" w:cs="Calibri"/>
                <w:b/>
                <w:bCs/>
                <w:color w:val="FF0000"/>
                <w:kern w:val="0"/>
                <w:sz w:val="28"/>
                <w:szCs w:val="28"/>
                <w:lang w:val="en-US" w:eastAsia="zh-CN" w:bidi="ar"/>
              </w:rPr>
              <w:t>+</w:t>
            </w:r>
            <w:r>
              <w:rPr>
                <w:rFonts w:hint="eastAsia" w:ascii="宋体" w:hAnsi="宋体" w:eastAsia="宋体" w:cs="宋体"/>
                <w:b/>
                <w:bCs/>
                <w:color w:val="FF0000"/>
                <w:kern w:val="0"/>
                <w:sz w:val="28"/>
                <w:szCs w:val="28"/>
                <w:lang w:val="en-US" w:eastAsia="zh-CN" w:bidi="ar"/>
              </w:rPr>
              <w:t>港澳通行证原件</w:t>
            </w:r>
          </w:p>
          <w:p w14:paraId="2408BD99">
            <w:pPr>
              <w:keepNext w:val="0"/>
              <w:keepLines w:val="0"/>
              <w:pageBreakBefore w:val="0"/>
              <w:widowControl/>
              <w:suppressLineNumbers w:val="0"/>
              <w:shd w:val="clear" w:color="auto" w:fill="FFFF00"/>
              <w:kinsoku/>
              <w:wordWrap/>
              <w:overflowPunct/>
              <w:topLinePunct w:val="0"/>
              <w:autoSpaceDE/>
              <w:autoSpaceDN/>
              <w:bidi w:val="0"/>
              <w:adjustRightInd/>
              <w:snapToGrid/>
              <w:spacing w:line="400" w:lineRule="exact"/>
              <w:jc w:val="center"/>
              <w:textAlignment w:val="auto"/>
              <w:rPr>
                <w:color w:val="FF0000"/>
              </w:rPr>
            </w:pPr>
            <w:r>
              <w:rPr>
                <w:rFonts w:hint="eastAsia" w:ascii="宋体" w:hAnsi="宋体" w:eastAsia="宋体" w:cs="宋体"/>
                <w:b/>
                <w:bCs/>
                <w:color w:val="FF0000"/>
                <w:kern w:val="0"/>
                <w:sz w:val="28"/>
                <w:szCs w:val="28"/>
                <w:lang w:val="en-US" w:eastAsia="zh-CN" w:bidi="ar"/>
              </w:rPr>
              <w:t xml:space="preserve">（务必检查好香港、澳门 </w:t>
            </w:r>
            <w:r>
              <w:rPr>
                <w:rFonts w:hint="default" w:ascii="Calibri" w:hAnsi="Calibri" w:eastAsia="宋体" w:cs="Calibri"/>
                <w:b/>
                <w:bCs/>
                <w:color w:val="FF0000"/>
                <w:kern w:val="0"/>
                <w:sz w:val="28"/>
                <w:szCs w:val="28"/>
                <w:lang w:val="en-US" w:eastAsia="zh-CN" w:bidi="ar"/>
              </w:rPr>
              <w:t xml:space="preserve">2 </w:t>
            </w:r>
            <w:r>
              <w:rPr>
                <w:rFonts w:hint="eastAsia" w:ascii="宋体" w:hAnsi="宋体" w:eastAsia="宋体" w:cs="宋体"/>
                <w:b/>
                <w:bCs/>
                <w:color w:val="FF0000"/>
                <w:kern w:val="0"/>
                <w:sz w:val="28"/>
                <w:szCs w:val="28"/>
                <w:lang w:val="en-US" w:eastAsia="zh-CN" w:bidi="ar"/>
              </w:rPr>
              <w:t>个签注是否都在有效期内）</w:t>
            </w:r>
          </w:p>
          <w:p w14:paraId="27BEE000">
            <w:pPr>
              <w:keepNext w:val="0"/>
              <w:keepLines w:val="0"/>
              <w:pageBreakBefore w:val="0"/>
              <w:widowControl/>
              <w:suppressLineNumbers w:val="0"/>
              <w:shd w:val="clear" w:color="auto" w:fill="FFFF00"/>
              <w:kinsoku/>
              <w:wordWrap/>
              <w:overflowPunct/>
              <w:topLinePunct w:val="0"/>
              <w:autoSpaceDE/>
              <w:autoSpaceDN/>
              <w:bidi w:val="0"/>
              <w:adjustRightInd/>
              <w:snapToGrid/>
              <w:spacing w:line="400" w:lineRule="exact"/>
              <w:jc w:val="left"/>
              <w:textAlignment w:val="auto"/>
              <w:rPr>
                <w:color w:val="FF0000"/>
              </w:rPr>
            </w:pPr>
            <w:r>
              <w:rPr>
                <w:rFonts w:ascii="微软雅黑" w:hAnsi="微软雅黑" w:eastAsia="微软雅黑" w:cs="微软雅黑"/>
                <w:color w:val="FF0000"/>
                <w:kern w:val="0"/>
                <w:sz w:val="24"/>
                <w:szCs w:val="24"/>
                <w:lang w:val="en-US" w:eastAsia="zh-CN" w:bidi="ar"/>
              </w:rPr>
              <w:t>① 需要持有效港澳通行证以及有效签注</w:t>
            </w:r>
            <w:r>
              <w:rPr>
                <w:rFonts w:hint="eastAsia" w:ascii="微软雅黑" w:hAnsi="微软雅黑" w:eastAsia="微软雅黑" w:cs="微软雅黑"/>
                <w:color w:val="FF0000"/>
                <w:kern w:val="0"/>
                <w:sz w:val="24"/>
                <w:szCs w:val="24"/>
                <w:lang w:val="en-US" w:eastAsia="zh-CN" w:bidi="ar"/>
              </w:rPr>
              <w:t>（一次香港签注，一次澳门签注）</w:t>
            </w:r>
          </w:p>
          <w:p w14:paraId="1A6C288B">
            <w:pPr>
              <w:keepNext w:val="0"/>
              <w:keepLines w:val="0"/>
              <w:pageBreakBefore w:val="0"/>
              <w:widowControl/>
              <w:suppressLineNumbers w:val="0"/>
              <w:shd w:val="clear" w:color="auto" w:fill="FFFF00"/>
              <w:kinsoku/>
              <w:wordWrap/>
              <w:overflowPunct/>
              <w:topLinePunct w:val="0"/>
              <w:autoSpaceDE/>
              <w:autoSpaceDN/>
              <w:bidi w:val="0"/>
              <w:adjustRightInd/>
              <w:snapToGrid/>
              <w:spacing w:line="400" w:lineRule="exact"/>
              <w:jc w:val="left"/>
              <w:textAlignment w:val="auto"/>
              <w:rPr>
                <w:rFonts w:ascii="微软雅黑" w:hAnsi="微软雅黑" w:eastAsia="微软雅黑"/>
                <w:b/>
                <w:bCs/>
                <w:color w:val="FFFFFF"/>
                <w:sz w:val="28"/>
                <w:szCs w:val="28"/>
              </w:rPr>
            </w:pPr>
            <w:r>
              <w:rPr>
                <w:rFonts w:hint="eastAsia" w:ascii="微软雅黑" w:hAnsi="微软雅黑" w:eastAsia="微软雅黑" w:cs="微软雅黑"/>
                <w:color w:val="FF0000"/>
                <w:kern w:val="0"/>
                <w:sz w:val="24"/>
                <w:szCs w:val="24"/>
                <w:lang w:val="en-US" w:eastAsia="zh-CN" w:bidi="ar"/>
              </w:rPr>
              <w:t>② 出发前电话卡请开通国际漫游</w:t>
            </w:r>
          </w:p>
        </w:tc>
      </w:tr>
      <w:tr w14:paraId="720D7BBB">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737" w:type="dxa"/>
            <w:gridSpan w:val="9"/>
            <w:shd w:val="clear" w:color="auto" w:fill="FDEADA"/>
            <w:noWrap w:val="0"/>
            <w:vAlign w:val="center"/>
          </w:tcPr>
          <w:p w14:paraId="01DB9575">
            <w:pPr>
              <w:keepNext w:val="0"/>
              <w:keepLines w:val="0"/>
              <w:pageBreakBefore w:val="0"/>
              <w:widowControl/>
              <w:kinsoku w:val="0"/>
              <w:wordWrap/>
              <w:overflowPunct/>
              <w:topLinePunct w:val="0"/>
              <w:autoSpaceDE w:val="0"/>
              <w:autoSpaceDN w:val="0"/>
              <w:bidi w:val="0"/>
              <w:adjustRightInd w:val="0"/>
              <w:snapToGrid w:val="0"/>
              <w:spacing w:line="400" w:lineRule="exact"/>
              <w:textAlignment w:val="baseline"/>
              <w:rPr>
                <w:rFonts w:hint="default" w:eastAsia="微软雅黑"/>
                <w:highlight w:val="none"/>
                <w:lang w:val="en-US" w:eastAsia="zh-CN"/>
              </w:rPr>
            </w:pPr>
            <w:r>
              <w:rPr>
                <w:rFonts w:hint="eastAsia" w:ascii="微软雅黑" w:hAnsi="微软雅黑" w:eastAsia="微软雅黑"/>
                <w:b/>
                <w:highlight w:val="none"/>
              </w:rPr>
              <w:t>D1</w:t>
            </w:r>
            <w:r>
              <w:rPr>
                <w:rFonts w:hint="eastAsia" w:ascii="微软雅黑" w:hAnsi="微软雅黑" w:eastAsia="微软雅黑"/>
                <w:b/>
                <w:highlight w:val="none"/>
                <w:lang w:val="en-US" w:eastAsia="zh-CN"/>
              </w:rPr>
              <w:t xml:space="preserve">  成都-澳门</w:t>
            </w:r>
          </w:p>
        </w:tc>
      </w:tr>
      <w:tr w14:paraId="61EEC10F">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303" w:hRule="atLeast"/>
          <w:jc w:val="center"/>
        </w:trPr>
        <w:tc>
          <w:tcPr>
            <w:tcW w:w="2754" w:type="dxa"/>
            <w:gridSpan w:val="2"/>
            <w:shd w:val="clear" w:color="auto" w:fill="DBEEF3"/>
            <w:noWrap w:val="0"/>
            <w:vAlign w:val="center"/>
          </w:tcPr>
          <w:p w14:paraId="2BCEF00A">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b/>
                <w:color w:val="000000"/>
              </w:rPr>
            </w:pPr>
            <w:r>
              <w:rPr>
                <w:rFonts w:hint="eastAsia" w:ascii="微软雅黑" w:hAnsi="微软雅黑" w:eastAsia="微软雅黑"/>
                <w:b/>
                <w:color w:val="000000"/>
              </w:rPr>
              <w:t>今日住宿</w:t>
            </w:r>
          </w:p>
        </w:tc>
        <w:tc>
          <w:tcPr>
            <w:tcW w:w="737" w:type="dxa"/>
            <w:gridSpan w:val="7"/>
            <w:shd w:val="clear" w:color="auto" w:fill="DBEEF3"/>
            <w:noWrap w:val="0"/>
            <w:vAlign w:val="center"/>
          </w:tcPr>
          <w:p w14:paraId="534DAB16">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b/>
                <w:color w:val="000000"/>
                <w:lang w:val="en-US"/>
              </w:rPr>
            </w:pPr>
            <w:r>
              <w:rPr>
                <w:rFonts w:hint="eastAsia" w:ascii="微软雅黑" w:hAnsi="微软雅黑" w:eastAsia="微软雅黑"/>
                <w:b/>
                <w:color w:val="000000"/>
                <w:lang w:val="en-US" w:eastAsia="zh-CN"/>
              </w:rPr>
              <w:t>澳门酒店</w:t>
            </w:r>
          </w:p>
        </w:tc>
      </w:tr>
      <w:tr w14:paraId="20DE23E5">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366" w:hRule="atLeast"/>
          <w:jc w:val="center"/>
        </w:trPr>
        <w:tc>
          <w:tcPr>
            <w:tcW w:w="2754" w:type="dxa"/>
            <w:gridSpan w:val="2"/>
            <w:shd w:val="clear" w:color="auto" w:fill="DBEEF3"/>
            <w:noWrap w:val="0"/>
            <w:vAlign w:val="center"/>
          </w:tcPr>
          <w:p w14:paraId="0481BCBF">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b/>
                <w:color w:val="000000"/>
              </w:rPr>
            </w:pPr>
            <w:r>
              <w:rPr>
                <w:rFonts w:hint="eastAsia" w:ascii="微软雅黑" w:hAnsi="微软雅黑" w:eastAsia="微软雅黑"/>
                <w:b/>
                <w:color w:val="000000"/>
              </w:rPr>
              <w:t>今日用餐</w:t>
            </w:r>
          </w:p>
        </w:tc>
        <w:tc>
          <w:tcPr>
            <w:tcW w:w="2274" w:type="dxa"/>
            <w:shd w:val="clear" w:color="auto" w:fill="DBEEF3"/>
            <w:noWrap w:val="0"/>
            <w:vAlign w:val="center"/>
          </w:tcPr>
          <w:p w14:paraId="6EDCA744">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ascii="微软雅黑" w:hAnsi="微软雅黑" w:eastAsia="微软雅黑"/>
                <w:color w:val="000000"/>
              </w:rPr>
            </w:pPr>
            <w:r>
              <w:rPr>
                <w:rFonts w:hint="eastAsia" w:ascii="微软雅黑" w:hAnsi="微软雅黑" w:eastAsia="微软雅黑"/>
                <w:color w:val="000000"/>
              </w:rPr>
              <w:t>早餐：自理</w:t>
            </w:r>
          </w:p>
        </w:tc>
        <w:tc>
          <w:tcPr>
            <w:tcW w:w="2728" w:type="dxa"/>
            <w:gridSpan w:val="2"/>
            <w:shd w:val="clear" w:color="auto" w:fill="DBEEF3"/>
            <w:noWrap w:val="0"/>
            <w:vAlign w:val="center"/>
          </w:tcPr>
          <w:p w14:paraId="0CF28A2C">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eastAsia" w:ascii="微软雅黑" w:hAnsi="微软雅黑" w:eastAsia="微软雅黑"/>
                <w:color w:val="000000"/>
                <w:lang w:eastAsia="zh-CN"/>
              </w:rPr>
            </w:pPr>
            <w:r>
              <w:rPr>
                <w:rFonts w:hint="eastAsia" w:ascii="微软雅黑" w:hAnsi="微软雅黑" w:eastAsia="微软雅黑"/>
                <w:color w:val="000000"/>
              </w:rPr>
              <w:t>午餐：</w:t>
            </w:r>
            <w:r>
              <w:rPr>
                <w:rFonts w:hint="eastAsia" w:ascii="微软雅黑" w:hAnsi="微软雅黑" w:eastAsia="微软雅黑"/>
                <w:color w:val="000000"/>
                <w:lang w:eastAsia="zh-CN"/>
              </w:rPr>
              <w:t>自理</w:t>
            </w:r>
          </w:p>
        </w:tc>
        <w:tc>
          <w:tcPr>
            <w:tcW w:w="737" w:type="dxa"/>
            <w:gridSpan w:val="4"/>
            <w:shd w:val="clear" w:color="auto" w:fill="DBEEF3"/>
            <w:noWrap w:val="0"/>
            <w:vAlign w:val="center"/>
          </w:tcPr>
          <w:p w14:paraId="3896FC5B">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eastAsia" w:ascii="微软雅黑" w:hAnsi="微软雅黑" w:eastAsia="微软雅黑"/>
                <w:color w:val="000000"/>
                <w:lang w:eastAsia="zh-CN"/>
              </w:rPr>
            </w:pPr>
            <w:r>
              <w:rPr>
                <w:rFonts w:hint="eastAsia" w:ascii="微软雅黑" w:hAnsi="微软雅黑" w:eastAsia="微软雅黑"/>
                <w:color w:val="000000"/>
              </w:rPr>
              <w:t>晚餐：</w:t>
            </w:r>
            <w:r>
              <w:rPr>
                <w:rFonts w:hint="eastAsia" w:ascii="微软雅黑" w:hAnsi="微软雅黑" w:eastAsia="微软雅黑"/>
                <w:color w:val="000000"/>
                <w:lang w:eastAsia="zh-CN"/>
              </w:rPr>
              <w:t>自理</w:t>
            </w:r>
          </w:p>
        </w:tc>
      </w:tr>
      <w:tr w14:paraId="47EDC474">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660" w:hRule="atLeast"/>
          <w:jc w:val="center"/>
        </w:trPr>
        <w:tc>
          <w:tcPr>
            <w:tcW w:w="737" w:type="dxa"/>
            <w:gridSpan w:val="9"/>
            <w:shd w:val="clear" w:color="auto" w:fill="auto"/>
            <w:noWrap w:val="0"/>
            <w:vAlign w:val="center"/>
          </w:tcPr>
          <w:p w14:paraId="4D6F9F6A">
            <w:pPr>
              <w:keepNext w:val="0"/>
              <w:keepLines w:val="0"/>
              <w:pageBreakBefore w:val="0"/>
              <w:widowControl/>
              <w:kinsoku w:val="0"/>
              <w:wordWrap/>
              <w:overflowPunct/>
              <w:topLinePunct w:val="0"/>
              <w:autoSpaceDE w:val="0"/>
              <w:autoSpaceDN w:val="0"/>
              <w:bidi w:val="0"/>
              <w:adjustRightInd w:val="0"/>
              <w:snapToGrid w:val="0"/>
              <w:spacing w:line="460" w:lineRule="exact"/>
              <w:contextualSpacing/>
              <w:textAlignment w:val="baseline"/>
              <w:rPr>
                <w:rFonts w:hint="eastAsia" w:ascii="微软雅黑" w:hAnsi="微软雅黑" w:eastAsia="微软雅黑" w:cs="微软雅黑"/>
                <w:lang w:eastAsia="zh-CN"/>
              </w:rPr>
            </w:pPr>
            <w:r>
              <w:rPr>
                <w:rFonts w:hint="eastAsia" w:ascii="微软雅黑" w:hAnsi="微软雅黑" w:eastAsia="微软雅黑" w:cs="微软雅黑"/>
                <w:lang w:eastAsia="zh-CN"/>
              </w:rPr>
              <w:t>于指定时间成都机场集合，搭乘航班前往东方拉斯维加斯之称的澳门。</w:t>
            </w:r>
          </w:p>
          <w:p w14:paraId="3F01DA10">
            <w:pPr>
              <w:keepNext w:val="0"/>
              <w:keepLines w:val="0"/>
              <w:pageBreakBefore w:val="0"/>
              <w:widowControl/>
              <w:kinsoku w:val="0"/>
              <w:wordWrap/>
              <w:overflowPunct/>
              <w:topLinePunct w:val="0"/>
              <w:autoSpaceDE w:val="0"/>
              <w:autoSpaceDN w:val="0"/>
              <w:bidi w:val="0"/>
              <w:adjustRightInd w:val="0"/>
              <w:snapToGrid w:val="0"/>
              <w:spacing w:line="460" w:lineRule="exact"/>
              <w:contextualSpacing/>
              <w:textAlignment w:val="baseline"/>
              <w:rPr>
                <w:rFonts w:hint="eastAsia" w:ascii="微软雅黑" w:hAnsi="微软雅黑" w:eastAsia="微软雅黑" w:cs="微软雅黑"/>
                <w:lang w:eastAsia="zh-CN"/>
              </w:rPr>
            </w:pPr>
            <w:r>
              <w:rPr>
                <w:rFonts w:hint="eastAsia" w:ascii="微软雅黑" w:hAnsi="微软雅黑" w:eastAsia="微软雅黑" w:cs="微软雅黑"/>
                <w:lang w:eastAsia="zh-CN"/>
              </w:rPr>
              <w:t>导游接机后送澳门酒店办理入住后自由活动，可自行前往各大娱乐场游玩，感受东方拉斯维加斯夜晚的魅力。</w:t>
            </w:r>
          </w:p>
          <w:p w14:paraId="1C6A7B10">
            <w:pPr>
              <w:keepNext w:val="0"/>
              <w:keepLines w:val="0"/>
              <w:pageBreakBefore w:val="0"/>
              <w:widowControl/>
              <w:kinsoku w:val="0"/>
              <w:wordWrap/>
              <w:overflowPunct/>
              <w:topLinePunct w:val="0"/>
              <w:autoSpaceDE w:val="0"/>
              <w:autoSpaceDN w:val="0"/>
              <w:bidi w:val="0"/>
              <w:adjustRightInd w:val="0"/>
              <w:snapToGrid w:val="0"/>
              <w:spacing w:line="460" w:lineRule="exact"/>
              <w:contextualSpacing/>
              <w:textAlignment w:val="baseline"/>
              <w:rPr>
                <w:rFonts w:hint="eastAsia" w:eastAsia="宋体"/>
                <w:lang w:eastAsia="zh-CN"/>
              </w:rPr>
            </w:pPr>
            <w:r>
              <w:rPr>
                <w:rFonts w:hint="eastAsia" w:ascii="微软雅黑" w:hAnsi="微软雅黑" w:eastAsia="微软雅黑" w:cs="微软雅黑"/>
                <w:b/>
                <w:bCs/>
                <w:color w:val="7030A0"/>
                <w:lang w:eastAsia="zh-CN"/>
              </w:rPr>
              <w:t>【贴心提示】请随身携带身份证件，港澳通行证+香港一次有效签注+澳门一次有效签注</w:t>
            </w:r>
          </w:p>
        </w:tc>
      </w:tr>
      <w:tr w14:paraId="23FF5497">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737" w:type="dxa"/>
            <w:gridSpan w:val="9"/>
            <w:shd w:val="clear" w:color="auto" w:fill="FDEADA"/>
            <w:noWrap w:val="0"/>
            <w:vAlign w:val="center"/>
          </w:tcPr>
          <w:p w14:paraId="55D47146">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both"/>
              <w:textAlignment w:val="baseline"/>
              <w:rPr>
                <w:rFonts w:hint="default" w:ascii="微软雅黑" w:hAnsi="微软雅黑" w:eastAsia="黑体"/>
                <w:b/>
                <w:lang w:val="en-US" w:eastAsia="zh-CN"/>
              </w:rPr>
            </w:pPr>
            <w:r>
              <w:rPr>
                <w:rFonts w:hint="eastAsia" w:ascii="微软雅黑" w:hAnsi="微软雅黑" w:eastAsia="微软雅黑"/>
                <w:b/>
              </w:rPr>
              <w:t>D2</w:t>
            </w:r>
            <w:r>
              <w:rPr>
                <w:rFonts w:hint="eastAsia" w:ascii="微软雅黑" w:hAnsi="微软雅黑" w:eastAsia="微软雅黑"/>
                <w:b/>
                <w:lang w:val="en-US" w:eastAsia="zh-CN"/>
              </w:rPr>
              <w:t xml:space="preserve">  澳门大三巴牌坊-大炮台-金莲花广场-澳门手信-银河钻石表演-威尼斯人-珠海</w:t>
            </w:r>
          </w:p>
        </w:tc>
      </w:tr>
      <w:tr w14:paraId="6A24C589">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2754" w:type="dxa"/>
            <w:gridSpan w:val="2"/>
            <w:shd w:val="clear" w:color="auto" w:fill="DBEEF3"/>
            <w:noWrap w:val="0"/>
            <w:vAlign w:val="center"/>
          </w:tcPr>
          <w:p w14:paraId="2BAAFC4F">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b/>
                <w:color w:val="000000"/>
              </w:rPr>
            </w:pPr>
            <w:r>
              <w:rPr>
                <w:rFonts w:hint="eastAsia" w:ascii="微软雅黑" w:hAnsi="微软雅黑" w:eastAsia="微软雅黑" w:cs="微软雅黑"/>
                <w:b/>
                <w:bCs/>
                <w:color w:val="000000"/>
              </w:rPr>
              <w:t>今日住宿</w:t>
            </w:r>
          </w:p>
        </w:tc>
        <w:tc>
          <w:tcPr>
            <w:tcW w:w="737" w:type="dxa"/>
            <w:gridSpan w:val="7"/>
            <w:shd w:val="clear" w:color="auto" w:fill="DBEEF3"/>
            <w:noWrap w:val="0"/>
            <w:vAlign w:val="center"/>
          </w:tcPr>
          <w:p w14:paraId="40BC1BF5">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ascii="微软雅黑" w:hAnsi="微软雅黑" w:eastAsia="微软雅黑" w:cs="微软雅黑"/>
                <w:color w:val="000000"/>
              </w:rPr>
            </w:pPr>
            <w:r>
              <w:rPr>
                <w:rFonts w:hint="eastAsia" w:ascii="微软雅黑" w:hAnsi="微软雅黑" w:eastAsia="微软雅黑" w:cs="微软雅黑"/>
                <w:b/>
                <w:bCs/>
                <w:color w:val="000000"/>
                <w:lang w:val="en-US" w:eastAsia="zh-CN"/>
              </w:rPr>
              <w:t>珠海</w:t>
            </w:r>
            <w:r>
              <w:rPr>
                <w:rFonts w:hint="eastAsia" w:ascii="微软雅黑" w:hAnsi="微软雅黑" w:eastAsia="微软雅黑" w:cs="微软雅黑"/>
                <w:b/>
                <w:bCs/>
                <w:color w:val="000000"/>
              </w:rPr>
              <w:t>酒店</w:t>
            </w:r>
          </w:p>
        </w:tc>
      </w:tr>
      <w:tr w14:paraId="4F03F348">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2754" w:type="dxa"/>
            <w:gridSpan w:val="2"/>
            <w:shd w:val="clear" w:color="auto" w:fill="DBEEF3"/>
            <w:noWrap w:val="0"/>
            <w:vAlign w:val="center"/>
          </w:tcPr>
          <w:p w14:paraId="0CA90E9F">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b/>
                <w:color w:val="000000"/>
              </w:rPr>
            </w:pPr>
            <w:r>
              <w:rPr>
                <w:rFonts w:hint="eastAsia" w:ascii="微软雅黑" w:hAnsi="微软雅黑" w:eastAsia="微软雅黑"/>
                <w:b/>
                <w:color w:val="000000"/>
              </w:rPr>
              <w:t>今日用餐</w:t>
            </w:r>
          </w:p>
        </w:tc>
        <w:tc>
          <w:tcPr>
            <w:tcW w:w="2274" w:type="dxa"/>
            <w:shd w:val="clear" w:color="auto" w:fill="DBEEF3"/>
            <w:noWrap w:val="0"/>
            <w:vAlign w:val="center"/>
          </w:tcPr>
          <w:p w14:paraId="7AE705DE">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olor w:val="000000"/>
                <w:lang w:val="en-US" w:eastAsia="zh-CN"/>
              </w:rPr>
            </w:pPr>
            <w:r>
              <w:rPr>
                <w:rFonts w:hint="eastAsia" w:ascii="微软雅黑" w:hAnsi="微软雅黑" w:eastAsia="微软雅黑"/>
                <w:color w:val="000000"/>
              </w:rPr>
              <w:t>早餐：</w:t>
            </w:r>
            <w:r>
              <w:rPr>
                <w:rFonts w:hint="eastAsia" w:ascii="微软雅黑" w:hAnsi="微软雅黑" w:eastAsia="微软雅黑"/>
                <w:color w:val="000000"/>
                <w:lang w:val="en-US" w:eastAsia="zh-CN"/>
              </w:rPr>
              <w:t>包含</w:t>
            </w:r>
          </w:p>
        </w:tc>
        <w:tc>
          <w:tcPr>
            <w:tcW w:w="2728" w:type="dxa"/>
            <w:gridSpan w:val="2"/>
            <w:shd w:val="clear" w:color="auto" w:fill="DBEEF3"/>
            <w:noWrap w:val="0"/>
            <w:vAlign w:val="center"/>
          </w:tcPr>
          <w:p w14:paraId="1C78C057">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olor w:val="000000"/>
                <w:lang w:val="en-US" w:eastAsia="zh-CN"/>
              </w:rPr>
            </w:pPr>
            <w:r>
              <w:rPr>
                <w:rFonts w:hint="eastAsia" w:ascii="微软雅黑" w:hAnsi="微软雅黑" w:eastAsia="微软雅黑" w:cs="微软雅黑"/>
                <w:b w:val="0"/>
                <w:bCs w:val="0"/>
                <w:color w:val="auto"/>
                <w:highlight w:val="none"/>
                <w:lang w:val="en-US" w:eastAsia="zh-CN"/>
              </w:rPr>
              <w:t>午餐：包含</w:t>
            </w:r>
          </w:p>
        </w:tc>
        <w:tc>
          <w:tcPr>
            <w:tcW w:w="737" w:type="dxa"/>
            <w:gridSpan w:val="4"/>
            <w:shd w:val="clear" w:color="auto" w:fill="DBEEF3"/>
            <w:noWrap w:val="0"/>
            <w:vAlign w:val="center"/>
          </w:tcPr>
          <w:p w14:paraId="029679D9">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eastAsia" w:ascii="微软雅黑" w:hAnsi="微软雅黑" w:eastAsia="微软雅黑" w:cs="微软雅黑"/>
                <w:color w:val="000000"/>
                <w:lang w:val="en-US" w:eastAsia="zh-CN"/>
              </w:rPr>
            </w:pPr>
            <w:r>
              <w:rPr>
                <w:rFonts w:hint="eastAsia" w:ascii="微软雅黑" w:hAnsi="微软雅黑" w:eastAsia="微软雅黑" w:cs="微软雅黑"/>
                <w:b w:val="0"/>
                <w:bCs w:val="0"/>
                <w:color w:val="auto"/>
                <w:highlight w:val="none"/>
              </w:rPr>
              <w:t>晚餐：</w:t>
            </w:r>
            <w:r>
              <w:rPr>
                <w:rFonts w:hint="eastAsia" w:ascii="微软雅黑" w:hAnsi="微软雅黑" w:eastAsia="微软雅黑" w:cs="微软雅黑"/>
                <w:b w:val="0"/>
                <w:bCs w:val="0"/>
                <w:color w:val="auto"/>
                <w:highlight w:val="none"/>
                <w:lang w:val="en-US" w:eastAsia="zh-CN"/>
              </w:rPr>
              <w:t>包含</w:t>
            </w:r>
          </w:p>
        </w:tc>
      </w:tr>
      <w:tr w14:paraId="79C4A711">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737" w:type="dxa"/>
            <w:gridSpan w:val="9"/>
            <w:shd w:val="clear" w:color="auto" w:fill="auto"/>
            <w:noWrap w:val="0"/>
            <w:vAlign w:val="center"/>
          </w:tcPr>
          <w:p w14:paraId="39780F8C">
            <w:pPr>
              <w:keepNext w:val="0"/>
              <w:keepLines w:val="0"/>
              <w:pageBreakBefore w:val="0"/>
              <w:widowControl/>
              <w:kinsoku/>
              <w:wordWrap/>
              <w:overflowPunct/>
              <w:topLinePunct w:val="0"/>
              <w:autoSpaceDE/>
              <w:autoSpaceDN/>
              <w:bidi w:val="0"/>
              <w:adjustRightInd/>
              <w:snapToGrid/>
              <w:spacing w:line="440" w:lineRule="exact"/>
              <w:ind w:firstLine="210" w:firstLineChars="100"/>
              <w:textAlignment w:val="baseline"/>
              <w:rPr>
                <w:rFonts w:hint="eastAsia" w:ascii="微软雅黑" w:hAnsi="微软雅黑" w:eastAsia="微软雅黑" w:cs="微软雅黑"/>
                <w:color w:val="auto"/>
                <w:sz w:val="21"/>
                <w:szCs w:val="21"/>
              </w:rPr>
            </w:pPr>
            <w:r>
              <w:rPr>
                <w:rFonts w:hint="eastAsia" w:ascii="微软雅黑" w:hAnsi="微软雅黑" w:eastAsia="微软雅黑" w:cs="微软雅黑"/>
                <w:color w:val="3E3E3E"/>
                <w:sz w:val="21"/>
                <w:szCs w:val="21"/>
                <w:shd w:val="clear" w:color="auto" w:fill="FFFFFF"/>
                <w:lang w:val="en-US" w:eastAsia="zh-CN"/>
              </w:rPr>
              <w:t>早餐后</w:t>
            </w:r>
            <w:r>
              <w:rPr>
                <w:rFonts w:hint="eastAsia" w:ascii="微软雅黑" w:hAnsi="微软雅黑" w:eastAsia="微软雅黑" w:cs="微软雅黑"/>
                <w:sz w:val="21"/>
                <w:szCs w:val="21"/>
                <w:shd w:val="clear" w:color="auto" w:fill="FFFFFF"/>
              </w:rPr>
              <w:t>，</w:t>
            </w:r>
            <w:r>
              <w:rPr>
                <w:rFonts w:hint="eastAsia" w:ascii="微软雅黑" w:hAnsi="微软雅黑" w:eastAsia="微软雅黑" w:cs="微软雅黑"/>
                <w:sz w:val="21"/>
                <w:szCs w:val="21"/>
              </w:rPr>
              <w:t>前往</w:t>
            </w:r>
            <w:r>
              <w:rPr>
                <w:rFonts w:hint="eastAsia" w:ascii="微软雅黑" w:hAnsi="微软雅黑" w:eastAsia="微软雅黑" w:cs="微软雅黑"/>
                <w:color w:val="4F0FBD"/>
                <w:sz w:val="21"/>
                <w:szCs w:val="21"/>
              </w:rPr>
              <w:t>澳门的标志建筑物</w:t>
            </w:r>
            <w:r>
              <w:rPr>
                <w:rFonts w:hint="eastAsia" w:ascii="微软雅黑" w:hAnsi="微软雅黑" w:eastAsia="微软雅黑" w:cs="微软雅黑"/>
                <w:b/>
                <w:bCs/>
                <w:color w:val="FF0000"/>
                <w:sz w:val="21"/>
                <w:szCs w:val="21"/>
              </w:rPr>
              <w:t>【大三巴牌坊】</w:t>
            </w:r>
            <w:r>
              <w:rPr>
                <w:rFonts w:hint="eastAsia" w:ascii="微软雅黑" w:hAnsi="微软雅黑" w:eastAsia="微软雅黑" w:cs="微软雅黑"/>
                <w:sz w:val="21"/>
                <w:szCs w:val="21"/>
              </w:rPr>
              <w:t>是我们必须拍照留念的地方，</w:t>
            </w:r>
            <w:r>
              <w:rPr>
                <w:rFonts w:hint="eastAsia" w:ascii="微软雅黑" w:hAnsi="微软雅黑" w:eastAsia="微软雅黑" w:cs="微软雅黑"/>
                <w:b/>
                <w:bCs/>
                <w:color w:val="auto"/>
                <w:sz w:val="21"/>
                <w:szCs w:val="21"/>
              </w:rPr>
              <w:t>在大三巴周边大家可以自由前往参观</w:t>
            </w:r>
            <w:r>
              <w:rPr>
                <w:rFonts w:hint="eastAsia" w:ascii="微软雅黑" w:hAnsi="微软雅黑" w:eastAsia="微软雅黑" w:cs="微软雅黑"/>
                <w:b/>
                <w:bCs/>
                <w:color w:val="FF0000"/>
                <w:sz w:val="21"/>
                <w:szCs w:val="21"/>
              </w:rPr>
              <w:t>【大炮台】【哪吒纪念馆】【疯堂斜巷】【恋爱巷】</w:t>
            </w:r>
            <w:r>
              <w:rPr>
                <w:rFonts w:hint="eastAsia" w:ascii="微软雅黑" w:hAnsi="微软雅黑" w:eastAsia="微软雅黑" w:cs="微软雅黑"/>
                <w:color w:val="auto"/>
                <w:sz w:val="21"/>
                <w:szCs w:val="21"/>
              </w:rPr>
              <w:t>，都是澳门旅游美拍打卡的地方。</w:t>
            </w:r>
          </w:p>
          <w:p w14:paraId="22C7B319">
            <w:pPr>
              <w:keepNext w:val="0"/>
              <w:keepLines w:val="0"/>
              <w:pageBreakBefore w:val="0"/>
              <w:widowControl/>
              <w:kinsoku/>
              <w:wordWrap/>
              <w:overflowPunct/>
              <w:topLinePunct w:val="0"/>
              <w:autoSpaceDE/>
              <w:autoSpaceDN/>
              <w:bidi w:val="0"/>
              <w:adjustRightInd/>
              <w:snapToGrid/>
              <w:spacing w:line="440" w:lineRule="exact"/>
              <w:textAlignment w:val="baseline"/>
              <w:rPr>
                <w:rFonts w:hint="eastAsia" w:ascii="微软雅黑" w:hAnsi="微软雅黑" w:eastAsia="微软雅黑" w:cs="微软雅黑"/>
                <w:sz w:val="21"/>
                <w:szCs w:val="21"/>
              </w:rPr>
            </w:pPr>
            <w:r>
              <w:rPr>
                <w:rFonts w:hint="eastAsia" w:ascii="微软雅黑" w:hAnsi="微软雅黑" w:eastAsia="微软雅黑" w:cs="微软雅黑"/>
                <w:b/>
                <w:bCs/>
                <w:color w:val="FF0000"/>
                <w:spacing w:val="6"/>
                <w:sz w:val="21"/>
                <w:szCs w:val="21"/>
              </w:rPr>
              <w:t>【渔</w:t>
            </w:r>
            <w:r>
              <w:rPr>
                <w:rFonts w:hint="eastAsia" w:ascii="微软雅黑" w:hAnsi="微软雅黑" w:eastAsia="微软雅黑" w:cs="微软雅黑"/>
                <w:b/>
                <w:bCs/>
                <w:color w:val="FF0000"/>
                <w:spacing w:val="3"/>
                <w:sz w:val="21"/>
                <w:szCs w:val="21"/>
              </w:rPr>
              <w:t>人码头】</w:t>
            </w:r>
            <w:r>
              <w:rPr>
                <w:rFonts w:hint="eastAsia" w:ascii="微软雅黑" w:hAnsi="微软雅黑" w:eastAsia="微软雅黑" w:cs="微软雅黑"/>
                <w:spacing w:val="7"/>
                <w:sz w:val="21"/>
                <w:szCs w:val="21"/>
                <w:lang w:eastAsia="zh-CN"/>
              </w:rPr>
              <w:t>是</w:t>
            </w:r>
            <w:r>
              <w:rPr>
                <w:rFonts w:hint="eastAsia" w:ascii="微软雅黑" w:hAnsi="微软雅黑" w:eastAsia="微软雅黑" w:cs="微软雅黑"/>
                <w:spacing w:val="7"/>
                <w:sz w:val="21"/>
                <w:szCs w:val="21"/>
              </w:rPr>
              <w:t>澳门</w:t>
            </w:r>
            <w:r>
              <w:rPr>
                <w:rFonts w:hint="eastAsia" w:ascii="微软雅黑" w:hAnsi="微软雅黑" w:eastAsia="微软雅黑" w:cs="微软雅黑"/>
                <w:spacing w:val="14"/>
                <w:sz w:val="21"/>
                <w:szCs w:val="21"/>
              </w:rPr>
              <w:t>首</w:t>
            </w:r>
            <w:r>
              <w:rPr>
                <w:rFonts w:hint="eastAsia" w:ascii="微软雅黑" w:hAnsi="微软雅黑" w:eastAsia="微软雅黑" w:cs="微软雅黑"/>
                <w:spacing w:val="9"/>
                <w:sz w:val="21"/>
                <w:szCs w:val="21"/>
              </w:rPr>
              <w:t>个</w:t>
            </w:r>
            <w:r>
              <w:rPr>
                <w:rFonts w:hint="eastAsia" w:ascii="微软雅黑" w:hAnsi="微软雅黑" w:eastAsia="微软雅黑" w:cs="微软雅黑"/>
                <w:spacing w:val="7"/>
                <w:sz w:val="21"/>
                <w:szCs w:val="21"/>
              </w:rPr>
              <w:t>主题公园</w:t>
            </w:r>
            <w:r>
              <w:rPr>
                <w:rFonts w:hint="eastAsia" w:ascii="微软雅黑" w:hAnsi="微软雅黑" w:eastAsia="微软雅黑" w:cs="微软雅黑"/>
                <w:spacing w:val="7"/>
                <w:sz w:val="21"/>
                <w:szCs w:val="21"/>
                <w:lang w:eastAsia="zh-CN"/>
              </w:rPr>
              <w:t>，</w:t>
            </w:r>
            <w:r>
              <w:rPr>
                <w:rFonts w:hint="eastAsia" w:ascii="微软雅黑" w:hAnsi="微软雅黑" w:eastAsia="微软雅黑" w:cs="微软雅黑"/>
                <w:spacing w:val="7"/>
                <w:sz w:val="21"/>
                <w:szCs w:val="21"/>
              </w:rPr>
              <w:t>概念源自欧美</w:t>
            </w:r>
            <w:r>
              <w:rPr>
                <w:rFonts w:hint="eastAsia" w:ascii="微软雅黑" w:hAnsi="微软雅黑" w:eastAsia="微软雅黑" w:cs="微软雅黑"/>
                <w:spacing w:val="7"/>
                <w:sz w:val="21"/>
                <w:szCs w:val="21"/>
                <w:lang w:eastAsia="zh-CN"/>
              </w:rPr>
              <w:t>，</w:t>
            </w:r>
            <w:r>
              <w:rPr>
                <w:rFonts w:hint="eastAsia" w:ascii="微软雅黑" w:hAnsi="微软雅黑" w:eastAsia="微软雅黑" w:cs="微软雅黑"/>
                <w:spacing w:val="7"/>
                <w:sz w:val="21"/>
                <w:szCs w:val="21"/>
              </w:rPr>
              <w:t>代表的是一种欧陆怀旧式的休闲，将不同的元素综</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6"/>
                <w:sz w:val="21"/>
                <w:szCs w:val="21"/>
              </w:rPr>
              <w:t xml:space="preserve">合于一体 </w:t>
            </w:r>
            <w:r>
              <w:rPr>
                <w:rFonts w:hint="eastAsia" w:ascii="微软雅黑" w:hAnsi="微软雅黑" w:eastAsia="微软雅黑" w:cs="微软雅黑"/>
                <w:spacing w:val="3"/>
                <w:sz w:val="21"/>
                <w:szCs w:val="21"/>
              </w:rPr>
              <w:t>，像一座小城市 ，更是一个综合性的休闲美食娱乐购物公园。</w:t>
            </w:r>
          </w:p>
          <w:p w14:paraId="51A13C9D">
            <w:pPr>
              <w:keepNext w:val="0"/>
              <w:keepLines w:val="0"/>
              <w:pageBreakBefore w:val="0"/>
              <w:widowControl/>
              <w:kinsoku/>
              <w:wordWrap/>
              <w:overflowPunct/>
              <w:topLinePunct w:val="0"/>
              <w:autoSpaceDE/>
              <w:autoSpaceDN/>
              <w:bidi w:val="0"/>
              <w:adjustRightInd/>
              <w:snapToGrid/>
              <w:spacing w:line="440" w:lineRule="exact"/>
              <w:textAlignment w:val="baseline"/>
              <w:rPr>
                <w:rFonts w:hint="eastAsia" w:ascii="微软雅黑" w:hAnsi="微软雅黑" w:eastAsia="微软雅黑" w:cs="微软雅黑"/>
                <w:sz w:val="21"/>
                <w:szCs w:val="21"/>
                <w:lang w:bidi="ar"/>
              </w:rPr>
            </w:pPr>
            <w:r>
              <w:rPr>
                <w:rFonts w:hint="eastAsia" w:ascii="微软雅黑" w:hAnsi="微软雅黑" w:eastAsia="微软雅黑" w:cs="微软雅黑"/>
                <w:b/>
                <w:bCs/>
                <w:color w:val="FF0000"/>
                <w:sz w:val="21"/>
                <w:szCs w:val="21"/>
                <w:lang w:bidi="ar"/>
              </w:rPr>
              <w:t>【九九回归金莲花广场】</w:t>
            </w:r>
            <w:r>
              <w:rPr>
                <w:rFonts w:hint="eastAsia" w:ascii="微软雅黑" w:hAnsi="微软雅黑" w:eastAsia="微软雅黑" w:cs="微软雅黑"/>
                <w:sz w:val="21"/>
                <w:szCs w:val="21"/>
                <w:lang w:eastAsia="zh-CN" w:bidi="ar"/>
              </w:rPr>
              <w:t>“盛世莲花”</w:t>
            </w:r>
            <w:r>
              <w:rPr>
                <w:rFonts w:hint="eastAsia" w:ascii="微软雅黑" w:hAnsi="微软雅黑" w:eastAsia="微软雅黑" w:cs="微软雅黑"/>
                <w:sz w:val="21"/>
                <w:szCs w:val="21"/>
                <w:lang w:bidi="ar"/>
              </w:rPr>
              <w:t>主体部分由花茎、花瓣和花蕊组成，共 16 个造型，采用青铜铸造，表面贴金，重</w:t>
            </w:r>
            <w:r>
              <w:rPr>
                <w:rFonts w:hint="eastAsia" w:ascii="微软雅黑" w:hAnsi="微软雅黑" w:eastAsia="微软雅黑" w:cs="微软雅黑"/>
                <w:sz w:val="21"/>
                <w:szCs w:val="21"/>
                <w:lang w:val="en-US" w:eastAsia="zh-CN" w:bidi="ar"/>
              </w:rPr>
              <w:t>6.5</w:t>
            </w:r>
            <w:r>
              <w:rPr>
                <w:rFonts w:hint="eastAsia" w:ascii="微软雅黑" w:hAnsi="微软雅黑" w:eastAsia="微软雅黑" w:cs="微软雅黑"/>
                <w:sz w:val="21"/>
                <w:szCs w:val="21"/>
                <w:lang w:bidi="ar"/>
              </w:rPr>
              <w:t>吨；基座部分由</w:t>
            </w:r>
            <w:r>
              <w:rPr>
                <w:rFonts w:hint="eastAsia" w:ascii="微软雅黑" w:hAnsi="微软雅黑" w:eastAsia="微软雅黑" w:cs="微软雅黑"/>
                <w:sz w:val="21"/>
                <w:szCs w:val="21"/>
                <w:lang w:val="en-US" w:eastAsia="zh-CN" w:bidi="ar"/>
              </w:rPr>
              <w:t>23</w:t>
            </w:r>
            <w:r>
              <w:rPr>
                <w:rFonts w:hint="eastAsia" w:ascii="微软雅黑" w:hAnsi="微软雅黑" w:eastAsia="微软雅黑" w:cs="微软雅黑"/>
                <w:sz w:val="21"/>
                <w:szCs w:val="21"/>
                <w:lang w:bidi="ar"/>
              </w:rPr>
              <w:t>块红色花岗岩相叠组成。 雕塑总高 6 米，花体部分最大直径为 3.6 米。莲花盛开象征澳门永远繁荣昌盛。三层红色花 岗岩相叠的基座，形似莲叶，寓意澳门三岛。</w:t>
            </w:r>
          </w:p>
          <w:p w14:paraId="61654F35">
            <w:pPr>
              <w:keepNext w:val="0"/>
              <w:keepLines w:val="0"/>
              <w:pageBreakBefore w:val="0"/>
              <w:widowControl/>
              <w:kinsoku/>
              <w:wordWrap/>
              <w:overflowPunct/>
              <w:topLinePunct w:val="0"/>
              <w:autoSpaceDE/>
              <w:autoSpaceDN/>
              <w:bidi w:val="0"/>
              <w:adjustRightInd/>
              <w:snapToGrid/>
              <w:spacing w:line="440" w:lineRule="exact"/>
              <w:textAlignment w:val="baseline"/>
              <w:rPr>
                <w:rFonts w:hint="eastAsia" w:ascii="微软雅黑" w:hAnsi="微软雅黑" w:eastAsia="微软雅黑" w:cs="微软雅黑"/>
                <w:sz w:val="21"/>
                <w:szCs w:val="21"/>
                <w:lang w:bidi="ar"/>
              </w:rPr>
            </w:pPr>
            <w:r>
              <w:rPr>
                <w:rFonts w:hint="eastAsia" w:ascii="微软雅黑" w:hAnsi="微软雅黑" w:eastAsia="微软雅黑" w:cs="微软雅黑"/>
                <w:b/>
                <w:bCs/>
                <w:color w:val="FF0000"/>
                <w:sz w:val="21"/>
                <w:szCs w:val="21"/>
                <w:lang w:bidi="ar"/>
              </w:rPr>
              <w:t>【澳门免税手信店】</w:t>
            </w:r>
            <w:r>
              <w:rPr>
                <w:rFonts w:hint="eastAsia" w:ascii="微软雅黑" w:hAnsi="微软雅黑" w:eastAsia="微软雅黑" w:cs="微软雅黑"/>
                <w:sz w:val="21"/>
                <w:szCs w:val="21"/>
                <w:lang w:eastAsia="zh-CN" w:bidi="ar"/>
              </w:rPr>
              <w:t>（约</w:t>
            </w:r>
            <w:r>
              <w:rPr>
                <w:rFonts w:hint="eastAsia" w:ascii="微软雅黑" w:hAnsi="微软雅黑" w:eastAsia="微软雅黑" w:cs="微软雅黑"/>
                <w:sz w:val="21"/>
                <w:szCs w:val="21"/>
                <w:lang w:val="en-US" w:eastAsia="zh-CN" w:bidi="ar"/>
              </w:rPr>
              <w:t>60分钟</w:t>
            </w:r>
            <w:r>
              <w:rPr>
                <w:rFonts w:hint="eastAsia" w:ascii="微软雅黑" w:hAnsi="微软雅黑" w:eastAsia="微软雅黑" w:cs="微软雅黑"/>
                <w:sz w:val="21"/>
                <w:szCs w:val="21"/>
                <w:lang w:eastAsia="zh-CN" w:bidi="ar"/>
              </w:rPr>
              <w:t>）</w:t>
            </w:r>
            <w:r>
              <w:rPr>
                <w:rFonts w:hint="eastAsia" w:ascii="微软雅黑" w:hAnsi="微软雅黑" w:eastAsia="微软雅黑" w:cs="微软雅黑"/>
                <w:sz w:val="21"/>
                <w:szCs w:val="21"/>
                <w:lang w:bidi="ar"/>
              </w:rPr>
              <w:t>自由购买各种免税商品及当地特产手信产品。</w:t>
            </w:r>
          </w:p>
          <w:p w14:paraId="0EA9EBD3">
            <w:pPr>
              <w:keepNext w:val="0"/>
              <w:keepLines w:val="0"/>
              <w:pageBreakBefore w:val="0"/>
              <w:widowControl/>
              <w:kinsoku/>
              <w:wordWrap/>
              <w:overflowPunct/>
              <w:topLinePunct w:val="0"/>
              <w:autoSpaceDE/>
              <w:autoSpaceDN/>
              <w:bidi w:val="0"/>
              <w:adjustRightInd/>
              <w:snapToGrid/>
              <w:spacing w:line="440" w:lineRule="exact"/>
              <w:textAlignment w:val="baseline"/>
              <w:rPr>
                <w:rFonts w:hint="eastAsia" w:ascii="微软雅黑" w:hAnsi="微软雅黑" w:eastAsia="微软雅黑" w:cs="微软雅黑"/>
                <w:color w:val="FF0000"/>
                <w:sz w:val="18"/>
                <w:szCs w:val="18"/>
                <w:lang w:eastAsia="zh-CN" w:bidi="ar"/>
              </w:rPr>
            </w:pPr>
            <w:r>
              <w:rPr>
                <w:rFonts w:hint="eastAsia" w:ascii="微软雅黑" w:hAnsi="微软雅黑" w:eastAsia="微软雅黑" w:cs="微软雅黑"/>
                <w:b/>
                <w:bCs/>
                <w:color w:val="FF0000"/>
                <w:sz w:val="21"/>
                <w:szCs w:val="21"/>
                <w:lang w:bidi="ar"/>
              </w:rPr>
              <w:t>【银河钻石大厅】</w:t>
            </w:r>
            <w:r>
              <w:rPr>
                <w:rFonts w:hint="eastAsia" w:ascii="微软雅黑" w:hAnsi="微软雅黑" w:eastAsia="微软雅黑" w:cs="微软雅黑"/>
                <w:sz w:val="21"/>
                <w:szCs w:val="21"/>
                <w:lang w:bidi="ar"/>
              </w:rPr>
              <w:t>澳门银河酒店钻石大厅每隔20分钟就会上演一次</w:t>
            </w:r>
            <w:r>
              <w:rPr>
                <w:rFonts w:hint="eastAsia" w:ascii="微软雅黑" w:hAnsi="微软雅黑" w:eastAsia="微软雅黑" w:cs="微软雅黑"/>
                <w:color w:val="4F0FBD"/>
                <w:sz w:val="21"/>
                <w:szCs w:val="21"/>
                <w:lang w:bidi="ar"/>
              </w:rPr>
              <w:t>梦幻酷炫的光电喷泉表演，见证辉煌的澳门银河</w:t>
            </w:r>
            <w:r>
              <w:rPr>
                <w:rFonts w:hint="eastAsia" w:ascii="微软雅黑" w:hAnsi="微软雅黑" w:eastAsia="微软雅黑" w:cs="微软雅黑"/>
                <w:color w:val="4F0FBD"/>
                <w:sz w:val="21"/>
                <w:szCs w:val="21"/>
                <w:lang w:eastAsia="zh-CN" w:bidi="ar"/>
              </w:rPr>
              <w:t>。</w:t>
            </w:r>
            <w:r>
              <w:rPr>
                <w:rFonts w:hint="eastAsia" w:ascii="微软雅黑" w:hAnsi="微软雅黑" w:eastAsia="微软雅黑" w:cs="微软雅黑"/>
                <w:color w:val="FF0000"/>
                <w:sz w:val="18"/>
                <w:szCs w:val="18"/>
                <w:lang w:eastAsia="zh-CN" w:bidi="ar"/>
              </w:rPr>
              <w:t>（</w:t>
            </w:r>
            <w:r>
              <w:rPr>
                <w:rFonts w:hint="eastAsia" w:ascii="微软雅黑" w:hAnsi="微软雅黑" w:eastAsia="微软雅黑" w:cs="微软雅黑"/>
                <w:color w:val="FF0000"/>
                <w:sz w:val="18"/>
                <w:szCs w:val="18"/>
                <w:lang w:bidi="ar"/>
              </w:rPr>
              <w:t>备注：此为赠送项目，如遇维修停演则改为参观钻石大堂</w:t>
            </w:r>
            <w:r>
              <w:rPr>
                <w:rFonts w:hint="eastAsia" w:ascii="微软雅黑" w:hAnsi="微软雅黑" w:eastAsia="微软雅黑" w:cs="微软雅黑"/>
                <w:color w:val="FF0000"/>
                <w:sz w:val="18"/>
                <w:szCs w:val="18"/>
                <w:lang w:eastAsia="zh-CN" w:bidi="ar"/>
              </w:rPr>
              <w:t>）</w:t>
            </w:r>
          </w:p>
          <w:p w14:paraId="06D74335">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color w:val="4F0FBD"/>
                <w:sz w:val="21"/>
                <w:szCs w:val="21"/>
                <w:lang w:bidi="ar"/>
              </w:rPr>
            </w:pPr>
            <w:r>
              <w:rPr>
                <w:rFonts w:hint="eastAsia" w:ascii="微软雅黑" w:hAnsi="微软雅黑" w:eastAsia="微软雅黑" w:cs="微软雅黑"/>
                <w:b/>
                <w:bCs/>
                <w:color w:val="FF0000"/>
                <w:sz w:val="21"/>
                <w:szCs w:val="21"/>
                <w:lang w:bidi="ar"/>
              </w:rPr>
              <w:t>【</w:t>
            </w:r>
            <w:r>
              <w:rPr>
                <w:rFonts w:hint="eastAsia" w:ascii="微软雅黑" w:hAnsi="微软雅黑" w:eastAsia="微软雅黑" w:cs="微软雅黑"/>
                <w:b/>
                <w:bCs/>
                <w:color w:val="FF0000"/>
                <w:sz w:val="21"/>
                <w:szCs w:val="21"/>
                <w:lang w:eastAsia="zh-CN" w:bidi="ar"/>
              </w:rPr>
              <w:t>澳门威尼斯人度假村</w:t>
            </w:r>
            <w:r>
              <w:rPr>
                <w:rFonts w:hint="eastAsia" w:ascii="微软雅黑" w:hAnsi="微软雅黑" w:eastAsia="微软雅黑" w:cs="微软雅黑"/>
                <w:b/>
                <w:bCs/>
                <w:color w:val="FF0000"/>
                <w:sz w:val="21"/>
                <w:szCs w:val="21"/>
                <w:lang w:bidi="ar"/>
              </w:rPr>
              <w:t>】【人造天空】</w:t>
            </w:r>
            <w:r>
              <w:rPr>
                <w:rFonts w:hint="eastAsia" w:ascii="微软雅黑" w:hAnsi="微软雅黑" w:eastAsia="微软雅黑" w:cs="微软雅黑"/>
                <w:sz w:val="21"/>
                <w:szCs w:val="21"/>
                <w:lang w:eastAsia="zh-CN" w:bidi="ar"/>
              </w:rPr>
              <w:t>度假村</w:t>
            </w:r>
            <w:r>
              <w:rPr>
                <w:rFonts w:hint="eastAsia" w:ascii="微软雅黑" w:hAnsi="微软雅黑" w:eastAsia="微软雅黑" w:cs="微软雅黑"/>
                <w:sz w:val="21"/>
                <w:szCs w:val="21"/>
                <w:lang w:bidi="ar"/>
              </w:rPr>
              <w:t>以威尼斯水乡为主题，按一比一的比例建造，在圣马可广场上，你会看到有艺人身穿白衣假扮雕塑，还有</w:t>
            </w:r>
            <w:r>
              <w:rPr>
                <w:rFonts w:hint="eastAsia" w:ascii="微软雅黑" w:hAnsi="微软雅黑" w:eastAsia="微软雅黑" w:cs="微软雅黑"/>
                <w:color w:val="4F0FBD"/>
                <w:sz w:val="21"/>
                <w:szCs w:val="21"/>
                <w:lang w:bidi="ar"/>
              </w:rPr>
              <w:t>街头艺人</w:t>
            </w:r>
            <w:r>
              <w:rPr>
                <w:rFonts w:hint="eastAsia" w:ascii="微软雅黑" w:hAnsi="微软雅黑" w:eastAsia="微软雅黑" w:cs="微软雅黑"/>
                <w:sz w:val="21"/>
                <w:szCs w:val="21"/>
                <w:lang w:bidi="ar"/>
              </w:rPr>
              <w:t>和</w:t>
            </w:r>
            <w:r>
              <w:rPr>
                <w:rFonts w:hint="eastAsia" w:ascii="微软雅黑" w:hAnsi="微软雅黑" w:eastAsia="微软雅黑" w:cs="微软雅黑"/>
                <w:color w:val="4F0FBD"/>
                <w:sz w:val="21"/>
                <w:szCs w:val="21"/>
                <w:lang w:bidi="ar"/>
              </w:rPr>
              <w:t>马戏团的小丑表演</w:t>
            </w:r>
            <w:r>
              <w:rPr>
                <w:rFonts w:hint="eastAsia" w:ascii="微软雅黑" w:hAnsi="微软雅黑" w:eastAsia="微软雅黑" w:cs="微软雅黑"/>
                <w:sz w:val="21"/>
                <w:szCs w:val="21"/>
                <w:lang w:bidi="ar"/>
              </w:rPr>
              <w:t>。酒店内充满威尼斯</w:t>
            </w:r>
            <w:r>
              <w:rPr>
                <w:rFonts w:hint="eastAsia" w:ascii="微软雅黑" w:hAnsi="微软雅黑" w:eastAsia="微软雅黑" w:cs="微软雅黑"/>
                <w:color w:val="4F0FBD"/>
                <w:sz w:val="21"/>
                <w:szCs w:val="21"/>
                <w:lang w:bidi="ar"/>
              </w:rPr>
              <w:t>特色拱桥、运河及石板路</w:t>
            </w:r>
            <w:r>
              <w:rPr>
                <w:rFonts w:hint="eastAsia" w:ascii="微软雅黑" w:hAnsi="微软雅黑" w:eastAsia="微软雅黑" w:cs="微软雅黑"/>
                <w:sz w:val="21"/>
                <w:szCs w:val="21"/>
                <w:lang w:bidi="ar"/>
              </w:rPr>
              <w:t>，这里有着</w:t>
            </w:r>
            <w:r>
              <w:rPr>
                <w:rFonts w:hint="eastAsia" w:ascii="微软雅黑" w:hAnsi="微软雅黑" w:eastAsia="微软雅黑" w:cs="微软雅黑"/>
                <w:color w:val="4F0FBD"/>
                <w:sz w:val="21"/>
                <w:szCs w:val="21"/>
                <w:lang w:bidi="ar"/>
              </w:rPr>
              <w:t>世界壮观的室内白天蓝天白云，夜间繁星密布，一切都充满威尼斯人浪漫狂放的异国风情。</w:t>
            </w:r>
          </w:p>
          <w:p w14:paraId="760AA44E">
            <w:pPr>
              <w:keepNext w:val="0"/>
              <w:keepLines w:val="0"/>
              <w:pageBreakBefore w:val="0"/>
              <w:widowControl/>
              <w:wordWrap/>
              <w:overflowPunct/>
              <w:topLinePunct w:val="0"/>
              <w:bidi w:val="0"/>
              <w:spacing w:line="440" w:lineRule="exact"/>
              <w:ind w:firstLine="210" w:firstLineChars="100"/>
              <w:textAlignment w:val="baseline"/>
              <w:rPr>
                <w:rFonts w:hint="eastAsia" w:ascii="微软雅黑" w:hAnsi="微软雅黑" w:eastAsia="微软雅黑" w:cs="微软雅黑"/>
                <w:snapToGrid w:val="0"/>
                <w:color w:val="000000"/>
                <w:sz w:val="21"/>
                <w:szCs w:val="21"/>
                <w:lang w:val="en-US" w:eastAsia="zh-CN" w:bidi="ar"/>
              </w:rPr>
            </w:pPr>
            <w:r>
              <w:rPr>
                <w:rFonts w:hint="eastAsia" w:ascii="微软雅黑" w:hAnsi="微软雅黑" w:eastAsia="微软雅黑" w:cs="微软雅黑"/>
                <w:snapToGrid w:val="0"/>
                <w:color w:val="000000"/>
                <w:sz w:val="21"/>
                <w:szCs w:val="21"/>
                <w:lang w:val="en-US" w:eastAsia="zh-CN" w:bidi="ar"/>
              </w:rPr>
              <w:t>后送拱北口岸/公路口岸前往珠海，晚餐后乘车前往酒店，办理入住后自由活动。</w:t>
            </w:r>
          </w:p>
          <w:p w14:paraId="71AAC92A">
            <w:pPr>
              <w:pStyle w:val="2"/>
              <w:ind w:left="0" w:leftChars="0" w:firstLine="0" w:firstLineChars="0"/>
              <w:rPr>
                <w:rFonts w:hint="eastAsia"/>
              </w:rPr>
            </w:pPr>
            <w:r>
              <w:rPr>
                <w:rFonts w:hint="eastAsia" w:eastAsia="微软雅黑"/>
                <w:lang w:eastAsia="zh-CN"/>
              </w:rPr>
              <w:drawing>
                <wp:inline distT="0" distB="0" distL="114300" distR="114300">
                  <wp:extent cx="6560185" cy="2669540"/>
                  <wp:effectExtent l="0" t="0" r="8255" b="12700"/>
                  <wp:docPr id="8" name="图片 8" descr="未命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未命名-1"/>
                          <pic:cNvPicPr>
                            <a:picLocks noChangeAspect="1"/>
                          </pic:cNvPicPr>
                        </pic:nvPicPr>
                        <pic:blipFill>
                          <a:blip r:embed="rId15"/>
                          <a:stretch>
                            <a:fillRect/>
                          </a:stretch>
                        </pic:blipFill>
                        <pic:spPr>
                          <a:xfrm>
                            <a:off x="0" y="0"/>
                            <a:ext cx="6560185" cy="2669540"/>
                          </a:xfrm>
                          <a:prstGeom prst="rect">
                            <a:avLst/>
                          </a:prstGeom>
                        </pic:spPr>
                      </pic:pic>
                    </a:graphicData>
                  </a:graphic>
                </wp:inline>
              </w:drawing>
            </w:r>
          </w:p>
        </w:tc>
      </w:tr>
      <w:tr w14:paraId="2C53B2CE">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737" w:type="dxa"/>
            <w:gridSpan w:val="9"/>
            <w:shd w:val="clear" w:color="auto" w:fill="FDEADA"/>
            <w:noWrap w:val="0"/>
            <w:vAlign w:val="center"/>
          </w:tcPr>
          <w:p w14:paraId="268F30A5">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both"/>
              <w:textAlignment w:val="baseline"/>
              <w:rPr>
                <w:rFonts w:hint="default" w:ascii="微软雅黑" w:hAnsi="微软雅黑" w:eastAsia="黑体" w:cs="微软雅黑"/>
                <w:lang w:val="en-US" w:eastAsia="zh-CN"/>
              </w:rPr>
            </w:pPr>
            <w:r>
              <w:rPr>
                <w:rFonts w:hint="eastAsia" w:ascii="微软雅黑" w:hAnsi="微软雅黑" w:eastAsia="微软雅黑" w:cs="微软雅黑"/>
                <w:b/>
                <w:bCs/>
              </w:rPr>
              <w:t xml:space="preserve"> D3</w:t>
            </w:r>
            <w:r>
              <w:rPr>
                <w:rFonts w:hint="eastAsia" w:ascii="微软雅黑" w:hAnsi="微软雅黑" w:eastAsia="微软雅黑" w:cs="微软雅黑"/>
                <w:b/>
                <w:bCs/>
                <w:lang w:val="en-US" w:eastAsia="zh-CN"/>
              </w:rPr>
              <w:t xml:space="preserve">  </w:t>
            </w:r>
            <w:r>
              <w:rPr>
                <w:rFonts w:hint="eastAsia" w:ascii="微软雅黑" w:hAnsi="微软雅黑" w:eastAsia="微软雅黑" w:cs="微软雅黑"/>
                <w:b/>
                <w:lang w:val="en-US" w:eastAsia="zh-CN"/>
              </w:rPr>
              <w:t>车观珠海情侣路-日月贝歌剧院-圆明新园-罗西尼-中山故居</w:t>
            </w:r>
          </w:p>
        </w:tc>
      </w:tr>
      <w:tr w14:paraId="63586845">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2754" w:type="dxa"/>
            <w:gridSpan w:val="2"/>
            <w:shd w:val="clear" w:color="auto" w:fill="DBEEF3"/>
            <w:noWrap w:val="0"/>
            <w:vAlign w:val="center"/>
          </w:tcPr>
          <w:p w14:paraId="1B2491CE">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cs="微软雅黑"/>
                <w:b/>
                <w:color w:val="000000"/>
              </w:rPr>
            </w:pPr>
            <w:r>
              <w:rPr>
                <w:rFonts w:hint="eastAsia" w:ascii="微软雅黑" w:hAnsi="微软雅黑" w:eastAsia="微软雅黑" w:cs="微软雅黑"/>
                <w:b/>
                <w:color w:val="000000"/>
              </w:rPr>
              <w:t>今日住宿</w:t>
            </w:r>
          </w:p>
        </w:tc>
        <w:tc>
          <w:tcPr>
            <w:tcW w:w="737" w:type="dxa"/>
            <w:gridSpan w:val="7"/>
            <w:shd w:val="clear" w:color="auto" w:fill="DBEEF3"/>
            <w:noWrap w:val="0"/>
            <w:vAlign w:val="center"/>
          </w:tcPr>
          <w:p w14:paraId="5F4BFA47">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s="微软雅黑"/>
                <w:color w:val="000000"/>
                <w:lang w:val="en-US"/>
              </w:rPr>
            </w:pPr>
            <w:r>
              <w:rPr>
                <w:rFonts w:hint="eastAsia" w:ascii="微软雅黑" w:hAnsi="微软雅黑" w:eastAsia="微软雅黑" w:cs="微软雅黑"/>
                <w:b/>
                <w:bCs/>
                <w:color w:val="000000"/>
                <w:lang w:val="en-US" w:eastAsia="zh-CN"/>
              </w:rPr>
              <w:t>珠海酒店</w:t>
            </w:r>
          </w:p>
        </w:tc>
      </w:tr>
      <w:tr w14:paraId="1583BFE7">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2754" w:type="dxa"/>
            <w:gridSpan w:val="2"/>
            <w:shd w:val="clear" w:color="auto" w:fill="DBEEF3"/>
            <w:noWrap w:val="0"/>
            <w:vAlign w:val="center"/>
          </w:tcPr>
          <w:p w14:paraId="0F161B89">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cs="微软雅黑"/>
                <w:b/>
                <w:color w:val="000000"/>
              </w:rPr>
            </w:pPr>
            <w:r>
              <w:rPr>
                <w:rFonts w:hint="eastAsia" w:ascii="微软雅黑" w:hAnsi="微软雅黑" w:eastAsia="微软雅黑" w:cs="微软雅黑"/>
                <w:b/>
                <w:color w:val="000000"/>
              </w:rPr>
              <w:t>今日用餐</w:t>
            </w:r>
          </w:p>
        </w:tc>
        <w:tc>
          <w:tcPr>
            <w:tcW w:w="2274" w:type="dxa"/>
            <w:shd w:val="clear" w:color="auto" w:fill="DBEEF3"/>
            <w:noWrap w:val="0"/>
            <w:vAlign w:val="center"/>
          </w:tcPr>
          <w:p w14:paraId="50146A64">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olor w:val="000000"/>
                <w:lang w:val="en-US" w:eastAsia="zh-CN"/>
              </w:rPr>
            </w:pPr>
            <w:r>
              <w:rPr>
                <w:rFonts w:hint="eastAsia" w:ascii="微软雅黑" w:hAnsi="微软雅黑" w:eastAsia="微软雅黑"/>
                <w:color w:val="000000"/>
              </w:rPr>
              <w:t>早餐：</w:t>
            </w:r>
            <w:r>
              <w:rPr>
                <w:rFonts w:hint="eastAsia" w:ascii="微软雅黑" w:hAnsi="微软雅黑" w:eastAsia="微软雅黑"/>
                <w:color w:val="000000"/>
                <w:lang w:val="en-US" w:eastAsia="zh-CN"/>
              </w:rPr>
              <w:t>包含</w:t>
            </w:r>
          </w:p>
        </w:tc>
        <w:tc>
          <w:tcPr>
            <w:tcW w:w="2728" w:type="dxa"/>
            <w:gridSpan w:val="2"/>
            <w:shd w:val="clear" w:color="auto" w:fill="DBEEF3"/>
            <w:noWrap w:val="0"/>
            <w:vAlign w:val="center"/>
          </w:tcPr>
          <w:p w14:paraId="55C3604F">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eastAsia" w:ascii="微软雅黑" w:hAnsi="微软雅黑" w:eastAsia="微软雅黑"/>
                <w:color w:val="000000"/>
                <w:lang w:val="en-US" w:eastAsia="zh-CN"/>
              </w:rPr>
            </w:pPr>
            <w:r>
              <w:rPr>
                <w:rFonts w:hint="eastAsia" w:ascii="微软雅黑" w:hAnsi="微软雅黑" w:eastAsia="微软雅黑"/>
                <w:color w:val="000000"/>
              </w:rPr>
              <w:t>午餐：</w:t>
            </w:r>
            <w:r>
              <w:rPr>
                <w:rFonts w:hint="eastAsia" w:ascii="微软雅黑" w:hAnsi="微软雅黑" w:eastAsia="微软雅黑"/>
                <w:color w:val="FF0000"/>
                <w:lang w:val="en-US" w:eastAsia="zh-CN"/>
              </w:rPr>
              <w:t>中山乳鸽宴</w:t>
            </w:r>
          </w:p>
        </w:tc>
        <w:tc>
          <w:tcPr>
            <w:tcW w:w="737" w:type="dxa"/>
            <w:gridSpan w:val="4"/>
            <w:shd w:val="clear" w:color="auto" w:fill="DBEEF3"/>
            <w:noWrap w:val="0"/>
            <w:vAlign w:val="center"/>
          </w:tcPr>
          <w:p w14:paraId="490AD54F">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s="微软雅黑"/>
                <w:color w:val="000000"/>
                <w:lang w:val="en-US" w:eastAsia="zh-CN"/>
              </w:rPr>
            </w:pPr>
            <w:r>
              <w:rPr>
                <w:rFonts w:hint="eastAsia" w:ascii="微软雅黑" w:hAnsi="微软雅黑" w:eastAsia="微软雅黑" w:cs="微软雅黑"/>
                <w:b w:val="0"/>
                <w:bCs w:val="0"/>
                <w:color w:val="auto"/>
                <w:highlight w:val="none"/>
              </w:rPr>
              <w:t>晚餐：</w:t>
            </w:r>
            <w:r>
              <w:rPr>
                <w:rFonts w:hint="eastAsia" w:ascii="微软雅黑" w:hAnsi="微软雅黑" w:eastAsia="微软雅黑"/>
                <w:b w:val="0"/>
                <w:bCs w:val="0"/>
                <w:color w:val="auto"/>
                <w:highlight w:val="none"/>
                <w:lang w:val="en-US" w:eastAsia="zh-CN"/>
              </w:rPr>
              <w:t>包含</w:t>
            </w:r>
          </w:p>
        </w:tc>
      </w:tr>
      <w:tr w14:paraId="29583D7C">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5024" w:hRule="atLeast"/>
          <w:jc w:val="center"/>
        </w:trPr>
        <w:tc>
          <w:tcPr>
            <w:tcW w:w="737" w:type="dxa"/>
            <w:gridSpan w:val="9"/>
            <w:shd w:val="clear" w:color="auto" w:fill="auto"/>
            <w:noWrap w:val="0"/>
            <w:vAlign w:val="center"/>
          </w:tcPr>
          <w:p w14:paraId="69336A44">
            <w:pPr>
              <w:keepNext w:val="0"/>
              <w:keepLines w:val="0"/>
              <w:pageBreakBefore w:val="0"/>
              <w:widowControl/>
              <w:kinsoku/>
              <w:wordWrap/>
              <w:overflowPunct/>
              <w:topLinePunct w:val="0"/>
              <w:autoSpaceDE/>
              <w:autoSpaceDN/>
              <w:bidi w:val="0"/>
              <w:adjustRightInd/>
              <w:snapToGrid/>
              <w:spacing w:line="440" w:lineRule="exact"/>
              <w:ind w:firstLine="210" w:firstLineChars="100"/>
              <w:jc w:val="left"/>
              <w:textAlignment w:val="baseline"/>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color w:val="3E3E3E"/>
                <w:sz w:val="21"/>
                <w:szCs w:val="21"/>
                <w:shd w:val="clear" w:color="auto" w:fill="FFFFFF"/>
                <w:lang w:eastAsia="zh-CN"/>
              </w:rPr>
              <w:t>早餐后</w:t>
            </w:r>
            <w:r>
              <w:rPr>
                <w:rFonts w:hint="eastAsia" w:ascii="微软雅黑" w:hAnsi="微软雅黑" w:eastAsia="微软雅黑" w:cs="微软雅黑"/>
                <w:sz w:val="21"/>
                <w:szCs w:val="21"/>
              </w:rPr>
              <w:t>车观珠海醉美公路</w:t>
            </w:r>
            <w:r>
              <w:rPr>
                <w:rFonts w:hint="eastAsia" w:ascii="微软雅黑" w:hAnsi="微软雅黑" w:eastAsia="微软雅黑" w:cs="微软雅黑"/>
                <w:b/>
                <w:bCs/>
                <w:color w:val="FF0000"/>
                <w:sz w:val="21"/>
                <w:szCs w:val="21"/>
              </w:rPr>
              <w:t>【浪漫情侣路】【</w:t>
            </w:r>
            <w:r>
              <w:rPr>
                <w:rFonts w:hint="eastAsia" w:ascii="微软雅黑" w:hAnsi="微软雅黑" w:eastAsia="微软雅黑" w:cs="微软雅黑"/>
                <w:b/>
                <w:bCs/>
                <w:color w:val="FF0000"/>
                <w:sz w:val="21"/>
                <w:szCs w:val="21"/>
                <w:lang w:val="en-US" w:eastAsia="zh-CN"/>
              </w:rPr>
              <w:t>渔女像</w:t>
            </w:r>
            <w:r>
              <w:rPr>
                <w:rFonts w:hint="eastAsia" w:ascii="微软雅黑" w:hAnsi="微软雅黑" w:eastAsia="微软雅黑" w:cs="微软雅黑"/>
                <w:b/>
                <w:bCs/>
                <w:color w:val="FF0000"/>
                <w:sz w:val="21"/>
                <w:szCs w:val="21"/>
              </w:rPr>
              <w:t>】</w:t>
            </w:r>
            <w:r>
              <w:rPr>
                <w:rFonts w:hint="eastAsia" w:ascii="微软雅黑" w:hAnsi="微软雅黑" w:eastAsia="微软雅黑" w:cs="微软雅黑"/>
                <w:b w:val="0"/>
                <w:bCs w:val="0"/>
                <w:sz w:val="21"/>
                <w:szCs w:val="21"/>
                <w:lang w:val="en-US" w:eastAsia="zh-CN"/>
              </w:rPr>
              <w:t>，沿路观赏珠海海岸线美丽的风景。后前往</w:t>
            </w:r>
            <w:r>
              <w:rPr>
                <w:rFonts w:hint="eastAsia" w:ascii="微软雅黑" w:hAnsi="微软雅黑" w:eastAsia="微软雅黑" w:cs="微软雅黑"/>
                <w:b/>
                <w:bCs/>
                <w:color w:val="FF0000"/>
                <w:sz w:val="21"/>
                <w:szCs w:val="21"/>
                <w:lang w:val="en-US" w:eastAsia="zh-CN"/>
              </w:rPr>
              <w:t>【日月贝-珠海歌剧院】</w:t>
            </w:r>
            <w:r>
              <w:rPr>
                <w:rFonts w:hint="eastAsia" w:ascii="微软雅黑" w:hAnsi="微软雅黑" w:eastAsia="微软雅黑" w:cs="微软雅黑"/>
                <w:b w:val="0"/>
                <w:bCs w:val="0"/>
                <w:sz w:val="21"/>
                <w:szCs w:val="21"/>
                <w:lang w:val="en-US" w:eastAsia="zh-CN"/>
              </w:rPr>
              <w:t>剧院就像是一大一小两组“贝壳”的形体，白天呈现半通透效果，一到夜晚则像月光一样晶莹剔透。“珠生于贝，贝 生于海”，诠释的是珠海在中国大陆率先拥抱海洋文明的富有历史文化沉淀的城市精神特质。</w:t>
            </w:r>
          </w:p>
          <w:p w14:paraId="04067AA9">
            <w:pPr>
              <w:keepNext w:val="0"/>
              <w:keepLines w:val="0"/>
              <w:pageBreakBefore w:val="0"/>
              <w:widowControl/>
              <w:kinsoku/>
              <w:wordWrap/>
              <w:overflowPunct/>
              <w:topLinePunct w:val="0"/>
              <w:autoSpaceDE/>
              <w:autoSpaceDN/>
              <w:bidi w:val="0"/>
              <w:adjustRightInd/>
              <w:snapToGrid/>
              <w:spacing w:line="440" w:lineRule="exact"/>
              <w:ind w:firstLine="210" w:firstLineChars="100"/>
              <w:jc w:val="left"/>
              <w:textAlignment w:val="baseline"/>
              <w:rPr>
                <w:rFonts w:hint="eastAsia" w:ascii="微软雅黑" w:hAnsi="微软雅黑" w:eastAsia="微软雅黑" w:cs="微软雅黑"/>
                <w:b w:val="0"/>
                <w:bCs w:val="0"/>
                <w:snapToGrid w:val="0"/>
                <w:color w:val="000000"/>
                <w:sz w:val="21"/>
                <w:szCs w:val="21"/>
                <w:lang w:val="en-US" w:eastAsia="zh-CN" w:bidi="ar-SA"/>
              </w:rPr>
            </w:pPr>
            <w:r>
              <w:rPr>
                <w:rFonts w:hint="eastAsia" w:ascii="微软雅黑" w:hAnsi="微软雅黑" w:eastAsia="微软雅黑" w:cs="微软雅黑"/>
                <w:b w:val="0"/>
                <w:bCs w:val="0"/>
                <w:snapToGrid w:val="0"/>
                <w:color w:val="000000"/>
                <w:sz w:val="21"/>
                <w:szCs w:val="21"/>
                <w:lang w:val="en-US" w:eastAsia="zh-CN" w:bidi="ar-SA"/>
              </w:rPr>
              <w:t>游览</w:t>
            </w:r>
            <w:r>
              <w:rPr>
                <w:rFonts w:hint="eastAsia" w:ascii="微软雅黑" w:hAnsi="微软雅黑" w:eastAsia="微软雅黑" w:cs="微软雅黑"/>
                <w:b/>
                <w:bCs/>
                <w:color w:val="FF0000"/>
                <w:sz w:val="21"/>
                <w:szCs w:val="21"/>
                <w:lang w:val="en-US" w:eastAsia="zh-CN"/>
              </w:rPr>
              <w:t>【圆明新园】</w:t>
            </w:r>
            <w:r>
              <w:rPr>
                <w:rFonts w:hint="eastAsia" w:ascii="微软雅黑" w:hAnsi="微软雅黑" w:eastAsia="微软雅黑" w:cs="微软雅黑"/>
                <w:b w:val="0"/>
                <w:bCs w:val="0"/>
                <w:snapToGrid w:val="0"/>
                <w:color w:val="000000"/>
                <w:sz w:val="21"/>
                <w:szCs w:val="21"/>
                <w:lang w:val="en-US" w:eastAsia="zh-CN" w:bidi="ar-SA"/>
              </w:rPr>
              <w:t>（不含景区内表演门票），它坐落于珠海九洲大道石林山下，占地面积为1.39平方公里，这里以北京圆明园为原稿按1:1的比例恢复北京圆明园四十景中的十八景，投资6亿元人民币，是中国首批AAAA级景区之一。圆明新园融古典皇家建筑群、江南古典园林建筑群和西洋建筑群为一体，赋予每个景区以历史的内涵，强调清朝宫廷文化的建设，在景区内设置了诸如朝历代皇帝蜡像馆、清朝皇帝书房、皇帝膳以及清朝兵器、八旗制度等展览厅形象地展示清宫文化，为游客再现圆明园。</w:t>
            </w:r>
          </w:p>
          <w:p w14:paraId="6C8FD574">
            <w:pPr>
              <w:keepNext w:val="0"/>
              <w:keepLines w:val="0"/>
              <w:pageBreakBefore w:val="0"/>
              <w:widowControl/>
              <w:kinsoku/>
              <w:wordWrap/>
              <w:overflowPunct/>
              <w:topLinePunct w:val="0"/>
              <w:autoSpaceDE/>
              <w:autoSpaceDN/>
              <w:bidi w:val="0"/>
              <w:adjustRightInd/>
              <w:snapToGrid/>
              <w:spacing w:line="440" w:lineRule="exact"/>
              <w:ind w:firstLine="210" w:firstLineChars="100"/>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后前往华南首个钟表文化博物馆，参观AAAA景区</w:t>
            </w:r>
            <w:r>
              <w:rPr>
                <w:rFonts w:hint="eastAsia" w:ascii="微软雅黑" w:hAnsi="微软雅黑" w:eastAsia="微软雅黑" w:cs="微软雅黑"/>
                <w:b/>
                <w:bCs/>
                <w:color w:val="FF0000"/>
                <w:sz w:val="21"/>
                <w:szCs w:val="21"/>
                <w:lang w:val="en-US" w:eastAsia="zh-CN"/>
              </w:rPr>
              <w:t>【罗西尼钟表博物馆】</w:t>
            </w:r>
            <w:r>
              <w:rPr>
                <w:rFonts w:hint="eastAsia" w:ascii="微软雅黑" w:hAnsi="微软雅黑" w:eastAsia="微软雅黑" w:cs="微软雅黑"/>
                <w:b w:val="0"/>
                <w:bCs w:val="0"/>
                <w:sz w:val="21"/>
                <w:szCs w:val="21"/>
                <w:lang w:val="en-US" w:eastAsia="zh-CN"/>
              </w:rPr>
              <w:t>了解人类计时仪器由来发展及现代钟表精密制作，感触时间的存在，并引发探索时间的乐趣。</w:t>
            </w:r>
          </w:p>
          <w:p w14:paraId="5A0F0019">
            <w:pPr>
              <w:keepNext w:val="0"/>
              <w:keepLines w:val="0"/>
              <w:pageBreakBefore w:val="0"/>
              <w:widowControl/>
              <w:wordWrap/>
              <w:overflowPunct/>
              <w:topLinePunct w:val="0"/>
              <w:bidi w:val="0"/>
              <w:spacing w:line="440" w:lineRule="exact"/>
              <w:ind w:firstLine="210" w:firstLineChars="100"/>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后前往伟人故里-中山，参观全国重点文物</w:t>
            </w:r>
            <w:r>
              <w:rPr>
                <w:rFonts w:hint="eastAsia" w:ascii="微软雅黑" w:hAnsi="微软雅黑" w:eastAsia="微软雅黑" w:cs="微软雅黑"/>
                <w:b/>
                <w:bCs/>
                <w:color w:val="FF0000"/>
                <w:sz w:val="21"/>
                <w:szCs w:val="21"/>
                <w:lang w:val="en-US" w:eastAsia="zh-CN"/>
              </w:rPr>
              <w:t>【翠亨村孙中山故居】</w:t>
            </w:r>
            <w:r>
              <w:rPr>
                <w:rFonts w:hint="eastAsia" w:ascii="微软雅黑" w:hAnsi="微软雅黑" w:eastAsia="微软雅黑" w:cs="微软雅黑"/>
                <w:b w:val="0"/>
                <w:bCs w:val="0"/>
                <w:sz w:val="21"/>
                <w:szCs w:val="21"/>
                <w:lang w:val="en-US" w:eastAsia="zh-CN"/>
              </w:rPr>
              <w:t>游人行至此处，便会被景区外四个金色醒目大字“天下为公”深深震撼。这座展馆不只是学习爱国主义精神的场所，也是了解孙中山生活年代的好地方。</w:t>
            </w:r>
          </w:p>
          <w:p w14:paraId="0B778F42">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lang w:eastAsia="zh-CN"/>
              </w:rPr>
            </w:pPr>
            <w:r>
              <w:rPr>
                <w:rFonts w:hint="eastAsia" w:ascii="微软雅黑" w:hAnsi="微软雅黑" w:eastAsia="微软雅黑" w:cs="微软雅黑"/>
                <w:lang w:eastAsia="zh-CN"/>
              </w:rPr>
              <w:drawing>
                <wp:anchor distT="0" distB="0" distL="114300" distR="114300" simplePos="0" relativeHeight="251666432" behindDoc="0" locked="0" layoutInCell="1" allowOverlap="1">
                  <wp:simplePos x="0" y="0"/>
                  <wp:positionH relativeFrom="column">
                    <wp:posOffset>0</wp:posOffset>
                  </wp:positionH>
                  <wp:positionV relativeFrom="paragraph">
                    <wp:posOffset>13970</wp:posOffset>
                  </wp:positionV>
                  <wp:extent cx="6555740" cy="1546860"/>
                  <wp:effectExtent l="0" t="0" r="12700" b="7620"/>
                  <wp:wrapNone/>
                  <wp:docPr id="10" name="图片 10" descr="未命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未命名-1"/>
                          <pic:cNvPicPr>
                            <a:picLocks noChangeAspect="1"/>
                          </pic:cNvPicPr>
                        </pic:nvPicPr>
                        <pic:blipFill>
                          <a:blip r:embed="rId16"/>
                          <a:stretch>
                            <a:fillRect/>
                          </a:stretch>
                        </pic:blipFill>
                        <pic:spPr>
                          <a:xfrm>
                            <a:off x="0" y="0"/>
                            <a:ext cx="6555740" cy="1546860"/>
                          </a:xfrm>
                          <a:prstGeom prst="rect">
                            <a:avLst/>
                          </a:prstGeom>
                        </pic:spPr>
                      </pic:pic>
                    </a:graphicData>
                  </a:graphic>
                </wp:anchor>
              </w:drawing>
            </w:r>
          </w:p>
          <w:p w14:paraId="6AC5A27A">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lang w:eastAsia="zh-CN"/>
              </w:rPr>
            </w:pPr>
          </w:p>
          <w:p w14:paraId="5321787D">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lang w:eastAsia="zh-CN"/>
              </w:rPr>
            </w:pPr>
          </w:p>
          <w:p w14:paraId="21D43082">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lang w:eastAsia="zh-CN"/>
              </w:rPr>
            </w:pPr>
          </w:p>
          <w:p w14:paraId="1925A0D4">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lang w:eastAsia="zh-CN"/>
              </w:rPr>
            </w:pPr>
          </w:p>
          <w:p w14:paraId="2E7D2425">
            <w:pPr>
              <w:pStyle w:val="2"/>
              <w:ind w:left="0" w:leftChars="0" w:firstLine="0" w:firstLineChars="0"/>
              <w:rPr>
                <w:rFonts w:hint="eastAsia"/>
                <w:lang w:eastAsia="zh-CN"/>
              </w:rPr>
            </w:pPr>
          </w:p>
        </w:tc>
      </w:tr>
      <w:tr w14:paraId="7E81F5DB">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737" w:type="dxa"/>
            <w:gridSpan w:val="9"/>
            <w:shd w:val="clear" w:color="auto" w:fill="FDEADA"/>
            <w:noWrap w:val="0"/>
            <w:vAlign w:val="center"/>
          </w:tcPr>
          <w:p w14:paraId="474E06CC">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both"/>
              <w:textAlignment w:val="baseline"/>
              <w:rPr>
                <w:rFonts w:hint="default" w:ascii="微软雅黑" w:hAnsi="微软雅黑" w:eastAsia="微软雅黑" w:cs="微软雅黑"/>
                <w:color w:val="000000"/>
                <w:lang w:val="en-US" w:eastAsia="zh-CN"/>
              </w:rPr>
            </w:pPr>
            <w:r>
              <w:rPr>
                <w:rFonts w:hint="eastAsia" w:ascii="微软雅黑" w:hAnsi="微软雅黑" w:eastAsia="微软雅黑"/>
                <w:b/>
              </w:rPr>
              <w:t>D</w:t>
            </w:r>
            <w:r>
              <w:rPr>
                <w:rFonts w:hint="eastAsia" w:ascii="微软雅黑" w:hAnsi="微软雅黑" w:eastAsia="微软雅黑"/>
                <w:b/>
                <w:lang w:val="en-US" w:eastAsia="zh-CN"/>
              </w:rPr>
              <w:t>4  珠海-港珠澳大桥-香港西九龙公园-金紫荆广场-太平山-浅水湾-天星小轮-星光大道</w:t>
            </w:r>
          </w:p>
        </w:tc>
      </w:tr>
      <w:tr w14:paraId="762EA35A">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44" w:hRule="atLeast"/>
          <w:jc w:val="center"/>
        </w:trPr>
        <w:tc>
          <w:tcPr>
            <w:tcW w:w="2754" w:type="dxa"/>
            <w:gridSpan w:val="2"/>
            <w:shd w:val="clear" w:color="auto" w:fill="DBEEF3"/>
            <w:noWrap w:val="0"/>
            <w:vAlign w:val="center"/>
          </w:tcPr>
          <w:p w14:paraId="0A289200">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hint="default" w:ascii="微软雅黑" w:hAnsi="微软雅黑" w:eastAsia="微软雅黑" w:cs="微软雅黑"/>
                <w:b/>
                <w:color w:val="000000"/>
                <w:lang w:val="en-US" w:eastAsia="zh-CN"/>
              </w:rPr>
            </w:pPr>
            <w:r>
              <w:rPr>
                <w:rFonts w:hint="eastAsia" w:ascii="微软雅黑" w:hAnsi="微软雅黑" w:eastAsia="微软雅黑" w:cs="微软雅黑"/>
                <w:b/>
                <w:color w:val="000000"/>
                <w:lang w:val="en-US" w:eastAsia="zh-CN"/>
              </w:rPr>
              <w:t>今日住宿</w:t>
            </w:r>
          </w:p>
        </w:tc>
        <w:tc>
          <w:tcPr>
            <w:tcW w:w="737" w:type="dxa"/>
            <w:gridSpan w:val="7"/>
            <w:shd w:val="clear" w:color="auto" w:fill="DBEEF3"/>
            <w:noWrap w:val="0"/>
            <w:vAlign w:val="center"/>
          </w:tcPr>
          <w:p w14:paraId="4176AEA4">
            <w:pPr>
              <w:keepNext w:val="0"/>
              <w:keepLines w:val="0"/>
              <w:pageBreakBefore w:val="0"/>
              <w:widowControl/>
              <w:kinsoku w:val="0"/>
              <w:wordWrap/>
              <w:overflowPunct/>
              <w:topLinePunct w:val="0"/>
              <w:autoSpaceDE w:val="0"/>
              <w:autoSpaceDN w:val="0"/>
              <w:bidi w:val="0"/>
              <w:adjustRightInd w:val="0"/>
              <w:snapToGrid w:val="0"/>
              <w:spacing w:line="400" w:lineRule="exact"/>
              <w:textAlignment w:val="baseline"/>
              <w:rPr>
                <w:rFonts w:hint="eastAsia" w:ascii="微软雅黑" w:hAnsi="微软雅黑" w:eastAsia="微软雅黑" w:cs="微软雅黑"/>
                <w:color w:val="000000"/>
              </w:rPr>
            </w:pPr>
            <w:r>
              <w:rPr>
                <w:rFonts w:hint="eastAsia" w:ascii="微软雅黑" w:hAnsi="微软雅黑" w:eastAsia="微软雅黑" w:cs="微软雅黑"/>
                <w:b/>
                <w:bCs/>
                <w:color w:val="000000"/>
                <w:lang w:val="en-US" w:eastAsia="zh-CN"/>
              </w:rPr>
              <w:t>香港酒店</w:t>
            </w:r>
          </w:p>
        </w:tc>
      </w:tr>
      <w:tr w14:paraId="38C1BD8A">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2754" w:type="dxa"/>
            <w:gridSpan w:val="2"/>
            <w:shd w:val="clear" w:color="auto" w:fill="DBEEF3"/>
            <w:noWrap w:val="0"/>
            <w:vAlign w:val="center"/>
          </w:tcPr>
          <w:p w14:paraId="5E2AAAAE">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hint="eastAsia" w:ascii="微软雅黑" w:hAnsi="微软雅黑" w:eastAsia="微软雅黑" w:cs="微软雅黑"/>
                <w:b/>
                <w:color w:val="000000"/>
              </w:rPr>
            </w:pPr>
            <w:r>
              <w:rPr>
                <w:rFonts w:hint="eastAsia" w:ascii="微软雅黑" w:hAnsi="微软雅黑" w:eastAsia="微软雅黑" w:cs="微软雅黑"/>
                <w:b/>
                <w:color w:val="000000"/>
              </w:rPr>
              <w:t>今日用餐</w:t>
            </w:r>
          </w:p>
        </w:tc>
        <w:tc>
          <w:tcPr>
            <w:tcW w:w="2274" w:type="dxa"/>
            <w:shd w:val="clear" w:color="auto" w:fill="DBEEF3"/>
            <w:noWrap w:val="0"/>
            <w:vAlign w:val="center"/>
          </w:tcPr>
          <w:p w14:paraId="677C02D8">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eastAsia" w:ascii="微软雅黑" w:hAnsi="微软雅黑" w:eastAsia="微软雅黑"/>
                <w:color w:val="000000"/>
                <w:lang w:val="en-US" w:eastAsia="zh-CN"/>
              </w:rPr>
            </w:pPr>
            <w:r>
              <w:rPr>
                <w:rFonts w:hint="eastAsia" w:ascii="微软雅黑" w:hAnsi="微软雅黑" w:eastAsia="微软雅黑"/>
                <w:color w:val="000000"/>
              </w:rPr>
              <w:t>早餐：</w:t>
            </w:r>
            <w:r>
              <w:rPr>
                <w:rFonts w:hint="eastAsia" w:ascii="微软雅黑" w:hAnsi="微软雅黑" w:eastAsia="微软雅黑"/>
                <w:color w:val="000000"/>
                <w:lang w:eastAsia="zh-CN"/>
              </w:rPr>
              <w:t>包含</w:t>
            </w:r>
          </w:p>
        </w:tc>
        <w:tc>
          <w:tcPr>
            <w:tcW w:w="2728" w:type="dxa"/>
            <w:gridSpan w:val="2"/>
            <w:shd w:val="clear" w:color="auto" w:fill="DBEEF3"/>
            <w:noWrap w:val="0"/>
            <w:vAlign w:val="center"/>
          </w:tcPr>
          <w:p w14:paraId="707B5FE5">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olor w:val="000000"/>
                <w:lang w:val="en-US" w:eastAsia="zh-CN"/>
              </w:rPr>
            </w:pPr>
            <w:r>
              <w:rPr>
                <w:rFonts w:hint="eastAsia" w:ascii="微软雅黑" w:hAnsi="微软雅黑" w:eastAsia="微软雅黑"/>
                <w:color w:val="000000"/>
                <w:lang w:val="en-US" w:eastAsia="zh-CN"/>
              </w:rPr>
              <w:t>午餐：</w:t>
            </w:r>
            <w:r>
              <w:rPr>
                <w:rFonts w:hint="eastAsia" w:ascii="微软雅黑" w:hAnsi="微软雅黑" w:eastAsia="微软雅黑"/>
                <w:color w:val="FF0000"/>
                <w:lang w:eastAsia="zh-CN"/>
              </w:rPr>
              <w:t>港式风味餐</w:t>
            </w:r>
          </w:p>
        </w:tc>
        <w:tc>
          <w:tcPr>
            <w:tcW w:w="737" w:type="dxa"/>
            <w:gridSpan w:val="4"/>
            <w:shd w:val="clear" w:color="auto" w:fill="DBEEF3"/>
            <w:noWrap w:val="0"/>
            <w:vAlign w:val="center"/>
          </w:tcPr>
          <w:p w14:paraId="1E148DF3">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s="微软雅黑"/>
                <w:color w:val="000000"/>
                <w:lang w:val="en-US" w:eastAsia="zh-CN"/>
              </w:rPr>
            </w:pPr>
            <w:r>
              <w:rPr>
                <w:rFonts w:hint="eastAsia" w:ascii="微软雅黑" w:hAnsi="微软雅黑" w:eastAsia="微软雅黑" w:cs="微软雅黑"/>
                <w:kern w:val="0"/>
                <w:sz w:val="21"/>
                <w:szCs w:val="21"/>
                <w:lang w:val="en-US" w:eastAsia="zh-CN" w:bidi="ar"/>
              </w:rPr>
              <w:t>晚餐：自理</w:t>
            </w:r>
          </w:p>
        </w:tc>
      </w:tr>
      <w:tr w14:paraId="4E95412B">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737" w:type="dxa"/>
            <w:gridSpan w:val="9"/>
            <w:shd w:val="clear" w:color="auto" w:fill="auto"/>
            <w:noWrap w:val="0"/>
            <w:vAlign w:val="center"/>
          </w:tcPr>
          <w:p w14:paraId="7D136ED0">
            <w:pPr>
              <w:pStyle w:val="2"/>
              <w:keepNext w:val="0"/>
              <w:keepLines w:val="0"/>
              <w:pageBreakBefore w:val="0"/>
              <w:widowControl/>
              <w:wordWrap/>
              <w:overflowPunct/>
              <w:topLinePunct w:val="0"/>
              <w:bidi w:val="0"/>
              <w:spacing w:line="440" w:lineRule="exact"/>
              <w:ind w:left="0" w:leftChars="0" w:firstLine="210" w:firstLineChars="100"/>
              <w:rPr>
                <w:rFonts w:hint="eastAsia" w:ascii="微软雅黑" w:hAnsi="微软雅黑" w:eastAsia="微软雅黑" w:cs="微软雅黑"/>
                <w:kern w:val="0"/>
                <w:sz w:val="21"/>
                <w:szCs w:val="21"/>
                <w:lang w:bidi="ar"/>
              </w:rPr>
            </w:pPr>
            <w:r>
              <w:rPr>
                <w:rFonts w:hint="eastAsia" w:ascii="微软雅黑" w:hAnsi="微软雅黑" w:eastAsia="微软雅黑" w:cs="微软雅黑"/>
                <w:color w:val="3E3E3E"/>
                <w:sz w:val="21"/>
                <w:szCs w:val="21"/>
                <w:shd w:val="clear" w:color="auto" w:fill="FFFFFF"/>
                <w:lang w:eastAsia="zh-CN"/>
              </w:rPr>
              <w:t>早餐后，指定时间集合</w:t>
            </w:r>
            <w:r>
              <w:rPr>
                <w:rFonts w:hint="eastAsia" w:ascii="微软雅黑" w:hAnsi="微软雅黑" w:eastAsia="微软雅黑" w:cs="微软雅黑"/>
                <w:color w:val="3E3E3E"/>
                <w:sz w:val="21"/>
                <w:szCs w:val="21"/>
                <w:shd w:val="clear" w:color="auto" w:fill="FFFFFF"/>
                <w:lang w:val="en-US" w:eastAsia="zh-CN"/>
              </w:rPr>
              <w:t>乘车</w:t>
            </w:r>
            <w:r>
              <w:rPr>
                <w:rFonts w:hint="eastAsia" w:ascii="微软雅黑" w:hAnsi="微软雅黑" w:eastAsia="微软雅黑" w:cs="微软雅黑"/>
                <w:color w:val="3E3E3E"/>
                <w:sz w:val="21"/>
                <w:szCs w:val="21"/>
                <w:shd w:val="clear" w:color="auto" w:fill="FFFFFF"/>
              </w:rPr>
              <w:t>前往</w:t>
            </w:r>
            <w:r>
              <w:rPr>
                <w:rFonts w:hint="eastAsia" w:ascii="微软雅黑" w:hAnsi="微软雅黑" w:eastAsia="微软雅黑" w:cs="微软雅黑"/>
                <w:color w:val="3E3E3E"/>
                <w:sz w:val="21"/>
                <w:szCs w:val="21"/>
                <w:shd w:val="clear" w:color="auto" w:fill="FFFFFF"/>
                <w:lang w:val="en-US" w:eastAsia="zh-CN"/>
              </w:rPr>
              <w:t>港珠澳大桥珠海公路口岸</w:t>
            </w:r>
            <w:r>
              <w:rPr>
                <w:rFonts w:hint="eastAsia" w:ascii="微软雅黑" w:hAnsi="微软雅黑" w:eastAsia="微软雅黑" w:cs="微软雅黑"/>
                <w:color w:val="3E3E3E"/>
                <w:sz w:val="21"/>
                <w:szCs w:val="21"/>
                <w:shd w:val="clear" w:color="auto" w:fill="FFFFFF"/>
              </w:rPr>
              <w:t>，</w:t>
            </w:r>
            <w:r>
              <w:rPr>
                <w:rFonts w:hint="eastAsia" w:ascii="微软雅黑" w:hAnsi="微软雅黑" w:eastAsia="微软雅黑" w:cs="微软雅黑"/>
                <w:kern w:val="0"/>
                <w:sz w:val="21"/>
                <w:szCs w:val="21"/>
                <w:lang w:bidi="ar"/>
              </w:rPr>
              <w:t>后乘</w:t>
            </w:r>
            <w:r>
              <w:rPr>
                <w:rFonts w:hint="eastAsia" w:ascii="微软雅黑" w:hAnsi="微软雅黑" w:eastAsia="微软雅黑" w:cs="微软雅黑"/>
                <w:color w:val="4F0FBD"/>
                <w:kern w:val="0"/>
                <w:sz w:val="21"/>
                <w:szCs w:val="21"/>
                <w:lang w:bidi="ar"/>
              </w:rPr>
              <w:t>直通巴士（金巴）</w:t>
            </w:r>
            <w:r>
              <w:rPr>
                <w:rFonts w:hint="eastAsia" w:ascii="微软雅黑" w:hAnsi="微软雅黑" w:eastAsia="微软雅黑" w:cs="微软雅黑"/>
                <w:kern w:val="0"/>
                <w:sz w:val="21"/>
                <w:szCs w:val="21"/>
                <w:lang w:bidi="ar"/>
              </w:rPr>
              <w:t>沿</w:t>
            </w:r>
            <w:r>
              <w:rPr>
                <w:rFonts w:hint="eastAsia" w:ascii="微软雅黑" w:hAnsi="微软雅黑" w:eastAsia="微软雅黑" w:cs="微软雅黑"/>
                <w:kern w:val="0"/>
                <w:sz w:val="21"/>
                <w:szCs w:val="21"/>
                <w:lang w:eastAsia="zh-CN" w:bidi="ar"/>
              </w:rPr>
              <w:t>途观看</w:t>
            </w:r>
            <w:r>
              <w:rPr>
                <w:rFonts w:hint="eastAsia" w:ascii="微软雅黑" w:hAnsi="微软雅黑" w:eastAsia="微软雅黑" w:cs="微软雅黑"/>
                <w:color w:val="4F0FBD"/>
                <w:kern w:val="0"/>
                <w:sz w:val="21"/>
                <w:szCs w:val="21"/>
                <w:lang w:eastAsia="zh-CN" w:bidi="ar"/>
              </w:rPr>
              <w:t>七大奇迹之一世纪工程</w:t>
            </w:r>
            <w:r>
              <w:rPr>
                <w:rFonts w:hint="eastAsia" w:ascii="微软雅黑" w:hAnsi="微软雅黑" w:eastAsia="微软雅黑" w:cs="微软雅黑"/>
                <w:b/>
                <w:bCs/>
                <w:color w:val="FF0000"/>
                <w:kern w:val="0"/>
                <w:sz w:val="21"/>
                <w:szCs w:val="21"/>
                <w:lang w:bidi="ar"/>
              </w:rPr>
              <w:t>【港珠澳大桥】</w:t>
            </w:r>
            <w:r>
              <w:rPr>
                <w:rFonts w:hint="eastAsia" w:ascii="微软雅黑" w:hAnsi="微软雅黑" w:eastAsia="微软雅黑" w:cs="微软雅黑"/>
                <w:kern w:val="0"/>
                <w:sz w:val="21"/>
                <w:szCs w:val="21"/>
                <w:lang w:bidi="ar"/>
              </w:rPr>
              <w:t>前往</w:t>
            </w:r>
            <w:r>
              <w:rPr>
                <w:rFonts w:hint="eastAsia" w:ascii="微软雅黑" w:hAnsi="微软雅黑" w:eastAsia="微软雅黑" w:cs="微软雅黑"/>
                <w:kern w:val="0"/>
                <w:sz w:val="21"/>
                <w:szCs w:val="21"/>
                <w:lang w:val="en-US" w:eastAsia="zh-CN" w:bidi="ar"/>
              </w:rPr>
              <w:t>香港</w:t>
            </w:r>
            <w:r>
              <w:rPr>
                <w:rFonts w:hint="eastAsia" w:ascii="微软雅黑" w:hAnsi="微软雅黑" w:eastAsia="微软雅黑" w:cs="微软雅黑"/>
                <w:color w:val="970943"/>
                <w:kern w:val="0"/>
                <w:sz w:val="21"/>
                <w:szCs w:val="21"/>
                <w:lang w:bidi="ar"/>
              </w:rPr>
              <w:t>（</w:t>
            </w:r>
            <w:r>
              <w:rPr>
                <w:rFonts w:hint="eastAsia" w:ascii="微软雅黑" w:hAnsi="微软雅黑" w:eastAsia="微软雅黑" w:cs="微软雅黑"/>
                <w:color w:val="970943"/>
                <w:kern w:val="0"/>
                <w:sz w:val="21"/>
                <w:szCs w:val="21"/>
                <w:lang w:eastAsia="zh-CN" w:bidi="ar"/>
              </w:rPr>
              <w:t>车程</w:t>
            </w:r>
            <w:r>
              <w:rPr>
                <w:rFonts w:hint="eastAsia" w:ascii="微软雅黑" w:hAnsi="微软雅黑" w:eastAsia="微软雅黑" w:cs="微软雅黑"/>
                <w:color w:val="970943"/>
                <w:kern w:val="0"/>
                <w:sz w:val="21"/>
                <w:szCs w:val="21"/>
                <w:lang w:bidi="ar"/>
              </w:rPr>
              <w:t>约40分钟）</w:t>
            </w:r>
            <w:r>
              <w:rPr>
                <w:rFonts w:hint="eastAsia" w:ascii="微软雅黑" w:hAnsi="微软雅黑" w:eastAsia="微软雅黑" w:cs="微软雅黑"/>
                <w:kern w:val="0"/>
                <w:sz w:val="21"/>
                <w:szCs w:val="21"/>
                <w:lang w:bidi="ar"/>
              </w:rPr>
              <w:t>。近距离</w:t>
            </w:r>
            <w:r>
              <w:rPr>
                <w:rFonts w:hint="eastAsia" w:ascii="微软雅黑" w:hAnsi="微软雅黑" w:eastAsia="微软雅黑" w:cs="微软雅黑"/>
                <w:color w:val="4F0FBD"/>
                <w:kern w:val="0"/>
                <w:sz w:val="21"/>
                <w:szCs w:val="21"/>
                <w:lang w:bidi="ar"/>
              </w:rPr>
              <w:t>观看港珠澳大桥迷人的风采</w:t>
            </w:r>
            <w:r>
              <w:rPr>
                <w:rFonts w:hint="eastAsia" w:ascii="微软雅黑" w:hAnsi="微软雅黑" w:eastAsia="微软雅黑" w:cs="微软雅黑"/>
                <w:kern w:val="0"/>
                <w:sz w:val="21"/>
                <w:szCs w:val="21"/>
                <w:lang w:bidi="ar"/>
              </w:rPr>
              <w:t>。穿行港珠澳大桥七大奇迹之一的世纪工程总长55公里，跨越伶仃洋，科学家和工程师们创造了400多个新专利以及6项世界之！感受不一样的港珠澳新体验！</w:t>
            </w:r>
          </w:p>
          <w:p w14:paraId="0D9256AF">
            <w:pPr>
              <w:keepNext w:val="0"/>
              <w:keepLines w:val="0"/>
              <w:pageBreakBefore w:val="0"/>
              <w:widowControl/>
              <w:kinsoku/>
              <w:wordWrap/>
              <w:overflowPunct/>
              <w:topLinePunct w:val="0"/>
              <w:autoSpaceDE/>
              <w:autoSpaceDN/>
              <w:bidi w:val="0"/>
              <w:adjustRightInd/>
              <w:snapToGrid/>
              <w:spacing w:line="440" w:lineRule="exact"/>
              <w:ind w:firstLine="210" w:firstLineChars="1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抵达后前往</w:t>
            </w:r>
            <w:r>
              <w:rPr>
                <w:rFonts w:hint="eastAsia" w:ascii="微软雅黑" w:hAnsi="微软雅黑" w:eastAsia="微软雅黑" w:cs="微软雅黑"/>
                <w:b/>
                <w:bCs/>
                <w:color w:val="FF0000"/>
                <w:sz w:val="21"/>
                <w:szCs w:val="21"/>
                <w:lang w:val="en-US" w:eastAsia="zh-CN"/>
              </w:rPr>
              <w:t>【西九文化区之艺术公园】</w:t>
            </w:r>
            <w:r>
              <w:rPr>
                <w:rFonts w:hint="eastAsia" w:ascii="微软雅黑" w:hAnsi="微软雅黑" w:eastAsia="微软雅黑" w:cs="微软雅黑"/>
                <w:sz w:val="21"/>
                <w:szCs w:val="21"/>
                <w:lang w:val="en-US" w:eastAsia="zh-CN"/>
              </w:rPr>
              <w:t>三面环海，一踏入公园，扑面而来的浓浓的文化艺术气息 ，体现了这个文化 区的独一无二 ，在此可以外观</w:t>
            </w:r>
            <w:r>
              <w:rPr>
                <w:rFonts w:hint="eastAsia" w:ascii="微软雅黑" w:hAnsi="微软雅黑" w:eastAsia="微软雅黑" w:cs="微软雅黑"/>
                <w:b w:val="0"/>
                <w:bCs w:val="0"/>
                <w:color w:val="FF0000"/>
                <w:sz w:val="21"/>
                <w:szCs w:val="21"/>
                <w:lang w:val="en-US" w:eastAsia="zh-CN"/>
              </w:rPr>
              <w:t>【香港故宫文化博物馆】</w:t>
            </w:r>
            <w:r>
              <w:rPr>
                <w:rFonts w:hint="eastAsia" w:ascii="微软雅黑" w:hAnsi="微软雅黑" w:eastAsia="微软雅黑" w:cs="微软雅黑"/>
                <w:sz w:val="21"/>
                <w:szCs w:val="21"/>
                <w:lang w:val="en-US" w:eastAsia="zh-CN"/>
              </w:rPr>
              <w:t>，是香港新的网红打卡景点。外观</w:t>
            </w:r>
            <w:r>
              <w:rPr>
                <w:rFonts w:hint="eastAsia" w:ascii="微软雅黑" w:hAnsi="微软雅黑" w:eastAsia="微软雅黑" w:cs="微软雅黑"/>
                <w:b w:val="0"/>
                <w:bCs w:val="0"/>
                <w:color w:val="FF0000"/>
                <w:sz w:val="21"/>
                <w:szCs w:val="21"/>
                <w:lang w:val="en-US" w:eastAsia="zh-CN"/>
              </w:rPr>
              <w:t>【M+博物馆】</w:t>
            </w:r>
            <w:r>
              <w:rPr>
                <w:rFonts w:hint="eastAsia" w:ascii="微软雅黑" w:hAnsi="微软雅黑" w:eastAsia="微软雅黑" w:cs="微软雅黑"/>
                <w:sz w:val="21"/>
                <w:szCs w:val="21"/>
                <w:lang w:val="en-US" w:eastAsia="zh-CN"/>
              </w:rPr>
              <w:t>西九龙文化区的视觉文化博物馆，收藏展示二十及二十一世纪的视觉艺术、设计建筑、流动影像以及香港视觉文化。外观</w:t>
            </w:r>
            <w:r>
              <w:rPr>
                <w:rFonts w:hint="eastAsia" w:ascii="微软雅黑" w:hAnsi="微软雅黑" w:eastAsia="微软雅黑" w:cs="微软雅黑"/>
                <w:b w:val="0"/>
                <w:bCs w:val="0"/>
                <w:color w:val="FF0000"/>
                <w:sz w:val="21"/>
                <w:szCs w:val="21"/>
                <w:lang w:val="en-US" w:eastAsia="zh-CN"/>
              </w:rPr>
              <w:t>【自由空间】</w:t>
            </w:r>
            <w:r>
              <w:rPr>
                <w:rFonts w:hint="eastAsia" w:ascii="微软雅黑" w:hAnsi="微软雅黑" w:eastAsia="微软雅黑" w:cs="微软雅黑"/>
                <w:sz w:val="21"/>
                <w:szCs w:val="21"/>
                <w:lang w:val="en-US" w:eastAsia="zh-CN"/>
              </w:rPr>
              <w:t>西九文化区的第二个主要表演艺术场地，长期有各类型音乐、舞蹈、剧场演出。</w:t>
            </w:r>
          </w:p>
          <w:p w14:paraId="0B3013B1">
            <w:pPr>
              <w:keepNext w:val="0"/>
              <w:keepLines w:val="0"/>
              <w:pageBreakBefore w:val="0"/>
              <w:widowControl/>
              <w:kinsoku/>
              <w:wordWrap/>
              <w:overflowPunct/>
              <w:topLinePunct w:val="0"/>
              <w:autoSpaceDE/>
              <w:autoSpaceDN/>
              <w:bidi w:val="0"/>
              <w:adjustRightInd/>
              <w:snapToGrid/>
              <w:spacing w:line="440" w:lineRule="exact"/>
              <w:ind w:firstLine="210" w:firstLineChars="1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后游览</w:t>
            </w:r>
            <w:r>
              <w:rPr>
                <w:rFonts w:hint="eastAsia" w:ascii="微软雅黑" w:hAnsi="微软雅黑" w:eastAsia="微软雅黑" w:cs="微软雅黑"/>
                <w:b/>
                <w:bCs/>
                <w:color w:val="FF0000"/>
                <w:sz w:val="21"/>
                <w:szCs w:val="21"/>
                <w:lang w:val="en-US" w:eastAsia="zh-CN"/>
              </w:rPr>
              <w:t>【金紫荆广场】</w:t>
            </w:r>
            <w:r>
              <w:rPr>
                <w:rFonts w:hint="eastAsia" w:ascii="微软雅黑" w:hAnsi="微软雅黑" w:eastAsia="微软雅黑" w:cs="微软雅黑"/>
                <w:sz w:val="21"/>
                <w:szCs w:val="21"/>
                <w:lang w:val="en-US" w:eastAsia="zh-CN"/>
              </w:rPr>
              <w:t>和</w:t>
            </w:r>
            <w:r>
              <w:rPr>
                <w:rFonts w:hint="eastAsia" w:ascii="微软雅黑" w:hAnsi="微软雅黑" w:eastAsia="微软雅黑" w:cs="微软雅黑"/>
                <w:b/>
                <w:bCs/>
                <w:color w:val="FF0000"/>
                <w:sz w:val="21"/>
                <w:szCs w:val="21"/>
                <w:lang w:val="en-US" w:eastAsia="zh-CN"/>
              </w:rPr>
              <w:t>【会展中心】</w:t>
            </w:r>
            <w:r>
              <w:rPr>
                <w:rFonts w:hint="eastAsia" w:ascii="微软雅黑" w:hAnsi="微软雅黑" w:eastAsia="微软雅黑" w:cs="微软雅黑"/>
                <w:sz w:val="21"/>
                <w:szCs w:val="21"/>
                <w:lang w:val="en-US" w:eastAsia="zh-CN"/>
              </w:rPr>
              <w:t>这个富时代感的建筑是香港回归祖国大典的举行场地，广场庄严肃穆。</w:t>
            </w:r>
          </w:p>
          <w:p w14:paraId="1641B5C1">
            <w:pPr>
              <w:keepNext w:val="0"/>
              <w:keepLines w:val="0"/>
              <w:pageBreakBefore w:val="0"/>
              <w:widowControl/>
              <w:kinsoku/>
              <w:wordWrap/>
              <w:overflowPunct/>
              <w:topLinePunct w:val="0"/>
              <w:autoSpaceDE/>
              <w:autoSpaceDN/>
              <w:bidi w:val="0"/>
              <w:adjustRightInd/>
              <w:snapToGrid/>
              <w:spacing w:line="440" w:lineRule="exact"/>
              <w:ind w:firstLine="210" w:firstLineChars="1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前往香港最高峰，著名的游览胜地之一</w:t>
            </w:r>
            <w:r>
              <w:rPr>
                <w:rFonts w:hint="eastAsia" w:ascii="微软雅黑" w:hAnsi="微软雅黑" w:eastAsia="微软雅黑" w:cs="微软雅黑"/>
                <w:b/>
                <w:bCs/>
                <w:color w:val="FF0000"/>
                <w:sz w:val="21"/>
                <w:szCs w:val="21"/>
                <w:lang w:val="en-US" w:eastAsia="zh-CN"/>
              </w:rPr>
              <w:t>【太平山-好望角观景台 】</w:t>
            </w:r>
            <w:r>
              <w:rPr>
                <w:rFonts w:hint="eastAsia" w:ascii="微软雅黑" w:hAnsi="微软雅黑" w:eastAsia="微软雅黑" w:cs="微软雅黑"/>
                <w:sz w:val="21"/>
                <w:szCs w:val="21"/>
                <w:lang w:val="en-US" w:eastAsia="zh-CN"/>
              </w:rPr>
              <w:t>俯瞰东方之珠壮丽的景观。下山游览风景如画的香港风水宝地</w:t>
            </w:r>
            <w:r>
              <w:rPr>
                <w:rFonts w:hint="eastAsia" w:ascii="微软雅黑" w:hAnsi="微软雅黑" w:eastAsia="微软雅黑" w:cs="微软雅黑"/>
                <w:b/>
                <w:bCs/>
                <w:color w:val="FF0000"/>
                <w:sz w:val="21"/>
                <w:szCs w:val="21"/>
                <w:lang w:val="en-US" w:eastAsia="zh-CN"/>
              </w:rPr>
              <w:t>【浅水湾】</w:t>
            </w:r>
            <w:r>
              <w:rPr>
                <w:rFonts w:hint="eastAsia" w:ascii="微软雅黑" w:hAnsi="微软雅黑" w:eastAsia="微软雅黑" w:cs="微软雅黑"/>
                <w:sz w:val="21"/>
                <w:szCs w:val="21"/>
                <w:lang w:val="en-US" w:eastAsia="zh-CN"/>
              </w:rPr>
              <w:t>，这里是香港代表性的海湾，其秀丽景色使它成为港岛著名的高级住宅区之一。</w:t>
            </w:r>
          </w:p>
          <w:p w14:paraId="19C2267F">
            <w:pPr>
              <w:keepNext w:val="0"/>
              <w:keepLines w:val="0"/>
              <w:pageBreakBefore w:val="0"/>
              <w:widowControl/>
              <w:kinsoku/>
              <w:wordWrap/>
              <w:overflowPunct/>
              <w:topLinePunct w:val="0"/>
              <w:autoSpaceDE/>
              <w:autoSpaceDN/>
              <w:bidi w:val="0"/>
              <w:adjustRightInd/>
              <w:snapToGrid/>
              <w:spacing w:line="440" w:lineRule="exact"/>
              <w:ind w:firstLine="210" w:firstLineChars="1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后前往码头乘</w:t>
            </w:r>
            <w:r>
              <w:rPr>
                <w:rFonts w:hint="eastAsia" w:ascii="微软雅黑" w:hAnsi="微软雅黑" w:eastAsia="微软雅黑" w:cs="微软雅黑"/>
                <w:b/>
                <w:bCs/>
                <w:color w:val="FF0000"/>
                <w:sz w:val="21"/>
                <w:szCs w:val="21"/>
                <w:lang w:val="en-US" w:eastAsia="zh-CN"/>
              </w:rPr>
              <w:t>【天星小轮-游维多利亚港】</w:t>
            </w:r>
            <w:r>
              <w:rPr>
                <w:rFonts w:hint="eastAsia" w:ascii="微软雅黑" w:hAnsi="微软雅黑" w:eastAsia="微软雅黑" w:cs="微软雅黑"/>
                <w:sz w:val="21"/>
                <w:szCs w:val="21"/>
                <w:lang w:val="en-US" w:eastAsia="zh-CN"/>
              </w:rPr>
              <w:t>，位于香港岛和九龙半岛之间的香港维多利亚港，有着“世界三大夜景”的美称。饱览港岛沿岸，中银大厦、中环广场、长江集团中心、大会堂、会展中心、汇丰总行、新鸿基中心、驻港部队大厦、国际金融中心一及二期、演艺学院等建筑，将维港璀璨景色尽收眼底！</w:t>
            </w:r>
          </w:p>
          <w:p w14:paraId="2162A945">
            <w:pPr>
              <w:keepNext w:val="0"/>
              <w:keepLines w:val="0"/>
              <w:pageBreakBefore w:val="0"/>
              <w:widowControl/>
              <w:kinsoku/>
              <w:wordWrap/>
              <w:overflowPunct/>
              <w:topLinePunct w:val="0"/>
              <w:autoSpaceDE/>
              <w:autoSpaceDN/>
              <w:bidi w:val="0"/>
              <w:adjustRightInd/>
              <w:snapToGrid/>
              <w:spacing w:line="440" w:lineRule="exact"/>
              <w:ind w:firstLine="210" w:firstLineChars="1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后游览位于尖沙咀，长约440米的海滨长廊</w:t>
            </w:r>
            <w:r>
              <w:rPr>
                <w:rFonts w:hint="eastAsia" w:ascii="微软雅黑" w:hAnsi="微软雅黑" w:eastAsia="微软雅黑" w:cs="微软雅黑"/>
                <w:b/>
                <w:bCs/>
                <w:color w:val="FF0000"/>
                <w:sz w:val="21"/>
                <w:szCs w:val="21"/>
                <w:lang w:val="en-US" w:eastAsia="zh-CN"/>
              </w:rPr>
              <w:t>【星光大道】</w:t>
            </w:r>
            <w:r>
              <w:rPr>
                <w:rFonts w:hint="eastAsia" w:ascii="微软雅黑" w:hAnsi="微软雅黑" w:eastAsia="微软雅黑" w:cs="微软雅黑"/>
                <w:sz w:val="21"/>
                <w:szCs w:val="21"/>
                <w:lang w:val="en-US" w:eastAsia="zh-CN"/>
              </w:rPr>
              <w:t>，展示出本地电影史里程碑的电影和资料，沿途有嵌入地面的星形图案，满布电影名星及工作者手印和亲笔签名的牌匾（如：成龙、周润发、刘德华、梁朝伟、吴宇森、王家卫等著名导演），星光熠熠，尽现眼前。</w:t>
            </w:r>
          </w:p>
          <w:p w14:paraId="2460A042">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drawing>
                <wp:anchor distT="0" distB="0" distL="114300" distR="114300" simplePos="0" relativeHeight="251668480" behindDoc="0" locked="0" layoutInCell="1" allowOverlap="1">
                  <wp:simplePos x="0" y="0"/>
                  <wp:positionH relativeFrom="column">
                    <wp:posOffset>0</wp:posOffset>
                  </wp:positionH>
                  <wp:positionV relativeFrom="paragraph">
                    <wp:posOffset>2540</wp:posOffset>
                  </wp:positionV>
                  <wp:extent cx="6556375" cy="2969895"/>
                  <wp:effectExtent l="0" t="0" r="12065" b="1905"/>
                  <wp:wrapNone/>
                  <wp:docPr id="16" name="图片 16" descr="未命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未命名-2"/>
                          <pic:cNvPicPr>
                            <a:picLocks noChangeAspect="1"/>
                          </pic:cNvPicPr>
                        </pic:nvPicPr>
                        <pic:blipFill>
                          <a:blip r:embed="rId17"/>
                          <a:stretch>
                            <a:fillRect/>
                          </a:stretch>
                        </pic:blipFill>
                        <pic:spPr>
                          <a:xfrm>
                            <a:off x="0" y="0"/>
                            <a:ext cx="6556375" cy="2969895"/>
                          </a:xfrm>
                          <a:prstGeom prst="rect">
                            <a:avLst/>
                          </a:prstGeom>
                        </pic:spPr>
                      </pic:pic>
                    </a:graphicData>
                  </a:graphic>
                </wp:anchor>
              </w:drawing>
            </w:r>
          </w:p>
          <w:p w14:paraId="73E5FC0E">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sz w:val="21"/>
                <w:szCs w:val="21"/>
                <w:lang w:val="en-US" w:eastAsia="zh-CN"/>
              </w:rPr>
            </w:pPr>
          </w:p>
          <w:p w14:paraId="48126FDD">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lang w:val="en-US" w:eastAsia="zh-CN"/>
              </w:rPr>
            </w:pPr>
          </w:p>
          <w:p w14:paraId="080F2524">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lang w:val="en-US" w:eastAsia="zh-CN"/>
              </w:rPr>
            </w:pPr>
          </w:p>
          <w:p w14:paraId="5187120E">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lang w:val="en-US" w:eastAsia="zh-CN"/>
              </w:rPr>
            </w:pPr>
          </w:p>
          <w:p w14:paraId="04C2E3B9">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lang w:val="en-US" w:eastAsia="zh-CN"/>
              </w:rPr>
            </w:pPr>
          </w:p>
          <w:p w14:paraId="75D3B30E">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lang w:val="en-US" w:eastAsia="zh-CN"/>
              </w:rPr>
            </w:pPr>
          </w:p>
          <w:p w14:paraId="19AD8D16">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sz w:val="21"/>
                <w:szCs w:val="21"/>
                <w:lang w:val="en-US" w:eastAsia="zh-CN"/>
              </w:rPr>
            </w:pPr>
          </w:p>
          <w:p w14:paraId="6C9809B9">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lang w:val="en-US" w:eastAsia="zh-CN"/>
              </w:rPr>
            </w:pPr>
          </w:p>
          <w:p w14:paraId="3012A1E6">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sz w:val="21"/>
                <w:szCs w:val="21"/>
                <w:lang w:val="en-US" w:eastAsia="zh-CN"/>
              </w:rPr>
            </w:pPr>
          </w:p>
          <w:p w14:paraId="329A8D9A">
            <w:pPr>
              <w:pStyle w:val="2"/>
              <w:ind w:left="0" w:leftChars="0" w:firstLine="0" w:firstLineChars="0"/>
              <w:rPr>
                <w:rFonts w:hint="eastAsia"/>
                <w:lang w:eastAsia="zh-CN"/>
              </w:rPr>
            </w:pPr>
          </w:p>
        </w:tc>
      </w:tr>
      <w:tr w14:paraId="39B5FD7E">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737" w:type="dxa"/>
            <w:gridSpan w:val="9"/>
            <w:shd w:val="clear" w:color="auto" w:fill="FDEADA"/>
            <w:noWrap w:val="0"/>
            <w:vAlign w:val="center"/>
          </w:tcPr>
          <w:p w14:paraId="7F82A17C">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s="微软雅黑"/>
                <w:lang w:val="en-US" w:eastAsia="zh-CN"/>
              </w:rPr>
            </w:pPr>
            <w:r>
              <w:rPr>
                <w:rFonts w:hint="eastAsia" w:ascii="微软雅黑" w:hAnsi="微软雅黑" w:eastAsia="微软雅黑" w:cs="微软雅黑"/>
                <w:b/>
                <w:bCs/>
              </w:rPr>
              <w:t>D</w:t>
            </w:r>
            <w:r>
              <w:rPr>
                <w:rFonts w:hint="eastAsia" w:ascii="微软雅黑" w:hAnsi="微软雅黑" w:eastAsia="微软雅黑" w:cs="微软雅黑"/>
                <w:b/>
                <w:bCs/>
                <w:lang w:val="en-US" w:eastAsia="zh-CN"/>
              </w:rPr>
              <w:t xml:space="preserve">5  </w:t>
            </w:r>
            <w:r>
              <w:rPr>
                <w:rFonts w:hint="eastAsia" w:ascii="微软雅黑" w:hAnsi="微软雅黑" w:eastAsia="微软雅黑" w:cs="微软雅黑"/>
                <w:b/>
                <w:bCs/>
              </w:rPr>
              <w:t>香港-深圳-红树林海滨公园-改革开放展览馆或莲花山公园-</w:t>
            </w:r>
            <w:r>
              <w:rPr>
                <w:rFonts w:hint="eastAsia" w:ascii="微软雅黑" w:hAnsi="微软雅黑" w:eastAsia="微软雅黑" w:cs="微软雅黑"/>
                <w:b/>
                <w:bCs/>
                <w:lang w:eastAsia="zh-CN"/>
              </w:rPr>
              <w:t>广州</w:t>
            </w:r>
            <w:r>
              <w:rPr>
                <w:rFonts w:hint="eastAsia" w:ascii="微软雅黑" w:hAnsi="微软雅黑" w:eastAsia="微软雅黑" w:cs="微软雅黑"/>
                <w:b/>
                <w:bCs/>
              </w:rPr>
              <w:t>花城广场-黄埔军校</w:t>
            </w:r>
          </w:p>
        </w:tc>
      </w:tr>
      <w:tr w14:paraId="4EA41CE2">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2754" w:type="dxa"/>
            <w:gridSpan w:val="2"/>
            <w:shd w:val="clear" w:color="auto" w:fill="DBEEF3"/>
            <w:noWrap w:val="0"/>
            <w:vAlign w:val="center"/>
          </w:tcPr>
          <w:p w14:paraId="197CBCDE">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cs="微软雅黑"/>
                <w:b/>
                <w:color w:val="000000"/>
              </w:rPr>
            </w:pPr>
            <w:r>
              <w:rPr>
                <w:rFonts w:hint="eastAsia" w:ascii="微软雅黑" w:hAnsi="微软雅黑" w:eastAsia="微软雅黑" w:cs="微软雅黑"/>
                <w:b/>
                <w:color w:val="000000"/>
              </w:rPr>
              <w:t>今日住宿</w:t>
            </w:r>
          </w:p>
        </w:tc>
        <w:tc>
          <w:tcPr>
            <w:tcW w:w="737" w:type="dxa"/>
            <w:gridSpan w:val="7"/>
            <w:shd w:val="clear" w:color="auto" w:fill="DBEEF3"/>
            <w:noWrap w:val="0"/>
            <w:vAlign w:val="center"/>
          </w:tcPr>
          <w:p w14:paraId="5A276CEB">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s="微软雅黑"/>
                <w:color w:val="000000"/>
                <w:lang w:val="en-US" w:eastAsia="zh-CN"/>
              </w:rPr>
            </w:pPr>
            <w:r>
              <w:rPr>
                <w:rFonts w:hint="eastAsia" w:ascii="微软雅黑" w:hAnsi="微软雅黑" w:eastAsia="微软雅黑" w:cs="微软雅黑"/>
                <w:b/>
                <w:bCs/>
                <w:color w:val="000000"/>
                <w:lang w:val="en-US" w:eastAsia="zh-CN"/>
              </w:rPr>
              <w:t>广州酒店</w:t>
            </w:r>
          </w:p>
        </w:tc>
      </w:tr>
      <w:tr w14:paraId="5EC7F1A1">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2754" w:type="dxa"/>
            <w:gridSpan w:val="2"/>
            <w:shd w:val="clear" w:color="auto" w:fill="DBEEF3"/>
            <w:noWrap w:val="0"/>
            <w:vAlign w:val="center"/>
          </w:tcPr>
          <w:p w14:paraId="7ED02298">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cs="微软雅黑"/>
                <w:b/>
                <w:color w:val="000000"/>
              </w:rPr>
            </w:pPr>
            <w:r>
              <w:rPr>
                <w:rFonts w:hint="eastAsia" w:ascii="微软雅黑" w:hAnsi="微软雅黑" w:eastAsia="微软雅黑" w:cs="微软雅黑"/>
                <w:b/>
                <w:color w:val="000000"/>
              </w:rPr>
              <w:t>今日用餐</w:t>
            </w:r>
          </w:p>
        </w:tc>
        <w:tc>
          <w:tcPr>
            <w:tcW w:w="2274" w:type="dxa"/>
            <w:shd w:val="clear" w:color="auto" w:fill="DBEEF3"/>
            <w:noWrap w:val="0"/>
            <w:vAlign w:val="center"/>
          </w:tcPr>
          <w:p w14:paraId="308C637C">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eastAsia" w:ascii="微软雅黑" w:hAnsi="微软雅黑" w:eastAsia="微软雅黑"/>
                <w:color w:val="000000"/>
                <w:lang w:eastAsia="zh-CN"/>
              </w:rPr>
            </w:pPr>
            <w:r>
              <w:rPr>
                <w:rFonts w:hint="eastAsia" w:ascii="微软雅黑" w:hAnsi="微软雅黑" w:eastAsia="微软雅黑"/>
                <w:color w:val="000000"/>
              </w:rPr>
              <w:t>早餐：</w:t>
            </w:r>
            <w:r>
              <w:rPr>
                <w:rFonts w:hint="eastAsia" w:ascii="微软雅黑" w:hAnsi="微软雅黑" w:eastAsia="微软雅黑"/>
                <w:color w:val="000000"/>
                <w:lang w:eastAsia="zh-CN"/>
              </w:rPr>
              <w:t>打包</w:t>
            </w:r>
          </w:p>
        </w:tc>
        <w:tc>
          <w:tcPr>
            <w:tcW w:w="2728" w:type="dxa"/>
            <w:gridSpan w:val="2"/>
            <w:shd w:val="clear" w:color="auto" w:fill="DBEEF3"/>
            <w:noWrap w:val="0"/>
            <w:vAlign w:val="center"/>
          </w:tcPr>
          <w:p w14:paraId="00AFC8AA">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微软雅黑"/>
                <w:color w:val="000000"/>
                <w:lang w:val="en-US" w:eastAsia="zh-CN"/>
              </w:rPr>
            </w:pPr>
            <w:r>
              <w:rPr>
                <w:rFonts w:hint="eastAsia" w:ascii="微软雅黑" w:hAnsi="微软雅黑" w:eastAsia="微软雅黑" w:cs="微软雅黑"/>
                <w:color w:val="000000"/>
              </w:rPr>
              <w:t>午餐：</w:t>
            </w:r>
            <w:r>
              <w:rPr>
                <w:rFonts w:hint="eastAsia" w:ascii="微软雅黑" w:hAnsi="微软雅黑" w:eastAsia="微软雅黑" w:cs="微软雅黑"/>
                <w:color w:val="000000"/>
                <w:lang w:val="en-US" w:eastAsia="zh-CN"/>
              </w:rPr>
              <w:t>包含</w:t>
            </w:r>
          </w:p>
        </w:tc>
        <w:tc>
          <w:tcPr>
            <w:tcW w:w="737" w:type="dxa"/>
            <w:gridSpan w:val="4"/>
            <w:shd w:val="clear" w:color="auto" w:fill="DBEEF3"/>
            <w:noWrap w:val="0"/>
            <w:vAlign w:val="center"/>
          </w:tcPr>
          <w:p w14:paraId="1E9CBEB1">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eastAsia" w:ascii="微软雅黑" w:hAnsi="微软雅黑" w:eastAsia="微软雅黑" w:cs="微软雅黑"/>
                <w:color w:val="000000"/>
                <w:lang w:val="en-US" w:eastAsia="zh-CN"/>
              </w:rPr>
            </w:pPr>
            <w:r>
              <w:rPr>
                <w:rFonts w:hint="eastAsia" w:ascii="微软雅黑" w:hAnsi="微软雅黑" w:eastAsia="微软雅黑" w:cs="微软雅黑"/>
                <w:color w:val="000000"/>
              </w:rPr>
              <w:t>晚餐：</w:t>
            </w:r>
            <w:r>
              <w:rPr>
                <w:rFonts w:hint="eastAsia" w:ascii="微软雅黑" w:hAnsi="微软雅黑" w:eastAsia="微软雅黑" w:cs="微软雅黑"/>
                <w:color w:val="000000"/>
                <w:lang w:val="en-US" w:eastAsia="zh-CN"/>
              </w:rPr>
              <w:t>包含</w:t>
            </w:r>
          </w:p>
        </w:tc>
      </w:tr>
      <w:tr w14:paraId="36586E03">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500" w:hRule="atLeast"/>
          <w:jc w:val="center"/>
        </w:trPr>
        <w:tc>
          <w:tcPr>
            <w:tcW w:w="737" w:type="dxa"/>
            <w:gridSpan w:val="9"/>
            <w:shd w:val="clear" w:color="auto" w:fill="auto"/>
            <w:noWrap w:val="0"/>
            <w:vAlign w:val="center"/>
          </w:tcPr>
          <w:p w14:paraId="7FA7AF85">
            <w:pPr>
              <w:keepNext w:val="0"/>
              <w:keepLines w:val="0"/>
              <w:pageBreakBefore w:val="0"/>
              <w:widowControl/>
              <w:kinsoku w:val="0"/>
              <w:wordWrap/>
              <w:overflowPunct/>
              <w:topLinePunct w:val="0"/>
              <w:autoSpaceDE w:val="0"/>
              <w:autoSpaceDN w:val="0"/>
              <w:bidi w:val="0"/>
              <w:adjustRightInd w:val="0"/>
              <w:snapToGrid w:val="0"/>
              <w:spacing w:line="440" w:lineRule="exact"/>
              <w:ind w:firstLine="210" w:firstLineChars="100"/>
              <w:contextualSpacing/>
              <w:textAlignment w:val="baseline"/>
              <w:rPr>
                <w:rFonts w:hint="eastAsia" w:ascii="微软雅黑" w:hAnsi="微软雅黑" w:eastAsia="微软雅黑" w:cs="微软雅黑"/>
                <w:sz w:val="21"/>
                <w:szCs w:val="21"/>
                <w:lang w:val="en-US" w:eastAsia="zh-CN"/>
              </w:rPr>
            </w:pPr>
            <w:r>
              <w:rPr>
                <w:rFonts w:hint="eastAsia" w:ascii="微软雅黑" w:hAnsi="微软雅黑" w:eastAsia="微软雅黑" w:cs="微软雅黑"/>
                <w:color w:val="3E3E3E"/>
                <w:sz w:val="21"/>
                <w:szCs w:val="21"/>
                <w:shd w:val="clear" w:color="auto" w:fill="FFFFFF"/>
                <w:lang w:eastAsia="zh-CN"/>
              </w:rPr>
              <w:t>早上享用打包早餐后，指定时间集合</w:t>
            </w:r>
            <w:r>
              <w:rPr>
                <w:rFonts w:hint="eastAsia" w:ascii="微软雅黑" w:hAnsi="微软雅黑" w:eastAsia="微软雅黑" w:cs="微软雅黑"/>
                <w:color w:val="3E3E3E"/>
                <w:sz w:val="21"/>
                <w:szCs w:val="21"/>
                <w:shd w:val="clear" w:color="auto" w:fill="FFFFFF"/>
                <w:lang w:val="en-US" w:eastAsia="zh-CN"/>
              </w:rPr>
              <w:t>乘车</w:t>
            </w:r>
            <w:r>
              <w:rPr>
                <w:rFonts w:hint="eastAsia" w:ascii="微软雅黑" w:hAnsi="微软雅黑" w:eastAsia="微软雅黑" w:cs="微软雅黑"/>
                <w:color w:val="3E3E3E"/>
                <w:sz w:val="21"/>
                <w:szCs w:val="21"/>
                <w:shd w:val="clear" w:color="auto" w:fill="FFFFFF"/>
              </w:rPr>
              <w:t>前往</w:t>
            </w:r>
            <w:r>
              <w:rPr>
                <w:rFonts w:hint="eastAsia" w:ascii="微软雅黑" w:hAnsi="微软雅黑" w:eastAsia="微软雅黑" w:cs="微软雅黑"/>
                <w:sz w:val="21"/>
                <w:szCs w:val="21"/>
                <w:lang w:val="en-US" w:eastAsia="zh-CN"/>
              </w:rPr>
              <w:t>鹏城深圳，参观深圳</w:t>
            </w:r>
            <w:r>
              <w:rPr>
                <w:rFonts w:hint="eastAsia" w:ascii="微软雅黑" w:hAnsi="微软雅黑" w:eastAsia="微软雅黑" w:cs="微软雅黑"/>
                <w:b/>
                <w:bCs/>
                <w:color w:val="FF0000"/>
                <w:sz w:val="21"/>
                <w:szCs w:val="21"/>
                <w:lang w:val="en-US" w:eastAsia="zh-CN"/>
              </w:rPr>
              <w:t>【红树林海滨生态公园】</w:t>
            </w:r>
            <w:r>
              <w:rPr>
                <w:rFonts w:hint="eastAsia" w:ascii="微软雅黑" w:hAnsi="微软雅黑" w:eastAsia="微软雅黑" w:cs="微软雅黑"/>
                <w:sz w:val="21"/>
                <w:szCs w:val="21"/>
                <w:lang w:val="en-US" w:eastAsia="zh-CN"/>
              </w:rPr>
              <w:t>，红树林海滨生态公园坐落在滨海大道西海岸边，与福田红树林保护区相邻，西面是滨海大道秀丽迷人的植物长廊，南面是蔚蓝广阔的深圳湾，北面是平坦宽阔的滨海大道。公园独特的地理位置，自然成为人们直接观赏大海和红树林景色的旅游观光胜地，也是深圳市深圳海滨湿地长居鸟类及候鸟的栖息地。</w:t>
            </w:r>
          </w:p>
          <w:p w14:paraId="14AAE238">
            <w:pPr>
              <w:keepNext w:val="0"/>
              <w:keepLines w:val="0"/>
              <w:pageBreakBefore w:val="0"/>
              <w:widowControl/>
              <w:kinsoku w:val="0"/>
              <w:wordWrap/>
              <w:overflowPunct/>
              <w:topLinePunct w:val="0"/>
              <w:autoSpaceDE w:val="0"/>
              <w:autoSpaceDN w:val="0"/>
              <w:bidi w:val="0"/>
              <w:adjustRightInd w:val="0"/>
              <w:snapToGrid w:val="0"/>
              <w:spacing w:line="440" w:lineRule="exact"/>
              <w:contextualSpacing/>
              <w:textAlignment w:val="baseline"/>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b/>
                <w:bCs/>
                <w:color w:val="FF0000"/>
                <w:sz w:val="21"/>
                <w:szCs w:val="21"/>
                <w:lang w:val="en-US" w:eastAsia="zh-CN"/>
              </w:rPr>
              <w:t>【深圳改革开放展览馆】</w:t>
            </w:r>
            <w:r>
              <w:rPr>
                <w:rFonts w:hint="eastAsia" w:ascii="微软雅黑" w:hAnsi="微软雅黑" w:eastAsia="微软雅黑" w:cs="微软雅黑"/>
                <w:sz w:val="21"/>
                <w:szCs w:val="21"/>
                <w:lang w:val="en-US" w:eastAsia="zh-CN"/>
              </w:rPr>
              <w:t>是以改革开放为主题的展览馆，位于深圳当代艺术与城市规划馆的南侧场馆四楼和五楼，推出“大潮起珠江-广东改革开放40周年展览”，配套设施有观众互动区、休息区、文创产品区、影视厅等。“大潮起珠江-广东改革开放40周年展览”集思想性、历史性、科技性、艺术性于一体，全面展示了广东改革开放40年峥嵘岁月，生动再现了广东改革开放重大决策、重大突破的壮阔历程，深入反映了改革开放40年来广东经济社会发展的丰硕成果。</w:t>
            </w:r>
            <w:r>
              <w:rPr>
                <w:rFonts w:hint="eastAsia" w:ascii="微软雅黑" w:hAnsi="微软雅黑" w:eastAsia="微软雅黑" w:cs="微软雅黑"/>
                <w:color w:val="FF0000"/>
                <w:sz w:val="18"/>
                <w:szCs w:val="18"/>
                <w:lang w:val="en-US" w:eastAsia="zh-CN"/>
              </w:rPr>
              <w:t>（改革开放展览馆只能游客现场预约，如遇闭馆或未能预约成功，则改游莲花山公园游玩）</w:t>
            </w:r>
          </w:p>
          <w:p w14:paraId="5727201D">
            <w:pPr>
              <w:keepNext w:val="0"/>
              <w:keepLines w:val="0"/>
              <w:pageBreakBefore w:val="0"/>
              <w:widowControl/>
              <w:kinsoku w:val="0"/>
              <w:wordWrap/>
              <w:overflowPunct/>
              <w:topLinePunct w:val="0"/>
              <w:autoSpaceDE w:val="0"/>
              <w:autoSpaceDN w:val="0"/>
              <w:bidi w:val="0"/>
              <w:adjustRightInd w:val="0"/>
              <w:snapToGrid w:val="0"/>
              <w:spacing w:line="440" w:lineRule="exact"/>
              <w:ind w:firstLine="210" w:firstLineChars="100"/>
              <w:contextualSpacing/>
              <w:textAlignment w:val="baseline"/>
              <w:rPr>
                <w:rFonts w:hint="eastAsia" w:ascii="微软雅黑" w:hAnsi="微软雅黑" w:eastAsia="微软雅黑" w:cs="微软雅黑"/>
                <w:color w:val="FF0000"/>
                <w:sz w:val="18"/>
                <w:szCs w:val="18"/>
                <w:lang w:val="en-US" w:eastAsia="zh-CN"/>
              </w:rPr>
            </w:pPr>
            <w:r>
              <w:rPr>
                <w:rFonts w:hint="eastAsia" w:ascii="微软雅黑" w:hAnsi="微软雅黑" w:eastAsia="微软雅黑" w:cs="微软雅黑"/>
                <w:sz w:val="21"/>
                <w:szCs w:val="21"/>
                <w:lang w:val="en-US" w:eastAsia="zh-CN"/>
              </w:rPr>
              <w:t>午餐后前往广州市民的会客厅-</w:t>
            </w:r>
            <w:r>
              <w:rPr>
                <w:rFonts w:hint="eastAsia" w:ascii="微软雅黑" w:hAnsi="微软雅黑" w:eastAsia="微软雅黑" w:cs="微软雅黑"/>
                <w:b/>
                <w:bCs/>
                <w:color w:val="FF0000"/>
                <w:sz w:val="21"/>
                <w:szCs w:val="21"/>
                <w:lang w:val="en-US" w:eastAsia="zh-CN"/>
              </w:rPr>
              <w:t>【广州新中轴线现代都会广场-花城广场】</w:t>
            </w:r>
            <w:r>
              <w:rPr>
                <w:rFonts w:hint="eastAsia" w:ascii="微软雅黑" w:hAnsi="微软雅黑" w:eastAsia="微软雅黑" w:cs="微软雅黑"/>
                <w:sz w:val="21"/>
                <w:szCs w:val="21"/>
                <w:lang w:val="en-US" w:eastAsia="zh-CN"/>
              </w:rPr>
              <w:t>该广场位于广州市城市新中轴线珠江新城核心节点，东起冼村路，西至华夏路，北靠黄埔大道，南临海心沙，也是广州市醉大的广场。（</w:t>
            </w:r>
            <w:r>
              <w:rPr>
                <w:rFonts w:hint="eastAsia" w:ascii="微软雅黑" w:hAnsi="微软雅黑" w:eastAsia="微软雅黑" w:cs="微软雅黑"/>
                <w:sz w:val="18"/>
                <w:szCs w:val="18"/>
                <w:lang w:val="en-US" w:eastAsia="zh-CN"/>
              </w:rPr>
              <w:t>外观广州大剧院、广东省博物馆、广州国际金融中心及中国第一高电视观光塔--</w:t>
            </w:r>
            <w:r>
              <w:rPr>
                <w:rFonts w:hint="eastAsia" w:ascii="微软雅黑" w:hAnsi="微软雅黑" w:eastAsia="微软雅黑" w:cs="微软雅黑"/>
                <w:b/>
                <w:bCs/>
                <w:color w:val="FF0000"/>
                <w:sz w:val="18"/>
                <w:szCs w:val="18"/>
                <w:lang w:val="en-US" w:eastAsia="zh-CN"/>
              </w:rPr>
              <w:t>广州塔</w:t>
            </w:r>
            <w:r>
              <w:rPr>
                <w:rFonts w:hint="eastAsia" w:ascii="微软雅黑" w:hAnsi="微软雅黑" w:eastAsia="微软雅黑" w:cs="微软雅黑"/>
                <w:color w:val="FF0000"/>
                <w:sz w:val="18"/>
                <w:szCs w:val="18"/>
                <w:lang w:val="en-US" w:eastAsia="zh-CN"/>
              </w:rPr>
              <w:t>【外观不上塔】</w:t>
            </w:r>
            <w:r>
              <w:rPr>
                <w:rFonts w:hint="eastAsia" w:ascii="微软雅黑" w:hAnsi="微软雅黑" w:eastAsia="微软雅黑" w:cs="微软雅黑"/>
                <w:sz w:val="18"/>
                <w:szCs w:val="18"/>
                <w:lang w:val="en-US" w:eastAsia="zh-CN"/>
              </w:rPr>
              <w:t>、亚运会开幕式旧址-海心沙公园</w:t>
            </w:r>
            <w:r>
              <w:rPr>
                <w:rFonts w:hint="eastAsia" w:ascii="微软雅黑" w:hAnsi="微软雅黑" w:eastAsia="微软雅黑" w:cs="微软雅黑"/>
                <w:sz w:val="21"/>
                <w:szCs w:val="21"/>
                <w:lang w:val="en-US" w:eastAsia="zh-CN"/>
              </w:rPr>
              <w:t>）游客可步行登桥珠江网红桥</w:t>
            </w:r>
            <w:r>
              <w:rPr>
                <w:rFonts w:hint="eastAsia" w:ascii="微软雅黑" w:hAnsi="微软雅黑" w:eastAsia="微软雅黑" w:cs="微软雅黑"/>
                <w:b/>
                <w:bCs/>
                <w:color w:val="FF0000"/>
                <w:sz w:val="21"/>
                <w:szCs w:val="21"/>
                <w:lang w:val="en-US" w:eastAsia="zh-CN"/>
              </w:rPr>
              <w:t>【海心桥】</w:t>
            </w:r>
            <w:r>
              <w:rPr>
                <w:rFonts w:hint="eastAsia" w:ascii="微软雅黑" w:hAnsi="微软雅黑" w:eastAsia="微软雅黑" w:cs="微软雅黑"/>
                <w:sz w:val="21"/>
                <w:szCs w:val="21"/>
                <w:lang w:val="en-US" w:eastAsia="zh-CN"/>
              </w:rPr>
              <w:t>它是广州首座珠江两岸人行桥，是世界上跨度最大、宽度最宽的曲梁斜拱人行桥。 桥形设计植根岭南文化，造型概念来自“琴鸣绢舞·岭南花舟”，吸取粤曲水袖、 广州水上花市、岭南古琴等具有岭南文化代表性意义的意象融入设计当中，将桥梁完美地融入广州中轴线 步行系统。</w:t>
            </w:r>
            <w:r>
              <w:rPr>
                <w:rFonts w:hint="eastAsia" w:ascii="微软雅黑" w:hAnsi="微软雅黑" w:eastAsia="微软雅黑" w:cs="微软雅黑"/>
                <w:color w:val="FF0000"/>
                <w:sz w:val="18"/>
                <w:szCs w:val="18"/>
                <w:lang w:val="en-US" w:eastAsia="zh-CN"/>
              </w:rPr>
              <w:t>（若当天登桥政府限流，改为安排岸边拍照）</w:t>
            </w:r>
          </w:p>
          <w:p w14:paraId="3F683ACA">
            <w:pPr>
              <w:keepNext w:val="0"/>
              <w:keepLines w:val="0"/>
              <w:pageBreakBefore w:val="0"/>
              <w:widowControl/>
              <w:kinsoku w:val="0"/>
              <w:wordWrap/>
              <w:overflowPunct/>
              <w:topLinePunct w:val="0"/>
              <w:autoSpaceDE w:val="0"/>
              <w:autoSpaceDN w:val="0"/>
              <w:bidi w:val="0"/>
              <w:adjustRightInd w:val="0"/>
              <w:snapToGrid w:val="0"/>
              <w:spacing w:line="440" w:lineRule="exact"/>
              <w:ind w:firstLine="210" w:firstLineChars="100"/>
              <w:contextualSpacing/>
              <w:textAlignment w:val="baseline"/>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参观世界四大军校之一、由孙中山先生一手创办的</w:t>
            </w:r>
            <w:r>
              <w:rPr>
                <w:rFonts w:hint="eastAsia" w:ascii="微软雅黑" w:hAnsi="微软雅黑" w:eastAsia="微软雅黑" w:cs="微软雅黑"/>
                <w:b/>
                <w:bCs/>
                <w:color w:val="FF0000"/>
                <w:sz w:val="21"/>
                <w:szCs w:val="21"/>
                <w:lang w:val="en-US" w:eastAsia="zh-CN"/>
              </w:rPr>
              <w:t>【黄埔军校】</w:t>
            </w:r>
            <w:r>
              <w:rPr>
                <w:rFonts w:hint="eastAsia" w:ascii="微软雅黑" w:hAnsi="微软雅黑" w:eastAsia="微软雅黑" w:cs="微软雅黑"/>
                <w:color w:val="FF0000"/>
                <w:sz w:val="18"/>
                <w:szCs w:val="18"/>
                <w:lang w:val="en-US" w:eastAsia="zh-CN"/>
              </w:rPr>
              <w:t>（周一闭馆，不能参观，敬请谅解）</w:t>
            </w:r>
            <w:r>
              <w:rPr>
                <w:rFonts w:hint="eastAsia" w:ascii="微软雅黑" w:hAnsi="微软雅黑" w:eastAsia="微软雅黑" w:cs="微软雅黑"/>
                <w:sz w:val="21"/>
                <w:szCs w:val="21"/>
                <w:lang w:val="en-US" w:eastAsia="zh-CN"/>
              </w:rPr>
              <w:t>军校旧址位于广州黄埔区长洲岛上，在中国现代史上涌现出了重要的历史地位，太多的卓越将领出自于黄埔，值得一观。</w:t>
            </w:r>
          </w:p>
          <w:p w14:paraId="4C251C74">
            <w:pPr>
              <w:keepNext w:val="0"/>
              <w:keepLines w:val="0"/>
              <w:pageBreakBefore w:val="0"/>
              <w:widowControl/>
              <w:kinsoku w:val="0"/>
              <w:wordWrap/>
              <w:overflowPunct/>
              <w:topLinePunct w:val="0"/>
              <w:autoSpaceDE w:val="0"/>
              <w:autoSpaceDN w:val="0"/>
              <w:bidi w:val="0"/>
              <w:adjustRightInd w:val="0"/>
              <w:snapToGrid w:val="0"/>
              <w:spacing w:line="440" w:lineRule="exact"/>
              <w:contextualSpacing/>
              <w:textAlignment w:val="baseline"/>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午餐特别安排军校农庄特色餐，餐后驱车前往鹏城深圳，参观深圳</w:t>
            </w:r>
            <w:r>
              <w:rPr>
                <w:rFonts w:hint="eastAsia" w:ascii="微软雅黑" w:hAnsi="微软雅黑" w:eastAsia="微软雅黑" w:cs="微软雅黑"/>
                <w:b/>
                <w:bCs/>
                <w:color w:val="FF0000"/>
                <w:sz w:val="21"/>
                <w:szCs w:val="21"/>
                <w:lang w:val="en-US" w:eastAsia="zh-CN"/>
              </w:rPr>
              <w:t>【红树林海滨生态公园】</w:t>
            </w:r>
            <w:r>
              <w:rPr>
                <w:rFonts w:hint="eastAsia" w:ascii="微软雅黑" w:hAnsi="微软雅黑" w:eastAsia="微软雅黑" w:cs="微软雅黑"/>
                <w:sz w:val="21"/>
                <w:szCs w:val="21"/>
                <w:lang w:val="en-US" w:eastAsia="zh-CN"/>
              </w:rPr>
              <w:t>，红树林海滨生态公园坐落在滨海大道西海岸边，与福田红树林保护区相邻，西面是滨海大道秀丽迷人的植物长廊，南面是蔚蓝广阔的深圳湾，北面是平坦宽阔的滨海大道。公园独特的地理位置，自然成为人们直接观赏大海和红树林景色的旅游观光胜地，也是深圳市深圳海滨湿地长居鸟类及候鸟的栖息地。</w:t>
            </w:r>
          </w:p>
          <w:p w14:paraId="08C8AC5B">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18"/>
                <w:szCs w:val="18"/>
                <w:lang w:eastAsia="zh-CN"/>
              </w:rPr>
              <w:drawing>
                <wp:anchor distT="0" distB="0" distL="114300" distR="114300" simplePos="0" relativeHeight="251667456" behindDoc="0" locked="0" layoutInCell="1" allowOverlap="1">
                  <wp:simplePos x="0" y="0"/>
                  <wp:positionH relativeFrom="column">
                    <wp:posOffset>-18415</wp:posOffset>
                  </wp:positionH>
                  <wp:positionV relativeFrom="paragraph">
                    <wp:posOffset>0</wp:posOffset>
                  </wp:positionV>
                  <wp:extent cx="6604000" cy="1294130"/>
                  <wp:effectExtent l="0" t="0" r="10160" b="1270"/>
                  <wp:wrapNone/>
                  <wp:docPr id="5" name="图片 7" descr="景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descr="景点1"/>
                          <pic:cNvPicPr>
                            <a:picLocks noChangeAspect="1"/>
                          </pic:cNvPicPr>
                        </pic:nvPicPr>
                        <pic:blipFill>
                          <a:blip r:embed="rId18"/>
                          <a:srcRect r="-20"/>
                          <a:stretch>
                            <a:fillRect/>
                          </a:stretch>
                        </pic:blipFill>
                        <pic:spPr>
                          <a:xfrm>
                            <a:off x="0" y="0"/>
                            <a:ext cx="6604000" cy="1294130"/>
                          </a:xfrm>
                          <a:prstGeom prst="rect">
                            <a:avLst/>
                          </a:prstGeom>
                          <a:noFill/>
                          <a:ln>
                            <a:noFill/>
                          </a:ln>
                        </pic:spPr>
                      </pic:pic>
                    </a:graphicData>
                  </a:graphic>
                </wp:anchor>
              </w:drawing>
            </w:r>
          </w:p>
          <w:p w14:paraId="1ACA0764">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sz w:val="21"/>
                <w:szCs w:val="21"/>
                <w:lang w:val="en-US" w:eastAsia="zh-CN"/>
              </w:rPr>
            </w:pPr>
          </w:p>
          <w:p w14:paraId="3A833949">
            <w:pPr>
              <w:pStyle w:val="2"/>
              <w:keepNext w:val="0"/>
              <w:keepLines w:val="0"/>
              <w:pageBreakBefore w:val="0"/>
              <w:widowControl/>
              <w:kinsoku w:val="0"/>
              <w:wordWrap/>
              <w:overflowPunct/>
              <w:topLinePunct w:val="0"/>
              <w:autoSpaceDE w:val="0"/>
              <w:autoSpaceDN w:val="0"/>
              <w:bidi w:val="0"/>
              <w:adjustRightInd w:val="0"/>
              <w:snapToGrid w:val="0"/>
              <w:spacing w:line="440" w:lineRule="exact"/>
              <w:ind w:left="0" w:leftChars="0" w:firstLine="0" w:firstLineChars="0"/>
              <w:textAlignment w:val="baseline"/>
              <w:rPr>
                <w:rFonts w:hint="eastAsia" w:ascii="微软雅黑" w:hAnsi="微软雅黑" w:eastAsia="微软雅黑" w:cs="微软雅黑"/>
                <w:sz w:val="21"/>
                <w:szCs w:val="21"/>
                <w:lang w:val="en-US" w:eastAsia="zh-CN"/>
              </w:rPr>
            </w:pPr>
          </w:p>
          <w:p w14:paraId="31BC19C9">
            <w:pPr>
              <w:keepNext w:val="0"/>
              <w:keepLines w:val="0"/>
              <w:pageBreakBefore w:val="0"/>
              <w:widowControl/>
              <w:kinsoku w:val="0"/>
              <w:wordWrap/>
              <w:overflowPunct/>
              <w:topLinePunct w:val="0"/>
              <w:autoSpaceDE w:val="0"/>
              <w:autoSpaceDN w:val="0"/>
              <w:bidi w:val="0"/>
              <w:adjustRightInd w:val="0"/>
              <w:snapToGrid w:val="0"/>
              <w:spacing w:line="440" w:lineRule="exact"/>
              <w:textAlignment w:val="baseline"/>
              <w:rPr>
                <w:rFonts w:hint="eastAsia" w:ascii="微软雅黑" w:hAnsi="微软雅黑" w:eastAsia="微软雅黑" w:cs="微软雅黑"/>
                <w:sz w:val="21"/>
                <w:szCs w:val="21"/>
                <w:lang w:val="en-US" w:eastAsia="zh-CN"/>
              </w:rPr>
            </w:pPr>
          </w:p>
          <w:p w14:paraId="5B96EBF5">
            <w:pPr>
              <w:rPr>
                <w:rFonts w:hint="eastAsia"/>
                <w:lang w:eastAsia="zh-CN"/>
              </w:rPr>
            </w:pPr>
          </w:p>
        </w:tc>
      </w:tr>
      <w:tr w14:paraId="32409BE7">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737" w:type="dxa"/>
            <w:gridSpan w:val="9"/>
            <w:shd w:val="clear" w:color="auto" w:fill="FDEADA"/>
            <w:noWrap w:val="0"/>
            <w:vAlign w:val="center"/>
          </w:tcPr>
          <w:p w14:paraId="6BA05726">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default" w:ascii="微软雅黑" w:hAnsi="微软雅黑" w:eastAsia="黑体" w:cs="微软雅黑"/>
                <w:color w:val="000000"/>
                <w:lang w:val="en-US" w:eastAsia="zh-CN"/>
              </w:rPr>
            </w:pPr>
            <w:r>
              <w:rPr>
                <w:rFonts w:hint="eastAsia" w:ascii="微软雅黑" w:hAnsi="微软雅黑" w:eastAsia="微软雅黑" w:cs="微软雅黑"/>
                <w:b/>
                <w:bCs/>
                <w:color w:val="000000"/>
              </w:rPr>
              <w:t>D6</w:t>
            </w:r>
            <w:r>
              <w:rPr>
                <w:rFonts w:hint="eastAsia" w:ascii="微软雅黑" w:hAnsi="微软雅黑" w:eastAsia="微软雅黑" w:cs="微软雅黑"/>
                <w:b/>
                <w:bCs/>
                <w:color w:val="000000"/>
                <w:lang w:val="en-US" w:eastAsia="zh-CN"/>
              </w:rPr>
              <w:t xml:space="preserve">  广州-成都</w:t>
            </w:r>
          </w:p>
        </w:tc>
      </w:tr>
      <w:tr w14:paraId="4D4DAF75">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2754" w:type="dxa"/>
            <w:gridSpan w:val="2"/>
            <w:shd w:val="clear" w:color="auto" w:fill="DBEEF3"/>
            <w:noWrap w:val="0"/>
            <w:vAlign w:val="center"/>
          </w:tcPr>
          <w:p w14:paraId="0D78FF67">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b/>
                <w:color w:val="000000"/>
              </w:rPr>
            </w:pPr>
            <w:r>
              <w:rPr>
                <w:rFonts w:hint="eastAsia" w:ascii="微软雅黑" w:hAnsi="微软雅黑" w:eastAsia="微软雅黑"/>
                <w:b/>
                <w:color w:val="000000"/>
              </w:rPr>
              <w:t>今日住宿</w:t>
            </w:r>
          </w:p>
        </w:tc>
        <w:tc>
          <w:tcPr>
            <w:tcW w:w="737" w:type="dxa"/>
            <w:gridSpan w:val="7"/>
            <w:shd w:val="clear" w:color="auto" w:fill="DBEEF3"/>
            <w:noWrap w:val="0"/>
            <w:vAlign w:val="center"/>
          </w:tcPr>
          <w:p w14:paraId="71D515B0">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eastAsia" w:ascii="微软雅黑" w:hAnsi="微软雅黑" w:eastAsia="微软雅黑" w:cs="微软雅黑"/>
                <w:color w:val="000000"/>
                <w:lang w:eastAsia="zh-CN"/>
              </w:rPr>
            </w:pPr>
            <w:r>
              <w:rPr>
                <w:rFonts w:hint="eastAsia" w:ascii="微软雅黑" w:hAnsi="微软雅黑" w:eastAsia="微软雅黑" w:cs="微软雅黑"/>
                <w:color w:val="000000"/>
                <w:lang w:eastAsia="zh-CN"/>
              </w:rPr>
              <w:t>温馨的家</w:t>
            </w:r>
          </w:p>
        </w:tc>
      </w:tr>
      <w:tr w14:paraId="09CB9A33">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2754" w:type="dxa"/>
            <w:gridSpan w:val="2"/>
            <w:shd w:val="clear" w:color="auto" w:fill="DBEEF3"/>
            <w:noWrap w:val="0"/>
            <w:vAlign w:val="center"/>
          </w:tcPr>
          <w:p w14:paraId="03BF19AA">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b/>
                <w:color w:val="000000"/>
              </w:rPr>
            </w:pPr>
            <w:r>
              <w:rPr>
                <w:rFonts w:hint="eastAsia" w:ascii="微软雅黑" w:hAnsi="微软雅黑" w:eastAsia="微软雅黑"/>
                <w:b/>
                <w:color w:val="000000"/>
              </w:rPr>
              <w:t>今日用餐</w:t>
            </w:r>
          </w:p>
        </w:tc>
        <w:tc>
          <w:tcPr>
            <w:tcW w:w="2274" w:type="dxa"/>
            <w:shd w:val="clear" w:color="auto" w:fill="DBEEF3"/>
            <w:noWrap w:val="0"/>
            <w:vAlign w:val="center"/>
          </w:tcPr>
          <w:p w14:paraId="4599CF33">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hint="eastAsia" w:ascii="微软雅黑" w:hAnsi="微软雅黑" w:eastAsia="微软雅黑"/>
                <w:color w:val="000000"/>
                <w:lang w:val="en-US" w:eastAsia="zh-CN"/>
              </w:rPr>
            </w:pPr>
            <w:r>
              <w:rPr>
                <w:rFonts w:hint="eastAsia" w:ascii="微软雅黑" w:hAnsi="微软雅黑" w:eastAsia="微软雅黑"/>
                <w:color w:val="000000"/>
              </w:rPr>
              <w:t>早餐：</w:t>
            </w:r>
            <w:r>
              <w:rPr>
                <w:rFonts w:hint="eastAsia" w:ascii="微软雅黑" w:hAnsi="微软雅黑" w:eastAsia="微软雅黑"/>
                <w:color w:val="000000"/>
                <w:lang w:eastAsia="zh-CN"/>
              </w:rPr>
              <w:t>包含</w:t>
            </w:r>
          </w:p>
        </w:tc>
        <w:tc>
          <w:tcPr>
            <w:tcW w:w="2728" w:type="dxa"/>
            <w:gridSpan w:val="2"/>
            <w:shd w:val="clear" w:color="auto" w:fill="DBEEF3"/>
            <w:noWrap w:val="0"/>
            <w:vAlign w:val="center"/>
          </w:tcPr>
          <w:p w14:paraId="2590542F">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ascii="微软雅黑" w:hAnsi="微软雅黑" w:eastAsia="微软雅黑"/>
                <w:color w:val="000000"/>
              </w:rPr>
            </w:pPr>
            <w:r>
              <w:rPr>
                <w:rFonts w:hint="eastAsia" w:ascii="微软雅黑" w:hAnsi="微软雅黑" w:eastAsia="微软雅黑"/>
                <w:color w:val="000000"/>
              </w:rPr>
              <w:t>午餐：自理</w:t>
            </w:r>
          </w:p>
        </w:tc>
        <w:tc>
          <w:tcPr>
            <w:tcW w:w="737" w:type="dxa"/>
            <w:gridSpan w:val="4"/>
            <w:shd w:val="clear" w:color="auto" w:fill="DBEEF3"/>
            <w:noWrap w:val="0"/>
            <w:vAlign w:val="center"/>
          </w:tcPr>
          <w:p w14:paraId="3A5C0FF2">
            <w:pPr>
              <w:keepNext w:val="0"/>
              <w:keepLines w:val="0"/>
              <w:pageBreakBefore w:val="0"/>
              <w:widowControl/>
              <w:kinsoku w:val="0"/>
              <w:wordWrap/>
              <w:overflowPunct/>
              <w:topLinePunct w:val="0"/>
              <w:autoSpaceDE w:val="0"/>
              <w:autoSpaceDN w:val="0"/>
              <w:bidi w:val="0"/>
              <w:adjustRightInd w:val="0"/>
              <w:snapToGrid w:val="0"/>
              <w:spacing w:line="400" w:lineRule="exact"/>
              <w:contextualSpacing/>
              <w:textAlignment w:val="baseline"/>
              <w:rPr>
                <w:rFonts w:ascii="微软雅黑" w:hAnsi="微软雅黑" w:eastAsia="微软雅黑" w:cs="微软雅黑"/>
                <w:color w:val="000000"/>
              </w:rPr>
            </w:pPr>
            <w:r>
              <w:rPr>
                <w:rFonts w:hint="eastAsia" w:ascii="微软雅黑" w:hAnsi="微软雅黑" w:eastAsia="微软雅黑" w:cs="微软雅黑"/>
                <w:color w:val="000000"/>
              </w:rPr>
              <w:t>晚餐：</w:t>
            </w:r>
            <w:r>
              <w:rPr>
                <w:rFonts w:hint="eastAsia" w:ascii="微软雅黑" w:hAnsi="微软雅黑" w:eastAsia="微软雅黑"/>
                <w:color w:val="000000"/>
              </w:rPr>
              <w:t>自理</w:t>
            </w:r>
          </w:p>
        </w:tc>
      </w:tr>
      <w:tr w14:paraId="2A0F0A6B">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160" w:hRule="atLeast"/>
          <w:jc w:val="center"/>
        </w:trPr>
        <w:tc>
          <w:tcPr>
            <w:tcW w:w="737" w:type="dxa"/>
            <w:gridSpan w:val="9"/>
            <w:shd w:val="clear" w:color="auto" w:fill="auto"/>
            <w:noWrap w:val="0"/>
            <w:vAlign w:val="center"/>
          </w:tcPr>
          <w:p w14:paraId="282A8F1A">
            <w:pPr>
              <w:keepNext w:val="0"/>
              <w:keepLines w:val="0"/>
              <w:pageBreakBefore w:val="0"/>
              <w:widowControl/>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b w:val="0"/>
                <w:bCs w:val="0"/>
                <w:sz w:val="21"/>
                <w:szCs w:val="21"/>
                <w:lang w:val="en-US" w:eastAsia="zh-CN"/>
              </w:rPr>
              <w:t>于指定时间集合，乘车前往广州机场，搭乘航班返回成都。</w:t>
            </w:r>
          </w:p>
          <w:p w14:paraId="62476965">
            <w:pPr>
              <w:keepNext w:val="0"/>
              <w:keepLines w:val="0"/>
              <w:pageBreakBefore w:val="0"/>
              <w:widowControl/>
              <w:kinsoku/>
              <w:wordWrap/>
              <w:overflowPunct/>
              <w:topLinePunct w:val="0"/>
              <w:autoSpaceDE/>
              <w:autoSpaceDN/>
              <w:bidi w:val="0"/>
              <w:adjustRightInd/>
              <w:snapToGrid/>
              <w:spacing w:line="440" w:lineRule="exact"/>
              <w:textAlignment w:val="auto"/>
              <w:rPr>
                <w:rFonts w:hint="default"/>
                <w:lang w:val="en-US"/>
              </w:rPr>
            </w:pPr>
            <w:r>
              <w:rPr>
                <w:rFonts w:hint="eastAsia" w:ascii="微软雅黑" w:hAnsi="微软雅黑" w:eastAsia="微软雅黑" w:cs="微软雅黑"/>
                <w:b w:val="0"/>
                <w:bCs w:val="0"/>
                <w:sz w:val="21"/>
                <w:szCs w:val="21"/>
                <w:lang w:val="en-US" w:eastAsia="zh-CN"/>
              </w:rPr>
              <w:t>结束愉快的大湾区港澳之旅，返回温馨的家，与家人分享此次愉快之旅！</w:t>
            </w:r>
          </w:p>
        </w:tc>
      </w:tr>
      <w:tr w14:paraId="704E0F21">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90" w:hRule="atLeast"/>
          <w:jc w:val="center"/>
        </w:trPr>
        <w:tc>
          <w:tcPr>
            <w:tcW w:w="737" w:type="dxa"/>
            <w:gridSpan w:val="9"/>
            <w:shd w:val="clear" w:color="auto" w:fill="31849B"/>
            <w:noWrap w:val="0"/>
            <w:vAlign w:val="center"/>
          </w:tcPr>
          <w:p w14:paraId="1FBCB94D">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ascii="微软雅黑" w:hAnsi="微软雅黑" w:eastAsia="微软雅黑" w:cs="微软雅黑"/>
                <w:color w:val="000000"/>
              </w:rPr>
            </w:pPr>
            <w:r>
              <w:rPr>
                <w:rFonts w:hint="eastAsia" w:ascii="微软雅黑" w:hAnsi="微软雅黑" w:eastAsia="微软雅黑" w:cs="微软雅黑"/>
                <w:b/>
                <w:bCs/>
                <w:color w:val="FFFFFF"/>
              </w:rPr>
              <w:t>费用包含</w:t>
            </w:r>
          </w:p>
        </w:tc>
      </w:tr>
      <w:tr w14:paraId="5637CD48">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1872" w:hRule="atLeast"/>
          <w:jc w:val="center"/>
        </w:trPr>
        <w:tc>
          <w:tcPr>
            <w:tcW w:w="737" w:type="dxa"/>
            <w:gridSpan w:val="9"/>
            <w:shd w:val="clear" w:color="auto" w:fill="FFFFFF"/>
            <w:noWrap w:val="0"/>
            <w:vAlign w:val="center"/>
          </w:tcPr>
          <w:p w14:paraId="766F53B5">
            <w:pPr>
              <w:keepNext w:val="0"/>
              <w:keepLines w:val="0"/>
              <w:pageBreakBefore w:val="0"/>
              <w:widowControl w:val="0"/>
              <w:numPr>
                <w:ilvl w:val="0"/>
                <w:numId w:val="1"/>
              </w:numPr>
              <w:suppressLineNumbers w:val="0"/>
              <w:kinsoku/>
              <w:wordWrap/>
              <w:overflowPunct/>
              <w:topLinePunct w:val="0"/>
              <w:autoSpaceDE/>
              <w:autoSpaceDN/>
              <w:bidi w:val="0"/>
              <w:adjustRightInd/>
              <w:snapToGrid/>
              <w:spacing w:before="0" w:beforeAutospacing="0" w:after="0" w:afterAutospacing="0" w:line="440" w:lineRule="exact"/>
              <w:ind w:left="0" w:right="0"/>
              <w:textAlignment w:val="auto"/>
              <w:rPr>
                <w:rFonts w:hint="eastAsia" w:ascii="微软雅黑" w:hAnsi="微软雅黑" w:eastAsia="微软雅黑" w:cs="微软雅黑"/>
                <w:sz w:val="18"/>
                <w:szCs w:val="18"/>
              </w:rPr>
            </w:pPr>
            <w:r>
              <w:rPr>
                <w:rFonts w:hint="eastAsia" w:ascii="微软雅黑" w:hAnsi="微软雅黑" w:eastAsia="微软雅黑" w:cs="微软雅黑"/>
                <w:sz w:val="21"/>
                <w:szCs w:val="21"/>
                <w:lang w:eastAsia="zh-CN"/>
              </w:rPr>
              <w:t>大交通：成都</w:t>
            </w:r>
            <w:r>
              <w:rPr>
                <w:rFonts w:hint="eastAsia" w:ascii="微软雅黑" w:hAnsi="微软雅黑" w:eastAsia="微软雅黑" w:cs="微软雅黑"/>
                <w:sz w:val="21"/>
                <w:szCs w:val="21"/>
                <w:lang w:val="en-US" w:eastAsia="zh-CN"/>
              </w:rPr>
              <w:t>-澳门、广州-成都往返</w:t>
            </w:r>
            <w:r>
              <w:rPr>
                <w:rFonts w:hint="eastAsia" w:ascii="微软雅黑" w:hAnsi="微软雅黑" w:eastAsia="微软雅黑" w:cs="微软雅黑"/>
                <w:sz w:val="21"/>
                <w:szCs w:val="21"/>
                <w:lang w:eastAsia="zh-CN"/>
              </w:rPr>
              <w:t>经济舱机票</w:t>
            </w:r>
            <w:r>
              <w:rPr>
                <w:rFonts w:hint="eastAsia" w:ascii="微软雅黑" w:hAnsi="微软雅黑" w:eastAsia="微软雅黑" w:cs="微软雅黑"/>
                <w:sz w:val="18"/>
                <w:szCs w:val="18"/>
                <w:lang w:eastAsia="zh-CN"/>
              </w:rPr>
              <w:t>（团队票出票后不签不改不退，取消损失由游客自身负责承担）；</w:t>
            </w:r>
          </w:p>
          <w:p w14:paraId="247EECE0">
            <w:pPr>
              <w:keepNext w:val="0"/>
              <w:keepLines w:val="0"/>
              <w:pageBreakBefore w:val="0"/>
              <w:widowControl/>
              <w:kinsoku/>
              <w:wordWrap/>
              <w:overflowPunct/>
              <w:topLinePunct w:val="0"/>
              <w:autoSpaceDE/>
              <w:autoSpaceDN/>
              <w:bidi w:val="0"/>
              <w:adjustRightInd/>
              <w:snapToGrid w:val="0"/>
              <w:spacing w:line="44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w:t>
            </w:r>
            <w:r>
              <w:rPr>
                <w:rFonts w:hint="eastAsia" w:ascii="微软雅黑" w:hAnsi="微软雅黑" w:eastAsia="微软雅黑" w:cs="微软雅黑"/>
                <w:sz w:val="21"/>
                <w:szCs w:val="21"/>
              </w:rPr>
              <w:t>用餐：</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lang w:eastAsia="zh-CN"/>
              </w:rPr>
              <w:t>早</w:t>
            </w:r>
            <w:r>
              <w:rPr>
                <w:rFonts w:hint="eastAsia" w:ascii="微软雅黑" w:hAnsi="微软雅黑" w:eastAsia="微软雅黑" w:cs="微软雅黑"/>
                <w:sz w:val="21"/>
                <w:szCs w:val="21"/>
                <w:lang w:val="en-US" w:eastAsia="zh-CN"/>
              </w:rPr>
              <w:t>7正</w:t>
            </w:r>
            <w:r>
              <w:rPr>
                <w:rFonts w:hint="eastAsia" w:ascii="微软雅黑" w:hAnsi="微软雅黑" w:eastAsia="微软雅黑" w:cs="微软雅黑"/>
                <w:sz w:val="21"/>
                <w:szCs w:val="21"/>
              </w:rPr>
              <w:t>（行程所列餐食</w:t>
            </w:r>
            <w:r>
              <w:rPr>
                <w:rFonts w:hint="eastAsia" w:ascii="微软雅黑" w:hAnsi="微软雅黑" w:eastAsia="微软雅黑" w:cs="微软雅黑"/>
                <w:sz w:val="21"/>
                <w:szCs w:val="21"/>
                <w:lang w:eastAsia="zh-CN"/>
              </w:rPr>
              <w:t>，餐标：国内早餐酒店套餐、香港打包早</w:t>
            </w:r>
            <w:r>
              <w:rPr>
                <w:rFonts w:hint="eastAsia" w:ascii="微软雅黑" w:hAnsi="微软雅黑" w:eastAsia="微软雅黑" w:cs="微软雅黑"/>
                <w:sz w:val="21"/>
                <w:szCs w:val="21"/>
                <w:lang w:val="en-US" w:eastAsia="zh-CN"/>
              </w:rPr>
              <w:t>20/人、</w:t>
            </w:r>
            <w:r>
              <w:rPr>
                <w:rFonts w:hint="eastAsia" w:ascii="微软雅黑" w:hAnsi="微软雅黑" w:eastAsia="微软雅黑" w:cs="微软雅黑"/>
                <w:sz w:val="21"/>
                <w:szCs w:val="21"/>
                <w:lang w:eastAsia="zh-CN"/>
              </w:rPr>
              <w:t>国内</w:t>
            </w:r>
            <w:r>
              <w:rPr>
                <w:rFonts w:hint="eastAsia" w:ascii="微软雅黑" w:hAnsi="微软雅黑" w:eastAsia="微软雅黑" w:cs="微软雅黑"/>
                <w:sz w:val="21"/>
                <w:szCs w:val="21"/>
                <w:lang w:val="en-US" w:eastAsia="zh-CN"/>
              </w:rPr>
              <w:t>30/人、港澳40/人）</w:t>
            </w:r>
          </w:p>
          <w:p w14:paraId="455679D1">
            <w:pPr>
              <w:keepNext w:val="0"/>
              <w:keepLines w:val="0"/>
              <w:pageBreakBefore w:val="0"/>
              <w:widowControl/>
              <w:kinsoku/>
              <w:wordWrap/>
              <w:overflowPunct/>
              <w:topLinePunct w:val="0"/>
              <w:autoSpaceDE/>
              <w:autoSpaceDN/>
              <w:bidi w:val="0"/>
              <w:adjustRightInd/>
              <w:snapToGrid w:val="0"/>
              <w:spacing w:line="440" w:lineRule="exac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3</w:t>
            </w:r>
            <w:r>
              <w:rPr>
                <w:rFonts w:hint="eastAsia" w:ascii="微软雅黑" w:hAnsi="微软雅黑" w:eastAsia="微软雅黑" w:cs="微软雅黑"/>
                <w:sz w:val="21"/>
                <w:szCs w:val="21"/>
              </w:rPr>
              <w:t>、旅游用车：</w:t>
            </w:r>
            <w:r>
              <w:rPr>
                <w:rFonts w:hint="eastAsia" w:ascii="微软雅黑" w:hAnsi="微软雅黑" w:eastAsia="微软雅黑" w:cs="微软雅黑"/>
                <w:sz w:val="21"/>
                <w:szCs w:val="21"/>
                <w:lang w:val="en-US" w:eastAsia="zh-CN"/>
              </w:rPr>
              <w:t>GPS安全监控系统，</w:t>
            </w:r>
            <w:r>
              <w:rPr>
                <w:rFonts w:hint="eastAsia" w:ascii="微软雅黑" w:hAnsi="微软雅黑" w:eastAsia="微软雅黑" w:cs="微软雅黑"/>
                <w:sz w:val="21"/>
                <w:szCs w:val="21"/>
              </w:rPr>
              <w:t>空调</w:t>
            </w:r>
            <w:r>
              <w:rPr>
                <w:rFonts w:hint="eastAsia" w:ascii="微软雅黑" w:hAnsi="微软雅黑" w:eastAsia="微软雅黑" w:cs="微软雅黑"/>
                <w:sz w:val="21"/>
                <w:szCs w:val="21"/>
                <w:lang w:eastAsia="zh-CN"/>
              </w:rPr>
              <w:t>旅游</w:t>
            </w:r>
            <w:r>
              <w:rPr>
                <w:rFonts w:hint="eastAsia" w:ascii="微软雅黑" w:hAnsi="微软雅黑" w:eastAsia="微软雅黑" w:cs="微软雅黑"/>
                <w:sz w:val="21"/>
                <w:szCs w:val="21"/>
              </w:rPr>
              <w:t>大巴</w:t>
            </w:r>
            <w:r>
              <w:rPr>
                <w:rFonts w:hint="eastAsia" w:ascii="微软雅黑" w:hAnsi="微软雅黑" w:eastAsia="微软雅黑" w:cs="微软雅黑"/>
                <w:sz w:val="21"/>
                <w:szCs w:val="21"/>
                <w:lang w:eastAsia="zh-CN"/>
              </w:rPr>
              <w:t>；</w:t>
            </w:r>
          </w:p>
          <w:p w14:paraId="1F908BD4">
            <w:pPr>
              <w:keepNext w:val="0"/>
              <w:keepLines w:val="0"/>
              <w:pageBreakBefore w:val="0"/>
              <w:widowControl/>
              <w:kinsoku/>
              <w:wordWrap/>
              <w:overflowPunct/>
              <w:topLinePunct w:val="0"/>
              <w:autoSpaceDE/>
              <w:autoSpaceDN/>
              <w:bidi w:val="0"/>
              <w:adjustRightInd/>
              <w:snapToGrid w:val="0"/>
              <w:spacing w:line="440" w:lineRule="exact"/>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、全程住宿：</w:t>
            </w:r>
            <w:r>
              <w:rPr>
                <w:rFonts w:hint="eastAsia" w:ascii="微软雅黑" w:hAnsi="微软雅黑" w:eastAsia="微软雅黑" w:cs="微软雅黑"/>
                <w:sz w:val="21"/>
                <w:szCs w:val="21"/>
                <w:lang w:val="en-US" w:eastAsia="zh-CN"/>
              </w:rPr>
              <w:t>全程3晚国内</w:t>
            </w:r>
            <w:r>
              <w:rPr>
                <w:rFonts w:hint="eastAsia" w:ascii="微软雅黑" w:hAnsi="微软雅黑" w:eastAsia="微软雅黑" w:cs="微软雅黑"/>
                <w:sz w:val="21"/>
                <w:szCs w:val="21"/>
                <w:lang w:eastAsia="zh-CN"/>
              </w:rPr>
              <w:t>经济型舒适</w:t>
            </w: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lang w:val="en-US" w:eastAsia="zh-CN"/>
              </w:rPr>
              <w:t>保证1晚香港酒店；1晚澳门酒店；</w:t>
            </w:r>
          </w:p>
          <w:p w14:paraId="4BEC5219">
            <w:pPr>
              <w:keepNext w:val="0"/>
              <w:keepLines w:val="0"/>
              <w:pageBreakBefore w:val="0"/>
              <w:widowControl/>
              <w:kinsoku/>
              <w:wordWrap/>
              <w:overflowPunct/>
              <w:topLinePunct w:val="0"/>
              <w:autoSpaceDE/>
              <w:autoSpaceDN/>
              <w:bidi w:val="0"/>
              <w:adjustRightInd/>
              <w:snapToGrid w:val="0"/>
              <w:spacing w:line="440" w:lineRule="exac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、导游：当地</w:t>
            </w:r>
            <w:r>
              <w:rPr>
                <w:rFonts w:hint="eastAsia" w:ascii="微软雅黑" w:hAnsi="微软雅黑" w:eastAsia="微软雅黑" w:cs="微软雅黑"/>
                <w:sz w:val="21"/>
                <w:szCs w:val="21"/>
                <w:lang w:eastAsia="zh-CN"/>
              </w:rPr>
              <w:t>优秀持证</w:t>
            </w:r>
            <w:r>
              <w:rPr>
                <w:rFonts w:hint="eastAsia" w:ascii="微软雅黑" w:hAnsi="微软雅黑" w:eastAsia="微软雅黑" w:cs="微软雅黑"/>
                <w:sz w:val="21"/>
                <w:szCs w:val="21"/>
              </w:rPr>
              <w:t>专业导游讲解及小费</w:t>
            </w:r>
            <w:r>
              <w:rPr>
                <w:rFonts w:hint="eastAsia" w:ascii="微软雅黑" w:hAnsi="微软雅黑" w:eastAsia="微软雅黑" w:cs="微软雅黑"/>
                <w:sz w:val="21"/>
                <w:szCs w:val="21"/>
                <w:lang w:eastAsia="zh-CN"/>
              </w:rPr>
              <w:t>；</w:t>
            </w:r>
          </w:p>
          <w:p w14:paraId="3C2B218B">
            <w:pPr>
              <w:keepNext w:val="0"/>
              <w:keepLines w:val="0"/>
              <w:pageBreakBefore w:val="0"/>
              <w:widowControl/>
              <w:kinsoku/>
              <w:wordWrap/>
              <w:overflowPunct/>
              <w:topLinePunct w:val="0"/>
              <w:autoSpaceDE/>
              <w:autoSpaceDN/>
              <w:bidi w:val="0"/>
              <w:adjustRightInd/>
              <w:snapToGrid w:val="0"/>
              <w:spacing w:line="440" w:lineRule="exact"/>
              <w:textAlignment w:val="auto"/>
              <w:rPr>
                <w:rFonts w:hint="eastAsia" w:ascii="微软雅黑" w:hAnsi="微软雅黑" w:eastAsia="微软雅黑" w:cs="微软雅黑"/>
              </w:rPr>
            </w:pPr>
            <w:r>
              <w:rPr>
                <w:rFonts w:hint="eastAsia" w:ascii="微软雅黑" w:hAnsi="微软雅黑" w:eastAsia="微软雅黑" w:cs="微软雅黑"/>
                <w:sz w:val="21"/>
                <w:szCs w:val="21"/>
                <w:lang w:val="en-US" w:eastAsia="zh-CN"/>
              </w:rPr>
              <w:t>6、保险：旅行社责任险+代购保险公司旅游人身意外伤害保险。</w:t>
            </w:r>
          </w:p>
        </w:tc>
      </w:tr>
      <w:tr w14:paraId="205F7FA0">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737" w:type="dxa"/>
            <w:gridSpan w:val="9"/>
            <w:shd w:val="clear" w:color="auto" w:fill="31849B"/>
            <w:noWrap w:val="0"/>
            <w:vAlign w:val="center"/>
          </w:tcPr>
          <w:p w14:paraId="0991FD43">
            <w:pPr>
              <w:keepNext w:val="0"/>
              <w:keepLines w:val="0"/>
              <w:pageBreakBefore w:val="0"/>
              <w:widowControl/>
              <w:kinsoku/>
              <w:wordWrap/>
              <w:overflowPunct/>
              <w:topLinePunct w:val="0"/>
              <w:autoSpaceDE/>
              <w:autoSpaceDN/>
              <w:bidi w:val="0"/>
              <w:adjustRightInd/>
              <w:snapToGrid w:val="0"/>
              <w:spacing w:line="400" w:lineRule="exact"/>
              <w:contextualSpacing/>
              <w:jc w:val="center"/>
              <w:textAlignment w:val="auto"/>
              <w:rPr>
                <w:rFonts w:ascii="微软雅黑" w:hAnsi="微软雅黑" w:eastAsia="微软雅黑" w:cs="微软雅黑"/>
                <w:color w:val="000000"/>
              </w:rPr>
            </w:pPr>
            <w:r>
              <w:rPr>
                <w:rFonts w:hint="eastAsia" w:ascii="微软雅黑" w:hAnsi="微软雅黑" w:eastAsia="微软雅黑" w:cs="微软雅黑"/>
                <w:b/>
                <w:bCs/>
                <w:color w:val="FFFFFF"/>
              </w:rPr>
              <w:t>费用不含</w:t>
            </w:r>
          </w:p>
        </w:tc>
      </w:tr>
      <w:tr w14:paraId="730B88BF">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0" w:hRule="atLeast"/>
          <w:jc w:val="center"/>
        </w:trPr>
        <w:tc>
          <w:tcPr>
            <w:tcW w:w="737" w:type="dxa"/>
            <w:gridSpan w:val="9"/>
            <w:shd w:val="clear" w:color="auto" w:fill="FFFFFF"/>
            <w:noWrap w:val="0"/>
            <w:vAlign w:val="center"/>
          </w:tcPr>
          <w:p w14:paraId="61981284">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440" w:lineRule="exact"/>
              <w:ind w:leftChars="0" w:right="0" w:rightChars="0"/>
              <w:jc w:val="both"/>
              <w:textAlignment w:val="auto"/>
              <w:rPr>
                <w:rFonts w:hint="eastAsia" w:ascii="微软雅黑" w:hAnsi="微软雅黑" w:eastAsia="微软雅黑" w:cs="微软雅黑"/>
                <w:sz w:val="22"/>
                <w:szCs w:val="28"/>
                <w:lang w:val="en-US" w:eastAsia="zh-CN"/>
              </w:rPr>
            </w:pPr>
            <w:r>
              <w:rPr>
                <w:rFonts w:hint="eastAsia" w:ascii="微软雅黑" w:hAnsi="微软雅黑" w:eastAsia="微软雅黑" w:cs="微软雅黑"/>
                <w:sz w:val="22"/>
                <w:szCs w:val="28"/>
                <w:lang w:val="en-US" w:eastAsia="zh-CN"/>
              </w:rPr>
              <w:t>1、全程不含行程外及列车上的餐费；单房差、娱乐消费等一切私人性质的消费。</w:t>
            </w:r>
          </w:p>
          <w:p w14:paraId="0EB1CB76">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440" w:lineRule="exact"/>
              <w:ind w:leftChars="0" w:right="0" w:rightChars="0"/>
              <w:jc w:val="both"/>
              <w:textAlignment w:val="auto"/>
              <w:rPr>
                <w:rFonts w:hint="eastAsia" w:ascii="微软雅黑" w:hAnsi="微软雅黑" w:eastAsia="微软雅黑" w:cs="微软雅黑"/>
                <w:sz w:val="22"/>
                <w:szCs w:val="28"/>
                <w:lang w:val="en-US" w:eastAsia="zh-CN"/>
              </w:rPr>
            </w:pPr>
            <w:r>
              <w:rPr>
                <w:rFonts w:hint="eastAsia" w:ascii="微软雅黑" w:hAnsi="微软雅黑" w:eastAsia="微软雅黑" w:cs="微软雅黑"/>
                <w:sz w:val="22"/>
                <w:szCs w:val="28"/>
                <w:lang w:val="en-US" w:eastAsia="zh-CN"/>
              </w:rPr>
              <w:t>2、不含因交通延误、取消等人力不可抗拒因素导致的额外增加费用。</w:t>
            </w:r>
          </w:p>
          <w:p w14:paraId="02DD1688">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440" w:lineRule="exact"/>
              <w:ind w:leftChars="0" w:right="0" w:rightChars="0"/>
              <w:jc w:val="both"/>
              <w:textAlignment w:val="auto"/>
              <w:rPr>
                <w:rFonts w:hint="eastAsia" w:ascii="微软雅黑" w:hAnsi="微软雅黑" w:eastAsia="微软雅黑" w:cs="微软雅黑"/>
                <w:sz w:val="22"/>
                <w:szCs w:val="28"/>
                <w:lang w:val="en-US" w:eastAsia="zh-CN"/>
              </w:rPr>
            </w:pPr>
            <w:r>
              <w:rPr>
                <w:rFonts w:hint="eastAsia" w:ascii="微软雅黑" w:hAnsi="微软雅黑" w:eastAsia="微软雅黑" w:cs="微软雅黑"/>
                <w:sz w:val="22"/>
                <w:szCs w:val="28"/>
                <w:lang w:val="en-US" w:eastAsia="zh-CN"/>
              </w:rPr>
              <w:t>3、不含因旅游者违约、自身过错、自身疾病等导致的人身财产损失而额外支付的费用。</w:t>
            </w:r>
          </w:p>
          <w:p w14:paraId="0E1D3C93">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440" w:lineRule="exact"/>
              <w:ind w:leftChars="0" w:right="0" w:rightChars="0"/>
              <w:jc w:val="both"/>
              <w:textAlignment w:val="auto"/>
              <w:rPr>
                <w:rFonts w:hint="eastAsia" w:ascii="微软雅黑" w:hAnsi="微软雅黑" w:eastAsia="微软雅黑" w:cs="微软雅黑"/>
                <w:sz w:val="22"/>
                <w:szCs w:val="28"/>
                <w:lang w:val="en-US" w:eastAsia="zh-CN"/>
              </w:rPr>
            </w:pPr>
            <w:r>
              <w:rPr>
                <w:rFonts w:hint="eastAsia" w:ascii="微软雅黑" w:hAnsi="微软雅黑" w:eastAsia="微软雅黑" w:cs="微软雅黑"/>
                <w:sz w:val="22"/>
                <w:szCs w:val="28"/>
                <w:lang w:val="en-US" w:eastAsia="zh-CN"/>
              </w:rPr>
              <w:t>4、酒店需付费配套设施以及酒店所需的服务费用。</w:t>
            </w:r>
          </w:p>
          <w:p w14:paraId="30D31236">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440" w:lineRule="exact"/>
              <w:ind w:leftChars="0" w:right="0" w:rightChars="0"/>
              <w:jc w:val="both"/>
              <w:textAlignment w:val="auto"/>
              <w:rPr>
                <w:rFonts w:hint="eastAsia" w:ascii="微软雅黑" w:hAnsi="微软雅黑" w:eastAsia="微软雅黑" w:cs="微软雅黑"/>
                <w:sz w:val="22"/>
                <w:szCs w:val="28"/>
                <w:lang w:val="en-US" w:eastAsia="zh-CN"/>
              </w:rPr>
            </w:pPr>
            <w:r>
              <w:rPr>
                <w:rFonts w:hint="eastAsia" w:ascii="微软雅黑" w:hAnsi="微软雅黑" w:eastAsia="微软雅黑" w:cs="微软雅黑"/>
                <w:sz w:val="22"/>
                <w:szCs w:val="28"/>
                <w:lang w:val="en-US" w:eastAsia="zh-CN"/>
              </w:rPr>
              <w:t>5、必需自备前往港澳有效证件，报名时请提供参团人的通行证正反面照片。请自行检查是否持有有效证件和签注（香港一次签注，澳门一次签注），如因自已证件原因，不能进港或进澳，所有费用不予退还。</w:t>
            </w:r>
          </w:p>
          <w:p w14:paraId="76320B92">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440" w:lineRule="exact"/>
              <w:ind w:leftChars="0" w:right="0" w:rightChars="0"/>
              <w:jc w:val="both"/>
              <w:textAlignment w:val="auto"/>
            </w:pPr>
            <w:r>
              <w:rPr>
                <w:rFonts w:hint="eastAsia" w:ascii="微软雅黑" w:hAnsi="微软雅黑" w:eastAsia="微软雅黑" w:cs="微软雅黑"/>
                <w:sz w:val="22"/>
                <w:szCs w:val="28"/>
                <w:lang w:val="en-US" w:eastAsia="zh-CN"/>
              </w:rPr>
              <w:t>6、本次行程旅行社已代为购买旅游意外伤害保险，游客可根据自身情况，自愿自费购买其他保险（包含但不仅限于交通意外险、航空器延误险、行李丢失破损险等）</w:t>
            </w:r>
          </w:p>
        </w:tc>
      </w:tr>
      <w:tr w14:paraId="5860CC97">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290" w:hRule="atLeast"/>
          <w:jc w:val="center"/>
        </w:trPr>
        <w:tc>
          <w:tcPr>
            <w:tcW w:w="737" w:type="dxa"/>
            <w:gridSpan w:val="9"/>
            <w:shd w:val="clear" w:color="auto" w:fill="31849B"/>
            <w:noWrap w:val="0"/>
            <w:vAlign w:val="center"/>
          </w:tcPr>
          <w:p w14:paraId="4B53782D">
            <w:pPr>
              <w:keepNext w:val="0"/>
              <w:keepLines w:val="0"/>
              <w:pageBreakBefore w:val="0"/>
              <w:widowControl/>
              <w:kinsoku w:val="0"/>
              <w:wordWrap/>
              <w:overflowPunct/>
              <w:topLinePunct w:val="0"/>
              <w:autoSpaceDE w:val="0"/>
              <w:autoSpaceDN w:val="0"/>
              <w:bidi w:val="0"/>
              <w:adjustRightInd w:val="0"/>
              <w:snapToGrid w:val="0"/>
              <w:spacing w:line="400" w:lineRule="exact"/>
              <w:contextualSpacing/>
              <w:jc w:val="center"/>
              <w:textAlignment w:val="baseline"/>
              <w:rPr>
                <w:rFonts w:hint="default" w:ascii="微软雅黑" w:hAnsi="微软雅黑" w:eastAsia="微软雅黑" w:cs="微软雅黑"/>
                <w:color w:val="000000"/>
                <w:lang w:val="en-US" w:eastAsia="zh-CN"/>
              </w:rPr>
            </w:pPr>
            <w:r>
              <w:rPr>
                <w:rFonts w:hint="eastAsia" w:ascii="微软雅黑" w:hAnsi="微软雅黑" w:eastAsia="微软雅黑" w:cs="微软雅黑"/>
                <w:b/>
                <w:bCs/>
                <w:color w:val="FFFFFF"/>
                <w:lang w:val="en-US" w:eastAsia="zh-CN"/>
              </w:rPr>
              <w:t>出团须知</w:t>
            </w:r>
          </w:p>
        </w:tc>
      </w:tr>
      <w:tr w14:paraId="6F5A41F5">
        <w:tblPrEx>
          <w:tblBorders>
            <w:top w:val="single" w:color="4F81BD" w:sz="12" w:space="0"/>
            <w:left w:val="single" w:color="4F81BD" w:sz="12" w:space="0"/>
            <w:bottom w:val="single" w:color="4F81BD" w:sz="12" w:space="0"/>
            <w:right w:val="single" w:color="4F81BD" w:sz="12" w:space="0"/>
            <w:insideH w:val="single" w:color="4F81BD" w:sz="12" w:space="0"/>
            <w:insideV w:val="single" w:color="4F81BD" w:sz="12" w:space="0"/>
          </w:tblBorders>
          <w:shd w:val="clear" w:color="auto" w:fill="FFFFFF"/>
          <w:tblCellMar>
            <w:top w:w="57" w:type="dxa"/>
            <w:left w:w="108" w:type="dxa"/>
            <w:bottom w:w="57" w:type="dxa"/>
            <w:right w:w="108" w:type="dxa"/>
          </w:tblCellMar>
        </w:tblPrEx>
        <w:trPr>
          <w:trHeight w:val="10470" w:hRule="atLeast"/>
          <w:jc w:val="center"/>
        </w:trPr>
        <w:tc>
          <w:tcPr>
            <w:tcW w:w="737" w:type="dxa"/>
            <w:gridSpan w:val="9"/>
            <w:shd w:val="clear" w:color="auto" w:fill="FFFFFF"/>
            <w:noWrap w:val="0"/>
            <w:vAlign w:val="center"/>
          </w:tcPr>
          <w:p w14:paraId="58B10E0F">
            <w:pPr>
              <w:keepNext w:val="0"/>
              <w:keepLines w:val="0"/>
              <w:pageBreakBefore w:val="0"/>
              <w:widowControl w:val="0"/>
              <w:shd w:val="clear"/>
              <w:kinsoku/>
              <w:wordWrap/>
              <w:overflowPunct/>
              <w:topLinePunct w:val="0"/>
              <w:autoSpaceDE/>
              <w:autoSpaceDN/>
              <w:bidi w:val="0"/>
              <w:adjustRightInd/>
              <w:snapToGrid/>
              <w:spacing w:line="420" w:lineRule="exact"/>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1、行程表安排提供参考（根据实际情况安排景点顺序）。旅途中请自觉遵守公共秩序，爱护文物古迹、保护环境：旅游者每到一地都应自觉爱护文物古迹和景区的花草树木，不任意在景区、古迹上乱刻乱涂；出行的游客都遇到问题都会非常焦虑，礼貌、礼让、沉着、冷静是处理任何问题的方法；</w:t>
            </w:r>
          </w:p>
          <w:p w14:paraId="29A98982">
            <w:pPr>
              <w:keepNext w:val="0"/>
              <w:keepLines w:val="0"/>
              <w:pageBreakBefore w:val="0"/>
              <w:widowControl w:val="0"/>
              <w:shd w:val="clear"/>
              <w:kinsoku/>
              <w:wordWrap/>
              <w:overflowPunct/>
              <w:topLinePunct w:val="0"/>
              <w:autoSpaceDE/>
              <w:autoSpaceDN/>
              <w:bidi w:val="0"/>
              <w:adjustRightInd/>
              <w:snapToGrid/>
              <w:spacing w:line="420" w:lineRule="exact"/>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因人力不可抗拒的因素（如遗失港澳通行证、天气变化、自然灾害、航班、火车、轮船延误取消交通工具及航空管制等）造成行程延误或费用增加及损失由游客自行承担，我社只负责协助办理相关事宜；未产生的费用我社按照实际成本退还。因道路交通事故造成甲方人身伤害及财物损失，意外险赔偿按《中华人民共和国交通事故处理办法》进行赔偿。</w:t>
            </w:r>
          </w:p>
          <w:p w14:paraId="041D40B6">
            <w:pPr>
              <w:keepNext w:val="0"/>
              <w:keepLines w:val="0"/>
              <w:pageBreakBefore w:val="0"/>
              <w:widowControl w:val="0"/>
              <w:shd w:val="clear"/>
              <w:kinsoku/>
              <w:wordWrap/>
              <w:overflowPunct/>
              <w:topLinePunct w:val="0"/>
              <w:autoSpaceDE/>
              <w:autoSpaceDN/>
              <w:bidi w:val="0"/>
              <w:adjustRightInd/>
              <w:snapToGrid/>
              <w:spacing w:line="420" w:lineRule="exact"/>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旅客在旅行过程中，质量投诉以在当地填写的意见反馈表及游客签字证明为准，请各位团友认真填写；如有意见请及时与我社负责人或者酒店管家联系协商解决。因游客个人原因，中途离团视为游客单方取消合同，费用不退，离团后所有的安全责任由游客本人负责，并向酒店、组团社出具书面形式的离团证明书（内容包含：离团原因，离团起讫时间、不退费用及责任自负等）。</w:t>
            </w:r>
          </w:p>
          <w:p w14:paraId="694BA8BD">
            <w:pPr>
              <w:keepNext w:val="0"/>
              <w:keepLines w:val="0"/>
              <w:pageBreakBefore w:val="0"/>
              <w:widowControl w:val="0"/>
              <w:shd w:val="clear"/>
              <w:kinsoku/>
              <w:wordWrap/>
              <w:overflowPunct/>
              <w:topLinePunct w:val="0"/>
              <w:autoSpaceDE/>
              <w:autoSpaceDN/>
              <w:bidi w:val="0"/>
              <w:adjustRightInd/>
              <w:snapToGrid/>
              <w:spacing w:line="420" w:lineRule="exact"/>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吃：外出旅行，注意身体健康。切勿吃生食、生海鲜、已剥皮的水果，光顾路边无牌摊档，暴饮暴食。要多喝开水，多吃蔬果类，少抽烟，少喝酒；广东菜以清淡，精致为主，如不习惯广东口味，请提醒客人自带小吃。</w:t>
            </w:r>
          </w:p>
          <w:p w14:paraId="53BAD7BF">
            <w:pPr>
              <w:keepNext w:val="0"/>
              <w:keepLines w:val="0"/>
              <w:pageBreakBefore w:val="0"/>
              <w:widowControl w:val="0"/>
              <w:shd w:val="clear"/>
              <w:kinsoku/>
              <w:wordWrap/>
              <w:overflowPunct/>
              <w:topLinePunct w:val="0"/>
              <w:autoSpaceDE/>
              <w:autoSpaceDN/>
              <w:bidi w:val="0"/>
              <w:adjustRightInd/>
              <w:snapToGrid/>
              <w:spacing w:line="420" w:lineRule="exact"/>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5、住：</w:t>
            </w:r>
            <w:r>
              <w:rPr>
                <w:rFonts w:hint="eastAsia" w:ascii="微软雅黑" w:hAnsi="微软雅黑" w:eastAsia="微软雅黑" w:cs="微软雅黑"/>
                <w:color w:val="FF0000"/>
                <w:sz w:val="21"/>
                <w:szCs w:val="21"/>
                <w:lang w:val="en-US" w:eastAsia="zh-CN"/>
              </w:rPr>
              <w:t>2024年4月24日起香港实施「即弃塑胶」管制法例，酒店将不再提供一次性洗漱用品（如牙刷、牙膏、剃须刀、浴帽等一次性塑料用品）和塑胶饮用水，请大家自带洗漱用品。</w:t>
            </w:r>
            <w:r>
              <w:rPr>
                <w:rFonts w:hint="eastAsia" w:ascii="微软雅黑" w:hAnsi="微软雅黑" w:eastAsia="微软雅黑" w:cs="微软雅黑"/>
                <w:sz w:val="21"/>
                <w:szCs w:val="21"/>
                <w:lang w:val="en-US" w:eastAsia="zh-CN"/>
              </w:rPr>
              <w:t>入住酒店时，首先请检查房间用品是否齐全有无损坏，电路是否安全畅通。进出卫生间如有防滑垫时请 使用防滑垫，无防滑垫时请务必小心地滑，注意安全，谨防摔倒！出入酒店房间请随手关门，勿将衣物披在灯上或在床上抽烟，听到火警铃响，请由紧急出口迅速离开，切勿搭乘电梯。</w:t>
            </w:r>
          </w:p>
          <w:p w14:paraId="4E3E3CCB">
            <w:pPr>
              <w:keepNext w:val="0"/>
              <w:keepLines w:val="0"/>
              <w:pageBreakBefore w:val="0"/>
              <w:widowControl w:val="0"/>
              <w:shd w:val="clear"/>
              <w:kinsoku/>
              <w:wordWrap/>
              <w:overflowPunct/>
              <w:topLinePunct w:val="0"/>
              <w:autoSpaceDE/>
              <w:autoSpaceDN/>
              <w:bidi w:val="0"/>
              <w:adjustRightInd/>
              <w:snapToGrid/>
              <w:spacing w:line="420" w:lineRule="exact"/>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6、行：</w:t>
            </w:r>
            <w:r>
              <w:rPr>
                <w:rFonts w:hint="eastAsia" w:ascii="微软雅黑" w:hAnsi="微软雅黑" w:eastAsia="微软雅黑" w:cs="微软雅黑"/>
                <w:color w:val="FF0000"/>
                <w:sz w:val="21"/>
                <w:szCs w:val="21"/>
                <w:lang w:val="en-US" w:eastAsia="zh-CN"/>
              </w:rPr>
              <w:t>2026年1月25日起，香港所有公共交通工具（包括巴士、的士、小巴），乘客必须佩戴安全带，违例者最高罚款5000港币及监禁3个月。</w:t>
            </w:r>
            <w:r>
              <w:rPr>
                <w:rFonts w:hint="eastAsia" w:ascii="微软雅黑" w:hAnsi="微软雅黑" w:eastAsia="微软雅黑" w:cs="微软雅黑"/>
                <w:sz w:val="21"/>
                <w:szCs w:val="21"/>
                <w:lang w:val="en-US" w:eastAsia="zh-CN"/>
              </w:rPr>
              <w:t>上下旅游车时请务必注意安全、请勿拥挤，请有序排队依次上下，谨防滑倒摔伤。乘坐大巴车辆时请按规定系好安全带。患有高血压、心脏病患者，应随身携带药品及饮水，以备急需。夜间或自由活动时间自行外出，请告知同行团友，应特别注意安全，切不宜单独行动。</w:t>
            </w:r>
          </w:p>
          <w:p w14:paraId="6FF64FA0">
            <w:pPr>
              <w:keepNext w:val="0"/>
              <w:keepLines w:val="0"/>
              <w:pageBreakBefore w:val="0"/>
              <w:widowControl w:val="0"/>
              <w:shd w:val="clear"/>
              <w:kinsoku/>
              <w:wordWrap/>
              <w:overflowPunct/>
              <w:topLinePunct w:val="0"/>
              <w:autoSpaceDE/>
              <w:autoSpaceDN/>
              <w:bidi w:val="0"/>
              <w:adjustRightInd/>
              <w:snapToGrid/>
              <w:spacing w:line="420" w:lineRule="exact"/>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7、游：在控制风险的范围内选择活动项目，提倡结伴而行，末开发的景区，切不可随便进入，以免迷失方向。参加水上活动，请按规定穿着救生衣，并遵照工作人员的指导，请谨慎选择下水游泳等带有危险性的娱乐活动。</w:t>
            </w:r>
          </w:p>
          <w:p w14:paraId="7939FC27">
            <w:pPr>
              <w:keepNext w:val="0"/>
              <w:keepLines w:val="0"/>
              <w:pageBreakBefore w:val="0"/>
              <w:widowControl w:val="0"/>
              <w:shd w:val="clear"/>
              <w:kinsoku/>
              <w:wordWrap/>
              <w:overflowPunct/>
              <w:topLinePunct w:val="0"/>
              <w:autoSpaceDE/>
              <w:autoSpaceDN/>
              <w:bidi w:val="0"/>
              <w:adjustRightInd/>
              <w:snapToGrid/>
              <w:spacing w:line="420" w:lineRule="exact"/>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8、购：全程购物消费遵循自愿原则，常有很多小的商贩，买东西一定要注意，尽量不要发生口角；行程中途经的休息站，加油站，公共卫生间等地停留仅供休息和方便之用，游客因购物产生的纠纷与本社无关。</w:t>
            </w:r>
          </w:p>
          <w:p w14:paraId="463B350E">
            <w:pPr>
              <w:pStyle w:val="17"/>
              <w:keepNext w:val="0"/>
              <w:keepLines w:val="0"/>
              <w:pageBreakBefore w:val="0"/>
              <w:widowControl w:val="0"/>
              <w:numPr>
                <w:ilvl w:val="0"/>
                <w:numId w:val="0"/>
              </w:numPr>
              <w:kinsoku/>
              <w:wordWrap/>
              <w:overflowPunct/>
              <w:topLinePunct w:val="0"/>
              <w:autoSpaceDE/>
              <w:autoSpaceDN/>
              <w:bidi w:val="0"/>
              <w:adjustRightInd/>
              <w:snapToGrid w:val="0"/>
              <w:spacing w:line="420" w:lineRule="exact"/>
              <w:ind w:leftChars="0"/>
              <w:textAlignment w:val="auto"/>
              <w:rPr>
                <w:rFonts w:hint="eastAsia"/>
              </w:rPr>
            </w:pPr>
            <w:r>
              <w:rPr>
                <w:rFonts w:hint="eastAsia" w:ascii="微软雅黑" w:hAnsi="微软雅黑" w:eastAsia="微软雅黑" w:cs="微软雅黑"/>
                <w:sz w:val="21"/>
                <w:szCs w:val="21"/>
                <w:lang w:val="en-US" w:eastAsia="zh-CN"/>
              </w:rPr>
              <w:t>9、娱：旅游过程当中， 建议不要去歌舞厅等娱乐场所,以免影响休息，请妥善保管自己随身钱物。目前社会上存在着一小部分偷、诈、抢的坏人，因此，“萍水相逢”时，切忌轻易深交，勿泄“机密”，以防上当受骗造成自己经济、钱物上的损失。旅行社对游客不承担监护权；游客须自行保管自己贵重物品，如游客因自身原因遗失物品，由本人负责。旅行社及工作人员有义务协助寻找或报案，但不负责赔偿。</w:t>
            </w:r>
          </w:p>
        </w:tc>
      </w:tr>
    </w:tbl>
    <w:p w14:paraId="74D64DE9">
      <w:pPr>
        <w:keepNext w:val="0"/>
        <w:keepLines w:val="0"/>
        <w:pageBreakBefore w:val="0"/>
        <w:widowControl/>
        <w:kinsoku w:val="0"/>
        <w:wordWrap/>
        <w:overflowPunct/>
        <w:topLinePunct w:val="0"/>
        <w:autoSpaceDE w:val="0"/>
        <w:autoSpaceDN w:val="0"/>
        <w:bidi w:val="0"/>
        <w:adjustRightInd w:val="0"/>
        <w:snapToGrid w:val="0"/>
        <w:spacing w:line="100" w:lineRule="exact"/>
        <w:textAlignment w:val="baseline"/>
      </w:pPr>
    </w:p>
    <w:sectPr>
      <w:pgSz w:w="11900" w:h="16840"/>
      <w:pgMar w:top="907" w:right="567" w:bottom="508" w:left="567" w:header="0" w:footer="0" w:gutter="0"/>
      <w:pgBorders>
        <w:top w:val="none" w:sz="0" w:space="0"/>
        <w:left w:val="none" w:sz="0" w:space="0"/>
        <w:bottom w:val="none" w:sz="0" w:space="0"/>
        <w:right w:val="none" w:sz="0" w:space="0"/>
      </w:pgBorders>
      <w:cols w:space="720" w:num="1"/>
      <w:docGrid w:type="lines" w:linePitch="423"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B5EE92">
    <w:pPr>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1FF6D4">
    <w:pPr>
      <w:spacing w:line="14" w:lineRule="auto"/>
      <w:rPr>
        <w:sz w:val="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931E8D">
    <w:pPr>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68D4BD">
    <w:pPr>
      <w:spacing w:line="14" w:lineRule="auto"/>
      <w:rPr>
        <w:sz w:val="2"/>
      </w:rPr>
    </w:pPr>
    <w:r>
      <w:rPr>
        <w:rFonts w:hint="eastAsia" w:eastAsia="宋体"/>
      </w:rPr>
      <w:drawing>
        <wp:anchor distT="0" distB="0" distL="114935" distR="114935" simplePos="0" relativeHeight="251659264" behindDoc="1" locked="0" layoutInCell="1" allowOverlap="1">
          <wp:simplePos x="0" y="0"/>
          <wp:positionH relativeFrom="page">
            <wp:posOffset>635</wp:posOffset>
          </wp:positionH>
          <wp:positionV relativeFrom="page">
            <wp:posOffset>0</wp:posOffset>
          </wp:positionV>
          <wp:extent cx="7559040" cy="10692130"/>
          <wp:effectExtent l="0" t="0" r="0" b="6350"/>
          <wp:wrapNone/>
          <wp:docPr id="13" name="图片 10" descr="C:\Users\Administrator\Desktop\广深珠港澳WORD.jpg广深珠港澳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C:\Users\Administrator\Desktop\广深珠港澳WORD.jpg广深珠港澳WORD"/>
                  <pic:cNvPicPr>
                    <a:picLocks noChangeAspect="1"/>
                  </pic:cNvPicPr>
                </pic:nvPicPr>
                <pic:blipFill>
                  <a:blip r:embed="rId1"/>
                  <a:stretch>
                    <a:fillRect/>
                  </a:stretch>
                </pic:blipFill>
                <pic:spPr>
                  <a:xfrm>
                    <a:off x="0" y="0"/>
                    <a:ext cx="7559040" cy="10692130"/>
                  </a:xfrm>
                  <a:prstGeom prst="rect">
                    <a:avLst/>
                  </a:prstGeom>
                  <a:noFill/>
                  <a:ln>
                    <a:noFill/>
                  </a:ln>
                </pic:spPr>
              </pic:pic>
            </a:graphicData>
          </a:graphic>
        </wp:anchor>
      </w:drawing>
    </w:r>
    <w:r>
      <w:drawing>
        <wp:anchor distT="0" distB="0" distL="0" distR="0" simplePos="0" relativeHeight="251661312" behindDoc="0" locked="0" layoutInCell="0" allowOverlap="1">
          <wp:simplePos x="0" y="0"/>
          <wp:positionH relativeFrom="page">
            <wp:posOffset>-8425815</wp:posOffset>
          </wp:positionH>
          <wp:positionV relativeFrom="page">
            <wp:posOffset>-266700</wp:posOffset>
          </wp:positionV>
          <wp:extent cx="7539355" cy="10082530"/>
          <wp:effectExtent l="0" t="0" r="4445" b="6350"/>
          <wp:wrapNone/>
          <wp:docPr id="15" name="IM 9"/>
          <wp:cNvGraphicFramePr/>
          <a:graphic xmlns:a="http://schemas.openxmlformats.org/drawingml/2006/main">
            <a:graphicData uri="http://schemas.openxmlformats.org/drawingml/2006/picture">
              <pic:pic xmlns:pic="http://schemas.openxmlformats.org/drawingml/2006/picture">
                <pic:nvPicPr>
                  <pic:cNvPr id="15" name="IM 9"/>
                  <pic:cNvPicPr/>
                </pic:nvPicPr>
                <pic:blipFill>
                  <a:blip r:embed="rId2"/>
                  <a:stretch>
                    <a:fillRect/>
                  </a:stretch>
                </pic:blipFill>
                <pic:spPr>
                  <a:xfrm>
                    <a:off x="0" y="0"/>
                    <a:ext cx="7539355" cy="1008253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A33E5E">
    <w:pPr>
      <w:pStyle w:val="9"/>
      <w:jc w:val="left"/>
      <w:rPr>
        <w:rFonts w:hint="eastAsia" w:eastAsia="宋体"/>
        <w:lang w:eastAsia="zh-CN"/>
      </w:rPr>
    </w:pPr>
    <w:r>
      <w:rPr>
        <w:rFonts w:hint="eastAsia" w:eastAsia="宋体"/>
        <w:lang w:eastAsia="zh-CN"/>
      </w:rPr>
      <w:drawing>
        <wp:anchor distT="0" distB="0" distL="114300" distR="114300" simplePos="0" relativeHeight="251660288" behindDoc="1" locked="0" layoutInCell="1" allowOverlap="1">
          <wp:simplePos x="0" y="0"/>
          <wp:positionH relativeFrom="column">
            <wp:posOffset>-354330</wp:posOffset>
          </wp:positionH>
          <wp:positionV relativeFrom="page">
            <wp:posOffset>6985</wp:posOffset>
          </wp:positionV>
          <wp:extent cx="7559675" cy="10697210"/>
          <wp:effectExtent l="0" t="0" r="14605" b="1270"/>
          <wp:wrapNone/>
          <wp:docPr id="14" name="图片 16" descr="C:/Users/朱兴隆/Desktop/新建文件夹 (3)/畅游港澳8.jpg畅游港澳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6" descr="C:/Users/朱兴隆/Desktop/新建文件夹 (3)/畅游港澳8.jpg畅游港澳8"/>
                  <pic:cNvPicPr>
                    <a:picLocks noChangeAspect="1"/>
                  </pic:cNvPicPr>
                </pic:nvPicPr>
                <pic:blipFill>
                  <a:blip r:embed="rId1"/>
                  <a:srcRect t="26" b="26"/>
                  <a:stretch>
                    <a:fillRect/>
                  </a:stretch>
                </pic:blipFill>
                <pic:spPr>
                  <a:xfrm>
                    <a:off x="0" y="0"/>
                    <a:ext cx="7559675" cy="10697210"/>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9CCB3DD"/>
    <w:multiLevelType w:val="singleLevel"/>
    <w:tmpl w:val="59CCB3DD"/>
    <w:lvl w:ilvl="0" w:tentative="0">
      <w:start w:val="1"/>
      <w:numFmt w:val="decimal"/>
      <w:suff w:val="nothing"/>
      <w:lvlText w:val="%1、"/>
      <w:lvlJc w:val="left"/>
      <w:rPr>
        <w:rFonts w:hint="default"/>
        <w:sz w:val="21"/>
        <w:szCs w:val="21"/>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isplayHorizontalDrawingGridEvery w:val="1"/>
  <w:displayVerticalDrawingGridEvery w:val="1"/>
  <w:noPunctuationKerning w:val="1"/>
  <w:characterSpacingControl w:val="doNotCompress"/>
  <w:hdrShapeDefaults>
    <o:shapelayout v:ext="edit">
      <o:idmap v:ext="edit" data="2"/>
    </o:shapelayout>
  </w:hdrShapeDefaults>
  <w:compat>
    <w:spaceForUL/>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JiMTE0OWU3NGQzNjFmYjQ4NzI5YmY2MGEwNDZkZjQifQ=="/>
    <w:docVar w:name="KSO_WPS_MARK_KEY" w:val="31a7092c-a92e-4df2-b2fb-c5aec14508c8"/>
  </w:docVars>
  <w:rsids>
    <w:rsidRoot w:val="00BD5DD9"/>
    <w:rsid w:val="00026A8F"/>
    <w:rsid w:val="000A0300"/>
    <w:rsid w:val="002969F8"/>
    <w:rsid w:val="006B5C61"/>
    <w:rsid w:val="00B57E6F"/>
    <w:rsid w:val="00BD5DD9"/>
    <w:rsid w:val="00CA2C6B"/>
    <w:rsid w:val="00F21016"/>
    <w:rsid w:val="01626D55"/>
    <w:rsid w:val="07836C93"/>
    <w:rsid w:val="07A074E6"/>
    <w:rsid w:val="088C0A16"/>
    <w:rsid w:val="0AA8487C"/>
    <w:rsid w:val="0AB82481"/>
    <w:rsid w:val="0BCF4827"/>
    <w:rsid w:val="0C93622B"/>
    <w:rsid w:val="0DAB3465"/>
    <w:rsid w:val="12BE7DFF"/>
    <w:rsid w:val="13502F15"/>
    <w:rsid w:val="137943FF"/>
    <w:rsid w:val="1469632D"/>
    <w:rsid w:val="17F215DE"/>
    <w:rsid w:val="181F6ABB"/>
    <w:rsid w:val="185D28BB"/>
    <w:rsid w:val="1A065E3F"/>
    <w:rsid w:val="1BD766F6"/>
    <w:rsid w:val="1E1F78CC"/>
    <w:rsid w:val="1EBB798A"/>
    <w:rsid w:val="1FCB7383"/>
    <w:rsid w:val="1FE742C4"/>
    <w:rsid w:val="20440AA6"/>
    <w:rsid w:val="21F1363A"/>
    <w:rsid w:val="22EB3E7F"/>
    <w:rsid w:val="2346383B"/>
    <w:rsid w:val="26017E0A"/>
    <w:rsid w:val="28810F26"/>
    <w:rsid w:val="2C9952F5"/>
    <w:rsid w:val="2F4A2CD5"/>
    <w:rsid w:val="312E099B"/>
    <w:rsid w:val="315359D3"/>
    <w:rsid w:val="31DA0025"/>
    <w:rsid w:val="3225171B"/>
    <w:rsid w:val="333D08FE"/>
    <w:rsid w:val="340D6872"/>
    <w:rsid w:val="347E27E8"/>
    <w:rsid w:val="35CE6359"/>
    <w:rsid w:val="35E17B5F"/>
    <w:rsid w:val="387068A3"/>
    <w:rsid w:val="39AA02D2"/>
    <w:rsid w:val="3A563E91"/>
    <w:rsid w:val="3B1E555C"/>
    <w:rsid w:val="3D8A2EE0"/>
    <w:rsid w:val="3E2B6524"/>
    <w:rsid w:val="41573656"/>
    <w:rsid w:val="450A4BEB"/>
    <w:rsid w:val="45407139"/>
    <w:rsid w:val="455F3076"/>
    <w:rsid w:val="463F555D"/>
    <w:rsid w:val="472E1189"/>
    <w:rsid w:val="48853A7F"/>
    <w:rsid w:val="498A3581"/>
    <w:rsid w:val="4A4F1067"/>
    <w:rsid w:val="4AA67BEC"/>
    <w:rsid w:val="4C183B62"/>
    <w:rsid w:val="4C662176"/>
    <w:rsid w:val="4CD56FDF"/>
    <w:rsid w:val="4E197388"/>
    <w:rsid w:val="4E7C6AF6"/>
    <w:rsid w:val="509906F0"/>
    <w:rsid w:val="539C3A77"/>
    <w:rsid w:val="54152B1B"/>
    <w:rsid w:val="558B55E5"/>
    <w:rsid w:val="56562DE1"/>
    <w:rsid w:val="565F1024"/>
    <w:rsid w:val="57DB745C"/>
    <w:rsid w:val="59F642BC"/>
    <w:rsid w:val="5A2C0721"/>
    <w:rsid w:val="5A957D96"/>
    <w:rsid w:val="5B7F37D7"/>
    <w:rsid w:val="5D4B28DB"/>
    <w:rsid w:val="5EFE2420"/>
    <w:rsid w:val="605B2710"/>
    <w:rsid w:val="60AC022A"/>
    <w:rsid w:val="60FC2464"/>
    <w:rsid w:val="61562FEB"/>
    <w:rsid w:val="61834C6B"/>
    <w:rsid w:val="62273742"/>
    <w:rsid w:val="62C360A9"/>
    <w:rsid w:val="634560D1"/>
    <w:rsid w:val="637A59D9"/>
    <w:rsid w:val="67AD22B8"/>
    <w:rsid w:val="687307A7"/>
    <w:rsid w:val="68C67A1E"/>
    <w:rsid w:val="69752891"/>
    <w:rsid w:val="6A4C45CC"/>
    <w:rsid w:val="6DC43A3E"/>
    <w:rsid w:val="6E137F63"/>
    <w:rsid w:val="6F555F46"/>
    <w:rsid w:val="70F76E4E"/>
    <w:rsid w:val="71924BD7"/>
    <w:rsid w:val="71EE7F96"/>
    <w:rsid w:val="71FB79C9"/>
    <w:rsid w:val="73335AA6"/>
    <w:rsid w:val="741B2313"/>
    <w:rsid w:val="75EC00A0"/>
    <w:rsid w:val="774B65C5"/>
    <w:rsid w:val="7C5331B5"/>
    <w:rsid w:val="7DAF266D"/>
    <w:rsid w:val="7ECC1065"/>
    <w:rsid w:val="7FFF415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1"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semiHidden/>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zh-CN" w:bidi="ar-SA"/>
    </w:rPr>
  </w:style>
  <w:style w:type="paragraph" w:styleId="3">
    <w:name w:val="heading 1"/>
    <w:basedOn w:val="1"/>
    <w:next w:val="1"/>
    <w:qFormat/>
    <w:uiPriority w:val="1"/>
    <w:pPr>
      <w:spacing w:before="11"/>
      <w:ind w:left="440"/>
      <w:outlineLvl w:val="0"/>
    </w:pPr>
    <w:rPr>
      <w:rFonts w:ascii="宋体" w:hAnsi="宋体" w:eastAsia="宋体" w:cs="宋体"/>
      <w:b/>
      <w:bCs/>
      <w:sz w:val="44"/>
      <w:szCs w:val="44"/>
      <w:lang w:val="zh-CN" w:bidi="zh-CN"/>
    </w:rPr>
  </w:style>
  <w:style w:type="paragraph" w:styleId="4">
    <w:name w:val="heading 2"/>
    <w:basedOn w:val="1"/>
    <w:next w:val="1"/>
    <w:link w:val="16"/>
    <w:qFormat/>
    <w:uiPriority w:val="0"/>
    <w:pPr>
      <w:keepNext/>
      <w:keepLines/>
      <w:spacing w:before="260" w:after="260" w:line="413" w:lineRule="auto"/>
      <w:outlineLvl w:val="1"/>
    </w:pPr>
    <w:rPr>
      <w:rFonts w:ascii="Cambria" w:hAnsi="Cambria"/>
      <w:b/>
      <w:bCs/>
      <w:sz w:val="32"/>
      <w:szCs w:val="32"/>
    </w:rPr>
  </w:style>
  <w:style w:type="character" w:default="1" w:styleId="13">
    <w:name w:val="Default Paragraph Font"/>
    <w:unhideWhenUsed/>
    <w:qFormat/>
    <w:uiPriority w:val="1"/>
  </w:style>
  <w:style w:type="table" w:default="1" w:styleId="11">
    <w:name w:val="Normal Table"/>
    <w:unhideWhenUsed/>
    <w:qFormat/>
    <w:uiPriority w:val="99"/>
    <w:tblPr>
      <w:tblCellMar>
        <w:top w:w="0" w:type="dxa"/>
        <w:left w:w="108" w:type="dxa"/>
        <w:bottom w:w="0" w:type="dxa"/>
        <w:right w:w="108" w:type="dxa"/>
      </w:tblCellMar>
    </w:tblPr>
  </w:style>
  <w:style w:type="paragraph" w:customStyle="1" w:styleId="2">
    <w:name w:val="彩色列表1"/>
    <w:basedOn w:val="1"/>
    <w:next w:val="1"/>
    <w:qFormat/>
    <w:uiPriority w:val="34"/>
    <w:pPr>
      <w:ind w:firstLine="420" w:firstLineChars="200"/>
    </w:pPr>
    <w:rPr>
      <w:rFonts w:ascii="Times New Roman" w:hAnsi="Times New Roman"/>
      <w:szCs w:val="20"/>
    </w:rPr>
  </w:style>
  <w:style w:type="paragraph" w:styleId="5">
    <w:name w:val="Normal Indent"/>
    <w:basedOn w:val="1"/>
    <w:next w:val="1"/>
    <w:qFormat/>
    <w:uiPriority w:val="0"/>
    <w:pPr>
      <w:ind w:firstLine="420" w:firstLineChars="200"/>
    </w:pPr>
  </w:style>
  <w:style w:type="paragraph" w:styleId="6">
    <w:name w:val="Plain Text"/>
    <w:basedOn w:val="1"/>
    <w:unhideWhenUsed/>
    <w:qFormat/>
    <w:uiPriority w:val="99"/>
    <w:rPr>
      <w:rFonts w:ascii="Times New Roman" w:hAnsi="Times New Roman" w:eastAsia="宋体" w:cs="Times New Roman"/>
      <w:sz w:val="18"/>
      <w:szCs w:val="18"/>
    </w:rPr>
  </w:style>
  <w:style w:type="paragraph" w:styleId="7">
    <w:name w:val="Balloon Text"/>
    <w:basedOn w:val="1"/>
    <w:link w:val="15"/>
    <w:qFormat/>
    <w:uiPriority w:val="0"/>
    <w:rPr>
      <w:sz w:val="18"/>
      <w:szCs w:val="18"/>
    </w:rPr>
  </w:style>
  <w:style w:type="paragraph" w:styleId="8">
    <w:name w:val="footer"/>
    <w:basedOn w:val="1"/>
    <w:qFormat/>
    <w:uiPriority w:val="0"/>
    <w:pPr>
      <w:tabs>
        <w:tab w:val="center" w:pos="4153"/>
        <w:tab w:val="right" w:pos="8306"/>
      </w:tabs>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10">
    <w:name w:val="Normal (Web)"/>
    <w:basedOn w:val="1"/>
    <w:qFormat/>
    <w:uiPriority w:val="0"/>
    <w:pPr>
      <w:spacing w:before="100" w:beforeAutospacing="1" w:after="100" w:afterAutospacing="1"/>
      <w:ind w:left="0" w:right="0"/>
      <w:jc w:val="left"/>
    </w:pPr>
    <w:rPr>
      <w:kern w:val="0"/>
      <w:sz w:val="24"/>
      <w:lang w:val="en-US" w:eastAsia="zh-CN" w:bidi="ar"/>
    </w:rPr>
  </w:style>
  <w:style w:type="table" w:styleId="12">
    <w:name w:val="Table Grid"/>
    <w:basedOn w:val="1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uiPriority w:val="0"/>
    <w:rPr>
      <w:rFonts w:ascii="Times New Roman" w:hAnsi="Times New Roman" w:eastAsia="宋体" w:cs="Times New Roman"/>
      <w:b/>
      <w:bCs/>
    </w:rPr>
  </w:style>
  <w:style w:type="character" w:customStyle="1" w:styleId="15">
    <w:name w:val="批注框文本 Char"/>
    <w:basedOn w:val="13"/>
    <w:link w:val="7"/>
    <w:qFormat/>
    <w:uiPriority w:val="0"/>
    <w:rPr>
      <w:rFonts w:eastAsia="Arial"/>
      <w:snapToGrid w:val="0"/>
      <w:color w:val="000000"/>
      <w:sz w:val="18"/>
      <w:szCs w:val="18"/>
    </w:rPr>
  </w:style>
  <w:style w:type="character" w:customStyle="1" w:styleId="16">
    <w:name w:val="标题 2 Char"/>
    <w:link w:val="4"/>
    <w:qFormat/>
    <w:uiPriority w:val="0"/>
    <w:rPr>
      <w:rFonts w:ascii="Cambria" w:hAnsi="Cambria"/>
      <w:b/>
      <w:bCs/>
      <w:sz w:val="32"/>
      <w:szCs w:val="32"/>
    </w:rPr>
  </w:style>
  <w:style w:type="paragraph" w:styleId="17">
    <w:name w:val="List Paragraph"/>
    <w:basedOn w:val="1"/>
    <w:next w:val="1"/>
    <w:qFormat/>
    <w:uiPriority w:val="34"/>
    <w:pPr>
      <w:widowControl w:val="0"/>
      <w:ind w:firstLine="420" w:firstLineChars="200"/>
      <w:jc w:val="both"/>
    </w:pPr>
    <w:rPr>
      <w:rFonts w:ascii="Calibri" w:hAnsi="Calibri" w:cs="Times New Roman"/>
      <w:kern w:val="2"/>
    </w:rPr>
  </w:style>
  <w:style w:type="table" w:customStyle="1" w:styleId="18">
    <w:name w:val="Table Normal"/>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theme" Target="theme/theme1.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12</Pages>
  <Words>5969</Words>
  <Characters>6033</Characters>
  <Lines>18</Lines>
  <Paragraphs>5</Paragraphs>
  <TotalTime>10</TotalTime>
  <ScaleCrop>false</ScaleCrop>
  <LinksUpToDate>false</LinksUpToDate>
  <CharactersWithSpaces>6080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2023-08-02T03:40:00Z</dcterms:created>
  <dc:creator>Administrator</dc:creator>
  <cp:lastModifiedBy>洛奇-Lodge</cp:lastModifiedBy>
  <dcterms:modified xsi:type="dcterms:W3CDTF">2026-03-12T05:08:31Z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wqlLaW5nc29mdCBQREYgdG8gV1BTIDgw</vt:lpwstr>
  </property>
  <property fmtid="{D5CDD505-2E9C-101B-9397-08002B2CF9AE}" pid="3" name="Created">
    <vt:filetime>2023-02-07T09:09:29Z</vt:filetime>
  </property>
  <property fmtid="{D5CDD505-2E9C-101B-9397-08002B2CF9AE}" pid="4" name="KSOProductBuildVer">
    <vt:lpwstr>2052-12.1.0.25225</vt:lpwstr>
  </property>
  <property fmtid="{D5CDD505-2E9C-101B-9397-08002B2CF9AE}" pid="5" name="ICV">
    <vt:lpwstr>5CF41448FF6841B6B9DBB570F61F276C_13</vt:lpwstr>
  </property>
  <property fmtid="{D5CDD505-2E9C-101B-9397-08002B2CF9AE}" pid="6" name="KSOTemplateDocerSaveRecord">
    <vt:lpwstr>eyJoZGlkIjoiYjJiMTE0OWU3NGQzNjFmYjQ4NzI5YmY2MGEwNDZkZjQiLCJ1c2VySWQiOiIyNTcwNjU2ODAifQ==</vt:lpwstr>
  </property>
</Properties>
</file>