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7D389">
      <w:pPr>
        <w:spacing w:line="16770" w:lineRule="exact"/>
        <w:rPr>
          <w:rFonts w:hint="default" w:eastAsiaTheme="minorEastAsia"/>
          <w:lang w:val="en-US" w:eastAsia="zh-CN"/>
        </w:rPr>
        <w:sectPr>
          <w:headerReference r:id="rId3" w:type="default"/>
          <w:footerReference r:id="rId4" w:type="default"/>
          <w:pgSz w:w="11852" w:h="16784"/>
          <w:pgMar w:top="1" w:right="0" w:bottom="1" w:left="0" w:header="0" w:footer="0" w:gutter="0"/>
          <w:cols w:space="720" w:num="1"/>
        </w:sectPr>
      </w:pPr>
      <w:bookmarkStart w:id="0" w:name="_Hlk179320136"/>
      <w:bookmarkEnd w:id="0"/>
      <w:r>
        <w:rPr>
          <w:position w:val="-335"/>
        </w:rPr>
        <w:drawing>
          <wp:inline distT="0" distB="0" distL="0" distR="0">
            <wp:extent cx="7525385" cy="106489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7525511" cy="10649229"/>
                    </a:xfrm>
                    <a:prstGeom prst="rect">
                      <a:avLst/>
                    </a:prstGeom>
                  </pic:spPr>
                </pic:pic>
              </a:graphicData>
            </a:graphic>
          </wp:inline>
        </w:drawing>
      </w:r>
      <w:r>
        <w:rPr>
          <w:rFonts w:hint="eastAsia"/>
          <w:position w:val="-335"/>
          <w:lang w:val="en-US" w:eastAsia="zh-CN"/>
        </w:rPr>
        <w:t xml:space="preserve">   </w:t>
      </w:r>
    </w:p>
    <w:p w14:paraId="71E5A0AE">
      <w:pPr>
        <w:pStyle w:val="2"/>
        <w:spacing w:line="310" w:lineRule="auto"/>
        <w:ind w:firstLine="2641" w:firstLineChars="600"/>
        <w:rPr>
          <w:rFonts w:eastAsiaTheme="minorEastAsia"/>
          <w:b/>
          <w:bCs/>
          <w:sz w:val="44"/>
          <w:szCs w:val="44"/>
          <w:lang w:eastAsia="zh-CN"/>
        </w:rPr>
      </w:pPr>
      <w:r>
        <w:rPr>
          <w:rFonts w:hint="eastAsia" w:eastAsiaTheme="minorEastAsia"/>
          <w:b/>
          <w:bCs/>
          <w:color w:val="FF0000"/>
          <w:sz w:val="44"/>
          <w:szCs w:val="44"/>
          <w:lang w:eastAsia="zh-CN"/>
        </w:rPr>
        <w:t>穿越港珠澳大桥、深中通道大桥</w:t>
      </w:r>
    </w:p>
    <w:p w14:paraId="720918CA">
      <w:pPr>
        <w:pStyle w:val="2"/>
        <w:spacing w:line="310" w:lineRule="auto"/>
        <w:rPr>
          <w:rFonts w:eastAsiaTheme="minorEastAsia"/>
          <w:b/>
          <w:bCs/>
          <w:sz w:val="36"/>
          <w:szCs w:val="36"/>
          <w:lang w:eastAsia="zh-CN"/>
        </w:rPr>
      </w:pPr>
      <w:r>
        <w:rPr>
          <w:rFonts w:hint="eastAsia" w:eastAsiaTheme="minorEastAsia"/>
          <w:sz w:val="21"/>
          <w:lang w:eastAsia="zh-CN"/>
        </w:rPr>
        <w:t xml:space="preserve"> </w:t>
      </w:r>
      <w:r>
        <w:rPr>
          <w:rFonts w:eastAsiaTheme="minorEastAsia"/>
          <w:sz w:val="21"/>
          <w:lang w:eastAsia="zh-CN"/>
        </w:rPr>
        <w:t xml:space="preserve">                </w:t>
      </w:r>
      <w:r>
        <w:rPr>
          <w:rFonts w:eastAsiaTheme="minorEastAsia"/>
          <w:b/>
          <w:bCs/>
          <w:sz w:val="21"/>
          <w:lang w:eastAsia="zh-CN"/>
        </w:rPr>
        <w:t xml:space="preserve">   </w:t>
      </w:r>
      <w:r>
        <w:rPr>
          <w:rFonts w:hint="eastAsia" w:eastAsiaTheme="minorEastAsia"/>
          <w:b/>
          <w:bCs/>
          <w:sz w:val="21"/>
          <w:lang w:val="en-US" w:eastAsia="zh-CN"/>
        </w:rPr>
        <w:t xml:space="preserve">               </w:t>
      </w:r>
      <w:r>
        <w:rPr>
          <w:rFonts w:hint="eastAsia" w:eastAsiaTheme="minorEastAsia"/>
          <w:b/>
          <w:bCs/>
          <w:sz w:val="36"/>
          <w:szCs w:val="36"/>
          <w:lang w:eastAsia="zh-CN"/>
        </w:rPr>
        <w:t>香港、澳门、深圳、珠海、见证祖国奇迹双飞6日</w:t>
      </w:r>
    </w:p>
    <w:p w14:paraId="7DECF9D6">
      <w:pPr>
        <w:spacing w:before="101" w:line="226" w:lineRule="auto"/>
        <w:ind w:left="4762"/>
        <w:outlineLvl w:val="0"/>
        <w:rPr>
          <w:rFonts w:ascii="宋体" w:hAnsi="宋体" w:eastAsia="宋体" w:cs="宋体"/>
          <w:sz w:val="31"/>
          <w:szCs w:val="31"/>
        </w:rPr>
      </w:pPr>
      <w:r>
        <w:rPr>
          <w:rFonts w:ascii="宋体" w:hAnsi="宋体" w:eastAsia="宋体" w:cs="宋体"/>
          <w:b/>
          <w:bCs/>
          <w:color w:val="00B0F0"/>
          <w:spacing w:val="-12"/>
          <w:sz w:val="31"/>
          <w:szCs w:val="31"/>
        </w:rPr>
        <w:t>·【详细行程】</w:t>
      </w:r>
      <w:r>
        <w:rPr>
          <w:rFonts w:ascii="宋体" w:hAnsi="宋体" w:eastAsia="宋体" w:cs="宋体"/>
          <w:color w:val="00B0F0"/>
          <w:spacing w:val="-12"/>
          <w:sz w:val="31"/>
          <w:szCs w:val="31"/>
        </w:rPr>
        <w:t xml:space="preserve"> </w:t>
      </w:r>
      <w:r>
        <w:rPr>
          <w:rFonts w:ascii="宋体" w:hAnsi="宋体" w:eastAsia="宋体" w:cs="宋体"/>
          <w:b/>
          <w:bCs/>
          <w:color w:val="00B0F0"/>
          <w:spacing w:val="-12"/>
          <w:sz w:val="31"/>
          <w:szCs w:val="31"/>
        </w:rPr>
        <w:t>·</w:t>
      </w:r>
    </w:p>
    <w:p w14:paraId="07398C6B">
      <w:pPr>
        <w:spacing w:line="22" w:lineRule="exact"/>
      </w:pPr>
    </w:p>
    <w:tbl>
      <w:tblPr>
        <w:tblStyle w:val="8"/>
        <w:tblW w:w="10318" w:type="dxa"/>
        <w:tblInd w:w="747" w:type="dxa"/>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Layout w:type="fixed"/>
        <w:tblCellMar>
          <w:top w:w="0" w:type="dxa"/>
          <w:left w:w="0" w:type="dxa"/>
          <w:bottom w:w="0" w:type="dxa"/>
          <w:right w:w="0" w:type="dxa"/>
        </w:tblCellMar>
      </w:tblPr>
      <w:tblGrid>
        <w:gridCol w:w="1217"/>
        <w:gridCol w:w="9101"/>
      </w:tblGrid>
      <w:tr w14:paraId="14834293">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48" w:hRule="atLeast"/>
        </w:trPr>
        <w:tc>
          <w:tcPr>
            <w:tcW w:w="1217" w:type="dxa"/>
            <w:tcBorders>
              <w:top w:val="single" w:color="F1BC4B" w:sz="2" w:space="0"/>
            </w:tcBorders>
            <w:shd w:val="clear" w:color="auto" w:fill="F1BC4B"/>
          </w:tcPr>
          <w:p w14:paraId="39A7BB8B">
            <w:pPr>
              <w:pStyle w:val="9"/>
              <w:spacing w:before="149" w:line="166" w:lineRule="auto"/>
              <w:ind w:left="480"/>
            </w:pPr>
            <w:r>
              <w:rPr>
                <w:b/>
                <w:bCs/>
                <w:color w:val="FFFFFF"/>
                <w:spacing w:val="-3"/>
              </w:rPr>
              <w:t>D1</w:t>
            </w:r>
          </w:p>
        </w:tc>
        <w:tc>
          <w:tcPr>
            <w:tcW w:w="9101" w:type="dxa"/>
            <w:tcBorders>
              <w:top w:val="single" w:color="00B0F0" w:sz="2" w:space="0"/>
            </w:tcBorders>
            <w:shd w:val="clear" w:color="auto" w:fill="00B0F0"/>
          </w:tcPr>
          <w:p w14:paraId="72D29AA3">
            <w:pPr>
              <w:pStyle w:val="9"/>
              <w:spacing w:before="113" w:line="197" w:lineRule="auto"/>
              <w:ind w:left="99"/>
              <w:rPr>
                <w:lang w:eastAsia="zh-CN"/>
              </w:rPr>
            </w:pPr>
            <w:r>
              <w:rPr>
                <w:rFonts w:hint="eastAsia"/>
                <w:b/>
                <w:bCs/>
                <w:color w:val="FFFFFF"/>
                <w:spacing w:val="-2"/>
                <w:lang w:val="en-US" w:eastAsia="zh-CN"/>
              </w:rPr>
              <w:t>攀枝花--广州</w:t>
            </w:r>
            <w:r>
              <w:rPr>
                <w:color w:val="FFFFFF"/>
                <w:spacing w:val="-2"/>
                <w:lang w:eastAsia="zh-CN"/>
              </w:rPr>
              <w:t xml:space="preserve">     </w:t>
            </w:r>
            <w:r>
              <w:rPr>
                <w:b/>
                <w:bCs/>
                <w:color w:val="FFFFFF"/>
                <w:spacing w:val="-2"/>
                <w:lang w:eastAsia="zh-CN"/>
              </w:rPr>
              <w:t>餐：</w:t>
            </w:r>
            <w:r>
              <w:rPr>
                <w:rFonts w:hint="eastAsia"/>
                <w:b/>
                <w:bCs/>
                <w:color w:val="FFFFFF"/>
                <w:spacing w:val="-2"/>
                <w:lang w:val="en-US" w:eastAsia="zh-CN"/>
              </w:rPr>
              <w:t>自理</w:t>
            </w:r>
            <w:r>
              <w:rPr>
                <w:color w:val="FFFFFF"/>
                <w:spacing w:val="-2"/>
                <w:lang w:eastAsia="zh-CN"/>
              </w:rPr>
              <w:t xml:space="preserve">     </w:t>
            </w:r>
            <w:r>
              <w:rPr>
                <w:b/>
                <w:bCs/>
                <w:color w:val="FFFFFF"/>
                <w:spacing w:val="-2"/>
                <w:lang w:eastAsia="zh-CN"/>
              </w:rPr>
              <w:t>住宿：深圳</w:t>
            </w:r>
          </w:p>
        </w:tc>
      </w:tr>
      <w:tr w14:paraId="6F42E66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588" w:hRule="atLeast"/>
        </w:trPr>
        <w:tc>
          <w:tcPr>
            <w:tcW w:w="1217" w:type="dxa"/>
            <w:shd w:val="clear" w:color="auto" w:fill="F2F2F2"/>
          </w:tcPr>
          <w:p w14:paraId="0A9DAF7D">
            <w:pPr>
              <w:pStyle w:val="9"/>
              <w:spacing w:before="267" w:line="221" w:lineRule="auto"/>
              <w:ind w:left="170"/>
            </w:pPr>
            <w:r>
              <w:rPr>
                <w:b/>
                <w:bCs/>
                <w:spacing w:val="-4"/>
              </w:rPr>
              <w:t>活动内容</w:t>
            </w:r>
          </w:p>
        </w:tc>
        <w:tc>
          <w:tcPr>
            <w:tcW w:w="9101" w:type="dxa"/>
            <w:shd w:val="clear" w:color="auto" w:fill="F2F2F2"/>
          </w:tcPr>
          <w:p w14:paraId="1C90D159">
            <w:pPr>
              <w:pStyle w:val="9"/>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spacing w:val="-5"/>
                <w:shd w:val="clear" w:color="auto" w:fill="F2F2F2"/>
                <w:lang w:eastAsia="zh-CN"/>
              </w:rPr>
            </w:pPr>
            <w:r>
              <w:rPr>
                <w:rFonts w:hint="eastAsia"/>
                <w:spacing w:val="-5"/>
                <w:shd w:val="clear" w:color="auto" w:fill="F2F2F2"/>
                <w:lang w:eastAsia="zh-CN"/>
              </w:rPr>
              <w:t>机场集合，乘飞机前往</w:t>
            </w:r>
            <w:r>
              <w:rPr>
                <w:rFonts w:hint="eastAsia"/>
                <w:spacing w:val="-5"/>
                <w:shd w:val="clear" w:color="auto" w:fill="F2F2F2"/>
                <w:lang w:val="en-US" w:eastAsia="zh-CN"/>
              </w:rPr>
              <w:t>广州，后</w:t>
            </w:r>
            <w:r>
              <w:rPr>
                <w:rFonts w:hint="eastAsia" w:ascii="宋体" w:hAnsi="Times New Roman" w:eastAsia="宋体" w:cs="宋体"/>
                <w:snapToGrid/>
                <w:color w:val="auto"/>
                <w:spacing w:val="-15"/>
                <w:sz w:val="21"/>
                <w:szCs w:val="21"/>
                <w:lang w:val="en-US" w:eastAsia="zh-CN" w:bidi="ar-SA"/>
              </w:rPr>
              <w:t>经过</w:t>
            </w:r>
            <w:r>
              <w:rPr>
                <w:rFonts w:hint="eastAsia" w:ascii="宋体" w:hAnsi="Times New Roman" w:eastAsia="宋体" w:cs="宋体"/>
                <w:snapToGrid/>
                <w:color w:val="FF0000"/>
                <w:spacing w:val="-5"/>
                <w:sz w:val="21"/>
                <w:szCs w:val="21"/>
                <w:lang w:val="en-US" w:eastAsia="zh-CN" w:bidi="ar-SA"/>
              </w:rPr>
              <w:t>【深中大桥】</w:t>
            </w:r>
            <w:r>
              <w:rPr>
                <w:rFonts w:hint="eastAsia" w:ascii="宋体" w:hAnsi="Times New Roman" w:eastAsia="宋体" w:cs="宋体"/>
                <w:snapToGrid/>
                <w:color w:val="auto"/>
                <w:spacing w:val="-15"/>
                <w:sz w:val="21"/>
                <w:szCs w:val="21"/>
                <w:lang w:val="en-US" w:eastAsia="zh-CN" w:bidi="ar-SA"/>
              </w:rPr>
              <w:t>深中大桥是位于中国广东省的一 座跨海大桥，是深中通道项目的关键组成部分。该桥全长24公里，主跨1666米，是世界上最大 跨径的全离岸海中钢箱梁悬索桥。深中大桥的设计和建设创造了多项世界纪录，包括世界最高 桥面、最高通航净空海中大桥，以及世界最大海中悬索桥锚碇。大桥的建设采用了先进的技术 和材料，例如高性能混凝土和高强度钢材。深中大桥不仅是连接深圳、中山和广州南沙区的重 要交通纽带，也是中国乃至世界桥梁建筑的杰出代表，前往深圳，入住酒店。</w:t>
            </w:r>
            <w:r>
              <w:rPr>
                <w:rFonts w:hint="eastAsia"/>
                <w:spacing w:val="-5"/>
                <w:shd w:val="clear" w:color="auto" w:fill="F2F2F2"/>
                <w:lang w:eastAsia="zh-CN"/>
              </w:rPr>
              <w:t>入住酒店。</w:t>
            </w:r>
          </w:p>
          <w:p w14:paraId="63E50208">
            <w:pPr>
              <w:pStyle w:val="9"/>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spacing w:val="-5"/>
                <w:shd w:val="clear" w:color="auto" w:fill="F2F2F2"/>
                <w:lang w:eastAsia="zh-CN"/>
              </w:rPr>
            </w:pPr>
            <w:r>
              <w:rPr>
                <w:rFonts w:hint="eastAsia"/>
                <w:spacing w:val="-5"/>
                <w:shd w:val="clear" w:color="auto" w:fill="F2F2F2"/>
                <w:lang w:val="en-US" w:eastAsia="zh-CN"/>
              </w:rPr>
              <w:t>参考航班：去程：</w:t>
            </w:r>
            <w:r>
              <w:rPr>
                <w:rFonts w:hint="eastAsia"/>
                <w:spacing w:val="-5"/>
                <w:shd w:val="clear" w:color="auto" w:fill="F2F2F2"/>
                <w:lang w:eastAsia="zh-CN"/>
              </w:rPr>
              <w:t>CZ3934攀枝花-广州12:25--14:50</w:t>
            </w:r>
          </w:p>
          <w:p w14:paraId="02C09527">
            <w:pPr>
              <w:pStyle w:val="9"/>
              <w:spacing w:before="236" w:line="360" w:lineRule="auto"/>
              <w:ind w:firstLine="1000" w:firstLineChars="500"/>
              <w:rPr>
                <w:rFonts w:hint="eastAsia"/>
                <w:spacing w:val="-5"/>
                <w:shd w:val="clear" w:color="auto" w:fill="F2F2F2"/>
                <w:lang w:eastAsia="zh-CN"/>
              </w:rPr>
            </w:pPr>
            <w:r>
              <w:rPr>
                <w:rFonts w:hint="eastAsia"/>
                <w:spacing w:val="-5"/>
                <w:shd w:val="clear" w:color="auto" w:fill="F2F2F2"/>
                <w:lang w:val="en-US" w:eastAsia="zh-CN"/>
              </w:rPr>
              <w:t>返程：</w:t>
            </w:r>
            <w:r>
              <w:rPr>
                <w:rFonts w:hint="eastAsia"/>
                <w:spacing w:val="-5"/>
                <w:shd w:val="clear" w:color="auto" w:fill="F2F2F2"/>
                <w:lang w:eastAsia="zh-CN"/>
              </w:rPr>
              <w:t xml:space="preserve">CZ3933广州-攀枝花09:20--11:40 </w:t>
            </w:r>
          </w:p>
        </w:tc>
      </w:tr>
      <w:tr w14:paraId="375CD41E">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6" w:hRule="atLeast"/>
        </w:trPr>
        <w:tc>
          <w:tcPr>
            <w:tcW w:w="1217" w:type="dxa"/>
            <w:shd w:val="clear" w:color="auto" w:fill="F1BC4B"/>
          </w:tcPr>
          <w:p w14:paraId="748DFD65">
            <w:pPr>
              <w:pStyle w:val="9"/>
              <w:spacing w:before="191" w:line="182" w:lineRule="auto"/>
              <w:ind w:left="480"/>
            </w:pPr>
            <w:r>
              <w:rPr>
                <w:b/>
                <w:bCs/>
                <w:color w:val="FFFFFF"/>
                <w:spacing w:val="-3"/>
              </w:rPr>
              <w:t>D2</w:t>
            </w:r>
          </w:p>
        </w:tc>
        <w:tc>
          <w:tcPr>
            <w:tcW w:w="9101" w:type="dxa"/>
            <w:shd w:val="clear" w:color="auto" w:fill="00B0F0"/>
          </w:tcPr>
          <w:p w14:paraId="063EEED3">
            <w:pPr>
              <w:pStyle w:val="9"/>
              <w:spacing w:before="155" w:line="176" w:lineRule="auto"/>
              <w:ind w:left="81"/>
            </w:pPr>
            <w:r>
              <w:rPr>
                <w:b/>
                <w:bCs/>
                <w:color w:val="FFFFFF"/>
                <w:spacing w:val="-1"/>
              </w:rPr>
              <w:t>深圳——香港</w:t>
            </w:r>
            <w:r>
              <w:rPr>
                <w:color w:val="FFFFFF"/>
                <w:spacing w:val="-1"/>
              </w:rPr>
              <w:t xml:space="preserve">     </w:t>
            </w:r>
            <w:r>
              <w:rPr>
                <w:b/>
                <w:bCs/>
                <w:color w:val="FFFFFF"/>
                <w:spacing w:val="-1"/>
              </w:rPr>
              <w:t>餐：早/中</w:t>
            </w:r>
            <w:r>
              <w:rPr>
                <w:rFonts w:hint="eastAsia"/>
                <w:b/>
                <w:bCs/>
                <w:color w:val="FFFFFF"/>
                <w:spacing w:val="-1"/>
                <w:lang w:val="en-US" w:eastAsia="zh-CN"/>
              </w:rPr>
              <w:t>/晚</w:t>
            </w:r>
            <w:r>
              <w:rPr>
                <w:color w:val="FFFFFF"/>
                <w:spacing w:val="-1"/>
              </w:rPr>
              <w:t xml:space="preserve">     </w:t>
            </w:r>
            <w:r>
              <w:rPr>
                <w:b/>
                <w:bCs/>
                <w:color w:val="FFFFFF"/>
                <w:spacing w:val="-1"/>
              </w:rPr>
              <w:t>住宿：香港</w:t>
            </w:r>
          </w:p>
        </w:tc>
      </w:tr>
      <w:tr w14:paraId="281AB8B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661" w:hRule="atLeast"/>
        </w:trPr>
        <w:tc>
          <w:tcPr>
            <w:tcW w:w="1217" w:type="dxa"/>
            <w:shd w:val="clear" w:color="auto" w:fill="F2F2F2"/>
          </w:tcPr>
          <w:p w14:paraId="7F4256F7">
            <w:pPr>
              <w:spacing w:line="255" w:lineRule="auto"/>
            </w:pPr>
          </w:p>
          <w:p w14:paraId="2F0F3A4B">
            <w:pPr>
              <w:spacing w:line="255" w:lineRule="auto"/>
            </w:pPr>
          </w:p>
          <w:p w14:paraId="763C0CC2">
            <w:pPr>
              <w:spacing w:line="255" w:lineRule="auto"/>
            </w:pPr>
          </w:p>
          <w:p w14:paraId="78C2738C">
            <w:pPr>
              <w:spacing w:line="255" w:lineRule="auto"/>
            </w:pPr>
          </w:p>
          <w:p w14:paraId="56D7B27A">
            <w:pPr>
              <w:spacing w:line="255" w:lineRule="auto"/>
            </w:pPr>
          </w:p>
          <w:p w14:paraId="2BE6CC76">
            <w:pPr>
              <w:spacing w:line="255" w:lineRule="auto"/>
            </w:pPr>
          </w:p>
          <w:p w14:paraId="503E920C">
            <w:pPr>
              <w:spacing w:line="255" w:lineRule="auto"/>
            </w:pPr>
          </w:p>
          <w:p w14:paraId="0B75C5A2">
            <w:pPr>
              <w:spacing w:line="255" w:lineRule="auto"/>
            </w:pPr>
          </w:p>
          <w:p w14:paraId="402B8136">
            <w:pPr>
              <w:spacing w:line="255" w:lineRule="auto"/>
            </w:pPr>
          </w:p>
          <w:p w14:paraId="6008D8A5">
            <w:pPr>
              <w:spacing w:line="255" w:lineRule="auto"/>
            </w:pPr>
          </w:p>
          <w:p w14:paraId="4E6C1E96">
            <w:pPr>
              <w:spacing w:line="255" w:lineRule="auto"/>
            </w:pPr>
          </w:p>
          <w:p w14:paraId="24DE48DF">
            <w:pPr>
              <w:spacing w:line="255" w:lineRule="auto"/>
            </w:pPr>
          </w:p>
          <w:p w14:paraId="7E9E4775">
            <w:pPr>
              <w:spacing w:line="256" w:lineRule="auto"/>
            </w:pPr>
          </w:p>
          <w:p w14:paraId="6FB36A05">
            <w:pPr>
              <w:pStyle w:val="9"/>
              <w:spacing w:before="68" w:line="221" w:lineRule="auto"/>
              <w:ind w:left="170"/>
              <w:rPr>
                <w:b/>
                <w:bCs/>
                <w:spacing w:val="-4"/>
              </w:rPr>
            </w:pPr>
          </w:p>
          <w:p w14:paraId="19285967">
            <w:pPr>
              <w:pStyle w:val="9"/>
              <w:spacing w:before="68" w:line="221" w:lineRule="auto"/>
              <w:ind w:left="170"/>
            </w:pPr>
            <w:r>
              <w:rPr>
                <w:b/>
                <w:bCs/>
                <w:spacing w:val="-4"/>
              </w:rPr>
              <w:t>活动内容</w:t>
            </w:r>
          </w:p>
        </w:tc>
        <w:tc>
          <w:tcPr>
            <w:tcW w:w="9101" w:type="dxa"/>
          </w:tcPr>
          <w:p w14:paraId="0E3744E3">
            <w:pPr>
              <w:pStyle w:val="12"/>
              <w:kinsoku w:val="0"/>
              <w:overflowPunct w:val="0"/>
              <w:spacing w:before="22" w:line="360" w:lineRule="auto"/>
              <w:ind w:right="-58" w:firstLine="400" w:firstLineChars="200"/>
              <w:rPr>
                <w:color w:val="FF0000"/>
                <w:spacing w:val="-5"/>
                <w:sz w:val="21"/>
                <w:szCs w:val="21"/>
              </w:rPr>
            </w:pPr>
            <w:r>
              <w:rPr>
                <w:rFonts w:hint="eastAsia"/>
                <w:spacing w:val="-5"/>
                <w:sz w:val="21"/>
                <w:szCs w:val="21"/>
              </w:rPr>
              <w:t>早餐后从皇岗口岸或深圳湾口岸进入香港，前往维多利亚港参观</w:t>
            </w:r>
            <w:r>
              <w:rPr>
                <w:rFonts w:hint="eastAsia"/>
                <w:color w:val="FF0000"/>
                <w:spacing w:val="-5"/>
                <w:sz w:val="21"/>
                <w:szCs w:val="21"/>
              </w:rPr>
              <w:t>【会展中心、金紫荆广场】</w:t>
            </w:r>
          </w:p>
          <w:p w14:paraId="1640368D">
            <w:pPr>
              <w:pStyle w:val="12"/>
              <w:kinsoku w:val="0"/>
              <w:overflowPunct w:val="0"/>
              <w:spacing w:before="43" w:line="360" w:lineRule="auto"/>
              <w:ind w:left="107" w:right="53"/>
              <w:jc w:val="both"/>
              <w:rPr>
                <w:lang w:eastAsia="zh-CN"/>
              </w:rPr>
            </w:pPr>
            <w:r>
              <w:rPr>
                <w:rFonts w:hint="eastAsia"/>
                <w:sz w:val="21"/>
                <w:szCs w:val="21"/>
              </w:rPr>
              <w:t>（</w:t>
            </w:r>
            <w:r>
              <w:rPr>
                <w:rFonts w:hint="eastAsia"/>
                <w:spacing w:val="-22"/>
                <w:sz w:val="21"/>
                <w:szCs w:val="21"/>
              </w:rPr>
              <w:t>约</w:t>
            </w:r>
            <w:r>
              <w:rPr>
                <w:spacing w:val="-22"/>
                <w:sz w:val="21"/>
                <w:szCs w:val="21"/>
              </w:rPr>
              <w:t xml:space="preserve"> </w:t>
            </w:r>
            <w:r>
              <w:rPr>
                <w:sz w:val="21"/>
                <w:szCs w:val="21"/>
              </w:rPr>
              <w:t>30</w:t>
            </w:r>
            <w:r>
              <w:rPr>
                <w:spacing w:val="-17"/>
                <w:sz w:val="21"/>
                <w:szCs w:val="21"/>
              </w:rPr>
              <w:t xml:space="preserve"> </w:t>
            </w:r>
            <w:r>
              <w:rPr>
                <w:rFonts w:hint="eastAsia"/>
                <w:spacing w:val="-17"/>
                <w:sz w:val="21"/>
                <w:szCs w:val="21"/>
              </w:rPr>
              <w:t>分钟</w:t>
            </w:r>
            <w:r>
              <w:rPr>
                <w:rFonts w:hint="eastAsia"/>
                <w:spacing w:val="-22"/>
                <w:sz w:val="21"/>
                <w:szCs w:val="21"/>
              </w:rPr>
              <w:t>）</w:t>
            </w:r>
            <w:r>
              <w:rPr>
                <w:rFonts w:hint="eastAsia"/>
                <w:spacing w:val="-14"/>
                <w:sz w:val="21"/>
                <w:szCs w:val="21"/>
              </w:rPr>
              <w:t>。漫步在</w:t>
            </w:r>
            <w:r>
              <w:rPr>
                <w:rFonts w:hint="eastAsia"/>
                <w:color w:val="FF0000"/>
                <w:spacing w:val="-7"/>
                <w:sz w:val="21"/>
                <w:szCs w:val="21"/>
              </w:rPr>
              <w:t>【星光大道】</w:t>
            </w:r>
            <w:r>
              <w:rPr>
                <w:rFonts w:hint="eastAsia"/>
                <w:color w:val="000000"/>
                <w:spacing w:val="-10"/>
                <w:sz w:val="21"/>
                <w:szCs w:val="21"/>
              </w:rPr>
              <w:t>，作为表扬香港电影界的杰出人士，地面装嵌的</w:t>
            </w:r>
            <w:r>
              <w:rPr>
                <w:color w:val="000000"/>
                <w:spacing w:val="-10"/>
                <w:sz w:val="21"/>
                <w:szCs w:val="21"/>
              </w:rPr>
              <w:t xml:space="preserve"> </w:t>
            </w:r>
            <w:r>
              <w:rPr>
                <w:color w:val="000000"/>
                <w:sz w:val="21"/>
                <w:szCs w:val="21"/>
              </w:rPr>
              <w:t>73</w:t>
            </w:r>
            <w:r>
              <w:rPr>
                <w:color w:val="000000"/>
                <w:spacing w:val="-11"/>
                <w:sz w:val="21"/>
                <w:szCs w:val="21"/>
              </w:rPr>
              <w:t xml:space="preserve"> </w:t>
            </w:r>
            <w:r>
              <w:rPr>
                <w:rFonts w:hint="eastAsia"/>
                <w:color w:val="000000"/>
                <w:spacing w:val="-11"/>
                <w:sz w:val="21"/>
                <w:szCs w:val="21"/>
              </w:rPr>
              <w:t>名电影名</w:t>
            </w:r>
            <w:r>
              <w:rPr>
                <w:rFonts w:hint="eastAsia"/>
                <w:color w:val="000000"/>
                <w:spacing w:val="-6"/>
                <w:sz w:val="21"/>
                <w:szCs w:val="21"/>
              </w:rPr>
              <w:t>人的牌匾，</w:t>
            </w:r>
            <w:r>
              <w:rPr>
                <w:color w:val="000000"/>
                <w:sz w:val="21"/>
                <w:szCs w:val="21"/>
              </w:rPr>
              <w:t>30</w:t>
            </w:r>
            <w:r>
              <w:rPr>
                <w:color w:val="000000"/>
                <w:spacing w:val="-3"/>
                <w:sz w:val="21"/>
                <w:szCs w:val="21"/>
              </w:rPr>
              <w:t xml:space="preserve"> </w:t>
            </w:r>
            <w:r>
              <w:rPr>
                <w:rFonts w:hint="eastAsia"/>
                <w:color w:val="000000"/>
                <w:spacing w:val="-3"/>
                <w:sz w:val="21"/>
                <w:szCs w:val="21"/>
              </w:rPr>
              <w:t>多块有名人打手印，成为香港旅游一个热点。从香港德高望重的老牌电影人</w:t>
            </w:r>
            <w:r>
              <w:rPr>
                <w:rFonts w:hint="eastAsia"/>
                <w:color w:val="FF0000"/>
                <w:spacing w:val="-2"/>
                <w:sz w:val="21"/>
                <w:szCs w:val="21"/>
              </w:rPr>
              <w:t>狄龙、</w:t>
            </w:r>
            <w:r>
              <w:rPr>
                <w:rFonts w:hint="eastAsia"/>
                <w:color w:val="FF0000"/>
                <w:spacing w:val="-7"/>
                <w:sz w:val="21"/>
                <w:szCs w:val="21"/>
              </w:rPr>
              <w:t>楚原、谢贤</w:t>
            </w:r>
            <w:r>
              <w:rPr>
                <w:rFonts w:hint="eastAsia"/>
                <w:color w:val="000000"/>
                <w:spacing w:val="-6"/>
                <w:sz w:val="21"/>
                <w:szCs w:val="21"/>
              </w:rPr>
              <w:t>，到当代国际港片大师</w:t>
            </w:r>
            <w:r>
              <w:rPr>
                <w:rFonts w:hint="eastAsia"/>
                <w:color w:val="FF0000"/>
                <w:spacing w:val="-11"/>
                <w:sz w:val="21"/>
                <w:szCs w:val="21"/>
              </w:rPr>
              <w:t>吴宇森、徐克、洪金宝、成龙、周润发</w:t>
            </w:r>
            <w:r>
              <w:rPr>
                <w:rFonts w:hint="eastAsia"/>
                <w:color w:val="000000"/>
                <w:spacing w:val="-6"/>
                <w:sz w:val="21"/>
                <w:szCs w:val="21"/>
              </w:rPr>
              <w:t>等，都在这里留下了他们</w:t>
            </w:r>
            <w:r>
              <w:rPr>
                <w:rFonts w:hint="eastAsia"/>
                <w:color w:val="000000"/>
                <w:spacing w:val="-12"/>
                <w:sz w:val="21"/>
                <w:szCs w:val="21"/>
              </w:rPr>
              <w:t>的手印。车游香港最繁华热闹的</w:t>
            </w:r>
            <w:r>
              <w:rPr>
                <w:color w:val="000000"/>
                <w:spacing w:val="-12"/>
                <w:sz w:val="21"/>
                <w:szCs w:val="21"/>
              </w:rPr>
              <w:t>——</w:t>
            </w:r>
            <w:r>
              <w:rPr>
                <w:rFonts w:hint="eastAsia"/>
                <w:color w:val="000000"/>
                <w:spacing w:val="-12"/>
                <w:sz w:val="21"/>
                <w:szCs w:val="21"/>
              </w:rPr>
              <w:t>中环，车观驻港部队大厦、香港入境事务大楼、政府中心、中</w:t>
            </w:r>
            <w:r>
              <w:rPr>
                <w:rFonts w:hint="eastAsia"/>
                <w:color w:val="000000"/>
                <w:spacing w:val="-15"/>
                <w:sz w:val="21"/>
                <w:szCs w:val="21"/>
              </w:rPr>
              <w:t>华大厦等！</w:t>
            </w:r>
            <w:r>
              <w:rPr>
                <w:rFonts w:hint="eastAsia"/>
                <w:b/>
                <w:bCs/>
                <w:color w:val="FF0000"/>
                <w:spacing w:val="3"/>
                <w:sz w:val="21"/>
                <w:szCs w:val="21"/>
              </w:rPr>
              <w:t>【</w:t>
            </w:r>
            <w:r>
              <w:rPr>
                <w:rFonts w:hint="eastAsia"/>
                <w:color w:val="FF0000"/>
                <w:spacing w:val="-3"/>
                <w:sz w:val="21"/>
                <w:szCs w:val="21"/>
              </w:rPr>
              <w:t>西九龙文化公园</w:t>
            </w:r>
            <w:r>
              <w:rPr>
                <w:rFonts w:hint="eastAsia"/>
                <w:b/>
                <w:bCs/>
                <w:color w:val="FF0000"/>
                <w:spacing w:val="-10"/>
                <w:sz w:val="21"/>
                <w:szCs w:val="21"/>
              </w:rPr>
              <w:t>】</w:t>
            </w:r>
            <w:r>
              <w:rPr>
                <w:b/>
                <w:bCs/>
                <w:color w:val="FF0000"/>
                <w:spacing w:val="-10"/>
                <w:sz w:val="21"/>
                <w:szCs w:val="21"/>
              </w:rPr>
              <w:t>,</w:t>
            </w:r>
            <w:r>
              <w:rPr>
                <w:rFonts w:hint="eastAsia"/>
                <w:color w:val="000000"/>
                <w:spacing w:val="-3"/>
                <w:sz w:val="21"/>
                <w:szCs w:val="21"/>
              </w:rPr>
              <w:t>中餐后前往香港的</w:t>
            </w:r>
            <w:r>
              <w:rPr>
                <w:rFonts w:hint="eastAsia"/>
                <w:b/>
                <w:bCs/>
                <w:color w:val="000000"/>
                <w:sz w:val="21"/>
                <w:szCs w:val="21"/>
              </w:rPr>
              <w:t>风水宝地</w:t>
            </w:r>
            <w:r>
              <w:rPr>
                <w:color w:val="000000"/>
                <w:spacing w:val="-11"/>
                <w:sz w:val="21"/>
                <w:szCs w:val="21"/>
              </w:rPr>
              <w:t>——</w:t>
            </w:r>
            <w:r>
              <w:rPr>
                <w:rFonts w:hint="eastAsia"/>
                <w:b/>
                <w:bCs/>
                <w:color w:val="FF0000"/>
                <w:spacing w:val="-8"/>
                <w:sz w:val="21"/>
                <w:szCs w:val="21"/>
              </w:rPr>
              <w:t>【浅水湾】</w:t>
            </w:r>
            <w:r>
              <w:rPr>
                <w:rFonts w:hint="eastAsia"/>
                <w:color w:val="000000"/>
                <w:spacing w:val="-3"/>
                <w:sz w:val="21"/>
                <w:szCs w:val="21"/>
              </w:rPr>
              <w:t>（</w:t>
            </w:r>
            <w:r>
              <w:rPr>
                <w:rFonts w:hint="eastAsia"/>
                <w:color w:val="000000"/>
                <w:spacing w:val="-18"/>
                <w:sz w:val="21"/>
                <w:szCs w:val="21"/>
              </w:rPr>
              <w:t>约</w:t>
            </w:r>
            <w:r>
              <w:rPr>
                <w:color w:val="000000"/>
                <w:spacing w:val="-18"/>
                <w:sz w:val="21"/>
                <w:szCs w:val="21"/>
              </w:rPr>
              <w:t xml:space="preserve"> </w:t>
            </w:r>
            <w:r>
              <w:rPr>
                <w:color w:val="000000"/>
                <w:sz w:val="21"/>
                <w:szCs w:val="21"/>
              </w:rPr>
              <w:t>30</w:t>
            </w:r>
            <w:r>
              <w:rPr>
                <w:color w:val="000000"/>
                <w:spacing w:val="-14"/>
                <w:sz w:val="21"/>
                <w:szCs w:val="21"/>
              </w:rPr>
              <w:t xml:space="preserve"> </w:t>
            </w:r>
            <w:r>
              <w:rPr>
                <w:rFonts w:hint="eastAsia"/>
                <w:color w:val="000000"/>
                <w:spacing w:val="-14"/>
                <w:sz w:val="21"/>
                <w:szCs w:val="21"/>
              </w:rPr>
              <w:t>分钟</w:t>
            </w:r>
            <w:r>
              <w:rPr>
                <w:rFonts w:hint="eastAsia"/>
                <w:color w:val="000000"/>
                <w:spacing w:val="-20"/>
                <w:sz w:val="21"/>
                <w:szCs w:val="21"/>
              </w:rPr>
              <w:t>），</w:t>
            </w:r>
            <w:r>
              <w:rPr>
                <w:rFonts w:hint="eastAsia"/>
                <w:color w:val="000000"/>
                <w:sz w:val="21"/>
                <w:szCs w:val="21"/>
              </w:rPr>
              <w:t>游览</w:t>
            </w:r>
            <w:r>
              <w:rPr>
                <w:rFonts w:hint="eastAsia"/>
                <w:spacing w:val="-3"/>
              </w:rPr>
              <w:t>完毕后乘车登</w:t>
            </w:r>
            <w:r>
              <w:rPr>
                <w:rFonts w:hint="eastAsia"/>
                <w:color w:val="FF0000"/>
                <w:spacing w:val="-5"/>
              </w:rPr>
              <w:t>【太平山】</w:t>
            </w:r>
            <w:r>
              <w:rPr>
                <w:rFonts w:hint="eastAsia"/>
              </w:rPr>
              <w:t>（</w:t>
            </w:r>
            <w:r>
              <w:rPr>
                <w:rFonts w:hint="eastAsia"/>
                <w:spacing w:val="-23"/>
              </w:rPr>
              <w:t>约</w:t>
            </w:r>
            <w:r>
              <w:rPr>
                <w:spacing w:val="-23"/>
              </w:rPr>
              <w:t xml:space="preserve"> </w:t>
            </w:r>
            <w:r>
              <w:t>15</w:t>
            </w:r>
            <w:r>
              <w:rPr>
                <w:spacing w:val="-17"/>
              </w:rPr>
              <w:t xml:space="preserve"> </w:t>
            </w:r>
            <w:r>
              <w:rPr>
                <w:rFonts w:hint="eastAsia"/>
                <w:spacing w:val="-17"/>
              </w:rPr>
              <w:t>分钟</w:t>
            </w:r>
            <w:r>
              <w:rPr>
                <w:rFonts w:hint="eastAsia"/>
                <w:spacing w:val="-7"/>
              </w:rPr>
              <w:t>）</w:t>
            </w:r>
            <w:r>
              <w:rPr>
                <w:rFonts w:hint="eastAsia"/>
                <w:spacing w:val="-3"/>
              </w:rPr>
              <w:t>，香港首屈一指的</w:t>
            </w:r>
            <w:r>
              <w:rPr>
                <w:rFonts w:hint="eastAsia"/>
                <w:b/>
                <w:bCs/>
                <w:spacing w:val="-3"/>
              </w:rPr>
              <w:t>旅游名胜，风水宝地</w:t>
            </w:r>
            <w:r>
              <w:rPr>
                <w:rFonts w:hint="eastAsia"/>
                <w:spacing w:val="-3"/>
              </w:rPr>
              <w:t>，不仅拥有壮丽景</w:t>
            </w:r>
            <w:r>
              <w:rPr>
                <w:rFonts w:hint="eastAsia"/>
                <w:spacing w:val="-11"/>
              </w:rPr>
              <w:t>致、满载购物和饮食乐趣，还具备多个独一无二的必游景点，可俯瞰“东方之珠”</w:t>
            </w:r>
            <w:r>
              <w:rPr>
                <w:spacing w:val="-11"/>
              </w:rPr>
              <w:t>——</w:t>
            </w:r>
            <w:r>
              <w:rPr>
                <w:rFonts w:hint="eastAsia"/>
                <w:spacing w:val="-11"/>
              </w:rPr>
              <w:t>香港的美丽全景。太平山还是香港富豪和香港大明星的聚集地，移居太平山逐渐成为了富豪显赫与名流绅士</w:t>
            </w:r>
            <w:r>
              <w:rPr>
                <w:rFonts w:hint="eastAsia"/>
                <w:spacing w:val="-13"/>
              </w:rPr>
              <w:t>所推崇的风尚。住得越靠近山顶，代表他社会地位越显赫。晚上欣赏维港两岸最美夜景，后入住酒</w:t>
            </w:r>
            <w:r>
              <w:rPr>
                <w:rFonts w:hint="eastAsia"/>
                <w:spacing w:val="-12"/>
              </w:rPr>
              <w:t>店休息。游览</w:t>
            </w:r>
            <w:r>
              <w:rPr>
                <w:rFonts w:hint="eastAsia"/>
                <w:color w:val="FF0000"/>
                <w:spacing w:val="-5"/>
              </w:rPr>
              <w:t>【神庙</w:t>
            </w:r>
            <w:r>
              <w:rPr>
                <w:color w:val="FF0000"/>
                <w:spacing w:val="-5"/>
              </w:rPr>
              <w:t>—</w:t>
            </w:r>
            <w:r>
              <w:rPr>
                <w:rFonts w:hint="eastAsia"/>
                <w:color w:val="FF0000"/>
                <w:spacing w:val="-5"/>
              </w:rPr>
              <w:t>黄大仙】</w:t>
            </w:r>
            <w:r>
              <w:rPr>
                <w:rFonts w:hint="eastAsia"/>
                <w:spacing w:val="-9"/>
              </w:rPr>
              <w:t>，抽签许愿、算命求缘、以知未来。</w:t>
            </w:r>
            <w:r>
              <w:rPr>
                <w:rFonts w:hint="eastAsia"/>
                <w:color w:val="FF0000"/>
                <w:spacing w:val="-6"/>
              </w:rPr>
              <w:t>【黄大仙祠】</w:t>
            </w:r>
            <w:r>
              <w:rPr>
                <w:rFonts w:hint="eastAsia"/>
                <w:spacing w:val="-5"/>
              </w:rPr>
              <w:t>又名啬色园，建</w:t>
            </w:r>
            <w:r>
              <w:rPr>
                <w:rFonts w:hint="eastAsia"/>
                <w:spacing w:val="-9"/>
              </w:rPr>
              <w:t>于</w:t>
            </w:r>
            <w:r>
              <w:rPr>
                <w:spacing w:val="-9"/>
              </w:rPr>
              <w:t xml:space="preserve"> </w:t>
            </w:r>
            <w:r>
              <w:t>1945</w:t>
            </w:r>
            <w:r>
              <w:rPr>
                <w:rFonts w:hint="eastAsia"/>
                <w:spacing w:val="-3"/>
              </w:rPr>
              <w:t>，是香港九龙有名的胜迹之一，是香港最著名的庙宇之一，在本港及海外享负盛名。据传</w:t>
            </w:r>
            <w:r>
              <w:rPr>
                <w:rFonts w:hint="eastAsia"/>
                <w:spacing w:val="-7"/>
              </w:rPr>
              <w:t>说，黄大仙又名赤松仙子，以行医济世为怀而广为人知。相传祠内所供奉的黄大仙是“有求必应”</w:t>
            </w:r>
            <w:r>
              <w:rPr>
                <w:spacing w:val="-7"/>
              </w:rPr>
              <w:t xml:space="preserve"> </w:t>
            </w:r>
            <w:r>
              <w:rPr>
                <w:rFonts w:hint="eastAsia"/>
                <w:spacing w:val="-13"/>
              </w:rPr>
              <w:t>的，他的签文十分灵验。此外，该祠是香港唯一一所可以举行道教婚礼的道教庙宇。</w:t>
            </w:r>
            <w:r>
              <w:rPr>
                <w:rFonts w:hint="eastAsia"/>
                <w:color w:val="FF0000"/>
                <w:spacing w:val="-3"/>
              </w:rPr>
              <w:t>【夜游维多利亚港观香港夜景】</w:t>
            </w:r>
            <w:r>
              <w:rPr>
                <w:spacing w:val="-3"/>
              </w:rPr>
              <w:t xml:space="preserve"> </w:t>
            </w:r>
            <w:r>
              <w:rPr>
                <w:rFonts w:hint="eastAsia"/>
                <w:spacing w:val="-3"/>
              </w:rPr>
              <w:t>欣赏维港两岸最美夜景，后入住酒店休息。</w:t>
            </w:r>
            <w:r>
              <w:rPr>
                <w:shd w:val="clear" w:color="auto" w:fill="F2F2F2"/>
              </w:rPr>
              <w:t xml:space="preserve">                                           </w:t>
            </w:r>
            <w:r>
              <w:rPr>
                <w:spacing w:val="-1"/>
                <w:shd w:val="clear" w:color="auto" w:fill="F2F2F2"/>
              </w:rPr>
              <w:t xml:space="preserve">                          </w:t>
            </w:r>
          </w:p>
          <w:p w14:paraId="38797F70">
            <w:pPr>
              <w:spacing w:before="43" w:line="204" w:lineRule="auto"/>
              <w:rPr>
                <w:sz w:val="316"/>
                <w:szCs w:val="316"/>
                <w:lang w:eastAsia="zh-CN"/>
              </w:rPr>
            </w:pPr>
            <w:r>
              <w:drawing>
                <wp:anchor distT="0" distB="0" distL="0" distR="0" simplePos="0" relativeHeight="251662336" behindDoc="0" locked="0" layoutInCell="1" allowOverlap="1">
                  <wp:simplePos x="0" y="0"/>
                  <wp:positionH relativeFrom="column">
                    <wp:posOffset>-30480</wp:posOffset>
                  </wp:positionH>
                  <wp:positionV relativeFrom="paragraph">
                    <wp:posOffset>193040</wp:posOffset>
                  </wp:positionV>
                  <wp:extent cx="5440045" cy="159321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
                          <a:stretch>
                            <a:fillRect/>
                          </a:stretch>
                        </pic:blipFill>
                        <pic:spPr>
                          <a:xfrm>
                            <a:off x="0" y="0"/>
                            <a:ext cx="5440044" cy="1593215"/>
                          </a:xfrm>
                          <a:prstGeom prst="rect">
                            <a:avLst/>
                          </a:prstGeom>
                        </pic:spPr>
                      </pic:pic>
                    </a:graphicData>
                  </a:graphic>
                </wp:anchor>
              </w:drawing>
            </w:r>
          </w:p>
        </w:tc>
      </w:tr>
      <w:tr w14:paraId="774FFC90">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7" w:hRule="atLeast"/>
        </w:trPr>
        <w:tc>
          <w:tcPr>
            <w:tcW w:w="1217" w:type="dxa"/>
            <w:shd w:val="clear" w:color="auto" w:fill="F1BC4B"/>
          </w:tcPr>
          <w:p w14:paraId="242D13D5">
            <w:pPr>
              <w:pStyle w:val="9"/>
              <w:spacing w:before="175" w:line="182" w:lineRule="auto"/>
              <w:ind w:left="480"/>
            </w:pPr>
            <w:r>
              <w:rPr>
                <w:b/>
                <w:bCs/>
                <w:color w:val="FFFFFF"/>
                <w:spacing w:val="-3"/>
              </w:rPr>
              <w:t>D3</w:t>
            </w:r>
          </w:p>
        </w:tc>
        <w:tc>
          <w:tcPr>
            <w:tcW w:w="9101" w:type="dxa"/>
            <w:shd w:val="clear" w:color="auto" w:fill="00B0F0"/>
          </w:tcPr>
          <w:p w14:paraId="705E9390">
            <w:pPr>
              <w:pStyle w:val="9"/>
              <w:spacing w:before="139" w:line="191" w:lineRule="auto"/>
              <w:ind w:left="82"/>
              <w:rPr>
                <w:lang w:eastAsia="zh-CN"/>
              </w:rPr>
            </w:pPr>
            <w:r>
              <w:rPr>
                <w:b/>
                <w:bCs/>
                <w:color w:val="FFFFFF"/>
                <w:spacing w:val="-1"/>
                <w:lang w:eastAsia="zh-CN"/>
              </w:rPr>
              <w:t>香港——</w:t>
            </w:r>
            <w:r>
              <w:rPr>
                <w:rFonts w:hint="eastAsia"/>
                <w:b/>
                <w:bCs/>
                <w:color w:val="FFFFFF"/>
                <w:spacing w:val="-1"/>
                <w:lang w:eastAsia="zh-CN"/>
              </w:rPr>
              <w:t>澳门</w:t>
            </w:r>
            <w:r>
              <w:rPr>
                <w:color w:val="FFFFFF"/>
                <w:spacing w:val="-1"/>
                <w:lang w:eastAsia="zh-CN"/>
              </w:rPr>
              <w:t xml:space="preserve">     </w:t>
            </w:r>
            <w:r>
              <w:rPr>
                <w:b/>
                <w:bCs/>
                <w:color w:val="FFFFFF"/>
                <w:spacing w:val="-1"/>
                <w:lang w:eastAsia="zh-CN"/>
              </w:rPr>
              <w:t>餐：早/中</w:t>
            </w:r>
            <w:r>
              <w:rPr>
                <w:rFonts w:hint="eastAsia"/>
                <w:b/>
                <w:bCs/>
                <w:color w:val="FFFFFF"/>
                <w:spacing w:val="-1"/>
                <w:lang w:eastAsia="zh-CN"/>
              </w:rPr>
              <w:t>/晚</w:t>
            </w:r>
            <w:r>
              <w:rPr>
                <w:color w:val="FFFFFF"/>
                <w:spacing w:val="-1"/>
                <w:lang w:eastAsia="zh-CN"/>
              </w:rPr>
              <w:t xml:space="preserve">     </w:t>
            </w:r>
            <w:r>
              <w:rPr>
                <w:b/>
                <w:bCs/>
                <w:color w:val="FFFFFF"/>
                <w:spacing w:val="-1"/>
                <w:lang w:eastAsia="zh-CN"/>
              </w:rPr>
              <w:t>住宿：珠海/中山</w:t>
            </w:r>
          </w:p>
        </w:tc>
      </w:tr>
      <w:tr w14:paraId="06F79119">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6282" w:hRule="atLeast"/>
        </w:trPr>
        <w:tc>
          <w:tcPr>
            <w:tcW w:w="1217" w:type="dxa"/>
            <w:shd w:val="clear" w:color="auto" w:fill="F2F2F2"/>
          </w:tcPr>
          <w:p w14:paraId="529906E3">
            <w:pPr>
              <w:spacing w:line="257" w:lineRule="auto"/>
              <w:rPr>
                <w:lang w:eastAsia="zh-CN"/>
              </w:rPr>
            </w:pPr>
          </w:p>
          <w:p w14:paraId="53AA25EE">
            <w:pPr>
              <w:spacing w:line="257" w:lineRule="auto"/>
              <w:rPr>
                <w:lang w:eastAsia="zh-CN"/>
              </w:rPr>
            </w:pPr>
          </w:p>
          <w:p w14:paraId="417DF1C7">
            <w:pPr>
              <w:spacing w:line="257" w:lineRule="auto"/>
              <w:rPr>
                <w:lang w:eastAsia="zh-CN"/>
              </w:rPr>
            </w:pPr>
          </w:p>
          <w:p w14:paraId="17B142BA">
            <w:pPr>
              <w:spacing w:line="258" w:lineRule="auto"/>
              <w:rPr>
                <w:lang w:eastAsia="zh-CN"/>
              </w:rPr>
            </w:pPr>
          </w:p>
          <w:p w14:paraId="06598E79">
            <w:pPr>
              <w:spacing w:line="258" w:lineRule="auto"/>
              <w:rPr>
                <w:lang w:eastAsia="zh-CN"/>
              </w:rPr>
            </w:pPr>
          </w:p>
          <w:p w14:paraId="34BB7493">
            <w:pPr>
              <w:spacing w:line="258" w:lineRule="auto"/>
              <w:rPr>
                <w:lang w:eastAsia="zh-CN"/>
              </w:rPr>
            </w:pPr>
          </w:p>
          <w:p w14:paraId="16740339">
            <w:pPr>
              <w:spacing w:line="258" w:lineRule="auto"/>
              <w:rPr>
                <w:lang w:eastAsia="zh-CN"/>
              </w:rPr>
            </w:pPr>
          </w:p>
          <w:p w14:paraId="7BAC50AF">
            <w:pPr>
              <w:spacing w:line="258" w:lineRule="auto"/>
              <w:rPr>
                <w:lang w:eastAsia="zh-CN"/>
              </w:rPr>
            </w:pPr>
          </w:p>
          <w:p w14:paraId="1CA04582">
            <w:pPr>
              <w:pStyle w:val="9"/>
              <w:spacing w:before="68" w:line="221" w:lineRule="auto"/>
              <w:ind w:left="170"/>
            </w:pPr>
            <w:r>
              <w:rPr>
                <w:b/>
                <w:bCs/>
                <w:spacing w:val="-4"/>
              </w:rPr>
              <w:t>活动内容</w:t>
            </w:r>
          </w:p>
        </w:tc>
        <w:tc>
          <w:tcPr>
            <w:tcW w:w="9101" w:type="dxa"/>
            <w:shd w:val="clear" w:color="auto" w:fill="F2F2F2"/>
          </w:tcPr>
          <w:p w14:paraId="1058A82F">
            <w:pPr>
              <w:pStyle w:val="12"/>
              <w:kinsoku w:val="0"/>
              <w:overflowPunct w:val="0"/>
              <w:spacing w:before="79" w:line="360" w:lineRule="auto"/>
              <w:ind w:left="107" w:right="29" w:firstLine="420"/>
              <w:jc w:val="both"/>
              <w:rPr>
                <w:color w:val="000000"/>
                <w:spacing w:val="-7"/>
                <w:sz w:val="21"/>
                <w:szCs w:val="21"/>
              </w:rPr>
            </w:pPr>
            <w:r>
              <w:rPr>
                <w:rFonts w:hint="eastAsia"/>
                <w:sz w:val="21"/>
                <w:szCs w:val="21"/>
              </w:rPr>
              <w:t>早餐后乘车经由目前</w:t>
            </w:r>
            <w:r>
              <w:rPr>
                <w:rFonts w:hint="eastAsia"/>
                <w:b/>
                <w:bCs/>
                <w:color w:val="FF0000"/>
                <w:sz w:val="21"/>
                <w:szCs w:val="21"/>
              </w:rPr>
              <w:t>世界最长的跨海大桥</w:t>
            </w:r>
            <w:r>
              <w:rPr>
                <w:b/>
                <w:bCs/>
                <w:color w:val="FF0000"/>
                <w:sz w:val="21"/>
                <w:szCs w:val="21"/>
              </w:rPr>
              <w:t>——</w:t>
            </w:r>
            <w:r>
              <w:rPr>
                <w:rFonts w:hint="eastAsia"/>
                <w:b/>
                <w:bCs/>
                <w:color w:val="FF0000"/>
                <w:sz w:val="21"/>
                <w:szCs w:val="21"/>
              </w:rPr>
              <w:t>港珠澳大桥</w:t>
            </w:r>
            <w:r>
              <w:rPr>
                <w:rFonts w:hint="eastAsia"/>
                <w:color w:val="000000"/>
                <w:sz w:val="21"/>
                <w:szCs w:val="21"/>
              </w:rPr>
              <w:t>前往前往澳门，由当地导游带领您</w:t>
            </w:r>
            <w:r>
              <w:rPr>
                <w:rFonts w:hint="eastAsia"/>
                <w:color w:val="000000"/>
                <w:spacing w:val="-3"/>
                <w:sz w:val="21"/>
                <w:szCs w:val="21"/>
              </w:rPr>
              <w:t>参观澳门各大名胜</w:t>
            </w:r>
            <w:r>
              <w:rPr>
                <w:rFonts w:hint="eastAsia"/>
                <w:color w:val="FF0000"/>
                <w:spacing w:val="-3"/>
                <w:sz w:val="21"/>
                <w:szCs w:val="21"/>
              </w:rPr>
              <w:t>：【大三巴牌坊】</w:t>
            </w:r>
            <w:r>
              <w:rPr>
                <w:rFonts w:hint="eastAsia"/>
                <w:color w:val="000000"/>
                <w:spacing w:val="-3"/>
                <w:sz w:val="21"/>
                <w:szCs w:val="21"/>
              </w:rPr>
              <w:t>（</w:t>
            </w:r>
            <w:r>
              <w:rPr>
                <w:rFonts w:hint="eastAsia"/>
                <w:color w:val="000000"/>
                <w:spacing w:val="-15"/>
                <w:sz w:val="21"/>
                <w:szCs w:val="21"/>
              </w:rPr>
              <w:t>约</w:t>
            </w:r>
            <w:r>
              <w:rPr>
                <w:color w:val="000000"/>
                <w:spacing w:val="-15"/>
                <w:sz w:val="21"/>
                <w:szCs w:val="21"/>
              </w:rPr>
              <w:t xml:space="preserve"> </w:t>
            </w:r>
            <w:r>
              <w:rPr>
                <w:color w:val="000000"/>
                <w:sz w:val="21"/>
                <w:szCs w:val="21"/>
              </w:rPr>
              <w:t>30</w:t>
            </w:r>
            <w:r>
              <w:rPr>
                <w:color w:val="000000"/>
                <w:spacing w:val="-13"/>
                <w:sz w:val="21"/>
                <w:szCs w:val="21"/>
              </w:rPr>
              <w:t xml:space="preserve"> </w:t>
            </w:r>
            <w:r>
              <w:rPr>
                <w:rFonts w:hint="eastAsia"/>
                <w:color w:val="000000"/>
                <w:spacing w:val="-13"/>
                <w:sz w:val="21"/>
                <w:szCs w:val="21"/>
              </w:rPr>
              <w:t>分钟</w:t>
            </w:r>
            <w:r>
              <w:rPr>
                <w:rFonts w:hint="eastAsia"/>
                <w:color w:val="000000"/>
                <w:spacing w:val="-3"/>
                <w:sz w:val="21"/>
                <w:szCs w:val="21"/>
              </w:rPr>
              <w:t>）大三巴牌坊是最具代表性的</w:t>
            </w:r>
            <w:r>
              <w:rPr>
                <w:color w:val="000000"/>
                <w:spacing w:val="-3"/>
                <w:sz w:val="21"/>
                <w:szCs w:val="21"/>
              </w:rPr>
              <w:t>"</w:t>
            </w:r>
            <w:r>
              <w:rPr>
                <w:rFonts w:hint="eastAsia"/>
                <w:color w:val="000000"/>
                <w:spacing w:val="-3"/>
                <w:sz w:val="21"/>
                <w:szCs w:val="21"/>
              </w:rPr>
              <w:t>澳门八景</w:t>
            </w:r>
            <w:r>
              <w:rPr>
                <w:color w:val="000000"/>
                <w:spacing w:val="-3"/>
                <w:sz w:val="21"/>
                <w:szCs w:val="21"/>
              </w:rPr>
              <w:t>"</w:t>
            </w:r>
            <w:r>
              <w:rPr>
                <w:rFonts w:hint="eastAsia"/>
                <w:color w:val="000000"/>
                <w:spacing w:val="-3"/>
                <w:sz w:val="21"/>
                <w:szCs w:val="21"/>
              </w:rPr>
              <w:t>之一，</w:t>
            </w:r>
            <w:r>
              <w:rPr>
                <w:color w:val="000000"/>
                <w:spacing w:val="-3"/>
                <w:sz w:val="21"/>
                <w:szCs w:val="21"/>
              </w:rPr>
              <w:t xml:space="preserve"> </w:t>
            </w:r>
            <w:r>
              <w:rPr>
                <w:rFonts w:hint="eastAsia"/>
                <w:color w:val="000000"/>
                <w:spacing w:val="-11"/>
                <w:sz w:val="21"/>
                <w:szCs w:val="21"/>
              </w:rPr>
              <w:t>位于炮台山下，左临澳门博物馆和大炮台名胜，为天主之母教堂</w:t>
            </w:r>
            <w:r>
              <w:rPr>
                <w:color w:val="000000"/>
                <w:spacing w:val="-11"/>
                <w:sz w:val="21"/>
                <w:szCs w:val="21"/>
              </w:rPr>
              <w:t>(</w:t>
            </w:r>
            <w:r>
              <w:rPr>
                <w:rFonts w:hint="eastAsia"/>
                <w:color w:val="000000"/>
                <w:spacing w:val="-11"/>
                <w:sz w:val="21"/>
                <w:szCs w:val="21"/>
              </w:rPr>
              <w:t>即圣保禄教堂</w:t>
            </w:r>
            <w:r>
              <w:rPr>
                <w:color w:val="000000"/>
                <w:spacing w:val="-11"/>
                <w:sz w:val="21"/>
                <w:szCs w:val="21"/>
              </w:rPr>
              <w:t>)</w:t>
            </w:r>
            <w:r>
              <w:rPr>
                <w:rFonts w:hint="eastAsia"/>
                <w:color w:val="000000"/>
                <w:spacing w:val="-11"/>
                <w:sz w:val="21"/>
                <w:szCs w:val="21"/>
              </w:rPr>
              <w:t>的前壁遗址，曾浴</w:t>
            </w:r>
            <w:r>
              <w:rPr>
                <w:rFonts w:hint="eastAsia"/>
                <w:color w:val="000000"/>
                <w:spacing w:val="-16"/>
                <w:sz w:val="21"/>
                <w:szCs w:val="21"/>
              </w:rPr>
              <w:t>火重生。</w:t>
            </w:r>
            <w:r>
              <w:rPr>
                <w:rFonts w:hint="eastAsia"/>
                <w:color w:val="FF0000"/>
                <w:spacing w:val="-10"/>
                <w:sz w:val="21"/>
                <w:szCs w:val="21"/>
              </w:rPr>
              <w:t>【妈祖庙】</w:t>
            </w:r>
            <w:r>
              <w:rPr>
                <w:rFonts w:hint="eastAsia"/>
                <w:color w:val="000000"/>
                <w:sz w:val="21"/>
                <w:szCs w:val="21"/>
              </w:rPr>
              <w:t>（</w:t>
            </w:r>
            <w:r>
              <w:rPr>
                <w:rFonts w:hint="eastAsia"/>
                <w:color w:val="000000"/>
                <w:spacing w:val="-17"/>
                <w:sz w:val="21"/>
                <w:szCs w:val="21"/>
              </w:rPr>
              <w:t>约</w:t>
            </w:r>
            <w:r>
              <w:rPr>
                <w:color w:val="000000"/>
                <w:spacing w:val="-17"/>
                <w:sz w:val="21"/>
                <w:szCs w:val="21"/>
              </w:rPr>
              <w:t xml:space="preserve"> </w:t>
            </w:r>
            <w:r>
              <w:rPr>
                <w:color w:val="000000"/>
                <w:sz w:val="21"/>
                <w:szCs w:val="21"/>
              </w:rPr>
              <w:t>30</w:t>
            </w:r>
            <w:r>
              <w:rPr>
                <w:color w:val="000000"/>
                <w:spacing w:val="-11"/>
                <w:sz w:val="21"/>
                <w:szCs w:val="21"/>
              </w:rPr>
              <w:t xml:space="preserve"> </w:t>
            </w:r>
            <w:r>
              <w:rPr>
                <w:rFonts w:hint="eastAsia"/>
                <w:color w:val="000000"/>
                <w:spacing w:val="-11"/>
                <w:sz w:val="21"/>
                <w:szCs w:val="21"/>
              </w:rPr>
              <w:t>分钟</w:t>
            </w:r>
            <w:r>
              <w:rPr>
                <w:rFonts w:hint="eastAsia"/>
                <w:color w:val="000000"/>
                <w:spacing w:val="-17"/>
                <w:sz w:val="21"/>
                <w:szCs w:val="21"/>
              </w:rPr>
              <w:t>）</w:t>
            </w:r>
            <w:r>
              <w:rPr>
                <w:rFonts w:hint="eastAsia"/>
                <w:color w:val="000000"/>
                <w:spacing w:val="-7"/>
                <w:sz w:val="21"/>
                <w:szCs w:val="21"/>
              </w:rPr>
              <w:t>位于澳门半岛的西南端，依山面海，沿岩而建。庙内有</w:t>
            </w:r>
            <w:r>
              <w:rPr>
                <w:color w:val="000000"/>
                <w:spacing w:val="-7"/>
                <w:sz w:val="21"/>
                <w:szCs w:val="21"/>
              </w:rPr>
              <w:t>"</w:t>
            </w:r>
            <w:r>
              <w:rPr>
                <w:rFonts w:hint="eastAsia"/>
                <w:color w:val="000000"/>
                <w:spacing w:val="-7"/>
                <w:sz w:val="21"/>
                <w:szCs w:val="21"/>
              </w:rPr>
              <w:t>神山第</w:t>
            </w:r>
          </w:p>
          <w:p w14:paraId="3438CD72">
            <w:pPr>
              <w:pStyle w:val="12"/>
              <w:kinsoku w:val="0"/>
              <w:overflowPunct w:val="0"/>
              <w:spacing w:line="360" w:lineRule="auto"/>
              <w:ind w:left="107"/>
              <w:rPr>
                <w:spacing w:val="-7"/>
                <w:sz w:val="21"/>
                <w:szCs w:val="21"/>
              </w:rPr>
            </w:pPr>
            <w:r>
              <w:rPr>
                <w:rFonts w:hint="eastAsia"/>
                <w:spacing w:val="-5"/>
                <w:sz w:val="21"/>
                <w:szCs w:val="21"/>
              </w:rPr>
              <w:t>一</w:t>
            </w:r>
            <w:r>
              <w:rPr>
                <w:spacing w:val="-5"/>
                <w:sz w:val="21"/>
                <w:szCs w:val="21"/>
              </w:rPr>
              <w:t>"</w:t>
            </w:r>
            <w:r>
              <w:rPr>
                <w:rFonts w:hint="eastAsia"/>
                <w:spacing w:val="-5"/>
                <w:sz w:val="21"/>
                <w:szCs w:val="21"/>
              </w:rPr>
              <w:t>殿、正觉禅林、弘仁殿、观音阁等</w:t>
            </w:r>
            <w:r>
              <w:rPr>
                <w:spacing w:val="-5"/>
                <w:sz w:val="21"/>
                <w:szCs w:val="21"/>
              </w:rPr>
              <w:t xml:space="preserve"> </w:t>
            </w:r>
            <w:r>
              <w:rPr>
                <w:sz w:val="21"/>
                <w:szCs w:val="21"/>
              </w:rPr>
              <w:t>4</w:t>
            </w:r>
            <w:r>
              <w:rPr>
                <w:spacing w:val="-7"/>
                <w:sz w:val="21"/>
                <w:szCs w:val="21"/>
              </w:rPr>
              <w:t xml:space="preserve"> </w:t>
            </w:r>
            <w:r>
              <w:rPr>
                <w:rFonts w:hint="eastAsia"/>
                <w:spacing w:val="-7"/>
                <w:sz w:val="21"/>
                <w:szCs w:val="21"/>
              </w:rPr>
              <w:t>栋主建筑，分别建于不同时期。车览澳督府，澳门大桥，</w:t>
            </w:r>
          </w:p>
          <w:p w14:paraId="4B97507C">
            <w:pPr>
              <w:pStyle w:val="9"/>
              <w:spacing w:before="87" w:line="360" w:lineRule="auto"/>
              <w:ind w:left="80" w:right="25" w:firstLine="420"/>
              <w:jc w:val="both"/>
              <w:rPr>
                <w:spacing w:val="-3"/>
                <w:lang w:eastAsia="zh-CN"/>
              </w:rPr>
            </w:pPr>
            <w:r>
              <w:rPr>
                <w:spacing w:val="-3"/>
                <w:lang w:eastAsia="zh-CN"/>
              </w:rPr>
              <w:drawing>
                <wp:anchor distT="0" distB="0" distL="114300" distR="114300" simplePos="0" relativeHeight="251663360" behindDoc="0" locked="0" layoutInCell="1" allowOverlap="1">
                  <wp:simplePos x="0" y="0"/>
                  <wp:positionH relativeFrom="column">
                    <wp:posOffset>32385</wp:posOffset>
                  </wp:positionH>
                  <wp:positionV relativeFrom="paragraph">
                    <wp:posOffset>885190</wp:posOffset>
                  </wp:positionV>
                  <wp:extent cx="5755005" cy="1597025"/>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5005" cy="1597025"/>
                          </a:xfrm>
                          <a:prstGeom prst="rect">
                            <a:avLst/>
                          </a:prstGeom>
                          <a:noFill/>
                        </pic:spPr>
                      </pic:pic>
                    </a:graphicData>
                  </a:graphic>
                </wp:anchor>
              </w:drawing>
            </w:r>
            <w:r>
              <w:rPr>
                <w:rFonts w:hint="eastAsia"/>
                <w:spacing w:val="-5"/>
                <w:lang w:eastAsia="zh-CN"/>
              </w:rPr>
              <w:t>望海观音。观</w:t>
            </w:r>
            <w:r>
              <w:rPr>
                <w:spacing w:val="-5"/>
                <w:lang w:eastAsia="zh-CN"/>
              </w:rPr>
              <w:t xml:space="preserve"> </w:t>
            </w:r>
            <w:r>
              <w:rPr>
                <w:lang w:eastAsia="zh-CN"/>
              </w:rPr>
              <w:t>99</w:t>
            </w:r>
            <w:r>
              <w:rPr>
                <w:spacing w:val="-6"/>
                <w:lang w:eastAsia="zh-CN"/>
              </w:rPr>
              <w:t xml:space="preserve"> </w:t>
            </w:r>
            <w:r>
              <w:rPr>
                <w:rFonts w:hint="eastAsia"/>
                <w:spacing w:val="-6"/>
                <w:lang w:eastAsia="zh-CN"/>
              </w:rPr>
              <w:t>澳门回归的标志</w:t>
            </w:r>
            <w:r>
              <w:rPr>
                <w:rFonts w:hint="eastAsia"/>
                <w:color w:val="FF0000"/>
                <w:spacing w:val="-3"/>
                <w:lang w:eastAsia="zh-CN"/>
              </w:rPr>
              <w:t>【莲花台】</w:t>
            </w:r>
            <w:r>
              <w:rPr>
                <w:rFonts w:hint="eastAsia"/>
                <w:spacing w:val="-3"/>
                <w:lang w:eastAsia="zh-CN"/>
              </w:rPr>
              <w:t>（</w:t>
            </w:r>
            <w:r>
              <w:rPr>
                <w:rFonts w:hint="eastAsia"/>
                <w:spacing w:val="-11"/>
                <w:lang w:eastAsia="zh-CN"/>
              </w:rPr>
              <w:t>约</w:t>
            </w:r>
            <w:r>
              <w:rPr>
                <w:spacing w:val="-11"/>
                <w:lang w:eastAsia="zh-CN"/>
              </w:rPr>
              <w:t xml:space="preserve"> </w:t>
            </w:r>
            <w:r>
              <w:rPr>
                <w:lang w:eastAsia="zh-CN"/>
              </w:rPr>
              <w:t>30</w:t>
            </w:r>
            <w:r>
              <w:rPr>
                <w:spacing w:val="-9"/>
                <w:lang w:eastAsia="zh-CN"/>
              </w:rPr>
              <w:t xml:space="preserve"> </w:t>
            </w:r>
            <w:r>
              <w:rPr>
                <w:rFonts w:hint="eastAsia"/>
                <w:spacing w:val="-9"/>
                <w:lang w:eastAsia="zh-CN"/>
              </w:rPr>
              <w:t>分钟</w:t>
            </w:r>
            <w:r>
              <w:rPr>
                <w:rFonts w:hint="eastAsia"/>
                <w:spacing w:val="-3"/>
                <w:lang w:eastAsia="zh-CN"/>
              </w:rPr>
              <w:t>）。参观首信特产店，参观澳门三大娱乐城</w:t>
            </w:r>
            <w:r>
              <w:rPr>
                <w:rFonts w:hint="eastAsia"/>
                <w:color w:val="FF0000"/>
                <w:spacing w:val="-6"/>
                <w:lang w:eastAsia="zh-CN"/>
              </w:rPr>
              <w:t>【巴黎人铁塔】</w:t>
            </w:r>
            <w:r>
              <w:rPr>
                <w:color w:val="FF0000"/>
                <w:spacing w:val="-6"/>
                <w:lang w:eastAsia="zh-CN"/>
              </w:rPr>
              <w:t>+</w:t>
            </w:r>
            <w:r>
              <w:rPr>
                <w:rFonts w:hint="eastAsia"/>
                <w:color w:val="FF0000"/>
                <w:spacing w:val="-6"/>
                <w:lang w:eastAsia="zh-CN"/>
              </w:rPr>
              <w:t>【钻石秀表演】</w:t>
            </w:r>
            <w:r>
              <w:rPr>
                <w:color w:val="FF0000"/>
                <w:spacing w:val="-6"/>
                <w:lang w:eastAsia="zh-CN"/>
              </w:rPr>
              <w:t>+</w:t>
            </w:r>
            <w:r>
              <w:rPr>
                <w:rFonts w:hint="eastAsia"/>
                <w:color w:val="FF0000"/>
                <w:spacing w:val="-6"/>
                <w:lang w:eastAsia="zh-CN"/>
              </w:rPr>
              <w:t>【威尼斯人</w:t>
            </w:r>
            <w:r>
              <w:rPr>
                <w:color w:val="FF0000"/>
                <w:spacing w:val="-6"/>
                <w:lang w:eastAsia="zh-CN"/>
              </w:rPr>
              <w:t>-</w:t>
            </w:r>
            <w:r>
              <w:rPr>
                <w:rFonts w:hint="eastAsia"/>
                <w:color w:val="FF0000"/>
                <w:spacing w:val="-6"/>
                <w:lang w:eastAsia="zh-CN"/>
              </w:rPr>
              <w:t>人造天空】</w:t>
            </w:r>
            <w:bookmarkStart w:id="1" w:name="_GoBack"/>
            <w:bookmarkEnd w:id="1"/>
            <w:r>
              <w:rPr>
                <w:rFonts w:hint="eastAsia"/>
                <w:spacing w:val="-3"/>
                <w:lang w:eastAsia="zh-CN"/>
              </w:rPr>
              <w:t>其中乐趣，只有自己亲身感受才能体会。晚餐后，拱北口岸出关至珠海，入住酒店。</w:t>
            </w:r>
          </w:p>
        </w:tc>
      </w:tr>
      <w:tr w14:paraId="58C6C75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9" w:hRule="atLeast"/>
        </w:trPr>
        <w:tc>
          <w:tcPr>
            <w:tcW w:w="1217" w:type="dxa"/>
            <w:tcBorders>
              <w:bottom w:val="single" w:color="000000" w:sz="2" w:space="0"/>
            </w:tcBorders>
            <w:shd w:val="clear" w:color="auto" w:fill="F1BC4B"/>
          </w:tcPr>
          <w:p w14:paraId="2C06A36C">
            <w:pPr>
              <w:pStyle w:val="9"/>
              <w:spacing w:before="151" w:line="181" w:lineRule="auto"/>
              <w:ind w:left="480"/>
            </w:pPr>
            <w:r>
              <w:rPr>
                <w:b/>
                <w:bCs/>
                <w:color w:val="FFFFFF"/>
                <w:spacing w:val="-3"/>
              </w:rPr>
              <w:t>D4</w:t>
            </w:r>
          </w:p>
        </w:tc>
        <w:tc>
          <w:tcPr>
            <w:tcW w:w="9101" w:type="dxa"/>
            <w:tcBorders>
              <w:bottom w:val="single" w:color="000000" w:sz="2" w:space="0"/>
            </w:tcBorders>
            <w:shd w:val="clear" w:color="auto" w:fill="00B0F0"/>
          </w:tcPr>
          <w:p w14:paraId="15B841F3">
            <w:pPr>
              <w:pStyle w:val="9"/>
              <w:spacing w:before="114" w:line="215" w:lineRule="auto"/>
              <w:ind w:left="82"/>
              <w:rPr>
                <w:rFonts w:hint="default"/>
                <w:lang w:val="en-US" w:eastAsia="zh-CN"/>
              </w:rPr>
            </w:pPr>
            <w:r>
              <w:rPr>
                <w:b/>
                <w:bCs/>
                <w:color w:val="FFFFFF"/>
                <w:spacing w:val="-1"/>
                <w:lang w:eastAsia="zh-CN"/>
              </w:rPr>
              <w:t>珠海——</w:t>
            </w:r>
            <w:r>
              <w:rPr>
                <w:rFonts w:hint="eastAsia"/>
                <w:b/>
                <w:bCs/>
                <w:color w:val="FFFFFF"/>
                <w:spacing w:val="-1"/>
                <w:lang w:eastAsia="zh-CN"/>
              </w:rPr>
              <w:t>江门</w:t>
            </w:r>
            <w:r>
              <w:rPr>
                <w:color w:val="FFFFFF"/>
                <w:spacing w:val="-1"/>
                <w:lang w:eastAsia="zh-CN"/>
              </w:rPr>
              <w:t xml:space="preserve">      </w:t>
            </w:r>
            <w:r>
              <w:rPr>
                <w:b/>
                <w:bCs/>
                <w:color w:val="FFFFFF"/>
                <w:spacing w:val="-1"/>
                <w:lang w:eastAsia="zh-CN"/>
              </w:rPr>
              <w:t>餐：早/中/晚</w:t>
            </w:r>
            <w:r>
              <w:rPr>
                <w:color w:val="FFFFFF"/>
                <w:spacing w:val="-1"/>
                <w:lang w:eastAsia="zh-CN"/>
              </w:rPr>
              <w:t xml:space="preserve">     </w:t>
            </w:r>
            <w:r>
              <w:rPr>
                <w:b/>
                <w:bCs/>
                <w:color w:val="FFFFFF"/>
                <w:spacing w:val="-1"/>
                <w:lang w:eastAsia="zh-CN"/>
              </w:rPr>
              <w:t>住宿：</w:t>
            </w:r>
            <w:r>
              <w:rPr>
                <w:rFonts w:hint="eastAsia"/>
                <w:b/>
                <w:bCs/>
                <w:color w:val="FFFFFF"/>
                <w:spacing w:val="-1"/>
                <w:lang w:val="en-US" w:eastAsia="zh-CN"/>
              </w:rPr>
              <w:t>佛山</w:t>
            </w:r>
          </w:p>
        </w:tc>
      </w:tr>
      <w:tr w14:paraId="771D4B6E">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42" w:hRule="atLeast"/>
        </w:trPr>
        <w:tc>
          <w:tcPr>
            <w:tcW w:w="1217" w:type="dxa"/>
            <w:tcBorders>
              <w:top w:val="single" w:color="000000" w:sz="2" w:space="0"/>
              <w:left w:val="nil"/>
              <w:bottom w:val="single" w:color="F2F2F2" w:sz="2" w:space="0"/>
              <w:right w:val="nil"/>
            </w:tcBorders>
            <w:shd w:val="clear" w:color="auto" w:fill="FFFFFF"/>
          </w:tcPr>
          <w:p w14:paraId="5CDA3A0F">
            <w:pPr>
              <w:spacing w:line="31" w:lineRule="exact"/>
              <w:rPr>
                <w:sz w:val="2"/>
                <w:lang w:eastAsia="zh-CN"/>
              </w:rPr>
            </w:pPr>
          </w:p>
        </w:tc>
        <w:tc>
          <w:tcPr>
            <w:tcW w:w="9101" w:type="dxa"/>
            <w:tcBorders>
              <w:top w:val="single" w:color="000000" w:sz="2" w:space="0"/>
              <w:left w:val="nil"/>
              <w:bottom w:val="single" w:color="F2F2F2" w:sz="2" w:space="0"/>
              <w:right w:val="nil"/>
            </w:tcBorders>
            <w:shd w:val="clear" w:color="auto" w:fill="FFFFFF"/>
          </w:tcPr>
          <w:p w14:paraId="3AF2290B">
            <w:pPr>
              <w:spacing w:line="31" w:lineRule="exact"/>
              <w:rPr>
                <w:sz w:val="2"/>
                <w:lang w:eastAsia="zh-CN"/>
              </w:rPr>
            </w:pPr>
          </w:p>
        </w:tc>
      </w:tr>
      <w:tr w14:paraId="09EE7CC1">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1449" w:hRule="atLeast"/>
        </w:trPr>
        <w:tc>
          <w:tcPr>
            <w:tcW w:w="1217" w:type="dxa"/>
            <w:tcBorders>
              <w:top w:val="single" w:color="F2F2F2" w:sz="2" w:space="0"/>
            </w:tcBorders>
            <w:shd w:val="clear" w:color="auto" w:fill="F2F2F2"/>
          </w:tcPr>
          <w:p w14:paraId="39E3C342">
            <w:pPr>
              <w:spacing w:line="253" w:lineRule="auto"/>
              <w:rPr>
                <w:lang w:eastAsia="zh-CN"/>
              </w:rPr>
            </w:pPr>
          </w:p>
          <w:p w14:paraId="71C67E09">
            <w:pPr>
              <w:spacing w:line="254" w:lineRule="auto"/>
              <w:rPr>
                <w:lang w:eastAsia="zh-CN"/>
              </w:rPr>
            </w:pPr>
          </w:p>
          <w:p w14:paraId="66DE0EE9">
            <w:pPr>
              <w:spacing w:line="254" w:lineRule="auto"/>
              <w:rPr>
                <w:lang w:eastAsia="zh-CN"/>
              </w:rPr>
            </w:pPr>
          </w:p>
          <w:p w14:paraId="6FEEF35B">
            <w:pPr>
              <w:spacing w:line="254" w:lineRule="auto"/>
              <w:rPr>
                <w:lang w:eastAsia="zh-CN"/>
              </w:rPr>
            </w:pPr>
          </w:p>
          <w:p w14:paraId="3CFAEDC8">
            <w:pPr>
              <w:spacing w:line="254" w:lineRule="auto"/>
              <w:rPr>
                <w:lang w:eastAsia="zh-CN"/>
              </w:rPr>
            </w:pPr>
          </w:p>
          <w:p w14:paraId="0180F816">
            <w:pPr>
              <w:spacing w:line="254" w:lineRule="auto"/>
              <w:rPr>
                <w:lang w:eastAsia="zh-CN"/>
              </w:rPr>
            </w:pPr>
          </w:p>
          <w:p w14:paraId="4BBA2315">
            <w:pPr>
              <w:spacing w:line="254" w:lineRule="auto"/>
              <w:rPr>
                <w:lang w:eastAsia="zh-CN"/>
              </w:rPr>
            </w:pPr>
          </w:p>
          <w:p w14:paraId="3EE0B439">
            <w:pPr>
              <w:spacing w:line="254" w:lineRule="auto"/>
              <w:rPr>
                <w:lang w:eastAsia="zh-CN"/>
              </w:rPr>
            </w:pPr>
          </w:p>
          <w:p w14:paraId="4D6EBA9C">
            <w:pPr>
              <w:spacing w:line="254" w:lineRule="auto"/>
              <w:rPr>
                <w:lang w:eastAsia="zh-CN"/>
              </w:rPr>
            </w:pPr>
          </w:p>
          <w:p w14:paraId="2BF9CC96">
            <w:pPr>
              <w:spacing w:line="254" w:lineRule="auto"/>
              <w:rPr>
                <w:lang w:eastAsia="zh-CN"/>
              </w:rPr>
            </w:pPr>
          </w:p>
          <w:p w14:paraId="292A6F22">
            <w:pPr>
              <w:pStyle w:val="9"/>
              <w:spacing w:before="69" w:line="221" w:lineRule="auto"/>
              <w:ind w:left="170"/>
            </w:pPr>
            <w:r>
              <w:rPr>
                <w:b/>
                <w:bCs/>
                <w:spacing w:val="-4"/>
              </w:rPr>
              <w:t>活动内容</w:t>
            </w:r>
          </w:p>
        </w:tc>
        <w:tc>
          <w:tcPr>
            <w:tcW w:w="9101" w:type="dxa"/>
            <w:tcBorders>
              <w:top w:val="single" w:color="F2F2F2" w:sz="2" w:space="0"/>
            </w:tcBorders>
          </w:tcPr>
          <w:p w14:paraId="723879FA">
            <w:pPr>
              <w:keepNext w:val="0"/>
              <w:keepLines w:val="0"/>
              <w:pageBreakBefore w:val="0"/>
              <w:widowControl/>
              <w:suppressLineNumbers w:val="0"/>
              <w:kinsoku w:val="0"/>
              <w:wordWrap/>
              <w:overflowPunct/>
              <w:topLinePunct w:val="0"/>
              <w:autoSpaceDE w:val="0"/>
              <w:autoSpaceDN w:val="0"/>
              <w:bidi w:val="0"/>
              <w:adjustRightInd w:val="0"/>
              <w:snapToGrid w:val="0"/>
              <w:spacing w:line="420" w:lineRule="exact"/>
              <w:jc w:val="left"/>
              <w:textAlignment w:val="baseline"/>
              <w:rPr>
                <w:rFonts w:hint="eastAsia" w:ascii="宋体" w:hAnsi="Times New Roman" w:eastAsia="宋体" w:cs="宋体"/>
                <w:snapToGrid/>
                <w:color w:val="000000"/>
                <w:spacing w:val="-16"/>
                <w:sz w:val="21"/>
                <w:szCs w:val="21"/>
                <w:lang w:val="en-US" w:eastAsia="zh-CN" w:bidi="ar-SA"/>
              </w:rPr>
            </w:pPr>
            <w:r>
              <w:rPr>
                <w:rFonts w:hint="eastAsia" w:ascii="宋体" w:hAnsi="Times New Roman" w:eastAsia="宋体" w:cs="宋体"/>
                <w:snapToGrid/>
                <w:color w:val="000000"/>
                <w:spacing w:val="-16"/>
                <w:sz w:val="21"/>
                <w:szCs w:val="21"/>
                <w:lang w:val="en-US" w:eastAsia="zh-CN" w:bidi="ar-SA"/>
              </w:rPr>
              <w:t>早餐后，游览珠海</w:t>
            </w:r>
            <w:r>
              <w:rPr>
                <w:rFonts w:hint="eastAsia" w:ascii="宋体" w:hAnsi="Times New Roman" w:eastAsia="宋体" w:cs="宋体"/>
                <w:b/>
                <w:bCs/>
                <w:snapToGrid/>
                <w:color w:val="FF0000"/>
                <w:spacing w:val="-16"/>
                <w:sz w:val="21"/>
                <w:szCs w:val="21"/>
                <w:lang w:val="en-US" w:eastAsia="zh-CN" w:bidi="ar-SA"/>
              </w:rPr>
              <w:t>【情侣路、渔女像】</w:t>
            </w:r>
            <w:r>
              <w:rPr>
                <w:rFonts w:hint="eastAsia" w:ascii="宋体" w:hAnsi="Times New Roman" w:eastAsia="宋体" w:cs="宋体"/>
                <w:snapToGrid/>
                <w:color w:val="000000"/>
                <w:spacing w:val="-16"/>
                <w:sz w:val="21"/>
                <w:szCs w:val="21"/>
                <w:lang w:val="en-US" w:eastAsia="zh-CN" w:bidi="ar-SA"/>
              </w:rPr>
              <w:t>，参观被誉为“南中国唯一的皇家园林”</w:t>
            </w:r>
            <w:r>
              <w:rPr>
                <w:rFonts w:hint="eastAsia" w:ascii="宋体" w:hAnsi="Times New Roman" w:eastAsia="宋体" w:cs="宋体"/>
                <w:b/>
                <w:bCs/>
                <w:snapToGrid/>
                <w:color w:val="FF0000"/>
                <w:spacing w:val="-16"/>
                <w:sz w:val="21"/>
                <w:szCs w:val="21"/>
                <w:lang w:val="en-US" w:eastAsia="zh-CN" w:bidi="ar-SA"/>
              </w:rPr>
              <w:t>【圆明新园】</w:t>
            </w:r>
            <w:r>
              <w:rPr>
                <w:rFonts w:hint="eastAsia" w:ascii="宋体" w:hAnsi="Times New Roman" w:eastAsia="宋体" w:cs="宋体"/>
                <w:snapToGrid/>
                <w:color w:val="000000"/>
                <w:spacing w:val="-16"/>
                <w:sz w:val="21"/>
                <w:szCs w:val="21"/>
                <w:lang w:val="en-US" w:eastAsia="zh-CN" w:bidi="ar-SA"/>
              </w:rPr>
              <w:t>，以北京圆明园为原稿，按 1:1 比例精选圆明园四十景中的十八景修建而成，融古典皇家建筑群、江南古典园林建之幻境，清朝盛世风华，精致的殿内装饰，让您仿佛置身于古老的欧洲宫殿。游览</w:t>
            </w:r>
            <w:r>
              <w:rPr>
                <w:rFonts w:hint="eastAsia" w:ascii="宋体" w:hAnsi="Times New Roman" w:eastAsia="宋体" w:cs="宋体"/>
                <w:b/>
                <w:bCs/>
                <w:snapToGrid/>
                <w:color w:val="FF0000"/>
                <w:spacing w:val="-16"/>
                <w:sz w:val="21"/>
                <w:szCs w:val="21"/>
                <w:lang w:val="en-US" w:eastAsia="zh-CN" w:bidi="ar-SA"/>
              </w:rPr>
              <w:t>【罗西尼钟表博物馆】</w:t>
            </w:r>
            <w:r>
              <w:rPr>
                <w:rFonts w:hint="eastAsia" w:ascii="宋体" w:hAnsi="Times New Roman" w:eastAsia="宋体" w:cs="宋体"/>
                <w:snapToGrid/>
                <w:color w:val="000000"/>
                <w:spacing w:val="-16"/>
                <w:sz w:val="21"/>
                <w:szCs w:val="21"/>
                <w:lang w:val="en-US" w:eastAsia="zh-CN" w:bidi="ar-SA"/>
              </w:rPr>
              <w:t xml:space="preserve">，国家 AAAA 级景区 钟表博物馆分为四大主题展 馆：科普馆、典藏馆、冠城精品馆、钟表文化馆。其中，科普馆分为古代计时仪器展览区、近代中国四大流派钟表展 览区、观赏西洋钟展区、微型钟表展区、国内外腕表展示区、钟表科普展览区、多媒体互动体验区，典藏馆设有各类 艺术钟表专题展览。同时博物馆设有科普展示厅、科普活动场所、科普画廊和科普演示设备等设施，运用科普宣传挂 图、展示、录像片、宣传册、科普官网等多种手段，通过各类钟表的内部结构分解图、各类钟表运作原理和结构、制表工具展示和多媒体互动体验区，在手表拼装游戏互动、时间感知游戏互动、手表运作原理视频讲解、多媒体留言屏 </w:t>
            </w:r>
          </w:p>
          <w:p w14:paraId="1FCD2EBD">
            <w:pPr>
              <w:keepNext w:val="0"/>
              <w:keepLines w:val="0"/>
              <w:pageBreakBefore w:val="0"/>
              <w:widowControl/>
              <w:suppressLineNumbers w:val="0"/>
              <w:kinsoku w:val="0"/>
              <w:wordWrap/>
              <w:overflowPunct/>
              <w:topLinePunct w:val="0"/>
              <w:autoSpaceDE w:val="0"/>
              <w:autoSpaceDN w:val="0"/>
              <w:bidi w:val="0"/>
              <w:adjustRightInd w:val="0"/>
              <w:snapToGrid w:val="0"/>
              <w:spacing w:line="420" w:lineRule="exact"/>
              <w:jc w:val="left"/>
              <w:textAlignment w:val="baseline"/>
              <w:rPr>
                <w:lang w:eastAsia="zh-CN"/>
              </w:rPr>
            </w:pPr>
            <w:r>
              <w:rPr>
                <w:rFonts w:hint="eastAsia" w:ascii="宋体" w:hAnsi="Times New Roman" w:eastAsia="宋体" w:cs="宋体"/>
                <w:snapToGrid/>
                <w:color w:val="000000"/>
                <w:spacing w:val="-16"/>
                <w:sz w:val="21"/>
                <w:szCs w:val="21"/>
                <w:lang w:val="en-US" w:eastAsia="zh-CN" w:bidi="ar-SA"/>
              </w:rPr>
              <w:t>等多种现代趣味互动以及开放型生产观览区，让参观者观赏手表研发、设计、制造的精工细作美景，了解手表精湛的 制表工艺以及世界领先的精密设备及国际水平的生产装配线，呈现手表制造工艺高端精湛技艺。打卡外观</w:t>
            </w:r>
            <w:r>
              <w:rPr>
                <w:rFonts w:hint="eastAsia" w:ascii="宋体" w:hAnsi="Times New Roman" w:eastAsia="宋体" w:cs="宋体"/>
                <w:b/>
                <w:bCs/>
                <w:snapToGrid/>
                <w:color w:val="FF0000"/>
                <w:spacing w:val="-16"/>
                <w:sz w:val="21"/>
                <w:szCs w:val="21"/>
                <w:lang w:val="en-US" w:eastAsia="zh-CN" w:bidi="ar-SA"/>
              </w:rPr>
              <w:t>【日月贝】</w:t>
            </w:r>
            <w:r>
              <w:rPr>
                <w:rFonts w:hint="eastAsia" w:ascii="宋体" w:hAnsi="Times New Roman" w:eastAsia="宋体" w:cs="宋体"/>
                <w:snapToGrid/>
                <w:color w:val="000000"/>
                <w:spacing w:val="-16"/>
                <w:sz w:val="21"/>
                <w:szCs w:val="21"/>
                <w:lang w:val="en-US" w:eastAsia="zh-CN" w:bidi="ar-SA"/>
              </w:rPr>
              <w:t>珠海大剧院，位于野狸岛之北，是珠海的璀璨明珠、独具特色的地标建筑。它也是我国唯一建在海岛上的大剧院，由一大一小两个“贝壳”组成，形象鲜明。市民游客在这里尽享歌剧、音乐剧、芭蕾舞剧、话剧、交响乐、戏曲等高雅艺术之美。参观</w:t>
            </w:r>
            <w:r>
              <w:rPr>
                <w:rFonts w:hint="eastAsia" w:ascii="宋体" w:hAnsi="Times New Roman" w:eastAsia="宋体" w:cs="宋体"/>
                <w:b/>
                <w:bCs/>
                <w:snapToGrid/>
                <w:color w:val="FF0000"/>
                <w:spacing w:val="-16"/>
                <w:sz w:val="21"/>
                <w:szCs w:val="21"/>
                <w:lang w:val="en-US" w:eastAsia="zh-CN" w:bidi="ar-SA"/>
              </w:rPr>
              <w:t>【中山故居纪念馆】</w:t>
            </w:r>
            <w:r>
              <w:rPr>
                <w:rFonts w:hint="eastAsia" w:ascii="宋体" w:hAnsi="Times New Roman" w:eastAsia="宋体" w:cs="宋体"/>
                <w:snapToGrid/>
                <w:color w:val="000000"/>
                <w:spacing w:val="-16"/>
                <w:sz w:val="21"/>
                <w:szCs w:val="21"/>
                <w:lang w:val="en-US" w:eastAsia="zh-CN" w:bidi="ar-SA"/>
              </w:rPr>
              <w:t>-游览孙中山故居、纪念展示区、生平史迹陈列、亲属 与后裔陈列、中 山鼎、 警示钟、 ”瑞接长庚 ”牌坊。入住酒店。</w:t>
            </w:r>
          </w:p>
        </w:tc>
      </w:tr>
      <w:tr w14:paraId="73DC736C">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2" w:hRule="atLeast"/>
        </w:trPr>
        <w:tc>
          <w:tcPr>
            <w:tcW w:w="1217" w:type="dxa"/>
            <w:shd w:val="clear" w:color="auto" w:fill="F1BC4B"/>
          </w:tcPr>
          <w:p w14:paraId="1D34B94E">
            <w:pPr>
              <w:pStyle w:val="9"/>
              <w:spacing w:before="141" w:line="182" w:lineRule="auto"/>
              <w:ind w:left="480"/>
            </w:pPr>
            <w:r>
              <w:rPr>
                <w:b/>
                <w:bCs/>
                <w:color w:val="FFFFFF"/>
                <w:spacing w:val="-3"/>
              </w:rPr>
              <w:t>D5</w:t>
            </w:r>
          </w:p>
        </w:tc>
        <w:tc>
          <w:tcPr>
            <w:tcW w:w="9101" w:type="dxa"/>
            <w:shd w:val="clear" w:color="auto" w:fill="00B0F0"/>
          </w:tcPr>
          <w:p w14:paraId="0AB599DD">
            <w:pPr>
              <w:pStyle w:val="9"/>
              <w:spacing w:before="106" w:line="216" w:lineRule="auto"/>
              <w:ind w:left="82"/>
              <w:rPr>
                <w:rFonts w:hint="default"/>
                <w:lang w:val="en-US" w:eastAsia="zh-CN"/>
              </w:rPr>
            </w:pPr>
            <w:r>
              <w:rPr>
                <w:rFonts w:hint="eastAsia"/>
                <w:b/>
                <w:bCs/>
                <w:color w:val="FFFFFF"/>
                <w:spacing w:val="-1"/>
                <w:lang w:eastAsia="zh-CN"/>
              </w:rPr>
              <w:t>佛山</w:t>
            </w:r>
            <w:r>
              <w:rPr>
                <w:rFonts w:hint="eastAsia"/>
                <w:b/>
                <w:bCs/>
                <w:color w:val="FFFFFF"/>
                <w:spacing w:val="-1"/>
                <w:lang w:val="en-US" w:eastAsia="zh-CN"/>
              </w:rPr>
              <w:t>--广州</w:t>
            </w:r>
            <w:r>
              <w:rPr>
                <w:color w:val="FFFFFF"/>
                <w:spacing w:val="-1"/>
                <w:lang w:eastAsia="zh-CN"/>
              </w:rPr>
              <w:t xml:space="preserve">          </w:t>
            </w:r>
            <w:r>
              <w:rPr>
                <w:b/>
                <w:bCs/>
                <w:color w:val="FFFFFF"/>
                <w:spacing w:val="-1"/>
                <w:lang w:eastAsia="zh-CN"/>
              </w:rPr>
              <w:t>餐：早/中</w:t>
            </w:r>
            <w:r>
              <w:rPr>
                <w:rFonts w:hint="eastAsia"/>
                <w:b/>
                <w:bCs/>
                <w:color w:val="FFFFFF"/>
                <w:spacing w:val="-1"/>
                <w:lang w:eastAsia="zh-CN"/>
              </w:rPr>
              <w:t>/晚</w:t>
            </w:r>
            <w:r>
              <w:rPr>
                <w:color w:val="FFFFFF"/>
                <w:spacing w:val="-1"/>
                <w:lang w:eastAsia="zh-CN"/>
              </w:rPr>
              <w:t xml:space="preserve">  </w:t>
            </w:r>
            <w:r>
              <w:rPr>
                <w:color w:val="FFFFFF"/>
                <w:spacing w:val="-2"/>
                <w:lang w:eastAsia="zh-CN"/>
              </w:rPr>
              <w:t xml:space="preserve">           </w:t>
            </w:r>
            <w:r>
              <w:rPr>
                <w:b/>
                <w:bCs/>
                <w:color w:val="FFFFFF"/>
                <w:spacing w:val="-2"/>
                <w:lang w:eastAsia="zh-CN"/>
              </w:rPr>
              <w:t>住宿：</w:t>
            </w:r>
            <w:r>
              <w:rPr>
                <w:rFonts w:hint="eastAsia"/>
                <w:b/>
                <w:bCs/>
                <w:color w:val="FFFFFF"/>
                <w:spacing w:val="-2"/>
                <w:lang w:val="en-US" w:eastAsia="zh-CN"/>
              </w:rPr>
              <w:t>广州</w:t>
            </w:r>
          </w:p>
        </w:tc>
      </w:tr>
      <w:tr w14:paraId="696B2841">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272" w:hRule="atLeast"/>
        </w:trPr>
        <w:tc>
          <w:tcPr>
            <w:tcW w:w="1217" w:type="dxa"/>
            <w:shd w:val="clear" w:color="auto" w:fill="F3F3F3"/>
          </w:tcPr>
          <w:p w14:paraId="6B44E2A7">
            <w:pPr>
              <w:spacing w:line="251" w:lineRule="auto"/>
              <w:rPr>
                <w:lang w:eastAsia="zh-CN"/>
              </w:rPr>
            </w:pPr>
          </w:p>
          <w:p w14:paraId="4CB81A93">
            <w:pPr>
              <w:spacing w:line="251" w:lineRule="auto"/>
              <w:rPr>
                <w:lang w:eastAsia="zh-CN"/>
              </w:rPr>
            </w:pPr>
          </w:p>
          <w:p w14:paraId="4DE0679F">
            <w:pPr>
              <w:spacing w:line="252" w:lineRule="auto"/>
              <w:rPr>
                <w:lang w:eastAsia="zh-CN"/>
              </w:rPr>
            </w:pPr>
          </w:p>
          <w:p w14:paraId="34F42005">
            <w:pPr>
              <w:spacing w:line="252" w:lineRule="auto"/>
              <w:rPr>
                <w:lang w:eastAsia="zh-CN"/>
              </w:rPr>
            </w:pPr>
          </w:p>
          <w:p w14:paraId="147D30D1">
            <w:pPr>
              <w:spacing w:line="252" w:lineRule="auto"/>
              <w:rPr>
                <w:lang w:eastAsia="zh-CN"/>
              </w:rPr>
            </w:pPr>
          </w:p>
          <w:p w14:paraId="21C682F7">
            <w:pPr>
              <w:spacing w:line="252" w:lineRule="auto"/>
              <w:rPr>
                <w:lang w:eastAsia="zh-CN"/>
              </w:rPr>
            </w:pPr>
          </w:p>
          <w:p w14:paraId="579B0AAE">
            <w:pPr>
              <w:spacing w:line="252" w:lineRule="auto"/>
              <w:rPr>
                <w:lang w:eastAsia="zh-CN"/>
              </w:rPr>
            </w:pPr>
          </w:p>
          <w:p w14:paraId="71F5A3F4">
            <w:pPr>
              <w:spacing w:line="252" w:lineRule="auto"/>
              <w:rPr>
                <w:lang w:eastAsia="zh-CN"/>
              </w:rPr>
            </w:pPr>
          </w:p>
          <w:p w14:paraId="779FB34F">
            <w:pPr>
              <w:spacing w:line="252" w:lineRule="auto"/>
              <w:rPr>
                <w:lang w:eastAsia="zh-CN"/>
              </w:rPr>
            </w:pPr>
          </w:p>
          <w:p w14:paraId="44AEDEA7">
            <w:pPr>
              <w:pStyle w:val="9"/>
              <w:spacing w:before="68" w:line="221" w:lineRule="auto"/>
              <w:ind w:left="170"/>
            </w:pPr>
            <w:r>
              <w:rPr>
                <w:b/>
                <w:bCs/>
                <w:spacing w:val="-4"/>
              </w:rPr>
              <w:t>活动内容</w:t>
            </w:r>
          </w:p>
        </w:tc>
        <w:tc>
          <w:tcPr>
            <w:tcW w:w="9101" w:type="dxa"/>
          </w:tcPr>
          <w:p w14:paraId="32D67C4B">
            <w:pPr>
              <w:pStyle w:val="12"/>
              <w:kinsoku w:val="0"/>
              <w:overflowPunct w:val="0"/>
              <w:spacing w:before="98" w:line="417" w:lineRule="auto"/>
              <w:ind w:left="85" w:right="-29" w:firstLine="211"/>
              <w:rPr>
                <w:color w:val="000000"/>
                <w:spacing w:val="-9"/>
                <w:sz w:val="21"/>
                <w:szCs w:val="21"/>
              </w:rPr>
            </w:pPr>
            <w:r>
              <w:rPr>
                <w:rFonts w:hint="eastAsia"/>
                <w:spacing w:val="-12"/>
                <w:sz w:val="21"/>
                <w:szCs w:val="21"/>
              </w:rPr>
              <w:t>早餐后，</w:t>
            </w:r>
            <w:r>
              <w:rPr>
                <w:rFonts w:hint="eastAsia"/>
                <w:spacing w:val="-3"/>
                <w:lang w:eastAsia="zh-CN"/>
              </w:rPr>
              <w:t>参观岭南古建筑三大瑰宝之</w:t>
            </w:r>
            <w:r>
              <w:rPr>
                <w:rFonts w:hint="eastAsia"/>
                <w:b/>
                <w:bCs/>
                <w:color w:val="FF0000"/>
                <w:lang w:eastAsia="zh-CN"/>
              </w:rPr>
              <w:t>【佛山祖庙】</w:t>
            </w:r>
            <w:r>
              <w:rPr>
                <w:rFonts w:hint="eastAsia"/>
                <w:spacing w:val="-3"/>
                <w:lang w:eastAsia="zh-CN"/>
              </w:rPr>
              <w:t>，现是佛山市博物馆所在地。参观一代宗师</w:t>
            </w:r>
            <w:r>
              <w:rPr>
                <w:rFonts w:hint="eastAsia"/>
                <w:b/>
                <w:bCs/>
                <w:color w:val="FF0000"/>
                <w:u w:val="single"/>
                <w:lang w:eastAsia="zh-CN"/>
              </w:rPr>
              <w:t>【</w:t>
            </w:r>
            <w:r>
              <w:rPr>
                <w:rFonts w:hint="eastAsia"/>
                <w:b/>
                <w:bCs/>
                <w:color w:val="FF0000"/>
                <w:lang w:eastAsia="zh-CN"/>
              </w:rPr>
              <w:t>黄飞鸿纪念馆</w:t>
            </w:r>
            <w:r>
              <w:rPr>
                <w:rFonts w:hint="eastAsia"/>
                <w:b/>
                <w:bCs/>
                <w:color w:val="FF0000"/>
                <w:u w:val="single"/>
                <w:lang w:eastAsia="zh-CN"/>
              </w:rPr>
              <w:t>】</w:t>
            </w:r>
            <w:r>
              <w:rPr>
                <w:rFonts w:hint="eastAsia"/>
                <w:color w:val="FF0000"/>
                <w:spacing w:val="-3"/>
                <w:u w:val="single"/>
                <w:lang w:eastAsia="zh-CN"/>
              </w:rPr>
              <w:t>（</w:t>
            </w:r>
            <w:r>
              <w:rPr>
                <w:rFonts w:hint="eastAsia"/>
                <w:color w:val="FF0000"/>
                <w:spacing w:val="-9"/>
                <w:u w:val="single"/>
                <w:lang w:eastAsia="zh-CN"/>
              </w:rPr>
              <w:t xml:space="preserve">游览时间约 </w:t>
            </w:r>
            <w:r>
              <w:rPr>
                <w:rFonts w:hint="eastAsia"/>
                <w:color w:val="FF0000"/>
                <w:u w:val="single"/>
                <w:lang w:eastAsia="zh-CN"/>
              </w:rPr>
              <w:t>2</w:t>
            </w:r>
            <w:r>
              <w:rPr>
                <w:rFonts w:hint="eastAsia"/>
                <w:color w:val="FF0000"/>
                <w:spacing w:val="-14"/>
                <w:u w:val="single"/>
                <w:lang w:eastAsia="zh-CN"/>
              </w:rPr>
              <w:t xml:space="preserve"> 小时</w:t>
            </w:r>
            <w:r>
              <w:rPr>
                <w:rFonts w:hint="eastAsia"/>
                <w:color w:val="FF0000"/>
                <w:u w:val="single"/>
                <w:lang w:eastAsia="zh-CN"/>
              </w:rPr>
              <w:t>）</w:t>
            </w:r>
            <w:r>
              <w:rPr>
                <w:rFonts w:hint="eastAsia"/>
                <w:spacing w:val="-3"/>
                <w:lang w:eastAsia="zh-CN"/>
              </w:rPr>
              <w:t>，馆内设有陈列馆、飞鸿影院等。陈列馆内，有一幅目前国内仅存的黄飞鸿真人照片，游客到此都要和大师的照片留影，飞鸿影院不停地播放黄飞鸿电影录像、纪念馆整理出的《黄飞鸿大事年表》刻成石碑供人解读。</w:t>
            </w:r>
            <w:r>
              <w:rPr>
                <w:rFonts w:hint="eastAsia"/>
                <w:b/>
                <w:bCs/>
                <w:color w:val="001F5F"/>
                <w:spacing w:val="-2"/>
                <w:u w:val="single"/>
                <w:lang w:eastAsia="zh-CN"/>
              </w:rPr>
              <w:t>可观看精彩的武术、醒狮表演</w:t>
            </w:r>
            <w:r>
              <w:rPr>
                <w:rFonts w:hint="eastAsia"/>
                <w:b/>
                <w:bCs/>
                <w:color w:val="001F5F"/>
                <w:u w:val="single"/>
                <w:lang w:eastAsia="zh-CN"/>
              </w:rPr>
              <w:t>（表演时间以</w:t>
            </w:r>
            <w:r>
              <w:rPr>
                <w:rFonts w:hint="eastAsia"/>
                <w:b/>
                <w:bCs/>
                <w:color w:val="001F5F"/>
                <w:spacing w:val="-3"/>
                <w:u w:val="single"/>
                <w:lang w:eastAsia="zh-CN"/>
              </w:rPr>
              <w:t>景区安排为准，若遇天气原因可能会取消</w:t>
            </w:r>
            <w:r>
              <w:rPr>
                <w:rFonts w:hint="eastAsia"/>
                <w:b/>
                <w:bCs/>
                <w:color w:val="001F5F"/>
                <w:u w:val="single"/>
                <w:lang w:eastAsia="zh-CN"/>
              </w:rPr>
              <w:t>）。</w:t>
            </w:r>
            <w:r>
              <w:rPr>
                <w:rFonts w:hint="eastAsia"/>
                <w:spacing w:val="-3"/>
                <w:lang w:val="en-US" w:eastAsia="zh-CN"/>
              </w:rPr>
              <w:t xml:space="preserve">  后前往游览</w:t>
            </w:r>
            <w:r>
              <w:rPr>
                <w:rFonts w:hint="eastAsia"/>
                <w:b/>
                <w:bCs/>
                <w:color w:val="FF0000"/>
                <w:lang w:val="en-US" w:eastAsia="zh-CN"/>
              </w:rPr>
              <w:t>【</w:t>
            </w:r>
            <w:r>
              <w:rPr>
                <w:rFonts w:hint="eastAsia"/>
                <w:b/>
                <w:bCs/>
                <w:color w:val="FF0000"/>
                <w:lang w:eastAsia="zh-CN"/>
              </w:rPr>
              <w:t>黄埔军校旧址</w:t>
            </w:r>
            <w:r>
              <w:rPr>
                <w:rFonts w:hint="eastAsia"/>
                <w:b/>
                <w:bCs/>
                <w:color w:val="FF0000"/>
                <w:lang w:val="en-US" w:eastAsia="zh-CN"/>
              </w:rPr>
              <w:t>】（每周一闭馆，如遇闭馆则取消游览）</w:t>
            </w:r>
            <w:r>
              <w:rPr>
                <w:rFonts w:hint="eastAsia"/>
                <w:spacing w:val="-3"/>
                <w:lang w:eastAsia="zh-CN"/>
              </w:rPr>
              <w:t>黄埔军校旧址有军校正门、校本部、孙中山纪念碑、中山故居、俱乐部、游泳池、东征阵亡烈士墓园、北伐纪念碑、白鹤岗炮台、大坡地炮台等史迹。</w:t>
            </w:r>
            <w:r>
              <w:rPr>
                <w:rFonts w:hint="default"/>
                <w:spacing w:val="-3"/>
                <w:lang w:eastAsia="zh-CN"/>
              </w:rPr>
              <w:t> [2]黄埔军校是第一次国共合作的产物，在中国近代史和现代史上占有重要地位。军校旧址成为反映第一次国共合作时期有关历史的重要史迹，有着重要的历史价值。黄埔军校旧址的文物建筑，为研究了解有关军校历史提供了实地研究的场所，具有比较重要的学术研究价值。</w:t>
            </w:r>
            <w:r>
              <w:rPr>
                <w:rFonts w:hint="eastAsia"/>
                <w:spacing w:val="-3"/>
                <w:lang w:val="en-US" w:eastAsia="zh-CN"/>
              </w:rPr>
              <w:t>后入住酒店。</w:t>
            </w:r>
          </w:p>
        </w:tc>
      </w:tr>
      <w:tr w14:paraId="6F61B905">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4" w:hRule="atLeast"/>
        </w:trPr>
        <w:tc>
          <w:tcPr>
            <w:tcW w:w="1217" w:type="dxa"/>
            <w:shd w:val="clear" w:color="auto" w:fill="F1BC4B"/>
          </w:tcPr>
          <w:p w14:paraId="4EF42BBD">
            <w:pPr>
              <w:pStyle w:val="9"/>
              <w:spacing w:before="161" w:line="181" w:lineRule="auto"/>
              <w:ind w:left="480"/>
            </w:pPr>
            <w:r>
              <w:rPr>
                <w:b/>
                <w:bCs/>
                <w:color w:val="FFFFFF"/>
                <w:spacing w:val="-3"/>
              </w:rPr>
              <w:t>D6</w:t>
            </w:r>
          </w:p>
        </w:tc>
        <w:tc>
          <w:tcPr>
            <w:tcW w:w="9101" w:type="dxa"/>
            <w:shd w:val="clear" w:color="auto" w:fill="00B0F0"/>
          </w:tcPr>
          <w:p w14:paraId="083EE19B">
            <w:pPr>
              <w:pStyle w:val="9"/>
              <w:spacing w:before="125" w:line="201" w:lineRule="auto"/>
              <w:ind w:left="81"/>
              <w:rPr>
                <w:lang w:eastAsia="zh-CN"/>
              </w:rPr>
            </w:pPr>
            <w:r>
              <w:rPr>
                <w:rFonts w:hint="eastAsia"/>
                <w:b/>
                <w:bCs/>
                <w:color w:val="FFFFFF"/>
                <w:spacing w:val="-1"/>
                <w:lang w:val="en-US" w:eastAsia="zh-CN"/>
              </w:rPr>
              <w:t>广州</w:t>
            </w:r>
            <w:r>
              <w:rPr>
                <w:b/>
                <w:bCs/>
                <w:color w:val="FFFFFF"/>
                <w:spacing w:val="-1"/>
                <w:lang w:eastAsia="zh-CN"/>
              </w:rPr>
              <w:t>—</w:t>
            </w:r>
            <w:r>
              <w:rPr>
                <w:rFonts w:hint="eastAsia"/>
                <w:b/>
                <w:bCs/>
                <w:color w:val="FFFFFF"/>
                <w:spacing w:val="-1"/>
                <w:lang w:val="en-US" w:eastAsia="zh-CN"/>
              </w:rPr>
              <w:t>攀枝花</w:t>
            </w:r>
            <w:r>
              <w:rPr>
                <w:color w:val="FFFFFF"/>
                <w:spacing w:val="-1"/>
                <w:lang w:eastAsia="zh-CN"/>
              </w:rPr>
              <w:t xml:space="preserve">     </w:t>
            </w:r>
            <w:r>
              <w:rPr>
                <w:b/>
                <w:bCs/>
                <w:color w:val="FFFFFF"/>
                <w:spacing w:val="-1"/>
                <w:lang w:eastAsia="zh-CN"/>
              </w:rPr>
              <w:t>餐：</w:t>
            </w:r>
            <w:r>
              <w:rPr>
                <w:rFonts w:hint="eastAsia"/>
                <w:b/>
                <w:bCs/>
                <w:color w:val="FFFFFF"/>
                <w:spacing w:val="-1"/>
                <w:lang w:eastAsia="zh-CN"/>
              </w:rPr>
              <w:t>早</w:t>
            </w:r>
            <w:r>
              <w:rPr>
                <w:color w:val="FFFFFF"/>
                <w:spacing w:val="-1"/>
                <w:lang w:eastAsia="zh-CN"/>
              </w:rPr>
              <w:t xml:space="preserve">     </w:t>
            </w:r>
            <w:r>
              <w:rPr>
                <w:b/>
                <w:bCs/>
                <w:color w:val="FFFFFF"/>
                <w:spacing w:val="-1"/>
                <w:lang w:eastAsia="zh-CN"/>
              </w:rPr>
              <w:t>住宿：温馨的家</w:t>
            </w:r>
          </w:p>
        </w:tc>
      </w:tr>
      <w:tr w14:paraId="72D1200C">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743" w:hRule="atLeast"/>
        </w:trPr>
        <w:tc>
          <w:tcPr>
            <w:tcW w:w="1217" w:type="dxa"/>
            <w:shd w:val="clear" w:color="auto" w:fill="F3F3F3"/>
          </w:tcPr>
          <w:p w14:paraId="1303DA1F">
            <w:pPr>
              <w:pStyle w:val="9"/>
              <w:spacing w:before="304" w:line="221" w:lineRule="auto"/>
              <w:ind w:left="170"/>
            </w:pPr>
            <w:r>
              <w:rPr>
                <w:b/>
                <w:bCs/>
                <w:spacing w:val="-4"/>
              </w:rPr>
              <w:t>活动内容</w:t>
            </w:r>
          </w:p>
        </w:tc>
        <w:tc>
          <w:tcPr>
            <w:tcW w:w="9101" w:type="dxa"/>
            <w:shd w:val="clear" w:color="auto" w:fill="F3F3F3"/>
          </w:tcPr>
          <w:p w14:paraId="15D3A0EB">
            <w:pPr>
              <w:keepNext w:val="0"/>
              <w:keepLines w:val="0"/>
              <w:widowControl/>
              <w:suppressLineNumbers w:val="0"/>
              <w:jc w:val="left"/>
              <w:rPr>
                <w:rFonts w:hint="eastAsia" w:ascii="宋体" w:hAnsi="Times New Roman" w:eastAsia="宋体" w:cs="宋体"/>
                <w:snapToGrid/>
                <w:color w:val="auto"/>
                <w:spacing w:val="-15"/>
                <w:sz w:val="21"/>
                <w:szCs w:val="21"/>
                <w:lang w:val="en-US" w:eastAsia="zh-CN" w:bidi="ar-SA"/>
              </w:rPr>
            </w:pPr>
            <w:r>
              <w:rPr>
                <w:rFonts w:hint="eastAsia"/>
                <w:spacing w:val="-3"/>
                <w:lang w:eastAsia="zh-CN"/>
              </w:rPr>
              <w:t>早餐后</w:t>
            </w:r>
            <w:r>
              <w:rPr>
                <w:rFonts w:hint="eastAsia" w:ascii="宋体" w:hAnsi="Times New Roman" w:eastAsia="宋体" w:cs="宋体"/>
                <w:snapToGrid/>
                <w:color w:val="auto"/>
                <w:spacing w:val="-15"/>
                <w:sz w:val="21"/>
                <w:szCs w:val="21"/>
                <w:lang w:val="en-US" w:eastAsia="zh-CN" w:bidi="ar-SA"/>
              </w:rPr>
              <w:t>乘机返回攀枝花，后结束行程。</w:t>
            </w:r>
          </w:p>
          <w:p w14:paraId="61F9E036">
            <w:pPr>
              <w:keepNext w:val="0"/>
              <w:keepLines w:val="0"/>
              <w:widowControl/>
              <w:suppressLineNumbers w:val="0"/>
              <w:jc w:val="left"/>
              <w:rPr>
                <w:rFonts w:hint="default" w:ascii="宋体" w:hAnsi="Times New Roman" w:eastAsia="宋体" w:cs="宋体"/>
                <w:snapToGrid/>
                <w:color w:val="auto"/>
                <w:spacing w:val="-15"/>
                <w:sz w:val="21"/>
                <w:szCs w:val="21"/>
                <w:lang w:val="en-US" w:eastAsia="zh-CN" w:bidi="ar-SA"/>
              </w:rPr>
            </w:pPr>
          </w:p>
        </w:tc>
      </w:tr>
    </w:tbl>
    <w:p w14:paraId="5BC773E7">
      <w:pPr>
        <w:spacing w:before="151" w:line="225" w:lineRule="auto"/>
        <w:ind w:left="4762"/>
        <w:outlineLvl w:val="0"/>
        <w:rPr>
          <w:rFonts w:ascii="宋体" w:hAnsi="宋体" w:eastAsia="宋体" w:cs="宋体"/>
          <w:sz w:val="31"/>
          <w:szCs w:val="31"/>
        </w:rPr>
      </w:pPr>
      <w:r>
        <w:rPr>
          <w:rFonts w:ascii="宋体" w:hAnsi="宋体" w:eastAsia="宋体" w:cs="宋体"/>
          <w:b/>
          <w:bCs/>
          <w:color w:val="00B0F0"/>
          <w:spacing w:val="-12"/>
          <w:sz w:val="31"/>
          <w:szCs w:val="31"/>
        </w:rPr>
        <w:t>·【接待标准】</w:t>
      </w:r>
      <w:r>
        <w:rPr>
          <w:rFonts w:ascii="宋体" w:hAnsi="宋体" w:eastAsia="宋体" w:cs="宋体"/>
          <w:color w:val="00B0F0"/>
          <w:spacing w:val="-12"/>
          <w:sz w:val="31"/>
          <w:szCs w:val="31"/>
        </w:rPr>
        <w:t xml:space="preserve"> </w:t>
      </w:r>
      <w:r>
        <w:rPr>
          <w:rFonts w:ascii="宋体" w:hAnsi="宋体" w:eastAsia="宋体" w:cs="宋体"/>
          <w:b/>
          <w:bCs/>
          <w:color w:val="00B0F0"/>
          <w:spacing w:val="-12"/>
          <w:sz w:val="31"/>
          <w:szCs w:val="31"/>
        </w:rPr>
        <w:t>·</w:t>
      </w:r>
    </w:p>
    <w:p w14:paraId="0DB65564">
      <w:pPr>
        <w:spacing w:line="215" w:lineRule="exact"/>
      </w:pPr>
    </w:p>
    <w:tbl>
      <w:tblPr>
        <w:tblStyle w:val="8"/>
        <w:tblW w:w="9884" w:type="dxa"/>
        <w:tblInd w:w="943"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026"/>
        <w:gridCol w:w="8858"/>
      </w:tblGrid>
      <w:tr w14:paraId="31B0A2A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809" w:hRule="atLeast"/>
        </w:trPr>
        <w:tc>
          <w:tcPr>
            <w:tcW w:w="1026" w:type="dxa"/>
            <w:shd w:val="clear" w:color="auto" w:fill="00B0F0"/>
          </w:tcPr>
          <w:p w14:paraId="26F68318">
            <w:pPr>
              <w:pStyle w:val="9"/>
              <w:spacing w:before="265" w:line="221" w:lineRule="auto"/>
              <w:ind w:left="239"/>
              <w:rPr>
                <w:sz w:val="28"/>
                <w:szCs w:val="28"/>
              </w:rPr>
            </w:pPr>
            <w:r>
              <w:rPr>
                <w:b/>
                <w:bCs/>
                <w:color w:val="FFFFFF"/>
                <w:spacing w:val="-7"/>
                <w:sz w:val="28"/>
                <w:szCs w:val="28"/>
              </w:rPr>
              <w:t>交通</w:t>
            </w:r>
          </w:p>
        </w:tc>
        <w:tc>
          <w:tcPr>
            <w:tcW w:w="8858" w:type="dxa"/>
            <w:shd w:val="clear" w:color="auto" w:fill="F2F2F2"/>
          </w:tcPr>
          <w:p w14:paraId="5A0FF82C">
            <w:pPr>
              <w:pStyle w:val="9"/>
              <w:spacing w:before="300" w:line="220" w:lineRule="auto"/>
              <w:ind w:left="104"/>
              <w:rPr>
                <w:lang w:eastAsia="zh-CN"/>
              </w:rPr>
            </w:pPr>
            <w:r>
              <w:rPr>
                <w:rFonts w:hint="eastAsia" w:ascii="Calibri" w:hAnsi="Calibri" w:eastAsia="Calibri" w:cs="Calibri"/>
                <w:lang w:val="en-US" w:eastAsia="zh-CN"/>
              </w:rPr>
              <w:t>攀枝花</w:t>
            </w:r>
            <w:r>
              <w:rPr>
                <w:rFonts w:ascii="Calibri" w:hAnsi="Calibri" w:eastAsia="Calibri" w:cs="Calibri"/>
                <w:lang w:eastAsia="zh-CN"/>
              </w:rPr>
              <w:t>-</w:t>
            </w:r>
            <w:r>
              <w:rPr>
                <w:rFonts w:hint="eastAsia" w:ascii="Calibri" w:hAnsi="Calibri" w:eastAsia="Calibri" w:cs="Calibri"/>
                <w:lang w:val="en-US" w:eastAsia="zh-CN"/>
              </w:rPr>
              <w:t>广州</w:t>
            </w:r>
            <w:r>
              <w:rPr>
                <w:rFonts w:hint="eastAsia"/>
                <w:lang w:eastAsia="zh-CN"/>
              </w:rPr>
              <w:t>往返飞机经济舱</w:t>
            </w:r>
            <w:r>
              <w:rPr>
                <w:lang w:eastAsia="zh-CN"/>
              </w:rPr>
              <w:t>，当地全</w:t>
            </w:r>
            <w:r>
              <w:rPr>
                <w:spacing w:val="-1"/>
                <w:lang w:eastAsia="zh-CN"/>
              </w:rPr>
              <w:t>程空调旅游大巴</w:t>
            </w:r>
          </w:p>
        </w:tc>
      </w:tr>
      <w:tr w14:paraId="206C399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077" w:hRule="atLeast"/>
        </w:trPr>
        <w:tc>
          <w:tcPr>
            <w:tcW w:w="1026" w:type="dxa"/>
            <w:shd w:val="clear" w:color="auto" w:fill="00B0F0"/>
          </w:tcPr>
          <w:p w14:paraId="5FA50386">
            <w:pPr>
              <w:spacing w:line="304" w:lineRule="auto"/>
              <w:rPr>
                <w:lang w:eastAsia="zh-CN"/>
              </w:rPr>
            </w:pPr>
          </w:p>
          <w:p w14:paraId="588520B7">
            <w:pPr>
              <w:pStyle w:val="9"/>
              <w:spacing w:before="91" w:line="220" w:lineRule="auto"/>
              <w:ind w:left="232"/>
              <w:rPr>
                <w:sz w:val="28"/>
                <w:szCs w:val="28"/>
              </w:rPr>
            </w:pPr>
            <w:r>
              <w:rPr>
                <w:b/>
                <w:bCs/>
                <w:color w:val="FFFFFF"/>
                <w:spacing w:val="-5"/>
                <w:sz w:val="28"/>
                <w:szCs w:val="28"/>
              </w:rPr>
              <w:t>住宿</w:t>
            </w:r>
          </w:p>
        </w:tc>
        <w:tc>
          <w:tcPr>
            <w:tcW w:w="8858" w:type="dxa"/>
            <w:shd w:val="clear" w:color="auto" w:fill="F2F2F2"/>
          </w:tcPr>
          <w:p w14:paraId="0645020C">
            <w:pPr>
              <w:pStyle w:val="9"/>
              <w:spacing w:before="277" w:line="267" w:lineRule="auto"/>
              <w:ind w:left="102" w:right="96"/>
              <w:rPr>
                <w:lang w:eastAsia="zh-CN"/>
              </w:rPr>
            </w:pPr>
            <w:r>
              <w:rPr>
                <w:spacing w:val="1"/>
                <w:lang w:eastAsia="zh-CN"/>
              </w:rPr>
              <w:t>双人标准间（境外段香港段部分三人间，彩电、热水、独立卫生间</w:t>
            </w:r>
            <w:r>
              <w:rPr>
                <w:lang w:eastAsia="zh-CN"/>
              </w:rPr>
              <w:t>），</w:t>
            </w:r>
            <w:r>
              <w:rPr>
                <w:spacing w:val="1"/>
                <w:lang w:eastAsia="zh-CN"/>
              </w:rPr>
              <w:t>如遇</w:t>
            </w:r>
            <w:r>
              <w:rPr>
                <w:lang w:eastAsia="zh-CN"/>
              </w:rPr>
              <w:t>单男单女，无法拼</w:t>
            </w:r>
            <w:r>
              <w:rPr>
                <w:spacing w:val="1"/>
                <w:lang w:eastAsia="zh-CN"/>
              </w:rPr>
              <w:t xml:space="preserve"> </w:t>
            </w:r>
            <w:r>
              <w:rPr>
                <w:spacing w:val="-1"/>
                <w:lang w:eastAsia="zh-CN"/>
              </w:rPr>
              <w:t>房时安排三人间或加床，自愿单住的客人，请自补单房差</w:t>
            </w:r>
            <w:r>
              <w:rPr>
                <w:spacing w:val="-44"/>
                <w:lang w:eastAsia="zh-CN"/>
              </w:rPr>
              <w:t xml:space="preserve"> </w:t>
            </w:r>
            <w:r>
              <w:rPr>
                <w:rFonts w:ascii="Calibri" w:hAnsi="Calibri" w:eastAsia="Calibri" w:cs="Calibri"/>
                <w:spacing w:val="-1"/>
                <w:lang w:eastAsia="zh-CN"/>
              </w:rPr>
              <w:t>9</w:t>
            </w:r>
            <w:r>
              <w:rPr>
                <w:rFonts w:ascii="Calibri" w:hAnsi="Calibri" w:eastAsia="Calibri" w:cs="Calibri"/>
                <w:spacing w:val="-2"/>
                <w:lang w:eastAsia="zh-CN"/>
              </w:rPr>
              <w:t>00</w:t>
            </w:r>
            <w:r>
              <w:rPr>
                <w:rFonts w:ascii="Calibri" w:hAnsi="Calibri" w:eastAsia="Calibri" w:cs="Calibri"/>
                <w:spacing w:val="16"/>
                <w:w w:val="101"/>
                <w:lang w:eastAsia="zh-CN"/>
              </w:rPr>
              <w:t xml:space="preserve"> </w:t>
            </w:r>
            <w:r>
              <w:rPr>
                <w:spacing w:val="-2"/>
                <w:lang w:eastAsia="zh-CN"/>
              </w:rPr>
              <w:t>元</w:t>
            </w:r>
            <w:r>
              <w:rPr>
                <w:rFonts w:ascii="Calibri" w:hAnsi="Calibri" w:eastAsia="Calibri" w:cs="Calibri"/>
                <w:spacing w:val="-2"/>
                <w:lang w:eastAsia="zh-CN"/>
              </w:rPr>
              <w:t>/</w:t>
            </w:r>
            <w:r>
              <w:rPr>
                <w:spacing w:val="-2"/>
                <w:lang w:eastAsia="zh-CN"/>
              </w:rPr>
              <w:t>人。</w:t>
            </w:r>
          </w:p>
        </w:tc>
      </w:tr>
      <w:tr w14:paraId="45D7DA0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861" w:hRule="atLeast"/>
        </w:trPr>
        <w:tc>
          <w:tcPr>
            <w:tcW w:w="1026" w:type="dxa"/>
            <w:shd w:val="clear" w:color="auto" w:fill="00B0F0"/>
          </w:tcPr>
          <w:p w14:paraId="72EAF8CD">
            <w:pPr>
              <w:pStyle w:val="9"/>
              <w:spacing w:before="286" w:line="220" w:lineRule="auto"/>
              <w:ind w:left="236"/>
              <w:rPr>
                <w:sz w:val="28"/>
                <w:szCs w:val="28"/>
              </w:rPr>
            </w:pPr>
            <w:r>
              <w:rPr>
                <w:b/>
                <w:bCs/>
                <w:color w:val="FFFFFF"/>
                <w:spacing w:val="-6"/>
                <w:sz w:val="28"/>
                <w:szCs w:val="28"/>
              </w:rPr>
              <w:t>用餐</w:t>
            </w:r>
          </w:p>
        </w:tc>
        <w:tc>
          <w:tcPr>
            <w:tcW w:w="8858" w:type="dxa"/>
            <w:shd w:val="clear" w:color="auto" w:fill="F2F2F2"/>
          </w:tcPr>
          <w:p w14:paraId="3B57B63A">
            <w:pPr>
              <w:spacing w:line="252" w:lineRule="auto"/>
              <w:rPr>
                <w:lang w:eastAsia="zh-CN"/>
              </w:rPr>
            </w:pPr>
          </w:p>
          <w:p w14:paraId="2EF69C53">
            <w:pPr>
              <w:pStyle w:val="9"/>
              <w:spacing w:before="68" w:line="221" w:lineRule="auto"/>
              <w:ind w:left="99"/>
              <w:rPr>
                <w:lang w:eastAsia="zh-CN"/>
              </w:rPr>
            </w:pPr>
            <w:r>
              <w:rPr>
                <w:rFonts w:ascii="Calibri" w:hAnsi="Calibri" w:eastAsia="Calibri" w:cs="Calibri"/>
                <w:spacing w:val="-1"/>
                <w:lang w:eastAsia="zh-CN"/>
              </w:rPr>
              <w:t>5</w:t>
            </w:r>
            <w:r>
              <w:rPr>
                <w:rFonts w:ascii="Calibri" w:hAnsi="Calibri" w:eastAsia="Calibri" w:cs="Calibri"/>
                <w:spacing w:val="19"/>
                <w:lang w:eastAsia="zh-CN"/>
              </w:rPr>
              <w:t xml:space="preserve"> </w:t>
            </w:r>
            <w:r>
              <w:rPr>
                <w:spacing w:val="-1"/>
                <w:lang w:eastAsia="zh-CN"/>
              </w:rPr>
              <w:t>早</w:t>
            </w:r>
            <w:r>
              <w:rPr>
                <w:rFonts w:hint="eastAsia"/>
                <w:spacing w:val="-1"/>
                <w:lang w:val="en-US" w:eastAsia="zh-CN"/>
              </w:rPr>
              <w:t>8</w:t>
            </w:r>
            <w:r>
              <w:rPr>
                <w:spacing w:val="-1"/>
                <w:lang w:eastAsia="zh-CN"/>
              </w:rPr>
              <w:t>正</w:t>
            </w:r>
            <w:r>
              <w:rPr>
                <w:rFonts w:hint="eastAsia"/>
                <w:spacing w:val="-1"/>
                <w:lang w:eastAsia="zh-CN"/>
              </w:rPr>
              <w:t>，</w:t>
            </w:r>
            <w:r>
              <w:rPr>
                <w:spacing w:val="-1"/>
                <w:lang w:eastAsia="zh-CN"/>
              </w:rPr>
              <w:t>正餐港澳段七菜一汤，国内段八菜一汤，十人一桌</w:t>
            </w:r>
            <w:r>
              <w:rPr>
                <w:rFonts w:hint="eastAsia"/>
                <w:spacing w:val="-1"/>
                <w:lang w:eastAsia="zh-CN"/>
              </w:rPr>
              <w:t>（</w:t>
            </w:r>
            <w:r>
              <w:rPr>
                <w:rFonts w:hint="eastAsia"/>
                <w:spacing w:val="-1"/>
                <w:lang w:val="en-US" w:eastAsia="zh-CN"/>
              </w:rPr>
              <w:t>不满10人，菜品适当减少</w:t>
            </w:r>
            <w:r>
              <w:rPr>
                <w:rFonts w:hint="eastAsia"/>
                <w:spacing w:val="-1"/>
                <w:lang w:eastAsia="zh-CN"/>
              </w:rPr>
              <w:t>）。</w:t>
            </w:r>
          </w:p>
        </w:tc>
      </w:tr>
      <w:tr w14:paraId="45BC9DE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7" w:hRule="atLeast"/>
        </w:trPr>
        <w:tc>
          <w:tcPr>
            <w:tcW w:w="1026" w:type="dxa"/>
            <w:shd w:val="clear" w:color="auto" w:fill="00B0F0"/>
          </w:tcPr>
          <w:p w14:paraId="04D4B330">
            <w:pPr>
              <w:pStyle w:val="9"/>
              <w:spacing w:before="171" w:line="220" w:lineRule="auto"/>
              <w:ind w:left="265"/>
              <w:rPr>
                <w:sz w:val="28"/>
                <w:szCs w:val="28"/>
              </w:rPr>
            </w:pPr>
            <w:r>
              <w:rPr>
                <w:b/>
                <w:bCs/>
                <w:color w:val="FFFFFF"/>
                <w:spacing w:val="-14"/>
                <w:sz w:val="28"/>
                <w:szCs w:val="28"/>
              </w:rPr>
              <w:t>门票</w:t>
            </w:r>
          </w:p>
        </w:tc>
        <w:tc>
          <w:tcPr>
            <w:tcW w:w="8858" w:type="dxa"/>
            <w:shd w:val="clear" w:color="auto" w:fill="F2F2F2"/>
          </w:tcPr>
          <w:p w14:paraId="6EEAEE15">
            <w:pPr>
              <w:pStyle w:val="9"/>
              <w:spacing w:before="204" w:line="221" w:lineRule="auto"/>
              <w:ind w:left="106"/>
              <w:rPr>
                <w:lang w:eastAsia="zh-CN"/>
              </w:rPr>
            </w:pPr>
            <w:r>
              <w:rPr>
                <w:spacing w:val="-1"/>
                <w:lang w:eastAsia="zh-CN"/>
              </w:rPr>
              <w:t>行程所含景点大门票（自愿放弃景点门票不去不退）</w:t>
            </w:r>
          </w:p>
        </w:tc>
      </w:tr>
      <w:tr w14:paraId="43C8DE7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6" w:hRule="atLeast"/>
        </w:trPr>
        <w:tc>
          <w:tcPr>
            <w:tcW w:w="1026" w:type="dxa"/>
            <w:shd w:val="clear" w:color="auto" w:fill="00B0F0"/>
          </w:tcPr>
          <w:p w14:paraId="70038880">
            <w:pPr>
              <w:pStyle w:val="9"/>
              <w:spacing w:before="173" w:line="221" w:lineRule="auto"/>
              <w:ind w:left="241"/>
              <w:rPr>
                <w:sz w:val="28"/>
                <w:szCs w:val="28"/>
              </w:rPr>
            </w:pPr>
            <w:r>
              <w:rPr>
                <w:b/>
                <w:bCs/>
                <w:color w:val="FFFFFF"/>
                <w:spacing w:val="-8"/>
                <w:sz w:val="28"/>
                <w:szCs w:val="28"/>
              </w:rPr>
              <w:t>导服</w:t>
            </w:r>
          </w:p>
        </w:tc>
        <w:tc>
          <w:tcPr>
            <w:tcW w:w="8858" w:type="dxa"/>
            <w:shd w:val="clear" w:color="auto" w:fill="F2F2F2"/>
          </w:tcPr>
          <w:p w14:paraId="52989CEC">
            <w:pPr>
              <w:pStyle w:val="9"/>
              <w:spacing w:before="208" w:line="241" w:lineRule="auto"/>
              <w:ind w:left="102"/>
              <w:rPr>
                <w:lang w:eastAsia="zh-CN"/>
              </w:rPr>
            </w:pPr>
            <w:r>
              <w:rPr>
                <w:spacing w:val="-1"/>
                <w:lang w:eastAsia="zh-CN"/>
              </w:rPr>
              <w:t>全陪导游全程陪同</w:t>
            </w:r>
            <w:r>
              <w:rPr>
                <w:rFonts w:ascii="Calibri" w:hAnsi="Calibri" w:eastAsia="Calibri" w:cs="Calibri"/>
                <w:spacing w:val="-1"/>
                <w:lang w:eastAsia="zh-CN"/>
              </w:rPr>
              <w:t>+</w:t>
            </w:r>
            <w:r>
              <w:rPr>
                <w:spacing w:val="-1"/>
                <w:lang w:eastAsia="zh-CN"/>
              </w:rPr>
              <w:t>正规持证上岗导游讲解服务</w:t>
            </w:r>
          </w:p>
        </w:tc>
      </w:tr>
      <w:tr w14:paraId="30C837A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9" w:hRule="atLeast"/>
        </w:trPr>
        <w:tc>
          <w:tcPr>
            <w:tcW w:w="1026" w:type="dxa"/>
            <w:shd w:val="clear" w:color="auto" w:fill="00B0F0"/>
          </w:tcPr>
          <w:p w14:paraId="0C0BD8DF">
            <w:pPr>
              <w:pStyle w:val="9"/>
              <w:spacing w:before="177" w:line="221" w:lineRule="auto"/>
              <w:ind w:left="235"/>
              <w:rPr>
                <w:sz w:val="28"/>
                <w:szCs w:val="28"/>
              </w:rPr>
            </w:pPr>
            <w:r>
              <w:rPr>
                <w:b/>
                <w:bCs/>
                <w:color w:val="FFFFFF"/>
                <w:spacing w:val="-6"/>
                <w:sz w:val="28"/>
                <w:szCs w:val="28"/>
              </w:rPr>
              <w:t>保险</w:t>
            </w:r>
          </w:p>
        </w:tc>
        <w:tc>
          <w:tcPr>
            <w:tcW w:w="8858" w:type="dxa"/>
            <w:shd w:val="clear" w:color="auto" w:fill="F2F2F2"/>
          </w:tcPr>
          <w:p w14:paraId="3D8BA1BA">
            <w:pPr>
              <w:pStyle w:val="9"/>
              <w:spacing w:before="213" w:line="221" w:lineRule="auto"/>
              <w:ind w:left="102"/>
              <w:rPr>
                <w:lang w:eastAsia="zh-CN"/>
              </w:rPr>
            </w:pPr>
            <w:r>
              <w:rPr>
                <w:spacing w:val="-1"/>
                <w:lang w:eastAsia="zh-CN"/>
              </w:rPr>
              <w:t>包含旅行社责任险、旅游意外伤害险、车险</w:t>
            </w:r>
          </w:p>
        </w:tc>
      </w:tr>
      <w:tr w14:paraId="26C9D50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70" w:hRule="atLeast"/>
        </w:trPr>
        <w:tc>
          <w:tcPr>
            <w:tcW w:w="1026" w:type="dxa"/>
            <w:shd w:val="clear" w:color="auto" w:fill="00B0F0"/>
          </w:tcPr>
          <w:p w14:paraId="0C0D099F">
            <w:pPr>
              <w:spacing w:line="300" w:lineRule="auto"/>
              <w:rPr>
                <w:lang w:eastAsia="zh-CN"/>
              </w:rPr>
            </w:pPr>
          </w:p>
          <w:p w14:paraId="6B36D274">
            <w:pPr>
              <w:spacing w:line="300" w:lineRule="auto"/>
              <w:rPr>
                <w:lang w:eastAsia="zh-CN"/>
              </w:rPr>
            </w:pPr>
          </w:p>
          <w:p w14:paraId="3134A719">
            <w:pPr>
              <w:pStyle w:val="9"/>
              <w:spacing w:before="91" w:line="221" w:lineRule="auto"/>
              <w:ind w:left="231"/>
              <w:rPr>
                <w:sz w:val="28"/>
                <w:szCs w:val="28"/>
              </w:rPr>
            </w:pPr>
            <w:r>
              <w:rPr>
                <w:b/>
                <w:bCs/>
                <w:color w:val="FFFFFF"/>
                <w:spacing w:val="-5"/>
                <w:sz w:val="28"/>
                <w:szCs w:val="28"/>
              </w:rPr>
              <w:t>购物</w:t>
            </w:r>
          </w:p>
        </w:tc>
        <w:tc>
          <w:tcPr>
            <w:tcW w:w="8858" w:type="dxa"/>
            <w:shd w:val="clear" w:color="auto" w:fill="F2F2F2"/>
          </w:tcPr>
          <w:p w14:paraId="51190550">
            <w:pPr>
              <w:pStyle w:val="9"/>
              <w:spacing w:before="182" w:line="349" w:lineRule="auto"/>
              <w:ind w:left="209" w:right="5253"/>
              <w:rPr>
                <w:lang w:eastAsia="zh-CN"/>
              </w:rPr>
            </w:pPr>
            <w:r>
              <w:rPr>
                <w:rFonts w:hint="eastAsia"/>
                <w:spacing w:val="-5"/>
                <w:lang w:eastAsia="zh-CN"/>
              </w:rPr>
              <w:t>0</w:t>
            </w:r>
            <w:r>
              <w:rPr>
                <w:spacing w:val="-5"/>
                <w:lang w:eastAsia="zh-CN"/>
              </w:rPr>
              <w:t xml:space="preserve"> </w:t>
            </w:r>
            <w:r>
              <w:rPr>
                <w:rFonts w:hint="eastAsia"/>
                <w:spacing w:val="-5"/>
                <w:lang w:eastAsia="zh-CN"/>
              </w:rPr>
              <w:t>购物</w:t>
            </w:r>
          </w:p>
          <w:p w14:paraId="01D6C17F">
            <w:pPr>
              <w:pStyle w:val="9"/>
              <w:spacing w:before="37" w:line="241" w:lineRule="auto"/>
              <w:rPr>
                <w:lang w:eastAsia="zh-CN"/>
              </w:rPr>
            </w:pPr>
            <w:r>
              <w:rPr>
                <w:spacing w:val="-5"/>
                <w:lang w:eastAsia="zh-CN"/>
              </w:rPr>
              <w:t>澳门特产手信店</w:t>
            </w:r>
            <w:r>
              <w:rPr>
                <w:rFonts w:hint="eastAsia"/>
                <w:spacing w:val="-5"/>
                <w:lang w:eastAsia="zh-CN"/>
              </w:rPr>
              <w:t xml:space="preserve"> （不算购物店）</w:t>
            </w:r>
          </w:p>
        </w:tc>
      </w:tr>
    </w:tbl>
    <w:p w14:paraId="024F77EA">
      <w:pPr>
        <w:pStyle w:val="2"/>
        <w:spacing w:line="354" w:lineRule="auto"/>
        <w:rPr>
          <w:sz w:val="21"/>
        </w:rPr>
      </w:pPr>
    </w:p>
    <w:p w14:paraId="3DB7FFC9">
      <w:pPr>
        <w:spacing w:before="101" w:line="225" w:lineRule="auto"/>
        <w:ind w:left="4601"/>
        <w:outlineLvl w:val="0"/>
        <w:rPr>
          <w:rFonts w:ascii="宋体" w:hAnsi="宋体" w:eastAsia="宋体" w:cs="宋体"/>
          <w:sz w:val="31"/>
          <w:szCs w:val="31"/>
        </w:rPr>
      </w:pPr>
      <w:r>
        <w:rPr>
          <w:rFonts w:ascii="宋体" w:hAnsi="宋体" w:eastAsia="宋体" w:cs="宋体"/>
          <w:b/>
          <w:bCs/>
          <w:color w:val="00B0F0"/>
          <w:spacing w:val="-10"/>
          <w:sz w:val="31"/>
          <w:szCs w:val="31"/>
        </w:rPr>
        <w:t>·【费用不包含】</w:t>
      </w:r>
      <w:r>
        <w:rPr>
          <w:rFonts w:ascii="宋体" w:hAnsi="宋体" w:eastAsia="宋体" w:cs="宋体"/>
          <w:color w:val="00B0F0"/>
          <w:spacing w:val="-10"/>
          <w:sz w:val="31"/>
          <w:szCs w:val="31"/>
        </w:rPr>
        <w:t xml:space="preserve"> </w:t>
      </w:r>
      <w:r>
        <w:rPr>
          <w:rFonts w:ascii="宋体" w:hAnsi="宋体" w:eastAsia="宋体" w:cs="宋体"/>
          <w:b/>
          <w:bCs/>
          <w:color w:val="00B0F0"/>
          <w:spacing w:val="-10"/>
          <w:sz w:val="31"/>
          <w:szCs w:val="31"/>
        </w:rPr>
        <w:t>·</w:t>
      </w:r>
    </w:p>
    <w:p w14:paraId="56DC8934">
      <w:pPr>
        <w:spacing w:line="217" w:lineRule="exact"/>
      </w:pPr>
    </w:p>
    <w:tbl>
      <w:tblPr>
        <w:tblStyle w:val="8"/>
        <w:tblW w:w="9892" w:type="dxa"/>
        <w:tblInd w:w="943"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shd w:val="clear" w:color="auto" w:fill="F2F2F2"/>
        <w:tblLayout w:type="fixed"/>
        <w:tblCellMar>
          <w:top w:w="0" w:type="dxa"/>
          <w:left w:w="0" w:type="dxa"/>
          <w:bottom w:w="0" w:type="dxa"/>
          <w:right w:w="0" w:type="dxa"/>
        </w:tblCellMar>
      </w:tblPr>
      <w:tblGrid>
        <w:gridCol w:w="9892"/>
      </w:tblGrid>
      <w:tr w14:paraId="4FC51805">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shd w:val="clear" w:color="auto" w:fill="F2F2F2"/>
          <w:tblCellMar>
            <w:top w:w="0" w:type="dxa"/>
            <w:left w:w="0" w:type="dxa"/>
            <w:bottom w:w="0" w:type="dxa"/>
            <w:right w:w="0" w:type="dxa"/>
          </w:tblCellMar>
        </w:tblPrEx>
        <w:trPr>
          <w:trHeight w:val="2816" w:hRule="atLeast"/>
        </w:trPr>
        <w:tc>
          <w:tcPr>
            <w:tcW w:w="9892" w:type="dxa"/>
            <w:shd w:val="clear" w:color="auto" w:fill="F2F2F2"/>
          </w:tcPr>
          <w:p w14:paraId="65886FCC">
            <w:pPr>
              <w:pStyle w:val="9"/>
              <w:spacing w:before="55" w:line="261" w:lineRule="auto"/>
              <w:ind w:left="101" w:right="5254"/>
              <w:rPr>
                <w:lang w:eastAsia="zh-CN"/>
              </w:rPr>
            </w:pPr>
            <w:r>
              <w:rPr>
                <w:lang w:eastAsia="zh-CN"/>
              </w:rPr>
              <w:t>【</w:t>
            </w:r>
            <w:r>
              <w:rPr>
                <w:rFonts w:ascii="Calibri" w:hAnsi="Calibri" w:eastAsia="Calibri" w:cs="Calibri"/>
                <w:lang w:eastAsia="zh-CN"/>
              </w:rPr>
              <w:t>1</w:t>
            </w:r>
            <w:r>
              <w:rPr>
                <w:lang w:eastAsia="zh-CN"/>
              </w:rPr>
              <w:t>】全程双人房，如单独一间房需要补单房差价</w:t>
            </w:r>
            <w:r>
              <w:rPr>
                <w:spacing w:val="4"/>
                <w:lang w:eastAsia="zh-CN"/>
              </w:rPr>
              <w:t xml:space="preserve"> </w:t>
            </w:r>
            <w:r>
              <w:rPr>
                <w:lang w:eastAsia="zh-CN"/>
              </w:rPr>
              <w:t>【</w:t>
            </w:r>
            <w:r>
              <w:rPr>
                <w:rFonts w:ascii="Calibri" w:hAnsi="Calibri" w:eastAsia="Calibri" w:cs="Calibri"/>
                <w:lang w:eastAsia="zh-CN"/>
              </w:rPr>
              <w:t>2</w:t>
            </w:r>
            <w:r>
              <w:rPr>
                <w:lang w:eastAsia="zh-CN"/>
              </w:rPr>
              <w:t>】不含港澳通行证费用，不含签注费用</w:t>
            </w:r>
          </w:p>
          <w:p w14:paraId="31CB20D8">
            <w:pPr>
              <w:pStyle w:val="9"/>
              <w:spacing w:before="60" w:line="221" w:lineRule="auto"/>
              <w:ind w:left="101"/>
              <w:rPr>
                <w:lang w:eastAsia="zh-CN"/>
              </w:rPr>
            </w:pPr>
            <w:r>
              <w:rPr>
                <w:spacing w:val="-1"/>
                <w:lang w:eastAsia="zh-CN"/>
              </w:rPr>
              <w:t>【</w:t>
            </w:r>
            <w:r>
              <w:rPr>
                <w:rFonts w:hint="eastAsia" w:ascii="Calibri" w:hAnsi="Calibri" w:eastAsia="Calibri" w:cs="Calibri"/>
                <w:spacing w:val="-1"/>
                <w:lang w:val="en-US" w:eastAsia="zh-CN"/>
              </w:rPr>
              <w:t>3</w:t>
            </w:r>
            <w:r>
              <w:rPr>
                <w:spacing w:val="-1"/>
                <w:lang w:eastAsia="zh-CN"/>
              </w:rPr>
              <w:t>】</w:t>
            </w:r>
            <w:r>
              <w:rPr>
                <w:spacing w:val="46"/>
                <w:lang w:eastAsia="zh-CN"/>
              </w:rPr>
              <w:t xml:space="preserve"> </w:t>
            </w:r>
            <w:r>
              <w:rPr>
                <w:spacing w:val="-1"/>
                <w:lang w:eastAsia="zh-CN"/>
              </w:rPr>
              <w:t>自由活动期间交通费、餐费、等私人费用；及行程中不含的餐；购物场所内消费；</w:t>
            </w:r>
          </w:p>
          <w:p w14:paraId="58B7C4AD">
            <w:pPr>
              <w:pStyle w:val="9"/>
              <w:spacing w:before="62" w:line="265" w:lineRule="auto"/>
              <w:ind w:left="101" w:right="1367"/>
              <w:rPr>
                <w:lang w:eastAsia="zh-CN"/>
              </w:rPr>
            </w:pPr>
            <w:r>
              <w:rPr>
                <w:spacing w:val="-1"/>
                <w:lang w:eastAsia="zh-CN"/>
              </w:rPr>
              <w:t>【</w:t>
            </w:r>
            <w:r>
              <w:rPr>
                <w:rFonts w:hint="eastAsia" w:ascii="Calibri" w:hAnsi="Calibri" w:eastAsia="Calibri" w:cs="Calibri"/>
                <w:spacing w:val="-1"/>
                <w:lang w:val="en-US" w:eastAsia="zh-CN"/>
              </w:rPr>
              <w:t>4</w:t>
            </w:r>
            <w:r>
              <w:rPr>
                <w:spacing w:val="-1"/>
                <w:lang w:eastAsia="zh-CN"/>
              </w:rPr>
              <w:t>】酒店非免费餐饮费、洗衣、理发、</w:t>
            </w:r>
            <w:r>
              <w:rPr>
                <w:spacing w:val="45"/>
                <w:lang w:eastAsia="zh-CN"/>
              </w:rPr>
              <w:t xml:space="preserve"> </w:t>
            </w:r>
            <w:r>
              <w:rPr>
                <w:spacing w:val="-1"/>
                <w:lang w:eastAsia="zh-CN"/>
              </w:rPr>
              <w:t>电话、饮料、烟酒、付费电视、行李搬运等费用；</w:t>
            </w:r>
            <w:r>
              <w:rPr>
                <w:lang w:eastAsia="zh-CN"/>
              </w:rPr>
              <w:t xml:space="preserve"> </w:t>
            </w:r>
            <w:r>
              <w:rPr>
                <w:spacing w:val="-1"/>
                <w:lang w:eastAsia="zh-CN"/>
              </w:rPr>
              <w:t>【</w:t>
            </w:r>
            <w:r>
              <w:rPr>
                <w:rFonts w:hint="eastAsia" w:ascii="Calibri" w:hAnsi="Calibri" w:eastAsia="Calibri" w:cs="Calibri"/>
                <w:spacing w:val="-1"/>
                <w:lang w:val="en-US" w:eastAsia="zh-CN"/>
              </w:rPr>
              <w:t>5</w:t>
            </w:r>
            <w:r>
              <w:rPr>
                <w:spacing w:val="-1"/>
                <w:lang w:eastAsia="zh-CN"/>
              </w:rPr>
              <w:t>】因交通延误、取消等意外事件或战争、罢工、</w:t>
            </w:r>
            <w:r>
              <w:rPr>
                <w:spacing w:val="48"/>
                <w:lang w:eastAsia="zh-CN"/>
              </w:rPr>
              <w:t xml:space="preserve"> </w:t>
            </w:r>
            <w:r>
              <w:rPr>
                <w:spacing w:val="-1"/>
                <w:lang w:eastAsia="zh-CN"/>
              </w:rPr>
              <w:t>自然灾害等不可抗拒力导致的额</w:t>
            </w:r>
            <w:r>
              <w:rPr>
                <w:spacing w:val="-2"/>
                <w:lang w:eastAsia="zh-CN"/>
              </w:rPr>
              <w:t>外费用</w:t>
            </w:r>
            <w:r>
              <w:rPr>
                <w:lang w:eastAsia="zh-CN"/>
              </w:rPr>
              <w:t xml:space="preserve"> </w:t>
            </w:r>
            <w:r>
              <w:rPr>
                <w:spacing w:val="-2"/>
                <w:lang w:eastAsia="zh-CN"/>
              </w:rPr>
              <w:t>【</w:t>
            </w:r>
            <w:r>
              <w:rPr>
                <w:rFonts w:hint="eastAsia" w:ascii="Calibri" w:hAnsi="Calibri" w:eastAsia="Calibri" w:cs="Calibri"/>
                <w:spacing w:val="-2"/>
                <w:lang w:val="en-US" w:eastAsia="zh-CN"/>
              </w:rPr>
              <w:t>6</w:t>
            </w:r>
            <w:r>
              <w:rPr>
                <w:spacing w:val="-2"/>
                <w:lang w:eastAsia="zh-CN"/>
              </w:rPr>
              <w:t>】因旅游者违约、</w:t>
            </w:r>
            <w:r>
              <w:rPr>
                <w:spacing w:val="42"/>
                <w:lang w:eastAsia="zh-CN"/>
              </w:rPr>
              <w:t xml:space="preserve"> </w:t>
            </w:r>
            <w:r>
              <w:rPr>
                <w:spacing w:val="-2"/>
                <w:lang w:eastAsia="zh-CN"/>
              </w:rPr>
              <w:t>自身过错、</w:t>
            </w:r>
            <w:r>
              <w:rPr>
                <w:spacing w:val="42"/>
                <w:lang w:eastAsia="zh-CN"/>
              </w:rPr>
              <w:t xml:space="preserve"> </w:t>
            </w:r>
            <w:r>
              <w:rPr>
                <w:spacing w:val="-2"/>
                <w:lang w:eastAsia="zh-CN"/>
              </w:rPr>
              <w:t>自身疾病导致的人身财产损失而额外支</w:t>
            </w:r>
            <w:r>
              <w:rPr>
                <w:spacing w:val="-3"/>
                <w:lang w:eastAsia="zh-CN"/>
              </w:rPr>
              <w:t>付的费用；</w:t>
            </w:r>
          </w:p>
          <w:p w14:paraId="1D010242">
            <w:pPr>
              <w:pStyle w:val="9"/>
              <w:spacing w:before="31" w:line="228" w:lineRule="auto"/>
              <w:ind w:left="101"/>
              <w:rPr>
                <w:lang w:eastAsia="zh-CN"/>
              </w:rPr>
            </w:pPr>
            <w:r>
              <w:rPr>
                <w:lang w:eastAsia="zh-CN"/>
              </w:rPr>
              <w:t>【</w:t>
            </w:r>
            <w:r>
              <w:rPr>
                <w:rFonts w:hint="eastAsia" w:ascii="Calibri" w:hAnsi="Calibri" w:eastAsia="Calibri" w:cs="Calibri"/>
                <w:lang w:val="en-US" w:eastAsia="zh-CN"/>
              </w:rPr>
              <w:t>7</w:t>
            </w:r>
            <w:r>
              <w:rPr>
                <w:lang w:eastAsia="zh-CN"/>
              </w:rPr>
              <w:t xml:space="preserve">】不含航空保险及旅游意外伤害保险 </w:t>
            </w:r>
            <w:r>
              <w:rPr>
                <w:rFonts w:ascii="Calibri" w:hAnsi="Calibri" w:eastAsia="Calibri" w:cs="Calibri"/>
                <w:lang w:eastAsia="zh-CN"/>
              </w:rPr>
              <w:t>(</w:t>
            </w:r>
            <w:r>
              <w:rPr>
                <w:lang w:eastAsia="zh-CN"/>
              </w:rPr>
              <w:t>建议旅游者购买</w:t>
            </w:r>
            <w:r>
              <w:rPr>
                <w:rFonts w:ascii="Calibri" w:hAnsi="Calibri" w:eastAsia="Calibri" w:cs="Calibri"/>
                <w:lang w:eastAsia="zh-CN"/>
              </w:rPr>
              <w:t xml:space="preserve">)  </w:t>
            </w:r>
            <w:r>
              <w:rPr>
                <w:lang w:eastAsia="zh-CN"/>
              </w:rPr>
              <w:t>；</w:t>
            </w:r>
          </w:p>
          <w:p w14:paraId="4AC0568C">
            <w:pPr>
              <w:pStyle w:val="9"/>
              <w:spacing w:before="51" w:line="221" w:lineRule="auto"/>
              <w:ind w:left="101"/>
              <w:rPr>
                <w:lang w:eastAsia="zh-CN"/>
              </w:rPr>
            </w:pPr>
            <w:r>
              <w:rPr>
                <w:lang w:eastAsia="zh-CN"/>
              </w:rPr>
              <w:t>【</w:t>
            </w:r>
            <w:r>
              <w:rPr>
                <w:rFonts w:hint="eastAsia" w:ascii="Calibri" w:hAnsi="Calibri" w:eastAsia="Calibri" w:cs="Calibri"/>
                <w:lang w:val="en-US" w:eastAsia="zh-CN"/>
              </w:rPr>
              <w:t>8</w:t>
            </w:r>
            <w:r>
              <w:rPr>
                <w:lang w:eastAsia="zh-CN"/>
              </w:rPr>
              <w:t>】“旅游费用包含”内容以外的所有费用。及行程中未提到的其它费用等</w:t>
            </w:r>
            <w:r>
              <w:rPr>
                <w:rFonts w:hint="eastAsia"/>
                <w:lang w:eastAsia="zh-CN"/>
              </w:rPr>
              <w:t>；</w:t>
            </w:r>
          </w:p>
        </w:tc>
      </w:tr>
    </w:tbl>
    <w:p w14:paraId="57374584">
      <w:pPr>
        <w:pStyle w:val="2"/>
        <w:spacing w:line="355" w:lineRule="auto"/>
        <w:rPr>
          <w:sz w:val="21"/>
          <w:lang w:eastAsia="zh-CN"/>
        </w:rPr>
      </w:pPr>
    </w:p>
    <w:p w14:paraId="7E72C0A7">
      <w:pPr>
        <w:spacing w:before="69" w:line="220" w:lineRule="auto"/>
        <w:ind w:left="1511"/>
        <w:rPr>
          <w:rFonts w:ascii="宋体" w:hAnsi="宋体" w:eastAsia="宋体" w:cs="宋体"/>
          <w:lang w:eastAsia="zh-CN"/>
        </w:rPr>
      </w:pPr>
      <w:r>
        <w:rPr>
          <w:rFonts w:ascii="宋体" w:hAnsi="宋体" w:eastAsia="宋体" w:cs="宋体"/>
          <w:b/>
          <w:bCs/>
          <w:color w:val="FF0000"/>
          <w:spacing w:val="-2"/>
          <w:lang w:eastAsia="zh-CN"/>
        </w:rPr>
        <w:t>签证所需提供的资料：</w:t>
      </w:r>
      <w:r>
        <w:rPr>
          <w:rFonts w:ascii="宋体" w:hAnsi="宋体" w:eastAsia="宋体" w:cs="宋体"/>
          <w:color w:val="FF0000"/>
          <w:spacing w:val="-2"/>
          <w:lang w:eastAsia="zh-CN"/>
        </w:rPr>
        <w:t xml:space="preserve">  </w:t>
      </w:r>
      <w:r>
        <w:rPr>
          <w:rFonts w:ascii="宋体" w:hAnsi="宋体" w:eastAsia="宋体" w:cs="宋体"/>
          <w:b/>
          <w:bCs/>
          <w:color w:val="FF0000"/>
          <w:spacing w:val="-2"/>
          <w:lang w:eastAsia="zh-CN"/>
        </w:rPr>
        <w:t>(需提前</w:t>
      </w:r>
      <w:r>
        <w:rPr>
          <w:rFonts w:ascii="宋体" w:hAnsi="宋体" w:eastAsia="宋体" w:cs="宋体"/>
          <w:color w:val="FF0000"/>
          <w:spacing w:val="25"/>
          <w:lang w:eastAsia="zh-CN"/>
        </w:rPr>
        <w:t xml:space="preserve"> </w:t>
      </w:r>
      <w:r>
        <w:rPr>
          <w:rFonts w:ascii="宋体" w:hAnsi="宋体" w:eastAsia="宋体" w:cs="宋体"/>
          <w:b/>
          <w:bCs/>
          <w:color w:val="FF0000"/>
          <w:spacing w:val="-2"/>
          <w:lang w:eastAsia="zh-CN"/>
        </w:rPr>
        <w:t>15</w:t>
      </w:r>
      <w:r>
        <w:rPr>
          <w:rFonts w:ascii="宋体" w:hAnsi="宋体" w:eastAsia="宋体" w:cs="宋体"/>
          <w:color w:val="FF0000"/>
          <w:spacing w:val="-2"/>
          <w:lang w:eastAsia="zh-CN"/>
        </w:rPr>
        <w:t xml:space="preserve"> </w:t>
      </w:r>
      <w:r>
        <w:rPr>
          <w:rFonts w:ascii="宋体" w:hAnsi="宋体" w:eastAsia="宋体" w:cs="宋体"/>
          <w:b/>
          <w:bCs/>
          <w:color w:val="FF0000"/>
          <w:spacing w:val="-2"/>
          <w:lang w:eastAsia="zh-CN"/>
        </w:rPr>
        <w:t>个工作日前往户口所在地出入境大</w:t>
      </w:r>
      <w:r>
        <w:rPr>
          <w:rFonts w:ascii="宋体" w:hAnsi="宋体" w:eastAsia="宋体" w:cs="宋体"/>
          <w:b/>
          <w:bCs/>
          <w:color w:val="FF0000"/>
          <w:spacing w:val="-3"/>
          <w:lang w:eastAsia="zh-CN"/>
        </w:rPr>
        <w:t>厅办理)</w:t>
      </w:r>
    </w:p>
    <w:p w14:paraId="1355AF7F">
      <w:pPr>
        <w:spacing w:before="124" w:line="221" w:lineRule="auto"/>
        <w:ind w:left="1526"/>
        <w:rPr>
          <w:rFonts w:ascii="宋体" w:hAnsi="宋体" w:eastAsia="宋体" w:cs="宋体"/>
          <w:lang w:eastAsia="zh-CN"/>
        </w:rPr>
      </w:pPr>
      <w:r>
        <w:rPr>
          <w:rFonts w:ascii="宋体" w:hAnsi="宋体" w:eastAsia="宋体" w:cs="宋体"/>
          <w:spacing w:val="-8"/>
          <w:lang w:eastAsia="zh-CN"/>
        </w:rPr>
        <w:t>●必须签注</w:t>
      </w:r>
      <w:r>
        <w:rPr>
          <w:rFonts w:hint="eastAsia" w:ascii="宋体" w:hAnsi="宋体" w:eastAsia="宋体" w:cs="宋体"/>
          <w:spacing w:val="-8"/>
          <w:lang w:val="en-US" w:eastAsia="zh-CN"/>
        </w:rPr>
        <w:t xml:space="preserve"> </w:t>
      </w:r>
      <w:r>
        <w:rPr>
          <w:rFonts w:ascii="宋体" w:hAnsi="宋体" w:eastAsia="宋体" w:cs="宋体"/>
          <w:spacing w:val="-8"/>
          <w:lang w:eastAsia="zh-CN"/>
        </w:rPr>
        <w:t>香港</w:t>
      </w:r>
      <w:r>
        <w:rPr>
          <w:rFonts w:ascii="宋体" w:hAnsi="宋体" w:eastAsia="宋体" w:cs="宋体"/>
          <w:spacing w:val="78"/>
          <w:lang w:eastAsia="zh-CN"/>
        </w:rPr>
        <w:t xml:space="preserve"> </w:t>
      </w:r>
      <w:r>
        <w:rPr>
          <w:rFonts w:ascii="宋体" w:hAnsi="宋体" w:eastAsia="宋体" w:cs="宋体"/>
          <w:spacing w:val="-8"/>
          <w:lang w:eastAsia="zh-CN"/>
        </w:rPr>
        <w:t>·澳门 2</w:t>
      </w:r>
      <w:r>
        <w:rPr>
          <w:rFonts w:ascii="宋体" w:hAnsi="宋体" w:eastAsia="宋体" w:cs="宋体"/>
          <w:spacing w:val="7"/>
          <w:lang w:eastAsia="zh-CN"/>
        </w:rPr>
        <w:t xml:space="preserve"> </w:t>
      </w:r>
      <w:r>
        <w:rPr>
          <w:rFonts w:ascii="宋体" w:hAnsi="宋体" w:eastAsia="宋体" w:cs="宋体"/>
          <w:spacing w:val="-8"/>
          <w:lang w:eastAsia="zh-CN"/>
        </w:rPr>
        <w:t>地</w:t>
      </w:r>
    </w:p>
    <w:p w14:paraId="2D9326F3">
      <w:pPr>
        <w:spacing w:before="123" w:line="221" w:lineRule="auto"/>
        <w:ind w:left="1526"/>
        <w:rPr>
          <w:rFonts w:ascii="宋体" w:hAnsi="宋体" w:eastAsia="宋体" w:cs="宋体"/>
          <w:spacing w:val="-2"/>
          <w:lang w:eastAsia="zh-CN"/>
        </w:rPr>
      </w:pPr>
      <w:r>
        <w:rPr>
          <w:rFonts w:ascii="宋体" w:hAnsi="宋体" w:eastAsia="宋体" w:cs="宋体"/>
          <w:spacing w:val="-2"/>
          <w:lang w:eastAsia="zh-CN"/>
        </w:rPr>
        <w:t>●已持有通行证 必须证件签注未过期</w:t>
      </w:r>
    </w:p>
    <w:p w14:paraId="18BC9A0F">
      <w:pPr>
        <w:spacing w:before="123" w:line="221" w:lineRule="auto"/>
        <w:ind w:left="1526"/>
        <w:rPr>
          <w:rFonts w:ascii="宋体" w:hAnsi="宋体" w:eastAsia="宋体" w:cs="宋体"/>
          <w:spacing w:val="-2"/>
          <w:lang w:eastAsia="zh-CN"/>
        </w:rPr>
      </w:pPr>
      <w:r>
        <w:rPr>
          <w:position w:val="-47"/>
        </w:rPr>
        <w:drawing>
          <wp:anchor distT="0" distB="0" distL="114300" distR="114300" simplePos="0" relativeHeight="251664384" behindDoc="0" locked="0" layoutInCell="1" allowOverlap="1">
            <wp:simplePos x="0" y="0"/>
            <wp:positionH relativeFrom="column">
              <wp:posOffset>998855</wp:posOffset>
            </wp:positionH>
            <wp:positionV relativeFrom="paragraph">
              <wp:posOffset>69850</wp:posOffset>
            </wp:positionV>
            <wp:extent cx="4324985" cy="14947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
                      <a:extLst>
                        <a:ext uri="{28A0092B-C50C-407E-A947-70E740481C1C}">
                          <a14:useLocalDpi xmlns:a14="http://schemas.microsoft.com/office/drawing/2010/main" val="0"/>
                        </a:ext>
                      </a:extLst>
                    </a:blip>
                    <a:stretch>
                      <a:fillRect/>
                    </a:stretch>
                  </pic:blipFill>
                  <pic:spPr>
                    <a:xfrm>
                      <a:off x="0" y="0"/>
                      <a:ext cx="4324984" cy="1494789"/>
                    </a:xfrm>
                    <a:prstGeom prst="rect">
                      <a:avLst/>
                    </a:prstGeom>
                  </pic:spPr>
                </pic:pic>
              </a:graphicData>
            </a:graphic>
          </wp:anchor>
        </w:drawing>
      </w:r>
    </w:p>
    <w:p w14:paraId="4CA87343">
      <w:pPr>
        <w:spacing w:before="123" w:line="221" w:lineRule="auto"/>
        <w:ind w:left="1526"/>
        <w:rPr>
          <w:rFonts w:ascii="宋体" w:hAnsi="宋体" w:eastAsia="宋体" w:cs="宋体"/>
          <w:spacing w:val="-2"/>
          <w:lang w:eastAsia="zh-CN"/>
        </w:rPr>
      </w:pPr>
    </w:p>
    <w:p w14:paraId="3390C7EF">
      <w:pPr>
        <w:spacing w:before="123" w:line="221" w:lineRule="auto"/>
        <w:ind w:left="1526"/>
        <w:rPr>
          <w:rFonts w:ascii="宋体" w:hAnsi="宋体" w:eastAsia="宋体" w:cs="宋体"/>
          <w:spacing w:val="-2"/>
          <w:lang w:eastAsia="zh-CN"/>
        </w:rPr>
      </w:pPr>
    </w:p>
    <w:p w14:paraId="0C9ED855">
      <w:pPr>
        <w:spacing w:before="123" w:line="221" w:lineRule="auto"/>
        <w:ind w:left="1526"/>
        <w:rPr>
          <w:rFonts w:ascii="宋体" w:hAnsi="宋体" w:eastAsia="宋体" w:cs="宋体"/>
          <w:spacing w:val="-2"/>
          <w:lang w:eastAsia="zh-CN"/>
        </w:rPr>
      </w:pPr>
    </w:p>
    <w:p w14:paraId="0F6A0545">
      <w:pPr>
        <w:spacing w:before="123" w:line="221" w:lineRule="auto"/>
        <w:ind w:left="1526"/>
        <w:rPr>
          <w:rFonts w:ascii="宋体" w:hAnsi="宋体" w:eastAsia="宋体" w:cs="宋体"/>
          <w:spacing w:val="-2"/>
          <w:lang w:eastAsia="zh-CN"/>
        </w:rPr>
      </w:pPr>
    </w:p>
    <w:p w14:paraId="795E2FFE">
      <w:pPr>
        <w:spacing w:before="123" w:line="221" w:lineRule="auto"/>
        <w:ind w:left="1526"/>
        <w:rPr>
          <w:lang w:eastAsia="zh-CN"/>
        </w:rPr>
      </w:pPr>
    </w:p>
    <w:p w14:paraId="108B8AF6">
      <w:pPr>
        <w:pStyle w:val="2"/>
        <w:spacing w:line="282" w:lineRule="auto"/>
        <w:rPr>
          <w:sz w:val="21"/>
          <w:lang w:eastAsia="zh-CN"/>
        </w:rPr>
      </w:pPr>
    </w:p>
    <w:p w14:paraId="545EA8F4">
      <w:pPr>
        <w:spacing w:before="101" w:line="225" w:lineRule="auto"/>
        <w:ind w:left="4762"/>
        <w:outlineLvl w:val="0"/>
        <w:rPr>
          <w:rFonts w:ascii="宋体" w:hAnsi="宋体" w:eastAsia="宋体" w:cs="宋体"/>
          <w:sz w:val="31"/>
          <w:szCs w:val="31"/>
          <w:lang w:eastAsia="zh-CN"/>
        </w:rPr>
      </w:pPr>
      <w:r>
        <w:rPr>
          <w:rFonts w:ascii="宋体" w:hAnsi="宋体" w:eastAsia="宋体" w:cs="宋体"/>
          <w:b/>
          <w:bCs/>
          <w:color w:val="00B0F0"/>
          <w:spacing w:val="-12"/>
          <w:sz w:val="31"/>
          <w:szCs w:val="31"/>
          <w:lang w:eastAsia="zh-CN"/>
        </w:rPr>
        <w:t>·【报名须知】</w:t>
      </w:r>
      <w:r>
        <w:rPr>
          <w:rFonts w:ascii="宋体" w:hAnsi="宋体" w:eastAsia="宋体" w:cs="宋体"/>
          <w:color w:val="00B0F0"/>
          <w:spacing w:val="-12"/>
          <w:sz w:val="31"/>
          <w:szCs w:val="31"/>
          <w:lang w:eastAsia="zh-CN"/>
        </w:rPr>
        <w:t xml:space="preserve"> </w:t>
      </w:r>
      <w:r>
        <w:rPr>
          <w:rFonts w:ascii="宋体" w:hAnsi="宋体" w:eastAsia="宋体" w:cs="宋体"/>
          <w:b/>
          <w:bCs/>
          <w:color w:val="00B0F0"/>
          <w:spacing w:val="-12"/>
          <w:sz w:val="31"/>
          <w:szCs w:val="31"/>
          <w:lang w:eastAsia="zh-CN"/>
        </w:rPr>
        <w:t>·</w:t>
      </w:r>
    </w:p>
    <w:p w14:paraId="4E846B36">
      <w:pPr>
        <w:spacing w:before="146" w:line="221" w:lineRule="auto"/>
        <w:ind w:left="1087"/>
        <w:rPr>
          <w:rFonts w:ascii="宋体" w:hAnsi="宋体" w:eastAsia="宋体" w:cs="宋体"/>
          <w:lang w:eastAsia="zh-CN"/>
        </w:rPr>
      </w:pPr>
      <w:r>
        <w:rPr>
          <w:rFonts w:ascii="宋体" w:hAnsi="宋体" w:eastAsia="宋体" w:cs="宋体"/>
          <w:b/>
          <w:bCs/>
          <w:color w:val="FF0000"/>
          <w:spacing w:val="-8"/>
          <w:lang w:eastAsia="zh-CN"/>
        </w:rPr>
        <w:t>请您认真阅读：</w:t>
      </w:r>
    </w:p>
    <w:p w14:paraId="4911D6E6">
      <w:pPr>
        <w:spacing w:before="60" w:line="221" w:lineRule="auto"/>
        <w:ind w:left="1104"/>
        <w:rPr>
          <w:rFonts w:ascii="宋体" w:hAnsi="宋体" w:eastAsia="宋体" w:cs="宋体"/>
          <w:lang w:eastAsia="zh-CN"/>
        </w:rPr>
      </w:pPr>
      <w:r>
        <w:rPr>
          <w:rFonts w:ascii="宋体" w:hAnsi="宋体" w:eastAsia="宋体" w:cs="宋体"/>
          <w:shd w:val="clear" w:color="auto" w:fill="FFFFFE"/>
          <w:lang w:eastAsia="zh-CN"/>
        </w:rPr>
        <w:t>1.您在有通行证的情况下，请携带有效期内港澳通行证及签注和身</w:t>
      </w:r>
      <w:r>
        <w:rPr>
          <w:rFonts w:ascii="宋体" w:hAnsi="宋体" w:eastAsia="宋体" w:cs="宋体"/>
          <w:spacing w:val="-1"/>
          <w:shd w:val="clear" w:color="auto" w:fill="FFFFFE"/>
          <w:lang w:eastAsia="zh-CN"/>
        </w:rPr>
        <w:t>份证报名，通行证必须香港、澳门两地</w:t>
      </w:r>
    </w:p>
    <w:p w14:paraId="4C6E1F0E">
      <w:pPr>
        <w:spacing w:before="62" w:line="260" w:lineRule="auto"/>
        <w:ind w:left="1090" w:right="2183" w:hanging="2"/>
        <w:rPr>
          <w:rFonts w:ascii="宋体" w:hAnsi="宋体" w:eastAsia="宋体" w:cs="宋体"/>
          <w:lang w:eastAsia="zh-CN"/>
        </w:rPr>
      </w:pPr>
      <w:r>
        <w:rPr>
          <w:rFonts w:ascii="宋体" w:hAnsi="宋体" w:eastAsia="宋体" w:cs="宋体"/>
          <w:spacing w:val="-1"/>
          <w:lang w:eastAsia="zh-CN"/>
        </w:rPr>
        <w:t>签注。 通行证凭身份证到户口所在地出入境办证大厅办理，办证时间需要 7 个工作日左右。</w:t>
      </w:r>
      <w:r>
        <w:rPr>
          <w:rFonts w:ascii="宋体" w:hAnsi="宋体" w:eastAsia="宋体" w:cs="宋体"/>
          <w:spacing w:val="8"/>
          <w:lang w:eastAsia="zh-CN"/>
        </w:rPr>
        <w:t xml:space="preserve"> </w:t>
      </w:r>
      <w:r>
        <w:rPr>
          <w:rFonts w:ascii="宋体" w:hAnsi="宋体" w:eastAsia="宋体" w:cs="宋体"/>
          <w:lang w:eastAsia="zh-CN"/>
        </w:rPr>
        <w:t>2.以上为标准行程，如遇特殊情况，我公司导游会征求游客意见合理调整行</w:t>
      </w:r>
      <w:r>
        <w:rPr>
          <w:rFonts w:ascii="宋体" w:hAnsi="宋体" w:eastAsia="宋体" w:cs="宋体"/>
          <w:spacing w:val="-1"/>
          <w:lang w:eastAsia="zh-CN"/>
        </w:rPr>
        <w:t>程顺序。</w:t>
      </w:r>
    </w:p>
    <w:p w14:paraId="37AA2C56">
      <w:pPr>
        <w:spacing w:before="30" w:line="262" w:lineRule="auto"/>
        <w:ind w:left="1088" w:right="1075" w:firstLine="4"/>
        <w:rPr>
          <w:rFonts w:ascii="宋体" w:hAnsi="宋体" w:eastAsia="宋体" w:cs="宋体"/>
          <w:lang w:eastAsia="zh-CN"/>
        </w:rPr>
      </w:pPr>
      <w:r>
        <w:rPr>
          <w:rFonts w:ascii="宋体" w:hAnsi="宋体" w:eastAsia="宋体" w:cs="宋体"/>
          <w:spacing w:val="-3"/>
          <w:lang w:eastAsia="zh-CN"/>
        </w:rPr>
        <w:t>3.</w:t>
      </w:r>
      <w:r>
        <w:rPr>
          <w:rFonts w:ascii="宋体" w:hAnsi="宋体" w:eastAsia="宋体" w:cs="宋体"/>
          <w:spacing w:val="26"/>
          <w:lang w:eastAsia="zh-CN"/>
        </w:rPr>
        <w:t xml:space="preserve"> </w:t>
      </w:r>
      <w:r>
        <w:rPr>
          <w:rFonts w:ascii="宋体" w:hAnsi="宋体" w:eastAsia="宋体" w:cs="宋体"/>
          <w:spacing w:val="-3"/>
          <w:lang w:eastAsia="zh-CN"/>
        </w:rPr>
        <w:t>因游客自身原因</w:t>
      </w:r>
      <w:r>
        <w:rPr>
          <w:rFonts w:ascii="宋体" w:hAnsi="宋体" w:eastAsia="宋体" w:cs="宋体"/>
          <w:spacing w:val="43"/>
          <w:lang w:eastAsia="zh-CN"/>
        </w:rPr>
        <w:t xml:space="preserve"> </w:t>
      </w:r>
      <w:r>
        <w:rPr>
          <w:rFonts w:ascii="宋体" w:hAnsi="宋体" w:eastAsia="宋体" w:cs="宋体"/>
          <w:spacing w:val="-3"/>
          <w:lang w:eastAsia="zh-CN"/>
        </w:rPr>
        <w:t>(如疾病、怀孕、携带违禁品、证件有误、护照抽查等) 造成</w:t>
      </w:r>
      <w:r>
        <w:rPr>
          <w:rFonts w:ascii="宋体" w:hAnsi="宋体" w:eastAsia="宋体" w:cs="宋体"/>
          <w:spacing w:val="-4"/>
          <w:lang w:eastAsia="zh-CN"/>
        </w:rPr>
        <w:t>的通关延误，需自理费用</w:t>
      </w:r>
      <w:r>
        <w:rPr>
          <w:rFonts w:ascii="宋体" w:hAnsi="宋体" w:eastAsia="宋体" w:cs="宋体"/>
          <w:lang w:eastAsia="zh-CN"/>
        </w:rPr>
        <w:t xml:space="preserve"> </w:t>
      </w:r>
      <w:r>
        <w:rPr>
          <w:rFonts w:ascii="宋体" w:hAnsi="宋体" w:eastAsia="宋体" w:cs="宋体"/>
          <w:spacing w:val="-7"/>
          <w:lang w:eastAsia="zh-CN"/>
        </w:rPr>
        <w:t>追赶团</w:t>
      </w:r>
      <w:r>
        <w:rPr>
          <w:rFonts w:ascii="宋体" w:hAnsi="宋体" w:eastAsia="宋体" w:cs="宋体"/>
          <w:spacing w:val="24"/>
          <w:lang w:eastAsia="zh-CN"/>
        </w:rPr>
        <w:t xml:space="preserve"> </w:t>
      </w:r>
      <w:r>
        <w:rPr>
          <w:rFonts w:ascii="宋体" w:hAnsi="宋体" w:eastAsia="宋体" w:cs="宋体"/>
          <w:spacing w:val="-7"/>
          <w:lang w:eastAsia="zh-CN"/>
        </w:rPr>
        <w:t>队。</w:t>
      </w:r>
    </w:p>
    <w:p w14:paraId="1673A753">
      <w:pPr>
        <w:spacing w:before="28" w:line="221" w:lineRule="auto"/>
        <w:ind w:left="1087"/>
        <w:rPr>
          <w:rFonts w:ascii="宋体" w:hAnsi="宋体" w:eastAsia="宋体" w:cs="宋体"/>
          <w:lang w:eastAsia="zh-CN"/>
        </w:rPr>
      </w:pPr>
      <w:r>
        <w:rPr>
          <w:rFonts w:ascii="宋体" w:hAnsi="宋体" w:eastAsia="宋体" w:cs="宋体"/>
          <w:spacing w:val="-2"/>
          <w:lang w:eastAsia="zh-CN"/>
        </w:rPr>
        <w:t>4.香港住宿产生单人，须服从导游安排拼住；</w:t>
      </w:r>
    </w:p>
    <w:p w14:paraId="6DE6EAF3">
      <w:pPr>
        <w:spacing w:before="61" w:line="221" w:lineRule="auto"/>
        <w:ind w:left="1092"/>
        <w:rPr>
          <w:rFonts w:ascii="宋体" w:hAnsi="宋体" w:eastAsia="宋体" w:cs="宋体"/>
          <w:lang w:eastAsia="zh-CN"/>
        </w:rPr>
      </w:pPr>
      <w:r>
        <w:rPr>
          <w:rFonts w:ascii="宋体" w:hAnsi="宋体" w:eastAsia="宋体" w:cs="宋体"/>
          <w:lang w:eastAsia="zh-CN"/>
        </w:rPr>
        <w:t>5.18 岁以下未成年人，必须有成年家属</w:t>
      </w:r>
      <w:r>
        <w:rPr>
          <w:rFonts w:ascii="宋体" w:hAnsi="宋体" w:eastAsia="宋体" w:cs="宋体"/>
          <w:spacing w:val="-1"/>
          <w:lang w:eastAsia="zh-CN"/>
        </w:rPr>
        <w:t>或监护人陪同参团，否则不予接待。敬请谅解！</w:t>
      </w:r>
    </w:p>
    <w:p w14:paraId="4ED05746">
      <w:pPr>
        <w:spacing w:before="62" w:line="261" w:lineRule="auto"/>
        <w:ind w:left="1099" w:right="1099" w:hanging="9"/>
        <w:rPr>
          <w:rFonts w:ascii="宋体" w:hAnsi="宋体" w:eastAsia="宋体" w:cs="宋体"/>
          <w:lang w:eastAsia="zh-CN"/>
        </w:rPr>
      </w:pPr>
      <w:r>
        <w:rPr>
          <w:rFonts w:ascii="宋体" w:hAnsi="宋体" w:eastAsia="宋体" w:cs="宋体"/>
          <w:spacing w:val="-1"/>
          <w:lang w:eastAsia="zh-CN"/>
        </w:rPr>
        <w:t>6.夜游维港等有门票</w:t>
      </w:r>
      <w:r>
        <w:rPr>
          <w:rFonts w:ascii="宋体" w:hAnsi="宋体" w:eastAsia="宋体" w:cs="宋体"/>
          <w:spacing w:val="45"/>
          <w:lang w:eastAsia="zh-CN"/>
        </w:rPr>
        <w:t xml:space="preserve"> </w:t>
      </w:r>
      <w:r>
        <w:rPr>
          <w:rFonts w:ascii="宋体" w:hAnsi="宋体" w:eastAsia="宋体" w:cs="宋体"/>
          <w:spacing w:val="-1"/>
          <w:lang w:eastAsia="zh-CN"/>
        </w:rPr>
        <w:t>(船票) 景点，导游不陪同游览。如进入景区时有需要寄存行李的，产生的行李寄存</w:t>
      </w:r>
      <w:r>
        <w:rPr>
          <w:rFonts w:ascii="宋体" w:hAnsi="宋体" w:eastAsia="宋体" w:cs="宋体"/>
          <w:lang w:eastAsia="zh-CN"/>
        </w:rPr>
        <w:t xml:space="preserve"> </w:t>
      </w:r>
      <w:r>
        <w:rPr>
          <w:rFonts w:ascii="宋体" w:hAnsi="宋体" w:eastAsia="宋体" w:cs="宋体"/>
          <w:spacing w:val="-8"/>
          <w:lang w:eastAsia="zh-CN"/>
        </w:rPr>
        <w:t>费请自</w:t>
      </w:r>
      <w:r>
        <w:rPr>
          <w:rFonts w:ascii="宋体" w:hAnsi="宋体" w:eastAsia="宋体" w:cs="宋体"/>
          <w:spacing w:val="11"/>
          <w:lang w:eastAsia="zh-CN"/>
        </w:rPr>
        <w:t xml:space="preserve"> </w:t>
      </w:r>
      <w:r>
        <w:rPr>
          <w:rFonts w:ascii="宋体" w:hAnsi="宋体" w:eastAsia="宋体" w:cs="宋体"/>
          <w:spacing w:val="-8"/>
          <w:lang w:eastAsia="zh-CN"/>
        </w:rPr>
        <w:t>理。</w:t>
      </w:r>
    </w:p>
    <w:p w14:paraId="29B100F5">
      <w:pPr>
        <w:spacing w:before="29" w:line="221" w:lineRule="auto"/>
        <w:ind w:left="1093"/>
        <w:rPr>
          <w:rFonts w:ascii="宋体" w:hAnsi="宋体" w:eastAsia="宋体" w:cs="宋体"/>
          <w:lang w:eastAsia="zh-CN"/>
        </w:rPr>
      </w:pPr>
      <w:r>
        <w:rPr>
          <w:rFonts w:ascii="宋体" w:hAnsi="宋体" w:eastAsia="宋体" w:cs="宋体"/>
          <w:lang w:eastAsia="zh-CN"/>
        </w:rPr>
        <w:t xml:space="preserve">7.澳门赌场禁止穿拖鞋短裤、衣冠不整及未满 21 </w:t>
      </w:r>
      <w:r>
        <w:rPr>
          <w:rFonts w:ascii="宋体" w:hAnsi="宋体" w:eastAsia="宋体" w:cs="宋体"/>
          <w:spacing w:val="-1"/>
          <w:lang w:eastAsia="zh-CN"/>
        </w:rPr>
        <w:t>周岁者进去赌场。</w:t>
      </w:r>
    </w:p>
    <w:p w14:paraId="067E7965">
      <w:pPr>
        <w:spacing w:before="62" w:line="260" w:lineRule="auto"/>
        <w:ind w:left="1089" w:right="1341"/>
        <w:rPr>
          <w:rFonts w:ascii="宋体" w:hAnsi="宋体" w:eastAsia="宋体" w:cs="宋体"/>
          <w:lang w:eastAsia="zh-CN"/>
        </w:rPr>
      </w:pPr>
      <w:r>
        <w:rPr>
          <w:rFonts w:ascii="宋体" w:hAnsi="宋体" w:eastAsia="宋体" w:cs="宋体"/>
          <w:spacing w:val="-1"/>
          <w:lang w:eastAsia="zh-CN"/>
        </w:rPr>
        <w:t>8.因港澳特殊习俗，中式围餐默认 10- 12 人一桌，座位相对紧凑，如人数超出范围菜品会相应增减。</w:t>
      </w:r>
      <w:r>
        <w:rPr>
          <w:rFonts w:ascii="宋体" w:hAnsi="宋体" w:eastAsia="宋体" w:cs="宋体"/>
          <w:spacing w:val="16"/>
          <w:lang w:eastAsia="zh-CN"/>
        </w:rPr>
        <w:t xml:space="preserve"> </w:t>
      </w:r>
      <w:r>
        <w:rPr>
          <w:rFonts w:ascii="宋体" w:hAnsi="宋体" w:eastAsia="宋体" w:cs="宋体"/>
          <w:spacing w:val="-1"/>
          <w:lang w:eastAsia="zh-CN"/>
        </w:rPr>
        <w:t>9.本线路为出境游，敬请所有参团游客自备手机并开通国际漫游功能。</w:t>
      </w:r>
    </w:p>
    <w:p w14:paraId="3D03C89F">
      <w:pPr>
        <w:spacing w:before="31" w:line="263" w:lineRule="auto"/>
        <w:ind w:left="1087" w:right="1073" w:firstLine="16"/>
        <w:rPr>
          <w:rFonts w:ascii="宋体" w:hAnsi="宋体" w:eastAsia="宋体" w:cs="宋体"/>
          <w:lang w:eastAsia="zh-CN"/>
        </w:rPr>
      </w:pPr>
      <w:r>
        <w:rPr>
          <w:rFonts w:ascii="宋体" w:hAnsi="宋体" w:eastAsia="宋体" w:cs="宋体"/>
          <w:spacing w:val="-2"/>
          <w:lang w:eastAsia="zh-CN"/>
        </w:rPr>
        <w:t>10.港澳酒店都没有星级之分，注明星级标准是为了方便区分酒店之间的等级与差异而给予的标签，另外香</w:t>
      </w:r>
      <w:r>
        <w:rPr>
          <w:rFonts w:ascii="宋体" w:hAnsi="宋体" w:eastAsia="宋体" w:cs="宋体"/>
          <w:spacing w:val="1"/>
          <w:lang w:eastAsia="zh-CN"/>
        </w:rPr>
        <w:t xml:space="preserve"> </w:t>
      </w:r>
      <w:r>
        <w:rPr>
          <w:rFonts w:ascii="宋体" w:hAnsi="宋体" w:eastAsia="宋体" w:cs="宋体"/>
          <w:spacing w:val="-1"/>
          <w:lang w:eastAsia="zh-CN"/>
        </w:rPr>
        <w:t>港由于</w:t>
      </w:r>
    </w:p>
    <w:p w14:paraId="553446B0">
      <w:pPr>
        <w:spacing w:before="26" w:line="221" w:lineRule="auto"/>
        <w:ind w:left="1092"/>
        <w:rPr>
          <w:rFonts w:ascii="宋体" w:hAnsi="宋体" w:eastAsia="宋体" w:cs="宋体"/>
          <w:lang w:eastAsia="zh-CN"/>
        </w:rPr>
      </w:pPr>
      <w:r>
        <w:rPr>
          <w:rFonts w:ascii="宋体" w:hAnsi="宋体" w:eastAsia="宋体" w:cs="宋体"/>
          <w:spacing w:val="-1"/>
          <w:lang w:eastAsia="zh-CN"/>
        </w:rPr>
        <w:t>寸土寸金，所以同级酒店房间相比内地略小，敬请游客知晓。</w:t>
      </w:r>
    </w:p>
    <w:p w14:paraId="5188C05A">
      <w:pPr>
        <w:pStyle w:val="2"/>
        <w:spacing w:line="428" w:lineRule="auto"/>
        <w:rPr>
          <w:sz w:val="21"/>
          <w:lang w:eastAsia="zh-CN"/>
        </w:rPr>
      </w:pPr>
    </w:p>
    <w:p w14:paraId="0648248D">
      <w:pPr>
        <w:spacing w:before="102" w:line="226" w:lineRule="auto"/>
        <w:ind w:left="4440"/>
        <w:outlineLvl w:val="0"/>
        <w:rPr>
          <w:rFonts w:ascii="宋体" w:hAnsi="宋体" w:eastAsia="宋体" w:cs="宋体"/>
          <w:sz w:val="31"/>
          <w:szCs w:val="31"/>
          <w:lang w:eastAsia="zh-CN"/>
        </w:rPr>
      </w:pPr>
      <w:r>
        <w:rPr>
          <w:rFonts w:ascii="宋体" w:hAnsi="宋体" w:eastAsia="宋体" w:cs="宋体"/>
          <w:b/>
          <w:bCs/>
          <w:color w:val="00B0F0"/>
          <w:spacing w:val="-12"/>
          <w:sz w:val="31"/>
          <w:szCs w:val="31"/>
          <w:lang w:eastAsia="zh-CN"/>
        </w:rPr>
        <w:t>·</w:t>
      </w:r>
      <w:r>
        <w:rPr>
          <w:rFonts w:ascii="宋体" w:hAnsi="宋体" w:eastAsia="宋体" w:cs="宋体"/>
          <w:color w:val="00B0F0"/>
          <w:spacing w:val="-110"/>
          <w:sz w:val="31"/>
          <w:szCs w:val="31"/>
          <w:lang w:eastAsia="zh-CN"/>
        </w:rPr>
        <w:t xml:space="preserve"> </w:t>
      </w:r>
      <w:r>
        <w:rPr>
          <w:rFonts w:ascii="宋体" w:hAnsi="宋体" w:eastAsia="宋体" w:cs="宋体"/>
          <w:b/>
          <w:bCs/>
          <w:color w:val="00B0F0"/>
          <w:spacing w:val="-12"/>
          <w:sz w:val="31"/>
          <w:szCs w:val="31"/>
          <w:lang w:eastAsia="zh-CN"/>
        </w:rPr>
        <w:t>【境外旅游须知】</w:t>
      </w:r>
      <w:r>
        <w:rPr>
          <w:rFonts w:ascii="宋体" w:hAnsi="宋体" w:eastAsia="宋体" w:cs="宋体"/>
          <w:color w:val="00B0F0"/>
          <w:spacing w:val="-12"/>
          <w:sz w:val="31"/>
          <w:szCs w:val="31"/>
          <w:lang w:eastAsia="zh-CN"/>
        </w:rPr>
        <w:t xml:space="preserve"> </w:t>
      </w:r>
      <w:r>
        <w:rPr>
          <w:rFonts w:ascii="宋体" w:hAnsi="宋体" w:eastAsia="宋体" w:cs="宋体"/>
          <w:b/>
          <w:bCs/>
          <w:color w:val="00B0F0"/>
          <w:spacing w:val="-12"/>
          <w:sz w:val="31"/>
          <w:szCs w:val="31"/>
          <w:lang w:eastAsia="zh-CN"/>
        </w:rPr>
        <w:t>·</w:t>
      </w:r>
    </w:p>
    <w:p w14:paraId="18AEDF43">
      <w:pPr>
        <w:spacing w:before="146" w:line="221" w:lineRule="auto"/>
        <w:ind w:left="1087"/>
        <w:rPr>
          <w:rFonts w:ascii="宋体" w:hAnsi="宋体" w:eastAsia="宋体" w:cs="宋体"/>
          <w:lang w:eastAsia="zh-CN"/>
        </w:rPr>
      </w:pPr>
      <w:r>
        <w:rPr>
          <w:rFonts w:ascii="宋体" w:hAnsi="宋体" w:eastAsia="宋体" w:cs="宋体"/>
          <w:b/>
          <w:bCs/>
          <w:color w:val="FF0000"/>
          <w:spacing w:val="-11"/>
          <w:lang w:eastAsia="zh-CN"/>
        </w:rPr>
        <w:t>请您知晓：</w:t>
      </w:r>
    </w:p>
    <w:p w14:paraId="07B7BCFF">
      <w:pPr>
        <w:spacing w:before="122" w:line="261" w:lineRule="auto"/>
        <w:ind w:left="1088" w:right="1071" w:firstLine="15"/>
        <w:rPr>
          <w:rFonts w:ascii="宋体" w:hAnsi="宋体" w:eastAsia="宋体" w:cs="宋体"/>
          <w:lang w:eastAsia="zh-CN"/>
        </w:rPr>
      </w:pPr>
      <w:r>
        <w:rPr>
          <w:rFonts w:ascii="宋体" w:hAnsi="宋体" w:eastAsia="宋体" w:cs="宋体"/>
          <w:lang w:eastAsia="zh-CN"/>
        </w:rPr>
        <w:t>1.证件：必须持有效港澳通行证及有效签注参团并确保资料准确。如持其他证件，出入境风险由游客自行</w:t>
      </w:r>
      <w:r>
        <w:rPr>
          <w:rFonts w:ascii="宋体" w:hAnsi="宋体" w:eastAsia="宋体" w:cs="宋体"/>
          <w:spacing w:val="11"/>
          <w:lang w:eastAsia="zh-CN"/>
        </w:rPr>
        <w:t xml:space="preserve"> </w:t>
      </w:r>
      <w:r>
        <w:rPr>
          <w:rFonts w:ascii="宋体" w:hAnsi="宋体" w:eastAsia="宋体" w:cs="宋体"/>
          <w:spacing w:val="-8"/>
          <w:lang w:eastAsia="zh-CN"/>
        </w:rPr>
        <w:t>承担。</w:t>
      </w:r>
    </w:p>
    <w:p w14:paraId="2EDA4A32">
      <w:pPr>
        <w:tabs>
          <w:tab w:val="left" w:pos="10773"/>
        </w:tabs>
        <w:spacing w:before="92" w:line="293" w:lineRule="auto"/>
        <w:ind w:left="1091" w:right="1002"/>
        <w:jc w:val="both"/>
        <w:rPr>
          <w:rFonts w:ascii="宋体" w:hAnsi="宋体" w:eastAsia="宋体" w:cs="宋体"/>
          <w:lang w:eastAsia="zh-CN"/>
        </w:rPr>
      </w:pPr>
      <w:r>
        <w:rPr>
          <w:rFonts w:ascii="宋体" w:hAnsi="宋体" w:eastAsia="宋体" w:cs="宋体"/>
          <w:shd w:val="clear" w:color="auto" w:fill="FFFFFE"/>
          <w:lang w:eastAsia="zh-CN"/>
        </w:rPr>
        <w:t>2.货币：港澳地区通用货币为港币，请在出行前兑换好少许港币。大型商场/超市</w:t>
      </w:r>
      <w:r>
        <w:rPr>
          <w:rFonts w:ascii="宋体" w:hAnsi="宋体" w:eastAsia="宋体" w:cs="宋体"/>
          <w:spacing w:val="-1"/>
          <w:shd w:val="clear" w:color="auto" w:fill="FFFFFE"/>
          <w:lang w:eastAsia="zh-CN"/>
        </w:rPr>
        <w:t>均可刷内地银联卡消费。</w:t>
      </w:r>
      <w:r>
        <w:rPr>
          <w:rFonts w:ascii="宋体" w:hAnsi="宋体" w:eastAsia="宋体" w:cs="宋体"/>
          <w:lang w:eastAsia="zh-CN"/>
        </w:rPr>
        <w:t xml:space="preserve"> </w:t>
      </w:r>
      <w:r>
        <w:rPr>
          <w:rFonts w:ascii="宋体" w:hAnsi="宋体" w:eastAsia="宋体" w:cs="宋体"/>
          <w:spacing w:val="-3"/>
          <w:shd w:val="clear" w:color="auto" w:fill="FFFFFE"/>
          <w:lang w:eastAsia="zh-CN"/>
        </w:rPr>
        <w:t>3.健康及药品：旅游大巴及酒店空调温度较低，建议可携带披肩等保暖衣物。可随行准备一些常用药品，</w:t>
      </w:r>
      <w:r>
        <w:rPr>
          <w:rFonts w:ascii="宋体" w:hAnsi="宋体" w:eastAsia="宋体" w:cs="宋体"/>
          <w:shd w:val="clear" w:color="auto" w:fill="FFFFFE"/>
          <w:lang w:eastAsia="zh-CN"/>
        </w:rPr>
        <w:tab/>
      </w:r>
      <w:r>
        <w:rPr>
          <w:rFonts w:ascii="宋体" w:hAnsi="宋体" w:eastAsia="宋体" w:cs="宋体"/>
          <w:lang w:eastAsia="zh-CN"/>
        </w:rPr>
        <w:t xml:space="preserve"> </w:t>
      </w:r>
      <w:r>
        <w:rPr>
          <w:rFonts w:ascii="宋体" w:hAnsi="宋体" w:eastAsia="宋体" w:cs="宋体"/>
          <w:shd w:val="clear" w:color="auto" w:fill="FFFFFE"/>
          <w:lang w:eastAsia="zh-CN"/>
        </w:rPr>
        <w:t>如感冒、 防暑、晕车、止泻、止痛、消炎、创可贴、</w:t>
      </w:r>
      <w:r>
        <w:rPr>
          <w:rFonts w:ascii="宋体" w:hAnsi="宋体" w:eastAsia="宋体" w:cs="宋体"/>
          <w:spacing w:val="-1"/>
          <w:shd w:val="clear" w:color="auto" w:fill="FFFFFE"/>
          <w:lang w:eastAsia="zh-CN"/>
        </w:rPr>
        <w:t>抗过敏药物等，</w:t>
      </w:r>
      <w:r>
        <w:rPr>
          <w:rFonts w:ascii="宋体" w:hAnsi="宋体" w:eastAsia="宋体" w:cs="宋体"/>
          <w:spacing w:val="30"/>
          <w:shd w:val="clear" w:color="auto" w:fill="FFFFFE"/>
          <w:lang w:eastAsia="zh-CN"/>
        </w:rPr>
        <w:t xml:space="preserve"> </w:t>
      </w:r>
      <w:r>
        <w:rPr>
          <w:rFonts w:ascii="宋体" w:hAnsi="宋体" w:eastAsia="宋体" w:cs="宋体"/>
          <w:spacing w:val="-1"/>
          <w:shd w:val="clear" w:color="auto" w:fill="FFFFFE"/>
          <w:lang w:eastAsia="zh-CN"/>
        </w:rPr>
        <w:t>以防万一。</w:t>
      </w:r>
    </w:p>
    <w:p w14:paraId="075D258D">
      <w:pPr>
        <w:spacing w:before="63" w:line="223" w:lineRule="auto"/>
        <w:ind w:left="1087"/>
        <w:rPr>
          <w:rFonts w:ascii="宋体" w:hAnsi="宋体" w:eastAsia="宋体" w:cs="宋体"/>
          <w:lang w:eastAsia="zh-CN"/>
        </w:rPr>
      </w:pPr>
      <w:r>
        <w:rPr>
          <w:rFonts w:ascii="宋体" w:hAnsi="宋体" w:eastAsia="宋体" w:cs="宋体"/>
          <w:spacing w:val="-1"/>
          <w:lang w:eastAsia="zh-CN"/>
        </w:rPr>
        <w:t>4.酒店：</w:t>
      </w:r>
    </w:p>
    <w:p w14:paraId="1B764D58">
      <w:pPr>
        <w:spacing w:before="120" w:line="220" w:lineRule="auto"/>
        <w:ind w:left="1104"/>
        <w:rPr>
          <w:rFonts w:ascii="宋体" w:hAnsi="宋体" w:eastAsia="宋体" w:cs="宋体"/>
          <w:lang w:eastAsia="zh-CN"/>
        </w:rPr>
      </w:pPr>
      <w:r>
        <w:rPr>
          <w:rFonts w:ascii="宋体" w:hAnsi="宋体" w:eastAsia="宋体" w:cs="宋体"/>
          <w:spacing w:val="-1"/>
          <w:lang w:eastAsia="zh-CN"/>
        </w:rPr>
        <w:t>1）港澳地区的酒店多为美式酒店，酒店内没有牙膏、牙刷、拖鞋等个人卫生用品，请自行携带。</w:t>
      </w:r>
    </w:p>
    <w:p w14:paraId="2481E883">
      <w:pPr>
        <w:spacing w:before="122" w:line="221" w:lineRule="auto"/>
        <w:ind w:left="1091"/>
        <w:rPr>
          <w:rFonts w:ascii="宋体" w:hAnsi="宋体" w:eastAsia="宋体" w:cs="宋体"/>
          <w:lang w:eastAsia="zh-CN"/>
        </w:rPr>
      </w:pPr>
      <w:r>
        <w:rPr>
          <w:rFonts w:ascii="宋体" w:hAnsi="宋体" w:eastAsia="宋体" w:cs="宋体"/>
          <w:spacing w:val="-1"/>
          <w:lang w:eastAsia="zh-CN"/>
        </w:rPr>
        <w:t>2）部分酒店使用电视、</w:t>
      </w:r>
      <w:r>
        <w:rPr>
          <w:rFonts w:ascii="宋体" w:hAnsi="宋体" w:eastAsia="宋体" w:cs="宋体"/>
          <w:spacing w:val="40"/>
          <w:lang w:eastAsia="zh-CN"/>
        </w:rPr>
        <w:t xml:space="preserve"> </w:t>
      </w:r>
      <w:r>
        <w:rPr>
          <w:rFonts w:ascii="宋体" w:hAnsi="宋体" w:eastAsia="宋体" w:cs="宋体"/>
          <w:spacing w:val="-1"/>
          <w:lang w:eastAsia="zh-CN"/>
        </w:rPr>
        <w:t>电话、以及 WIFI 需要收费，如需使用，请联系酒店前台付费使用。</w:t>
      </w:r>
    </w:p>
    <w:p w14:paraId="26C19E44">
      <w:pPr>
        <w:spacing w:before="123" w:line="221" w:lineRule="auto"/>
        <w:ind w:left="1092"/>
        <w:rPr>
          <w:rFonts w:ascii="宋体" w:hAnsi="宋体" w:eastAsia="宋体" w:cs="宋体"/>
          <w:lang w:eastAsia="zh-CN"/>
        </w:rPr>
      </w:pPr>
      <w:r>
        <w:rPr>
          <w:rFonts w:ascii="宋体" w:hAnsi="宋体" w:eastAsia="宋体" w:cs="宋体"/>
          <w:shd w:val="clear" w:color="auto" w:fill="FFFFFE"/>
          <w:lang w:eastAsia="zh-CN"/>
        </w:rPr>
        <w:t>3）酒店房间内小冰箱里的食物，是不含在团费中的，如有享用了这些食物</w:t>
      </w:r>
      <w:r>
        <w:rPr>
          <w:rFonts w:ascii="宋体" w:hAnsi="宋体" w:eastAsia="宋体" w:cs="宋体"/>
          <w:spacing w:val="-1"/>
          <w:shd w:val="clear" w:color="auto" w:fill="FFFFFE"/>
          <w:lang w:eastAsia="zh-CN"/>
        </w:rPr>
        <w:t>，请到前台付费。</w:t>
      </w:r>
    </w:p>
    <w:p w14:paraId="6CE164C7">
      <w:pPr>
        <w:spacing w:before="124" w:line="221" w:lineRule="auto"/>
        <w:ind w:left="1092"/>
        <w:rPr>
          <w:rFonts w:ascii="宋体" w:hAnsi="宋体" w:eastAsia="宋体" w:cs="宋体"/>
          <w:lang w:eastAsia="zh-CN"/>
        </w:rPr>
      </w:pPr>
      <w:r>
        <w:rPr>
          <w:rFonts w:ascii="宋体" w:hAnsi="宋体" w:eastAsia="宋体" w:cs="宋体"/>
          <w:spacing w:val="-4"/>
          <w:lang w:eastAsia="zh-CN"/>
        </w:rPr>
        <w:t>5.</w:t>
      </w:r>
      <w:r>
        <w:rPr>
          <w:rFonts w:ascii="宋体" w:hAnsi="宋体" w:eastAsia="宋体" w:cs="宋体"/>
          <w:spacing w:val="29"/>
          <w:lang w:eastAsia="zh-CN"/>
        </w:rPr>
        <w:t xml:space="preserve"> </w:t>
      </w:r>
      <w:r>
        <w:rPr>
          <w:rFonts w:ascii="宋体" w:hAnsi="宋体" w:eastAsia="宋体" w:cs="宋体"/>
          <w:spacing w:val="-4"/>
          <w:lang w:eastAsia="zh-CN"/>
        </w:rPr>
        <w:t>出入境注意事项：</w:t>
      </w:r>
    </w:p>
    <w:p w14:paraId="1DE40A79">
      <w:pPr>
        <w:spacing w:before="122" w:line="220" w:lineRule="auto"/>
        <w:ind w:left="1104"/>
        <w:rPr>
          <w:rFonts w:ascii="宋体" w:hAnsi="宋体" w:eastAsia="宋体" w:cs="宋体"/>
          <w:lang w:eastAsia="zh-CN"/>
        </w:rPr>
      </w:pPr>
      <w:r>
        <w:rPr>
          <w:rFonts w:ascii="宋体" w:hAnsi="宋体" w:eastAsia="宋体" w:cs="宋体"/>
          <w:lang w:eastAsia="zh-CN"/>
        </w:rPr>
        <w:t>1）团队旅游在过关时请听从旅行社工作人员的指挥，按出境名单顺序排队依次接受检查，尊重检查人员。</w:t>
      </w:r>
    </w:p>
    <w:p w14:paraId="50729840">
      <w:pPr>
        <w:spacing w:before="124" w:line="220" w:lineRule="auto"/>
        <w:ind w:left="1091"/>
        <w:rPr>
          <w:rFonts w:ascii="宋体" w:hAnsi="宋体" w:eastAsia="宋体" w:cs="宋体"/>
          <w:lang w:eastAsia="zh-CN"/>
        </w:rPr>
      </w:pPr>
      <w:r>
        <w:rPr>
          <w:rFonts w:ascii="宋体" w:hAnsi="宋体" w:eastAsia="宋体" w:cs="宋体"/>
          <w:spacing w:val="-2"/>
          <w:lang w:eastAsia="zh-CN"/>
        </w:rPr>
        <w:t>2）过关时，请保管好自己的物品，贵重物品不可放在行李箱内托运，防止被别人掉包，不要帮助陌生人拿</w:t>
      </w:r>
    </w:p>
    <w:p w14:paraId="5747B65A">
      <w:pPr>
        <w:spacing w:before="30" w:line="274" w:lineRule="exact"/>
        <w:ind w:firstLine="1080"/>
      </w:pPr>
      <w:r>
        <w:rPr>
          <w:position w:val="-5"/>
        </w:rPr>
        <mc:AlternateContent>
          <mc:Choice Requires="wps">
            <w:drawing>
              <wp:inline distT="0" distB="0" distL="0" distR="0">
                <wp:extent cx="466725" cy="173990"/>
                <wp:effectExtent l="0" t="0" r="0" b="1905"/>
                <wp:docPr id="29" name="Text Box 3"/>
                <wp:cNvGraphicFramePr/>
                <a:graphic xmlns:a="http://schemas.openxmlformats.org/drawingml/2006/main">
                  <a:graphicData uri="http://schemas.microsoft.com/office/word/2010/wordprocessingShape">
                    <wps:wsp>
                      <wps:cNvSpPr txBox="1">
                        <a:spLocks noChangeArrowheads="1"/>
                      </wps:cNvSpPr>
                      <wps:spPr bwMode="auto">
                        <a:xfrm>
                          <a:off x="0" y="0"/>
                          <a:ext cx="466725" cy="173990"/>
                        </a:xfrm>
                        <a:prstGeom prst="rect">
                          <a:avLst/>
                        </a:prstGeom>
                        <a:solidFill>
                          <a:srgbClr val="FFFFFF"/>
                        </a:solidFill>
                        <a:ln>
                          <a:noFill/>
                        </a:ln>
                      </wps:spPr>
                      <wps:txbx>
                        <w:txbxContent>
                          <w:p w14:paraId="60439513">
                            <w:pPr>
                              <w:spacing w:before="31" w:line="221" w:lineRule="auto"/>
                              <w:ind w:left="15"/>
                              <w:rPr>
                                <w:rFonts w:ascii="宋体" w:hAnsi="宋体" w:eastAsia="宋体" w:cs="宋体"/>
                              </w:rPr>
                            </w:pPr>
                            <w:r>
                              <w:rPr>
                                <w:rFonts w:ascii="宋体" w:hAnsi="宋体" w:eastAsia="宋体" w:cs="宋体"/>
                                <w:spacing w:val="-13"/>
                              </w:rPr>
                              <w:t>东</w:t>
                            </w:r>
                            <w:r>
                              <w:rPr>
                                <w:rFonts w:ascii="宋体" w:hAnsi="宋体" w:eastAsia="宋体" w:cs="宋体"/>
                                <w:spacing w:val="15"/>
                              </w:rPr>
                              <w:t xml:space="preserve"> </w:t>
                            </w:r>
                            <w:r>
                              <w:rPr>
                                <w:rFonts w:ascii="宋体" w:hAnsi="宋体" w:eastAsia="宋体" w:cs="宋体"/>
                                <w:spacing w:val="-13"/>
                              </w:rPr>
                              <w:t>西。</w:t>
                            </w:r>
                          </w:p>
                        </w:txbxContent>
                      </wps:txbx>
                      <wps:bodyPr rot="0" vert="horz" wrap="square" lIns="0" tIns="0" rIns="0" bIns="0" anchor="t" anchorCtr="0" upright="1">
                        <a:noAutofit/>
                      </wps:bodyPr>
                    </wps:wsp>
                  </a:graphicData>
                </a:graphic>
              </wp:inline>
            </w:drawing>
          </mc:Choice>
          <mc:Fallback>
            <w:pict>
              <v:shape id="Text Box 3" o:spid="_x0000_s1026" o:spt="202" type="#_x0000_t202" style="height:13.7pt;width:36.75pt;" fillcolor="#FFFFFF" filled="t" stroked="f" coordsize="21600,21600" o:gfxdata="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R9/XUAAAAAwEAAA8AAAAAAAAAAQAg&#10;AAAAIgAAAGRycy9kb3ducmV2LnhtbFBLAQIUABQAAAAIAIdO4kAqe7nNEgIAAC0EAAAOAAAAAAAA&#10;AAEAIAAAACMBAABkcnMvZTJvRG9jLnhtbFBLBQYAAAAABgAGAFkBAACnBQAAAAA=&#10;">
                <v:fill on="t" focussize="0,0"/>
                <v:stroke on="f"/>
                <v:imagedata o:title=""/>
                <o:lock v:ext="edit" aspectratio="f"/>
                <v:textbox inset="0mm,0mm,0mm,0mm">
                  <w:txbxContent>
                    <w:p w14:paraId="60439513">
                      <w:pPr>
                        <w:spacing w:before="31" w:line="221" w:lineRule="auto"/>
                        <w:ind w:left="15"/>
                        <w:rPr>
                          <w:rFonts w:ascii="宋体" w:hAnsi="宋体" w:eastAsia="宋体" w:cs="宋体"/>
                        </w:rPr>
                      </w:pPr>
                      <w:r>
                        <w:rPr>
                          <w:rFonts w:ascii="宋体" w:hAnsi="宋体" w:eastAsia="宋体" w:cs="宋体"/>
                          <w:spacing w:val="-13"/>
                        </w:rPr>
                        <w:t>东</w:t>
                      </w:r>
                      <w:r>
                        <w:rPr>
                          <w:rFonts w:ascii="宋体" w:hAnsi="宋体" w:eastAsia="宋体" w:cs="宋体"/>
                          <w:spacing w:val="15"/>
                        </w:rPr>
                        <w:t xml:space="preserve"> </w:t>
                      </w:r>
                      <w:r>
                        <w:rPr>
                          <w:rFonts w:ascii="宋体" w:hAnsi="宋体" w:eastAsia="宋体" w:cs="宋体"/>
                          <w:spacing w:val="-13"/>
                        </w:rPr>
                        <w:t>西。</w:t>
                      </w:r>
                    </w:p>
                  </w:txbxContent>
                </v:textbox>
                <w10:wrap type="none"/>
                <w10:anchorlock/>
              </v:shape>
            </w:pict>
          </mc:Fallback>
        </mc:AlternateContent>
      </w:r>
    </w:p>
    <w:p w14:paraId="752B7222">
      <w:pPr>
        <w:spacing w:before="132" w:line="221" w:lineRule="auto"/>
        <w:ind w:left="1092"/>
        <w:rPr>
          <w:rFonts w:ascii="宋体" w:hAnsi="宋体" w:eastAsia="宋体" w:cs="宋体"/>
          <w:lang w:eastAsia="zh-CN"/>
        </w:rPr>
      </w:pPr>
      <w:r>
        <w:rPr>
          <w:rFonts w:ascii="宋体" w:hAnsi="宋体" w:eastAsia="宋体" w:cs="宋体"/>
          <w:spacing w:val="-1"/>
          <w:shd w:val="clear" w:color="auto" w:fill="FFFFFE"/>
          <w:lang w:eastAsia="zh-CN"/>
        </w:rPr>
        <w:t>3）出入境携带物品注意事项</w:t>
      </w:r>
    </w:p>
    <w:p w14:paraId="1EC68195">
      <w:pPr>
        <w:spacing w:before="121" w:line="220" w:lineRule="auto"/>
        <w:ind w:left="1125"/>
        <w:rPr>
          <w:rFonts w:ascii="宋体" w:hAnsi="宋体" w:eastAsia="宋体" w:cs="宋体"/>
          <w:lang w:eastAsia="zh-CN"/>
        </w:rPr>
      </w:pPr>
      <w:r>
        <w:rPr>
          <w:rFonts w:ascii="宋体" w:hAnsi="宋体" w:eastAsia="宋体" w:cs="宋体"/>
          <w:spacing w:val="-1"/>
          <w:shd w:val="clear" w:color="auto" w:fill="FFFFFE"/>
          <w:lang w:eastAsia="zh-CN"/>
        </w:rPr>
        <w:t>(</w:t>
      </w:r>
      <w:r>
        <w:rPr>
          <w:rFonts w:ascii="宋体" w:hAnsi="宋体" w:eastAsia="宋体" w:cs="宋体"/>
          <w:spacing w:val="25"/>
          <w:shd w:val="clear" w:color="auto" w:fill="FFFFFE"/>
          <w:lang w:eastAsia="zh-CN"/>
        </w:rPr>
        <w:t xml:space="preserve"> </w:t>
      </w:r>
      <w:r>
        <w:rPr>
          <w:rFonts w:ascii="宋体" w:hAnsi="宋体" w:eastAsia="宋体" w:cs="宋体"/>
          <w:spacing w:val="-1"/>
          <w:shd w:val="clear" w:color="auto" w:fill="FFFFFE"/>
          <w:lang w:eastAsia="zh-CN"/>
        </w:rPr>
        <w:t>1 ) 根据海关规定，居民出境可携带 20000</w:t>
      </w:r>
      <w:r>
        <w:rPr>
          <w:rFonts w:ascii="宋体" w:hAnsi="宋体" w:eastAsia="宋体" w:cs="宋体"/>
          <w:spacing w:val="-2"/>
          <w:shd w:val="clear" w:color="auto" w:fill="FFFFFE"/>
          <w:lang w:eastAsia="zh-CN"/>
        </w:rPr>
        <w:t xml:space="preserve"> 人民币或等值 5000 美金的外币现钞</w:t>
      </w:r>
    </w:p>
    <w:p w14:paraId="4065F517">
      <w:pPr>
        <w:spacing w:before="124" w:line="220" w:lineRule="auto"/>
        <w:ind w:left="1125"/>
        <w:rPr>
          <w:rFonts w:ascii="宋体" w:hAnsi="宋体" w:eastAsia="宋体" w:cs="宋体"/>
          <w:lang w:eastAsia="zh-CN"/>
        </w:rPr>
      </w:pPr>
      <w:r>
        <w:rPr>
          <w:rFonts w:ascii="宋体" w:hAnsi="宋体" w:eastAsia="宋体" w:cs="宋体"/>
          <w:shd w:val="clear" w:color="auto" w:fill="FFFFFE"/>
          <w:lang w:eastAsia="zh-CN"/>
        </w:rPr>
        <w:t>( 2 ) 如携带摄像机、有变焦镜头的照相机、数码相机、手机电脑等物品请提前到</w:t>
      </w:r>
      <w:r>
        <w:rPr>
          <w:rFonts w:ascii="宋体" w:hAnsi="宋体" w:eastAsia="宋体" w:cs="宋体"/>
          <w:spacing w:val="-1"/>
          <w:shd w:val="clear" w:color="auto" w:fill="FFFFFE"/>
          <w:lang w:eastAsia="zh-CN"/>
        </w:rPr>
        <w:t>海关申报并保存好申报</w:t>
      </w:r>
    </w:p>
    <w:p w14:paraId="22784388">
      <w:pPr>
        <w:spacing w:before="30" w:line="274" w:lineRule="exact"/>
        <w:ind w:firstLine="1080"/>
      </w:pPr>
      <w:r>
        <w:rPr>
          <w:position w:val="-5"/>
        </w:rPr>
        <mc:AlternateContent>
          <mc:Choice Requires="wps">
            <w:drawing>
              <wp:inline distT="0" distB="0" distL="0" distR="0">
                <wp:extent cx="266700" cy="173990"/>
                <wp:effectExtent l="0" t="0" r="0" b="0"/>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66700" cy="173990"/>
                        </a:xfrm>
                        <a:prstGeom prst="rect">
                          <a:avLst/>
                        </a:prstGeom>
                        <a:solidFill>
                          <a:srgbClr val="FFFFFF"/>
                        </a:solidFill>
                        <a:ln>
                          <a:noFill/>
                        </a:ln>
                      </wps:spPr>
                      <wps:txbx>
                        <w:txbxContent>
                          <w:p w14:paraId="697F5003">
                            <w:pPr>
                              <w:spacing w:before="32" w:line="221" w:lineRule="auto"/>
                              <w:ind w:left="9"/>
                              <w:rPr>
                                <w:rFonts w:ascii="宋体" w:hAnsi="宋体" w:eastAsia="宋体" w:cs="宋体"/>
                              </w:rPr>
                            </w:pPr>
                            <w:r>
                              <w:rPr>
                                <w:rFonts w:ascii="宋体" w:hAnsi="宋体" w:eastAsia="宋体" w:cs="宋体"/>
                                <w:spacing w:val="-10"/>
                              </w:rPr>
                              <w:t>单。</w:t>
                            </w:r>
                          </w:p>
                        </w:txbxContent>
                      </wps:txbx>
                      <wps:bodyPr rot="0" vert="horz" wrap="square" lIns="0" tIns="0" rIns="0" bIns="0" anchor="t" anchorCtr="0" upright="1">
                        <a:noAutofit/>
                      </wps:bodyPr>
                    </wps:wsp>
                  </a:graphicData>
                </a:graphic>
              </wp:inline>
            </w:drawing>
          </mc:Choice>
          <mc:Fallback>
            <w:pict>
              <v:shape id="Text Box 2" o:spid="_x0000_s1026" o:spt="202" type="#_x0000_t202" style="height:13.7pt;width:21pt;" fillcolor="#FFFFFF" filled="t" stroked="f" coordsize="21600,21600" o:gfxdata="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d4de0wAAAAMBAAAPAAAAAAAAAAEAIAAA&#10;ACIAAABkcnMvZG93bnJldi54bWxQSwECFAAUAAAACACHTuJArbyLjxECAAAtBAAADgAAAAAAAAAB&#10;ACAAAAAiAQAAZHJzL2Uyb0RvYy54bWxQSwUGAAAAAAYABgBZAQAApQUAAAAA&#10;">
                <v:fill on="t" focussize="0,0"/>
                <v:stroke on="f"/>
                <v:imagedata o:title=""/>
                <o:lock v:ext="edit" aspectratio="f"/>
                <v:textbox inset="0mm,0mm,0mm,0mm">
                  <w:txbxContent>
                    <w:p w14:paraId="697F5003">
                      <w:pPr>
                        <w:spacing w:before="32" w:line="221" w:lineRule="auto"/>
                        <w:ind w:left="9"/>
                        <w:rPr>
                          <w:rFonts w:ascii="宋体" w:hAnsi="宋体" w:eastAsia="宋体" w:cs="宋体"/>
                        </w:rPr>
                      </w:pPr>
                      <w:r>
                        <w:rPr>
                          <w:rFonts w:ascii="宋体" w:hAnsi="宋体" w:eastAsia="宋体" w:cs="宋体"/>
                          <w:spacing w:val="-10"/>
                        </w:rPr>
                        <w:t>单。</w:t>
                      </w:r>
                    </w:p>
                  </w:txbxContent>
                </v:textbox>
                <w10:wrap type="none"/>
                <w10:anchorlock/>
              </v:shape>
            </w:pict>
          </mc:Fallback>
        </mc:AlternateContent>
      </w:r>
    </w:p>
    <w:p w14:paraId="7AC37984">
      <w:pPr>
        <w:spacing w:before="133" w:line="315" w:lineRule="auto"/>
        <w:ind w:left="1125" w:right="2681"/>
        <w:rPr>
          <w:rFonts w:ascii="宋体" w:hAnsi="宋体" w:eastAsia="宋体" w:cs="宋体"/>
          <w:lang w:eastAsia="zh-CN"/>
        </w:rPr>
      </w:pPr>
      <w:r>
        <w:rPr>
          <w:rFonts w:ascii="宋体" w:hAnsi="宋体" w:eastAsia="宋体" w:cs="宋体"/>
          <w:spacing w:val="-2"/>
          <w:shd w:val="clear" w:color="auto" w:fill="FFFFFE"/>
          <w:lang w:eastAsia="zh-CN"/>
        </w:rPr>
        <w:t>( 3 ) 免税品：入境内地每人限带 2 0</w:t>
      </w:r>
      <w:r>
        <w:rPr>
          <w:rFonts w:ascii="宋体" w:hAnsi="宋体" w:eastAsia="宋体" w:cs="宋体"/>
          <w:spacing w:val="11"/>
          <w:shd w:val="clear" w:color="auto" w:fill="FFFFFE"/>
          <w:lang w:eastAsia="zh-CN"/>
        </w:rPr>
        <w:t xml:space="preserve"> </w:t>
      </w:r>
      <w:r>
        <w:rPr>
          <w:rFonts w:ascii="宋体" w:hAnsi="宋体" w:eastAsia="宋体" w:cs="宋体"/>
          <w:spacing w:val="-2"/>
          <w:shd w:val="clear" w:color="auto" w:fill="FFFFFE"/>
          <w:lang w:eastAsia="zh-CN"/>
        </w:rPr>
        <w:t>0</w:t>
      </w:r>
      <w:r>
        <w:rPr>
          <w:rFonts w:ascii="宋体" w:hAnsi="宋体" w:eastAsia="宋体" w:cs="宋体"/>
          <w:spacing w:val="7"/>
          <w:shd w:val="clear" w:color="auto" w:fill="FFFFFE"/>
          <w:lang w:eastAsia="zh-CN"/>
        </w:rPr>
        <w:t xml:space="preserve"> </w:t>
      </w:r>
      <w:r>
        <w:rPr>
          <w:rFonts w:ascii="宋体" w:hAnsi="宋体" w:eastAsia="宋体" w:cs="宋体"/>
          <w:spacing w:val="-2"/>
          <w:shd w:val="clear" w:color="auto" w:fill="FFFFFE"/>
          <w:lang w:eastAsia="zh-CN"/>
        </w:rPr>
        <w:t>支香烟及一瓶酒，入境香</w:t>
      </w:r>
      <w:r>
        <w:rPr>
          <w:rFonts w:ascii="宋体" w:hAnsi="宋体" w:eastAsia="宋体" w:cs="宋体"/>
          <w:spacing w:val="-3"/>
          <w:shd w:val="clear" w:color="auto" w:fill="FFFFFE"/>
          <w:lang w:eastAsia="zh-CN"/>
        </w:rPr>
        <w:t>港限带</w:t>
      </w:r>
      <w:r>
        <w:rPr>
          <w:rFonts w:ascii="宋体" w:hAnsi="宋体" w:eastAsia="宋体" w:cs="宋体"/>
          <w:spacing w:val="25"/>
          <w:shd w:val="clear" w:color="auto" w:fill="FFFFFE"/>
          <w:lang w:eastAsia="zh-CN"/>
        </w:rPr>
        <w:t xml:space="preserve"> </w:t>
      </w:r>
      <w:r>
        <w:rPr>
          <w:rFonts w:ascii="宋体" w:hAnsi="宋体" w:eastAsia="宋体" w:cs="宋体"/>
          <w:spacing w:val="-3"/>
          <w:shd w:val="clear" w:color="auto" w:fill="FFFFFE"/>
          <w:lang w:eastAsia="zh-CN"/>
        </w:rPr>
        <w:t>19</w:t>
      </w:r>
      <w:r>
        <w:rPr>
          <w:rFonts w:ascii="宋体" w:hAnsi="宋体" w:eastAsia="宋体" w:cs="宋体"/>
          <w:spacing w:val="7"/>
          <w:shd w:val="clear" w:color="auto" w:fill="FFFFFE"/>
          <w:lang w:eastAsia="zh-CN"/>
        </w:rPr>
        <w:t xml:space="preserve"> </w:t>
      </w:r>
      <w:r>
        <w:rPr>
          <w:rFonts w:ascii="宋体" w:hAnsi="宋体" w:eastAsia="宋体" w:cs="宋体"/>
          <w:spacing w:val="-3"/>
          <w:shd w:val="clear" w:color="auto" w:fill="FFFFFE"/>
          <w:lang w:eastAsia="zh-CN"/>
        </w:rPr>
        <w:t>支香烟。</w:t>
      </w:r>
      <w:r>
        <w:rPr>
          <w:rFonts w:ascii="宋体" w:hAnsi="宋体" w:eastAsia="宋体" w:cs="宋体"/>
          <w:lang w:eastAsia="zh-CN"/>
        </w:rPr>
        <w:t xml:space="preserve"> </w:t>
      </w:r>
      <w:r>
        <w:rPr>
          <w:rFonts w:ascii="宋体" w:hAnsi="宋体" w:eastAsia="宋体" w:cs="宋体"/>
          <w:spacing w:val="-3"/>
          <w:shd w:val="clear" w:color="auto" w:fill="FFFFFE"/>
          <w:lang w:eastAsia="zh-CN"/>
        </w:rPr>
        <w:t>( 4 )</w:t>
      </w:r>
      <w:r>
        <w:rPr>
          <w:rFonts w:ascii="宋体" w:hAnsi="宋体" w:eastAsia="宋体" w:cs="宋体"/>
          <w:spacing w:val="11"/>
          <w:shd w:val="clear" w:color="auto" w:fill="FFFFFE"/>
          <w:lang w:eastAsia="zh-CN"/>
        </w:rPr>
        <w:t xml:space="preserve"> </w:t>
      </w:r>
      <w:r>
        <w:rPr>
          <w:rFonts w:ascii="宋体" w:hAnsi="宋体" w:eastAsia="宋体" w:cs="宋体"/>
          <w:spacing w:val="-3"/>
          <w:shd w:val="clear" w:color="auto" w:fill="FFFFFE"/>
          <w:lang w:eastAsia="zh-CN"/>
        </w:rPr>
        <w:t>禁止携带枪支、弹药、毒品。</w:t>
      </w:r>
    </w:p>
    <w:p w14:paraId="3819B73D">
      <w:pPr>
        <w:spacing w:before="32" w:line="221" w:lineRule="auto"/>
        <w:ind w:left="1125"/>
        <w:rPr>
          <w:rFonts w:ascii="宋体" w:hAnsi="宋体" w:eastAsia="宋体" w:cs="宋体"/>
          <w:lang w:eastAsia="zh-CN"/>
        </w:rPr>
      </w:pPr>
      <w:r>
        <w:rPr>
          <w:rFonts w:ascii="宋体" w:hAnsi="宋体" w:eastAsia="宋体" w:cs="宋体"/>
          <w:spacing w:val="-4"/>
          <w:shd w:val="clear" w:color="auto" w:fill="FFFFFE"/>
          <w:lang w:eastAsia="zh-CN"/>
        </w:rPr>
        <w:t>( 5</w:t>
      </w:r>
      <w:r>
        <w:rPr>
          <w:rFonts w:ascii="宋体" w:hAnsi="宋体" w:eastAsia="宋体" w:cs="宋体"/>
          <w:spacing w:val="20"/>
          <w:shd w:val="clear" w:color="auto" w:fill="FFFFFE"/>
          <w:lang w:eastAsia="zh-CN"/>
        </w:rPr>
        <w:t xml:space="preserve"> </w:t>
      </w:r>
      <w:r>
        <w:rPr>
          <w:rFonts w:ascii="宋体" w:hAnsi="宋体" w:eastAsia="宋体" w:cs="宋体"/>
          <w:spacing w:val="-4"/>
          <w:shd w:val="clear" w:color="auto" w:fill="FFFFFE"/>
          <w:lang w:eastAsia="zh-CN"/>
        </w:rPr>
        <w:t>) 遵守海外其他相关规定。</w:t>
      </w:r>
    </w:p>
    <w:p w14:paraId="4D97636B">
      <w:pPr>
        <w:spacing w:line="221" w:lineRule="auto"/>
        <w:rPr>
          <w:rFonts w:ascii="宋体" w:hAnsi="宋体" w:eastAsia="宋体" w:cs="宋体"/>
          <w:lang w:eastAsia="zh-CN"/>
        </w:rPr>
        <w:sectPr>
          <w:headerReference r:id="rId5" w:type="default"/>
          <w:pgSz w:w="11852" w:h="16784"/>
          <w:pgMar w:top="400" w:right="2" w:bottom="400" w:left="0" w:header="0" w:footer="0" w:gutter="0"/>
          <w:cols w:space="720" w:num="1"/>
        </w:sectPr>
      </w:pPr>
    </w:p>
    <w:p w14:paraId="43CDEBEB">
      <w:pPr>
        <w:pStyle w:val="2"/>
        <w:spacing w:line="344" w:lineRule="auto"/>
        <w:rPr>
          <w:sz w:val="21"/>
          <w:lang w:eastAsia="zh-CN"/>
        </w:rPr>
      </w:pPr>
    </w:p>
    <w:p w14:paraId="4DE06D5D">
      <w:pPr>
        <w:pStyle w:val="2"/>
        <w:spacing w:line="344" w:lineRule="auto"/>
        <w:rPr>
          <w:sz w:val="21"/>
          <w:lang w:eastAsia="zh-CN"/>
        </w:rPr>
      </w:pPr>
    </w:p>
    <w:p w14:paraId="35D05E34">
      <w:pPr>
        <w:spacing w:before="69" w:line="293" w:lineRule="auto"/>
        <w:ind w:left="1090" w:right="1073" w:hanging="3"/>
        <w:rPr>
          <w:rFonts w:ascii="宋体" w:hAnsi="宋体" w:eastAsia="宋体" w:cs="宋体"/>
          <w:lang w:eastAsia="zh-CN"/>
        </w:rPr>
      </w:pPr>
      <w:r>
        <w:rPr>
          <w:rFonts w:ascii="宋体" w:hAnsi="宋体" w:eastAsia="宋体" w:cs="宋体"/>
          <w:shd w:val="clear" w:color="auto" w:fill="FFFFFE"/>
          <w:lang w:eastAsia="zh-CN"/>
        </w:rPr>
        <w:t>购物：香港是个免税的城市，购物请选择在正规的商场及连锁店购买，切勿贪小便宜，并记得索要票据。</w:t>
      </w:r>
      <w:r>
        <w:rPr>
          <w:rFonts w:ascii="宋体" w:hAnsi="宋体" w:eastAsia="宋体" w:cs="宋体"/>
          <w:lang w:eastAsia="zh-CN"/>
        </w:rPr>
        <w:t xml:space="preserve"> </w:t>
      </w:r>
      <w:r>
        <w:rPr>
          <w:rFonts w:ascii="宋体" w:hAnsi="宋体" w:eastAsia="宋体" w:cs="宋体"/>
          <w:spacing w:val="-2"/>
          <w:lang w:eastAsia="zh-CN"/>
        </w:rPr>
        <w:t>6. 安全事宜：一切贵重物品</w:t>
      </w:r>
      <w:r>
        <w:rPr>
          <w:rFonts w:ascii="宋体" w:hAnsi="宋体" w:eastAsia="宋体" w:cs="宋体"/>
          <w:spacing w:val="42"/>
          <w:lang w:eastAsia="zh-CN"/>
        </w:rPr>
        <w:t xml:space="preserve"> </w:t>
      </w:r>
      <w:r>
        <w:rPr>
          <w:rFonts w:ascii="宋体" w:hAnsi="宋体" w:eastAsia="宋体" w:cs="宋体"/>
          <w:spacing w:val="-2"/>
          <w:lang w:eastAsia="zh-CN"/>
        </w:rPr>
        <w:t>(包括通行证，身份证</w:t>
      </w:r>
      <w:r>
        <w:rPr>
          <w:rFonts w:ascii="宋体" w:hAnsi="宋体" w:eastAsia="宋体" w:cs="宋体"/>
          <w:spacing w:val="-3"/>
          <w:lang w:eastAsia="zh-CN"/>
        </w:rPr>
        <w:t>，现金，相机等) 必须随身携带，不可单独放在旅游车</w:t>
      </w:r>
      <w:r>
        <w:rPr>
          <w:rFonts w:ascii="宋体" w:hAnsi="宋体" w:eastAsia="宋体" w:cs="宋体"/>
          <w:lang w:eastAsia="zh-CN"/>
        </w:rPr>
        <w:t xml:space="preserve"> </w:t>
      </w:r>
      <w:r>
        <w:rPr>
          <w:rFonts w:ascii="宋体" w:hAnsi="宋体" w:eastAsia="宋体" w:cs="宋体"/>
          <w:spacing w:val="-1"/>
          <w:lang w:eastAsia="zh-CN"/>
        </w:rPr>
        <w:t>上和酒 店内，以防不测，如有遗失本公司概不承担赔偿责任。</w:t>
      </w:r>
    </w:p>
    <w:p w14:paraId="15BACD6E">
      <w:pPr>
        <w:spacing w:before="59"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
                    <a:stretch>
                      <a:fillRect/>
                    </a:stretch>
                  </pic:blipFill>
                  <pic:spPr>
                    <a:xfrm>
                      <a:off x="0" y="0"/>
                      <a:ext cx="95219" cy="98438"/>
                    </a:xfrm>
                    <a:prstGeom prst="rect">
                      <a:avLst/>
                    </a:prstGeom>
                  </pic:spPr>
                </pic:pic>
              </a:graphicData>
            </a:graphic>
          </wp:inline>
        </w:drawing>
      </w:r>
      <w:r>
        <w:rPr>
          <w:rFonts w:ascii="宋体" w:hAnsi="宋体" w:eastAsia="宋体" w:cs="宋体"/>
          <w:spacing w:val="31"/>
          <w:lang w:eastAsia="zh-CN"/>
        </w:rPr>
        <w:t xml:space="preserve">  </w:t>
      </w:r>
      <w:r>
        <w:rPr>
          <w:rFonts w:ascii="宋体" w:hAnsi="宋体" w:eastAsia="宋体" w:cs="宋体"/>
          <w:b/>
          <w:bCs/>
          <w:spacing w:val="-2"/>
          <w:lang w:eastAsia="zh-CN"/>
        </w:rPr>
        <w:t>客人如遇到单人需同其他游客拼住或补房差或自己同行客人房间内加床。</w:t>
      </w:r>
    </w:p>
    <w:p w14:paraId="3A67B4F3">
      <w:pPr>
        <w:spacing w:before="123"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
                    <a:stretch>
                      <a:fillRect/>
                    </a:stretch>
                  </pic:blipFill>
                  <pic:spPr>
                    <a:xfrm>
                      <a:off x="0" y="0"/>
                      <a:ext cx="95219" cy="98438"/>
                    </a:xfrm>
                    <a:prstGeom prst="rect">
                      <a:avLst/>
                    </a:prstGeom>
                  </pic:spPr>
                </pic:pic>
              </a:graphicData>
            </a:graphic>
          </wp:inline>
        </w:drawing>
      </w:r>
      <w:r>
        <w:rPr>
          <w:rFonts w:ascii="宋体" w:hAnsi="宋体" w:eastAsia="宋体" w:cs="宋体"/>
          <w:spacing w:val="29"/>
          <w:lang w:eastAsia="zh-CN"/>
        </w:rPr>
        <w:t xml:space="preserve">  </w:t>
      </w:r>
      <w:r>
        <w:rPr>
          <w:rFonts w:ascii="宋体" w:hAnsi="宋体" w:eastAsia="宋体" w:cs="宋体"/>
          <w:b/>
          <w:bCs/>
          <w:spacing w:val="-2"/>
          <w:lang w:eastAsia="zh-CN"/>
        </w:rPr>
        <w:t>请务必在规定的时间抵达集合地点，如有迟到者，后果自负</w:t>
      </w:r>
    </w:p>
    <w:p w14:paraId="0411908E">
      <w:pPr>
        <w:spacing w:before="123"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
                    <a:stretch>
                      <a:fillRect/>
                    </a:stretch>
                  </pic:blipFill>
                  <pic:spPr>
                    <a:xfrm>
                      <a:off x="0" y="0"/>
                      <a:ext cx="95219" cy="98438"/>
                    </a:xfrm>
                    <a:prstGeom prst="rect">
                      <a:avLst/>
                    </a:prstGeom>
                  </pic:spPr>
                </pic:pic>
              </a:graphicData>
            </a:graphic>
          </wp:inline>
        </w:drawing>
      </w:r>
      <w:r>
        <w:rPr>
          <w:rFonts w:ascii="宋体" w:hAnsi="宋体" w:eastAsia="宋体" w:cs="宋体"/>
          <w:spacing w:val="31"/>
          <w:lang w:eastAsia="zh-CN"/>
        </w:rPr>
        <w:t xml:space="preserve">  </w:t>
      </w:r>
      <w:r>
        <w:rPr>
          <w:rFonts w:ascii="宋体" w:hAnsi="宋体" w:eastAsia="宋体" w:cs="宋体"/>
          <w:b/>
          <w:bCs/>
          <w:spacing w:val="-2"/>
          <w:lang w:eastAsia="zh-CN"/>
        </w:rPr>
        <w:t>如客人原因，临时不走其中的行程或用餐均视为放弃行程！不另外额外退费。</w:t>
      </w:r>
    </w:p>
    <w:p w14:paraId="1CA660C3">
      <w:pPr>
        <w:spacing w:before="69" w:line="268" w:lineRule="auto"/>
        <w:ind w:left="1087" w:right="1078"/>
        <w:jc w:val="both"/>
        <w:rPr>
          <w:rFonts w:ascii="宋体" w:hAnsi="宋体" w:eastAsia="宋体" w:cs="宋体"/>
          <w:lang w:eastAsia="zh-CN"/>
        </w:rPr>
      </w:pPr>
      <w:r>
        <w:rPr>
          <w:rFonts w:ascii="宋体" w:hAnsi="宋体" w:eastAsia="宋体" w:cs="宋体"/>
          <w:b/>
          <w:bCs/>
          <w:spacing w:val="-3"/>
          <w:lang w:eastAsia="zh-CN"/>
        </w:rPr>
        <w:t>根据中国海关总署颁布的</w:t>
      </w:r>
      <w:r>
        <w:rPr>
          <w:rFonts w:ascii="宋体" w:hAnsi="宋体" w:eastAsia="宋体" w:cs="宋体"/>
          <w:spacing w:val="-3"/>
          <w:lang w:eastAsia="zh-CN"/>
        </w:rPr>
        <w:t xml:space="preserve"> </w:t>
      </w:r>
      <w:r>
        <w:rPr>
          <w:rFonts w:ascii="宋体" w:hAnsi="宋体" w:eastAsia="宋体" w:cs="宋体"/>
          <w:b/>
          <w:bCs/>
          <w:spacing w:val="-3"/>
          <w:lang w:eastAsia="zh-CN"/>
        </w:rPr>
        <w:t>2010</w:t>
      </w:r>
      <w:r>
        <w:rPr>
          <w:rFonts w:ascii="宋体" w:hAnsi="宋体" w:eastAsia="宋体" w:cs="宋体"/>
          <w:spacing w:val="-3"/>
          <w:lang w:eastAsia="zh-CN"/>
        </w:rPr>
        <w:t xml:space="preserve"> </w:t>
      </w:r>
      <w:r>
        <w:rPr>
          <w:rFonts w:ascii="宋体" w:hAnsi="宋体" w:eastAsia="宋体" w:cs="宋体"/>
          <w:b/>
          <w:bCs/>
          <w:spacing w:val="-3"/>
          <w:lang w:eastAsia="zh-CN"/>
        </w:rPr>
        <w:t>年第</w:t>
      </w:r>
      <w:r>
        <w:rPr>
          <w:rFonts w:ascii="宋体" w:hAnsi="宋体" w:eastAsia="宋体" w:cs="宋体"/>
          <w:spacing w:val="-3"/>
          <w:lang w:eastAsia="zh-CN"/>
        </w:rPr>
        <w:t xml:space="preserve"> </w:t>
      </w:r>
      <w:r>
        <w:rPr>
          <w:rFonts w:ascii="宋体" w:hAnsi="宋体" w:eastAsia="宋体" w:cs="宋体"/>
          <w:b/>
          <w:bCs/>
          <w:spacing w:val="-3"/>
          <w:lang w:eastAsia="zh-CN"/>
        </w:rPr>
        <w:t>54</w:t>
      </w:r>
      <w:r>
        <w:rPr>
          <w:rFonts w:ascii="宋体" w:hAnsi="宋体" w:eastAsia="宋体" w:cs="宋体"/>
          <w:spacing w:val="-3"/>
          <w:lang w:eastAsia="zh-CN"/>
        </w:rPr>
        <w:t xml:space="preserve"> </w:t>
      </w:r>
      <w:r>
        <w:rPr>
          <w:rFonts w:ascii="宋体" w:hAnsi="宋体" w:eastAsia="宋体" w:cs="宋体"/>
          <w:b/>
          <w:bCs/>
          <w:spacing w:val="-3"/>
          <w:lang w:eastAsia="zh-CN"/>
        </w:rPr>
        <w:t>号、2016</w:t>
      </w:r>
      <w:r>
        <w:rPr>
          <w:rFonts w:ascii="宋体" w:hAnsi="宋体" w:eastAsia="宋体" w:cs="宋体"/>
          <w:spacing w:val="-3"/>
          <w:lang w:eastAsia="zh-CN"/>
        </w:rPr>
        <w:t xml:space="preserve"> </w:t>
      </w:r>
      <w:r>
        <w:rPr>
          <w:rFonts w:ascii="宋体" w:hAnsi="宋体" w:eastAsia="宋体" w:cs="宋体"/>
          <w:b/>
          <w:bCs/>
          <w:spacing w:val="-3"/>
          <w:lang w:eastAsia="zh-CN"/>
        </w:rPr>
        <w:t>年第</w:t>
      </w:r>
      <w:r>
        <w:rPr>
          <w:rFonts w:ascii="宋体" w:hAnsi="宋体" w:eastAsia="宋体" w:cs="宋体"/>
          <w:spacing w:val="43"/>
          <w:lang w:eastAsia="zh-CN"/>
        </w:rPr>
        <w:t xml:space="preserve"> </w:t>
      </w:r>
      <w:r>
        <w:rPr>
          <w:rFonts w:ascii="宋体" w:hAnsi="宋体" w:eastAsia="宋体" w:cs="宋体"/>
          <w:b/>
          <w:bCs/>
          <w:spacing w:val="-3"/>
          <w:lang w:eastAsia="zh-CN"/>
        </w:rPr>
        <w:t>19</w:t>
      </w:r>
      <w:r>
        <w:rPr>
          <w:rFonts w:ascii="宋体" w:hAnsi="宋体" w:eastAsia="宋体" w:cs="宋体"/>
          <w:spacing w:val="-3"/>
          <w:lang w:eastAsia="zh-CN"/>
        </w:rPr>
        <w:t xml:space="preserve"> </w:t>
      </w:r>
      <w:r>
        <w:rPr>
          <w:rFonts w:ascii="宋体" w:hAnsi="宋体" w:eastAsia="宋体" w:cs="宋体"/>
          <w:b/>
          <w:bCs/>
          <w:spacing w:val="-3"/>
          <w:lang w:eastAsia="zh-CN"/>
        </w:rPr>
        <w:t>号、2016</w:t>
      </w:r>
      <w:r>
        <w:rPr>
          <w:rFonts w:ascii="宋体" w:hAnsi="宋体" w:eastAsia="宋体" w:cs="宋体"/>
          <w:spacing w:val="10"/>
          <w:lang w:eastAsia="zh-CN"/>
        </w:rPr>
        <w:t xml:space="preserve"> </w:t>
      </w:r>
      <w:r>
        <w:rPr>
          <w:rFonts w:ascii="宋体" w:hAnsi="宋体" w:eastAsia="宋体" w:cs="宋体"/>
          <w:b/>
          <w:bCs/>
          <w:spacing w:val="-3"/>
          <w:lang w:eastAsia="zh-CN"/>
        </w:rPr>
        <w:t>年第</w:t>
      </w:r>
      <w:r>
        <w:rPr>
          <w:rFonts w:ascii="宋体" w:hAnsi="宋体" w:eastAsia="宋体" w:cs="宋体"/>
          <w:spacing w:val="12"/>
          <w:lang w:eastAsia="zh-CN"/>
        </w:rPr>
        <w:t xml:space="preserve"> </w:t>
      </w:r>
      <w:r>
        <w:rPr>
          <w:rFonts w:ascii="宋体" w:hAnsi="宋体" w:eastAsia="宋体" w:cs="宋体"/>
          <w:b/>
          <w:bCs/>
          <w:spacing w:val="-3"/>
          <w:lang w:eastAsia="zh-CN"/>
        </w:rPr>
        <w:t>25</w:t>
      </w:r>
      <w:r>
        <w:rPr>
          <w:rFonts w:ascii="宋体" w:hAnsi="宋体" w:eastAsia="宋体" w:cs="宋体"/>
          <w:spacing w:val="13"/>
          <w:lang w:eastAsia="zh-CN"/>
        </w:rPr>
        <w:t xml:space="preserve"> </w:t>
      </w:r>
      <w:r>
        <w:rPr>
          <w:rFonts w:ascii="宋体" w:hAnsi="宋体" w:eastAsia="宋体" w:cs="宋体"/>
          <w:b/>
          <w:bCs/>
          <w:spacing w:val="-3"/>
          <w:lang w:eastAsia="zh-CN"/>
        </w:rPr>
        <w:t>号令，进境公民旅客携带</w:t>
      </w:r>
      <w:r>
        <w:rPr>
          <w:rFonts w:ascii="宋体" w:hAnsi="宋体" w:eastAsia="宋体" w:cs="宋体"/>
          <w:lang w:eastAsia="zh-CN"/>
        </w:rPr>
        <w:t xml:space="preserve">  </w:t>
      </w:r>
      <w:r>
        <w:rPr>
          <w:rFonts w:ascii="宋体" w:hAnsi="宋体" w:eastAsia="宋体" w:cs="宋体"/>
          <w:b/>
          <w:bCs/>
          <w:lang w:eastAsia="zh-CN"/>
        </w:rPr>
        <w:t>在境外获取</w:t>
      </w:r>
      <w:r>
        <w:rPr>
          <w:rFonts w:ascii="宋体" w:hAnsi="宋体" w:eastAsia="宋体" w:cs="宋体"/>
          <w:lang w:eastAsia="zh-CN"/>
        </w:rPr>
        <w:t xml:space="preserve"> </w:t>
      </w:r>
      <w:r>
        <w:rPr>
          <w:rFonts w:ascii="宋体" w:hAnsi="宋体" w:eastAsia="宋体" w:cs="宋体"/>
          <w:b/>
          <w:bCs/>
          <w:lang w:eastAsia="zh-CN"/>
        </w:rPr>
        <w:t>5000</w:t>
      </w:r>
      <w:r>
        <w:rPr>
          <w:rFonts w:ascii="宋体" w:hAnsi="宋体" w:eastAsia="宋体" w:cs="宋体"/>
          <w:lang w:eastAsia="zh-CN"/>
        </w:rPr>
        <w:t xml:space="preserve"> </w:t>
      </w:r>
      <w:r>
        <w:rPr>
          <w:rFonts w:ascii="宋体" w:hAnsi="宋体" w:eastAsia="宋体" w:cs="宋体"/>
          <w:b/>
          <w:bCs/>
          <w:lang w:eastAsia="zh-CN"/>
        </w:rPr>
        <w:t>元以内</w:t>
      </w:r>
      <w:r>
        <w:rPr>
          <w:rFonts w:ascii="宋体" w:hAnsi="宋体" w:eastAsia="宋体" w:cs="宋体"/>
          <w:spacing w:val="50"/>
          <w:lang w:eastAsia="zh-CN"/>
        </w:rPr>
        <w:t xml:space="preserve"> </w:t>
      </w:r>
      <w:r>
        <w:rPr>
          <w:rFonts w:ascii="宋体" w:hAnsi="宋体" w:eastAsia="宋体" w:cs="宋体"/>
          <w:b/>
          <w:bCs/>
          <w:lang w:eastAsia="zh-CN"/>
        </w:rPr>
        <w:t>(</w:t>
      </w:r>
      <w:r>
        <w:rPr>
          <w:rFonts w:ascii="宋体" w:hAnsi="宋体" w:eastAsia="宋体" w:cs="宋体"/>
          <w:lang w:eastAsia="zh-CN"/>
        </w:rPr>
        <w:t xml:space="preserve"> </w:t>
      </w:r>
      <w:r>
        <w:rPr>
          <w:rFonts w:ascii="宋体" w:hAnsi="宋体" w:eastAsia="宋体" w:cs="宋体"/>
          <w:b/>
          <w:bCs/>
          <w:lang w:eastAsia="zh-CN"/>
        </w:rPr>
        <w:t>含</w:t>
      </w:r>
      <w:r>
        <w:rPr>
          <w:rFonts w:ascii="宋体" w:hAnsi="宋体" w:eastAsia="宋体" w:cs="宋体"/>
          <w:lang w:eastAsia="zh-CN"/>
        </w:rPr>
        <w:t xml:space="preserve"> </w:t>
      </w:r>
      <w:r>
        <w:rPr>
          <w:rFonts w:ascii="宋体" w:hAnsi="宋体" w:eastAsia="宋体" w:cs="宋体"/>
          <w:b/>
          <w:bCs/>
          <w:lang w:eastAsia="zh-CN"/>
        </w:rPr>
        <w:t>50</w:t>
      </w:r>
      <w:r>
        <w:rPr>
          <w:rFonts w:ascii="宋体" w:hAnsi="宋体" w:eastAsia="宋体" w:cs="宋体"/>
          <w:b/>
          <w:bCs/>
          <w:spacing w:val="-1"/>
          <w:lang w:eastAsia="zh-CN"/>
        </w:rPr>
        <w:t>00</w:t>
      </w:r>
      <w:r>
        <w:rPr>
          <w:rFonts w:ascii="宋体" w:hAnsi="宋体" w:eastAsia="宋体" w:cs="宋体"/>
          <w:spacing w:val="-1"/>
          <w:lang w:eastAsia="zh-CN"/>
        </w:rPr>
        <w:t xml:space="preserve"> </w:t>
      </w:r>
      <w:r>
        <w:rPr>
          <w:rFonts w:ascii="宋体" w:hAnsi="宋体" w:eastAsia="宋体" w:cs="宋体"/>
          <w:b/>
          <w:bCs/>
          <w:spacing w:val="-1"/>
          <w:lang w:eastAsia="zh-CN"/>
        </w:rPr>
        <w:t>元)</w:t>
      </w:r>
      <w:r>
        <w:rPr>
          <w:rFonts w:ascii="宋体" w:hAnsi="宋体" w:eastAsia="宋体" w:cs="宋体"/>
          <w:spacing w:val="-1"/>
          <w:lang w:eastAsia="zh-CN"/>
        </w:rPr>
        <w:t xml:space="preserve"> </w:t>
      </w:r>
      <w:r>
        <w:rPr>
          <w:rFonts w:ascii="宋体" w:hAnsi="宋体" w:eastAsia="宋体" w:cs="宋体"/>
          <w:b/>
          <w:bCs/>
          <w:spacing w:val="-1"/>
          <w:lang w:eastAsia="zh-CN"/>
        </w:rPr>
        <w:t>个人自用进境物品的基础上，允许其在口岸进境免税店增加一</w:t>
      </w:r>
      <w:r>
        <w:rPr>
          <w:rFonts w:ascii="宋体" w:hAnsi="宋体" w:eastAsia="宋体" w:cs="宋体"/>
          <w:lang w:eastAsia="zh-CN"/>
        </w:rPr>
        <w:t xml:space="preserve">  </w:t>
      </w:r>
      <w:r>
        <w:rPr>
          <w:rFonts w:ascii="宋体" w:hAnsi="宋体" w:eastAsia="宋体" w:cs="宋体"/>
          <w:b/>
          <w:bCs/>
          <w:spacing w:val="1"/>
          <w:lang w:eastAsia="zh-CN"/>
        </w:rPr>
        <w:t>定数量的免税购物</w:t>
      </w:r>
      <w:r>
        <w:rPr>
          <w:rFonts w:ascii="宋体" w:hAnsi="宋体" w:eastAsia="宋体" w:cs="宋体"/>
          <w:spacing w:val="1"/>
          <w:lang w:eastAsia="zh-CN"/>
        </w:rPr>
        <w:t xml:space="preserve"> </w:t>
      </w:r>
      <w:r>
        <w:rPr>
          <w:rFonts w:ascii="宋体" w:hAnsi="宋体" w:eastAsia="宋体" w:cs="宋体"/>
          <w:b/>
          <w:bCs/>
          <w:spacing w:val="1"/>
          <w:lang w:eastAsia="zh-CN"/>
        </w:rPr>
        <w:t>额，连同境外免税购物额总计</w:t>
      </w:r>
      <w:r>
        <w:rPr>
          <w:rFonts w:ascii="宋体" w:hAnsi="宋体" w:eastAsia="宋体" w:cs="宋体"/>
          <w:b/>
          <w:bCs/>
          <w:lang w:eastAsia="zh-CN"/>
        </w:rPr>
        <w:t>不超过</w:t>
      </w:r>
      <w:r>
        <w:rPr>
          <w:rFonts w:ascii="宋体" w:hAnsi="宋体" w:eastAsia="宋体" w:cs="宋体"/>
          <w:lang w:eastAsia="zh-CN"/>
        </w:rPr>
        <w:t xml:space="preserve"> </w:t>
      </w:r>
      <w:r>
        <w:rPr>
          <w:rFonts w:ascii="宋体" w:hAnsi="宋体" w:eastAsia="宋体" w:cs="宋体"/>
          <w:b/>
          <w:bCs/>
          <w:lang w:eastAsia="zh-CN"/>
        </w:rPr>
        <w:t>5000</w:t>
      </w:r>
      <w:r>
        <w:rPr>
          <w:rFonts w:ascii="宋体" w:hAnsi="宋体" w:eastAsia="宋体" w:cs="宋体"/>
          <w:lang w:eastAsia="zh-CN"/>
        </w:rPr>
        <w:t xml:space="preserve"> </w:t>
      </w:r>
      <w:r>
        <w:rPr>
          <w:rFonts w:ascii="宋体" w:hAnsi="宋体" w:eastAsia="宋体" w:cs="宋体"/>
          <w:b/>
          <w:bCs/>
          <w:lang w:eastAsia="zh-CN"/>
        </w:rPr>
        <w:t>元人民币的，海关予以免税放行，但烟草</w:t>
      </w:r>
      <w:r>
        <w:rPr>
          <w:rFonts w:ascii="宋体" w:hAnsi="宋体" w:eastAsia="宋体" w:cs="宋体"/>
          <w:lang w:eastAsia="zh-CN"/>
        </w:rPr>
        <w:t xml:space="preserve">  </w:t>
      </w:r>
      <w:r>
        <w:rPr>
          <w:rFonts w:ascii="宋体" w:hAnsi="宋体" w:eastAsia="宋体" w:cs="宋体"/>
          <w:b/>
          <w:bCs/>
          <w:spacing w:val="-2"/>
          <w:lang w:eastAsia="zh-CN"/>
        </w:rPr>
        <w:t>制品、酒精制品等国家规</w:t>
      </w:r>
      <w:r>
        <w:rPr>
          <w:rFonts w:ascii="宋体" w:hAnsi="宋体" w:eastAsia="宋体" w:cs="宋体"/>
          <w:spacing w:val="-2"/>
          <w:lang w:eastAsia="zh-CN"/>
        </w:rPr>
        <w:t xml:space="preserve"> </w:t>
      </w:r>
      <w:r>
        <w:rPr>
          <w:rFonts w:ascii="宋体" w:hAnsi="宋体" w:eastAsia="宋体" w:cs="宋体"/>
          <w:b/>
          <w:bCs/>
          <w:spacing w:val="-2"/>
          <w:lang w:eastAsia="zh-CN"/>
        </w:rPr>
        <w:t>定应当征税的商品不在免税范围内，敬请知晓。</w:t>
      </w:r>
    </w:p>
    <w:p w14:paraId="35DACA12">
      <w:pPr>
        <w:spacing w:before="68" w:line="261" w:lineRule="auto"/>
        <w:ind w:left="1093" w:right="1078" w:hanging="5"/>
        <w:rPr>
          <w:rFonts w:ascii="宋体" w:hAnsi="宋体" w:eastAsia="宋体" w:cs="宋体"/>
          <w:lang w:eastAsia="zh-CN"/>
        </w:rPr>
      </w:pPr>
      <w:r>
        <w:rPr>
          <w:rFonts w:ascii="宋体" w:hAnsi="宋体" w:eastAsia="宋体" w:cs="宋体"/>
          <w:b/>
          <w:bCs/>
          <w:spacing w:val="-2"/>
          <w:lang w:eastAsia="zh-CN"/>
        </w:rPr>
        <w:t>健康提醒：为了确保旅游顺利出行，防止旅途中发生人身意外伤害事故，请旅游者在出行前做一次必要的</w:t>
      </w:r>
      <w:r>
        <w:rPr>
          <w:rFonts w:ascii="宋体" w:hAnsi="宋体" w:eastAsia="宋体" w:cs="宋体"/>
          <w:spacing w:val="10"/>
          <w:lang w:eastAsia="zh-CN"/>
        </w:rPr>
        <w:t xml:space="preserve"> </w:t>
      </w:r>
      <w:r>
        <w:rPr>
          <w:rFonts w:ascii="宋体" w:hAnsi="宋体" w:eastAsia="宋体" w:cs="宋体"/>
          <w:b/>
          <w:bCs/>
          <w:spacing w:val="-5"/>
          <w:lang w:eastAsia="zh-CN"/>
        </w:rPr>
        <w:t>身体检</w:t>
      </w:r>
      <w:r>
        <w:rPr>
          <w:rFonts w:ascii="宋体" w:hAnsi="宋体" w:eastAsia="宋体" w:cs="宋体"/>
          <w:spacing w:val="-5"/>
          <w:lang w:eastAsia="zh-CN"/>
        </w:rPr>
        <w:t xml:space="preserve"> </w:t>
      </w:r>
      <w:r>
        <w:rPr>
          <w:rFonts w:ascii="宋体" w:hAnsi="宋体" w:eastAsia="宋体" w:cs="宋体"/>
          <w:b/>
          <w:bCs/>
          <w:spacing w:val="-5"/>
          <w:lang w:eastAsia="zh-CN"/>
        </w:rPr>
        <w:t>查，如存在下列情况，请勿报名：</w:t>
      </w:r>
    </w:p>
    <w:p w14:paraId="2586D4FB">
      <w:pPr>
        <w:spacing w:before="92" w:line="220" w:lineRule="auto"/>
        <w:ind w:left="1090"/>
        <w:rPr>
          <w:rFonts w:ascii="宋体" w:hAnsi="宋体" w:eastAsia="宋体" w:cs="宋体"/>
          <w:lang w:eastAsia="zh-CN"/>
        </w:rPr>
      </w:pPr>
      <w:r>
        <w:rPr>
          <w:rFonts w:ascii="宋体" w:hAnsi="宋体" w:eastAsia="宋体" w:cs="宋体"/>
          <w:lang w:eastAsia="zh-CN"/>
        </w:rPr>
        <w:t>01．传染性疾病患者，如传染性肝炎、活动期肺结核、伤寒等传</w:t>
      </w:r>
      <w:r>
        <w:rPr>
          <w:rFonts w:ascii="宋体" w:hAnsi="宋体" w:eastAsia="宋体" w:cs="宋体"/>
          <w:spacing w:val="-1"/>
          <w:lang w:eastAsia="zh-CN"/>
        </w:rPr>
        <w:t>染病人；</w:t>
      </w:r>
    </w:p>
    <w:p w14:paraId="40A55CC0">
      <w:pPr>
        <w:spacing w:before="124" w:line="220" w:lineRule="auto"/>
        <w:ind w:left="1090"/>
        <w:rPr>
          <w:rFonts w:ascii="宋体" w:hAnsi="宋体" w:eastAsia="宋体" w:cs="宋体"/>
          <w:lang w:eastAsia="zh-CN"/>
        </w:rPr>
      </w:pPr>
      <w:r>
        <w:rPr>
          <w:rFonts w:ascii="宋体" w:hAnsi="宋体" w:eastAsia="宋体" w:cs="宋体"/>
          <w:spacing w:val="-1"/>
          <w:lang w:eastAsia="zh-CN"/>
        </w:rPr>
        <w:t>02．心血管疾病患者，如严重高血压、心功能不全、心肌缺氧、心肌梗塞等病人；</w:t>
      </w:r>
    </w:p>
    <w:p w14:paraId="22E41B1A">
      <w:pPr>
        <w:spacing w:before="124" w:line="221" w:lineRule="auto"/>
        <w:ind w:left="1090"/>
        <w:rPr>
          <w:rFonts w:ascii="宋体" w:hAnsi="宋体" w:eastAsia="宋体" w:cs="宋体"/>
          <w:lang w:eastAsia="zh-CN"/>
        </w:rPr>
      </w:pPr>
      <w:r>
        <w:rPr>
          <w:rFonts w:ascii="宋体" w:hAnsi="宋体" w:eastAsia="宋体" w:cs="宋体"/>
          <w:lang w:eastAsia="zh-CN"/>
        </w:rPr>
        <w:t>03．脑血管疾病患者，如脑栓塞、脑出血、脑肿</w:t>
      </w:r>
      <w:r>
        <w:rPr>
          <w:rFonts w:ascii="宋体" w:hAnsi="宋体" w:eastAsia="宋体" w:cs="宋体"/>
          <w:spacing w:val="-1"/>
          <w:lang w:eastAsia="zh-CN"/>
        </w:rPr>
        <w:t>瘤等病人；</w:t>
      </w:r>
    </w:p>
    <w:p w14:paraId="23F076C2">
      <w:pPr>
        <w:spacing w:before="123" w:line="221" w:lineRule="auto"/>
        <w:ind w:left="1090"/>
        <w:rPr>
          <w:rFonts w:ascii="宋体" w:hAnsi="宋体" w:eastAsia="宋体" w:cs="宋体"/>
          <w:lang w:eastAsia="zh-CN"/>
        </w:rPr>
      </w:pPr>
      <w:r>
        <w:rPr>
          <w:rFonts w:ascii="宋体" w:hAnsi="宋体" w:eastAsia="宋体" w:cs="宋体"/>
          <w:spacing w:val="-1"/>
          <w:lang w:eastAsia="zh-CN"/>
        </w:rPr>
        <w:t>04．呼吸系统疾病患者，如肺气肿、肺心病等病人；</w:t>
      </w:r>
    </w:p>
    <w:p w14:paraId="5B08C0CC">
      <w:pPr>
        <w:spacing w:before="124" w:line="220" w:lineRule="auto"/>
        <w:ind w:left="1090"/>
        <w:rPr>
          <w:rFonts w:ascii="宋体" w:hAnsi="宋体" w:eastAsia="宋体" w:cs="宋体"/>
          <w:lang w:eastAsia="zh-CN"/>
        </w:rPr>
      </w:pPr>
      <w:r>
        <w:rPr>
          <w:rFonts w:ascii="宋体" w:hAnsi="宋体" w:eastAsia="宋体" w:cs="宋体"/>
          <w:spacing w:val="-1"/>
          <w:lang w:eastAsia="zh-CN"/>
        </w:rPr>
        <w:t>05．精神病患者，如癫痫及各种精神病人；</w:t>
      </w:r>
    </w:p>
    <w:p w14:paraId="79D94785">
      <w:pPr>
        <w:spacing w:before="121" w:line="221" w:lineRule="auto"/>
        <w:ind w:left="1090"/>
        <w:rPr>
          <w:rFonts w:ascii="宋体" w:hAnsi="宋体" w:eastAsia="宋体" w:cs="宋体"/>
          <w:lang w:eastAsia="zh-CN"/>
        </w:rPr>
      </w:pPr>
      <w:r>
        <w:rPr>
          <w:rFonts w:ascii="宋体" w:hAnsi="宋体" w:eastAsia="宋体" w:cs="宋体"/>
          <w:spacing w:val="-1"/>
          <w:lang w:eastAsia="zh-CN"/>
        </w:rPr>
        <w:t>06．严重贫血病患者，如血红蛋白量水平在 50 克/升以下的病人；</w:t>
      </w:r>
    </w:p>
    <w:p w14:paraId="1F99AB5C">
      <w:pPr>
        <w:spacing w:before="123" w:line="221" w:lineRule="auto"/>
        <w:ind w:left="1090"/>
        <w:rPr>
          <w:rFonts w:ascii="宋体" w:hAnsi="宋体" w:eastAsia="宋体" w:cs="宋体"/>
          <w:lang w:eastAsia="zh-CN"/>
        </w:rPr>
      </w:pPr>
      <w:r>
        <w:rPr>
          <w:rFonts w:ascii="宋体" w:hAnsi="宋体" w:eastAsia="宋体" w:cs="宋体"/>
          <w:spacing w:val="-1"/>
          <w:lang w:eastAsia="zh-CN"/>
        </w:rPr>
        <w:t>07．大中型手术的恢复期病患者；</w:t>
      </w:r>
    </w:p>
    <w:p w14:paraId="654FAD94">
      <w:pPr>
        <w:spacing w:before="123" w:line="221" w:lineRule="auto"/>
        <w:ind w:left="1090"/>
        <w:rPr>
          <w:rFonts w:ascii="宋体" w:hAnsi="宋体" w:eastAsia="宋体" w:cs="宋体"/>
        </w:rPr>
      </w:pPr>
      <w:r>
        <w:rPr>
          <w:rFonts w:ascii="宋体" w:hAnsi="宋体" w:eastAsia="宋体" w:cs="宋体"/>
          <w:spacing w:val="-2"/>
        </w:rPr>
        <w:t>08．</w:t>
      </w:r>
      <w:r>
        <w:rPr>
          <w:rFonts w:ascii="宋体" w:hAnsi="宋体" w:eastAsia="宋体" w:cs="宋体"/>
          <w:color w:val="FF0000"/>
          <w:spacing w:val="-2"/>
        </w:rPr>
        <w:t>孕妇及行动不便者。</w:t>
      </w:r>
    </w:p>
    <w:sectPr>
      <w:headerReference r:id="rId6" w:type="default"/>
      <w:pgSz w:w="11852" w:h="16784"/>
      <w:pgMar w:top="400" w:right="2" w:bottom="40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3FC5">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6402">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FC8F">
    <w:pPr>
      <w:pStyle w:val="2"/>
      <w:spacing w:line="14" w:lineRule="auto"/>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24115" cy="1064387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24113" cy="1064386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CA6B">
    <w:pPr>
      <w:pStyle w:val="2"/>
      <w:spacing w:line="14" w:lineRule="auto"/>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24115" cy="1064387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24113" cy="1064386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5E"/>
    <w:rsid w:val="0002620D"/>
    <w:rsid w:val="000C7FBA"/>
    <w:rsid w:val="001010A6"/>
    <w:rsid w:val="00163610"/>
    <w:rsid w:val="00303860"/>
    <w:rsid w:val="00491DC0"/>
    <w:rsid w:val="004F346D"/>
    <w:rsid w:val="005965B9"/>
    <w:rsid w:val="00724E4A"/>
    <w:rsid w:val="007B5101"/>
    <w:rsid w:val="0084735B"/>
    <w:rsid w:val="00886D92"/>
    <w:rsid w:val="00892C3D"/>
    <w:rsid w:val="008E3B91"/>
    <w:rsid w:val="009171E5"/>
    <w:rsid w:val="0094115E"/>
    <w:rsid w:val="00C1086D"/>
    <w:rsid w:val="00C507A8"/>
    <w:rsid w:val="00C618FB"/>
    <w:rsid w:val="00DE385A"/>
    <w:rsid w:val="00FF6245"/>
    <w:rsid w:val="01122DE9"/>
    <w:rsid w:val="0F0C5630"/>
    <w:rsid w:val="1AD84E54"/>
    <w:rsid w:val="1E2C30CD"/>
    <w:rsid w:val="1F572402"/>
    <w:rsid w:val="1F805BBC"/>
    <w:rsid w:val="23CC3992"/>
    <w:rsid w:val="2E0D711A"/>
    <w:rsid w:val="2E1E6BBA"/>
    <w:rsid w:val="33E719A8"/>
    <w:rsid w:val="34A044E2"/>
    <w:rsid w:val="423D5836"/>
    <w:rsid w:val="49F02288"/>
    <w:rsid w:val="4B166E55"/>
    <w:rsid w:val="5C1E5B2C"/>
    <w:rsid w:val="5E170D70"/>
    <w:rsid w:val="6A5E178F"/>
    <w:rsid w:val="7BD41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eastAsia="Arial"/>
      <w:sz w:val="2"/>
      <w:szCs w:val="2"/>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character" w:styleId="7">
    <w:name w:val="Hyperlink"/>
    <w:basedOn w:val="6"/>
    <w:semiHidden/>
    <w:unhideWhenUsed/>
    <w:qFormat/>
    <w:uiPriority w:val="99"/>
    <w:rPr>
      <w:color w:val="0000FF"/>
      <w:u w:val="single"/>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 w:type="paragraph" w:customStyle="1" w:styleId="12">
    <w:name w:val="Table Paragraph"/>
    <w:basedOn w:val="1"/>
    <w:qFormat/>
    <w:uiPriority w:val="1"/>
    <w:pPr>
      <w:widowControl w:val="0"/>
      <w:kinsoku/>
      <w:snapToGrid/>
      <w:textAlignment w:val="auto"/>
    </w:pPr>
    <w:rPr>
      <w:rFonts w:ascii="宋体" w:hAnsi="Times New Roman" w:eastAsia="宋体" w:cs="宋体"/>
      <w:snapToGrid/>
      <w:color w:val="auto"/>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4751</Words>
  <Characters>4886</Characters>
  <Lines>39</Lines>
  <Paragraphs>11</Paragraphs>
  <TotalTime>4</TotalTime>
  <ScaleCrop>false</ScaleCrop>
  <LinksUpToDate>false</LinksUpToDate>
  <CharactersWithSpaces>5249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2024-12-30T05:45:00Z</dcterms:created>
  <dc:creator>WPS_1544412209</dc:creator>
  <cp:lastModifiedBy>A旅游签证机票-陈巧</cp:lastModifiedBy>
  <cp:lastPrinted>2024-10-08T15:22:00Z</cp:lastPrinted>
  <dcterms:modified xsi:type="dcterms:W3CDTF">2025-03-21T08:14:18Z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2024-09-28T21:33:43Z</vt:filetime>
  </property>
  <property fmtid="{D5CDD505-2E9C-101B-9397-08002B2CF9AE}" pid="4" name="KSOTemplateDocerSaveRecord">
    <vt:lpwstr>eyJoZGlkIjoiODE4OGJiNzA1ZTdmMTZmMDlmYjNkMjQ0ZWNhNGFkZDMiLCJ1c2VySWQiOiI3ODY0MjgwNzcifQ==</vt:lpwstr>
  </property>
  <property fmtid="{D5CDD505-2E9C-101B-9397-08002B2CF9AE}" pid="5" name="KSOProductBuildVer">
    <vt:lpwstr>2052-12.1.0.20305</vt:lpwstr>
  </property>
  <property fmtid="{D5CDD505-2E9C-101B-9397-08002B2CF9AE}" pid="6" name="ICV">
    <vt:lpwstr>5C872386F7A7483FB9DE157A5148E7EA_13</vt:lpwstr>
  </property>
</Properties>
</file>