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24" w:tblpY="69"/>
        <w:tblOverlap w:val="never"/>
        <w:tblW w:w="10044" w:type="dxa"/>
        <w:tblInd w:w="0" w:type="dxa"/>
        <w:tblBorders>
          <w:top w:val="single" w:color="9CC2E5" w:themeColor="accent1" w:themeTint="99" w:sz="24" w:space="0"/>
          <w:left w:val="single" w:color="9CC2E5" w:themeColor="accent1" w:themeTint="99" w:sz="24" w:space="0"/>
          <w:bottom w:val="single" w:color="9CC2E5" w:themeColor="accent1" w:themeTint="99" w:sz="24" w:space="0"/>
          <w:right w:val="single" w:color="9CC2E5" w:themeColor="accent1" w:themeTint="99" w:sz="24" w:space="0"/>
          <w:insideH w:val="dotted" w:color="5B9BD5" w:themeColor="accent1" w:sz="4" w:space="0"/>
          <w:insideV w:val="dotted" w:color="5B9BD5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590"/>
        <w:gridCol w:w="3819"/>
        <w:gridCol w:w="1176"/>
        <w:gridCol w:w="2472"/>
      </w:tblGrid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日期</w:t>
            </w:r>
            <w:bookmarkEnd w:id="0"/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行程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主要景点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餐食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Day1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成都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规定时间集合乘坐国内航班前往成都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成都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Day2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成都-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新加坡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乘坐国际航班前往花园城市“新加坡”，抵达后入住酒店休息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新加坡网评4钻酒店   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Day3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新加坡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  <w:t>鱼尾狮公园-市政厅-高等法院-滨海艺术中心-甘榜格南-哈芝巷-滨海湾花园-圣淘沙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早晚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新加坡网评4钻酒店  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Day4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新加坡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-吉隆坡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双子塔外观-和平桥-独立广场-高等法院大街-阿罗街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早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  <w:t xml:space="preserve"> 吉隆坡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Day5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吉隆坡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自由活动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早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  <w:t xml:space="preserve">  吉隆坡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Day6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吉隆坡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自由活动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早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zh-CN"/>
              </w:rPr>
              <w:t>吉隆坡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Day</w:t>
            </w: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吉隆坡-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新加坡-成都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前往吉隆坡国际机场，搭乘国际航班经新加坡返回成都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早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成都</w:t>
            </w:r>
          </w:p>
        </w:tc>
      </w:tr>
      <w:tr>
        <w:tblPrEx>
          <w:tblBorders>
            <w:top w:val="single" w:color="9CC2E5" w:themeColor="accent1" w:themeTint="99" w:sz="24" w:space="0"/>
            <w:left w:val="single" w:color="9CC2E5" w:themeColor="accent1" w:themeTint="99" w:sz="24" w:space="0"/>
            <w:bottom w:val="single" w:color="9CC2E5" w:themeColor="accent1" w:themeTint="99" w:sz="24" w:space="0"/>
            <w:right w:val="single" w:color="9CC2E5" w:themeColor="accent1" w:themeTint="99" w:sz="24" w:space="0"/>
            <w:insideH w:val="dotted" w:color="5B9BD5" w:themeColor="accent1" w:sz="4" w:space="0"/>
            <w:insideV w:val="dotted" w:color="5B9BD5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Day8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成都-乌鲁木齐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规定时间集合乘坐国内航班返回乌鲁木齐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vertAlign w:val="baseline"/>
                <w:lang w:val="en-US" w:eastAsia="zh-CN"/>
              </w:rPr>
              <w:t>温馨的家</w:t>
            </w:r>
          </w:p>
        </w:tc>
      </w:tr>
    </w:tbl>
    <w:p/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18ED"/>
    <w:rsid w:val="5691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292</Characters>
  <Lines>0</Lines>
  <Paragraphs>0</Paragraphs>
  <TotalTime>2</TotalTime>
  <ScaleCrop>false</ScaleCrop>
  <LinksUpToDate>false</LinksUpToDate>
  <CharactersWithSpaces>304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2023-10-10T08:16:00Z</dcterms:created>
  <dc:creator>WPS_1504234853</dc:creator>
  <cp:lastModifiedBy>WPS_1504234853</cp:lastModifiedBy>
  <dcterms:modified xsi:type="dcterms:W3CDTF">2023-10-10T08:26:57Z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