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right="151" w:rightChars="72"/>
        <w:rPr>
          <w:rFonts w:ascii="微软雅黑" w:hAnsi="微软雅黑" w:eastAsia="微软雅黑" w:cs="Arial"/>
          <w:bCs/>
          <w:kern w:val="36"/>
          <w:szCs w:val="21"/>
        </w:rPr>
      </w:pPr>
      <w:r>
        <w:rPr>
          <w:rFonts w:hint="eastAsia" w:ascii="微软雅黑" w:hAnsi="微软雅黑" w:eastAsia="微软雅黑" w:cs="Arial"/>
          <w:bCs/>
          <w:kern w:val="36"/>
          <w:szCs w:val="21"/>
        </w:rPr>
        <w:t>尊敬的贵宾：</w:t>
      </w:r>
    </w:p>
    <w:p>
      <w:pPr>
        <w:spacing w:line="0" w:lineRule="atLeast"/>
        <w:ind w:left="317" w:leftChars="1" w:right="151" w:rightChars="72" w:hanging="315" w:hangingChars="150"/>
        <w:rPr>
          <w:rFonts w:ascii="微软雅黑" w:hAnsi="微软雅黑" w:eastAsia="微软雅黑" w:cs="Arial"/>
          <w:bCs/>
          <w:kern w:val="36"/>
          <w:szCs w:val="21"/>
        </w:rPr>
      </w:pPr>
      <w:r>
        <w:rPr>
          <w:rFonts w:hint="eastAsia" w:ascii="微软雅黑" w:hAnsi="微软雅黑" w:eastAsia="微软雅黑" w:cs="Arial"/>
          <w:bCs/>
          <w:kern w:val="36"/>
          <w:szCs w:val="21"/>
        </w:rPr>
        <w:t xml:space="preserve">       感谢您参加我社为您提供的</w:t>
      </w:r>
      <w:r>
        <w:rPr>
          <w:rFonts w:hint="eastAsia" w:ascii="微软雅黑" w:hAnsi="微软雅黑" w:eastAsia="微软雅黑" w:cs="Arial"/>
          <w:bCs/>
          <w:kern w:val="36"/>
          <w:szCs w:val="21"/>
          <w:u w:val="thick"/>
        </w:rPr>
        <w:t xml:space="preserve">    201</w:t>
      </w:r>
      <w:r>
        <w:rPr>
          <w:rFonts w:hint="eastAsia" w:ascii="微软雅黑" w:hAnsi="微软雅黑" w:eastAsia="微软雅黑" w:cs="Arial"/>
          <w:bCs/>
          <w:kern w:val="36"/>
          <w:szCs w:val="21"/>
          <w:u w:val="thick"/>
          <w:lang w:val="en-US" w:eastAsia="zh-CN"/>
        </w:rPr>
        <w:t>9</w:t>
      </w:r>
      <w:r>
        <w:rPr>
          <w:rFonts w:hint="eastAsia" w:ascii="微软雅黑" w:hAnsi="微软雅黑" w:eastAsia="微软雅黑" w:cs="Arial"/>
          <w:bCs/>
          <w:kern w:val="36"/>
          <w:szCs w:val="21"/>
          <w:u w:val="thick"/>
        </w:rPr>
        <w:t xml:space="preserve"> </w:t>
      </w:r>
      <w:r>
        <w:rPr>
          <w:rFonts w:hint="eastAsia" w:ascii="微软雅黑" w:hAnsi="微软雅黑" w:eastAsia="微软雅黑" w:cs="Arial"/>
          <w:bCs/>
          <w:kern w:val="36"/>
          <w:szCs w:val="21"/>
        </w:rPr>
        <w:t>年</w:t>
      </w:r>
      <w:r>
        <w:rPr>
          <w:rFonts w:hint="eastAsia" w:ascii="微软雅黑" w:hAnsi="微软雅黑" w:eastAsia="微软雅黑" w:cs="Arial"/>
          <w:bCs/>
          <w:kern w:val="36"/>
          <w:sz w:val="18"/>
          <w:szCs w:val="18"/>
          <w:u w:val="thick"/>
        </w:rPr>
        <w:t xml:space="preserve"> </w:t>
      </w:r>
      <w:r>
        <w:rPr>
          <w:rFonts w:hint="eastAsia" w:ascii="微软雅黑" w:hAnsi="微软雅黑" w:eastAsia="微软雅黑" w:cs="Arial"/>
          <w:bCs/>
          <w:kern w:val="36"/>
          <w:sz w:val="18"/>
          <w:szCs w:val="18"/>
          <w:u w:val="thick"/>
          <w:lang w:val="en-US" w:eastAsia="zh-CN"/>
        </w:rPr>
        <w:t>06</w:t>
      </w:r>
      <w:r>
        <w:rPr>
          <w:rFonts w:hint="eastAsia" w:ascii="微软雅黑" w:hAnsi="微软雅黑" w:eastAsia="微软雅黑" w:cs="Arial"/>
          <w:bCs/>
          <w:kern w:val="36"/>
          <w:sz w:val="18"/>
          <w:szCs w:val="18"/>
        </w:rPr>
        <w:t>月</w:t>
      </w:r>
      <w:r>
        <w:rPr>
          <w:rFonts w:hint="eastAsia" w:ascii="微软雅黑" w:hAnsi="微软雅黑" w:eastAsia="微软雅黑" w:cs="Arial"/>
          <w:bCs/>
          <w:kern w:val="36"/>
          <w:sz w:val="18"/>
          <w:szCs w:val="18"/>
          <w:lang w:val="en-US" w:eastAsia="zh-CN"/>
        </w:rPr>
        <w:t>05</w:t>
      </w:r>
      <w:r>
        <w:rPr>
          <w:rFonts w:hint="eastAsia" w:ascii="微软雅黑" w:hAnsi="微软雅黑" w:eastAsia="微软雅黑" w:cs="Arial"/>
          <w:bCs/>
          <w:kern w:val="36"/>
          <w:sz w:val="18"/>
          <w:szCs w:val="18"/>
        </w:rPr>
        <w:t>日，</w:t>
      </w:r>
      <w:r>
        <w:rPr>
          <w:rFonts w:hint="eastAsia" w:ascii="微软雅黑" w:hAnsi="微软雅黑" w:eastAsia="微软雅黑" w:cs="Arial"/>
          <w:bCs/>
          <w:kern w:val="36"/>
          <w:szCs w:val="21"/>
          <w:lang w:eastAsia="zh-CN"/>
        </w:rPr>
        <w:t>曼谷</w:t>
      </w:r>
      <w:r>
        <w:rPr>
          <w:rFonts w:hint="eastAsia" w:ascii="微软雅黑" w:hAnsi="微软雅黑" w:eastAsia="微软雅黑" w:cs="Arial"/>
          <w:bCs/>
          <w:kern w:val="36"/>
          <w:szCs w:val="21"/>
          <w:u w:val="thick"/>
        </w:rPr>
        <w:t xml:space="preserve">  </w:t>
      </w:r>
      <w:r>
        <w:rPr>
          <w:rFonts w:hint="eastAsia" w:ascii="微软雅黑" w:hAnsi="微软雅黑" w:eastAsia="微软雅黑" w:cs="Arial"/>
          <w:bCs/>
          <w:kern w:val="36"/>
          <w:szCs w:val="21"/>
          <w:u w:val="thick"/>
          <w:lang w:val="en-US" w:eastAsia="zh-CN"/>
        </w:rPr>
        <w:t>6</w:t>
      </w:r>
      <w:r>
        <w:rPr>
          <w:rFonts w:hint="eastAsia" w:ascii="微软雅黑" w:hAnsi="微软雅黑" w:eastAsia="微软雅黑" w:cs="Arial"/>
          <w:bCs/>
          <w:kern w:val="36"/>
          <w:szCs w:val="21"/>
        </w:rPr>
        <w:t>天</w:t>
      </w:r>
      <w:r>
        <w:rPr>
          <w:rFonts w:hint="eastAsia" w:ascii="微软雅黑" w:hAnsi="微软雅黑" w:eastAsia="微软雅黑" w:cs="Arial"/>
          <w:bCs/>
          <w:kern w:val="36"/>
          <w:szCs w:val="21"/>
          <w:u w:val="thick"/>
          <w:lang w:val="en-US" w:eastAsia="zh-CN"/>
        </w:rPr>
        <w:t>5</w:t>
      </w:r>
      <w:r>
        <w:rPr>
          <w:rFonts w:hint="eastAsia" w:ascii="微软雅黑" w:hAnsi="微软雅黑" w:eastAsia="微软雅黑" w:cs="Arial"/>
          <w:bCs/>
          <w:kern w:val="36"/>
          <w:szCs w:val="21"/>
        </w:rPr>
        <w:t>晚行，现将具体行程及注意事列明如下,请参考，谢谢您的支持，预祝您旅途愉快。</w:t>
      </w:r>
    </w:p>
    <w:p>
      <w:pPr>
        <w:keepNext w:val="0"/>
        <w:keepLines w:val="0"/>
        <w:pageBreakBefore w:val="0"/>
        <w:widowControl w:val="0"/>
        <w:kinsoku/>
        <w:wordWrap/>
        <w:overflowPunct/>
        <w:topLinePunct w:val="0"/>
        <w:autoSpaceDE/>
        <w:autoSpaceDN/>
        <w:bidi w:val="0"/>
        <w:adjustRightInd/>
        <w:snapToGrid/>
        <w:spacing w:line="0" w:lineRule="atLeast"/>
        <w:ind w:right="44" w:rightChars="21" w:firstLine="316" w:firstLineChars="150"/>
        <w:jc w:val="left"/>
        <w:textAlignment w:val="auto"/>
        <w:outlineLvl w:val="9"/>
        <w:rPr>
          <w:rFonts w:ascii="微软雅黑" w:hAnsi="微软雅黑" w:eastAsia="微软雅黑" w:cs="Arial"/>
          <w:b/>
          <w:bCs/>
          <w:color w:val="FF0000"/>
          <w:kern w:val="36"/>
          <w:szCs w:val="21"/>
        </w:rPr>
      </w:pPr>
      <w:r>
        <w:rPr>
          <w:rFonts w:hint="eastAsia" w:ascii="MS Gothic" w:hAnsi="MS Gothic" w:eastAsia="MS Gothic" w:cs="MS Gothic"/>
          <w:b/>
          <w:bCs/>
          <w:color w:val="FF0000"/>
          <w:kern w:val="36"/>
          <w:szCs w:val="21"/>
        </w:rPr>
        <w:t>◆</w:t>
      </w:r>
      <w:r>
        <w:rPr>
          <w:rFonts w:hint="eastAsia" w:ascii="微软雅黑" w:hAnsi="微软雅黑" w:eastAsia="微软雅黑" w:cs="Arial"/>
          <w:b/>
          <w:bCs/>
          <w:color w:val="FF0000"/>
          <w:kern w:val="36"/>
          <w:szCs w:val="21"/>
        </w:rPr>
        <w:t>请携带有效护照原件准时前往机场</w:t>
      </w:r>
    </w:p>
    <w:p>
      <w:pPr>
        <w:keepNext w:val="0"/>
        <w:keepLines w:val="0"/>
        <w:pageBreakBefore w:val="0"/>
        <w:widowControl w:val="0"/>
        <w:kinsoku/>
        <w:wordWrap/>
        <w:overflowPunct/>
        <w:topLinePunct w:val="0"/>
        <w:autoSpaceDE/>
        <w:autoSpaceDN/>
        <w:bidi w:val="0"/>
        <w:adjustRightInd/>
        <w:snapToGrid/>
        <w:spacing w:line="300" w:lineRule="exact"/>
        <w:ind w:right="44" w:rightChars="21" w:firstLine="316" w:firstLineChars="150"/>
        <w:jc w:val="left"/>
        <w:textAlignment w:val="auto"/>
        <w:outlineLvl w:val="9"/>
        <w:rPr>
          <w:rFonts w:ascii="微软雅黑" w:hAnsi="微软雅黑" w:eastAsia="微软雅黑" w:cs="Arial"/>
          <w:b/>
          <w:bCs/>
          <w:color w:val="FF0000"/>
          <w:kern w:val="36"/>
          <w:szCs w:val="21"/>
        </w:rPr>
      </w:pPr>
      <w:r>
        <w:rPr>
          <w:rFonts w:hint="eastAsia" w:ascii="MS Gothic" w:hAnsi="MS Gothic" w:eastAsia="MS Gothic" w:cs="MS Gothic"/>
          <w:b/>
          <w:bCs/>
          <w:color w:val="FF0000"/>
          <w:kern w:val="36"/>
          <w:szCs w:val="21"/>
        </w:rPr>
        <w:t>◆</w:t>
      </w:r>
      <w:r>
        <w:rPr>
          <w:rFonts w:hint="eastAsia" w:ascii="微软雅黑" w:hAnsi="微软雅黑" w:eastAsia="微软雅黑" w:cs="Arial"/>
          <w:b/>
          <w:bCs/>
          <w:color w:val="FF0000"/>
          <w:kern w:val="36"/>
          <w:szCs w:val="21"/>
        </w:rPr>
        <w:t>若您持港澳台护照，请务必在出行时携带有效的回乡证原件，以确保您能正常出入境。</w:t>
      </w:r>
    </w:p>
    <w:p>
      <w:pPr>
        <w:keepNext w:val="0"/>
        <w:keepLines w:val="0"/>
        <w:pageBreakBefore w:val="0"/>
        <w:widowControl w:val="0"/>
        <w:kinsoku/>
        <w:wordWrap/>
        <w:overflowPunct/>
        <w:topLinePunct w:val="0"/>
        <w:autoSpaceDE/>
        <w:autoSpaceDN/>
        <w:bidi w:val="0"/>
        <w:adjustRightInd/>
        <w:snapToGrid/>
        <w:spacing w:line="300" w:lineRule="exact"/>
        <w:ind w:right="44" w:rightChars="21" w:firstLine="316" w:firstLineChars="150"/>
        <w:jc w:val="left"/>
        <w:textAlignment w:val="auto"/>
        <w:outlineLvl w:val="9"/>
        <w:rPr>
          <w:rFonts w:ascii="微软雅黑" w:hAnsi="微软雅黑" w:eastAsia="微软雅黑" w:cs="Arial"/>
          <w:b/>
          <w:bCs/>
          <w:color w:val="FF0000"/>
          <w:kern w:val="36"/>
          <w:szCs w:val="21"/>
        </w:rPr>
      </w:pPr>
      <w:bookmarkStart w:id="0" w:name="_GoBack"/>
      <w:r>
        <w:rPr>
          <w:rFonts w:hint="eastAsia" w:ascii="MS Gothic" w:hAnsi="MS Gothic" w:eastAsia="MS Gothic" w:cs="MS Gothic"/>
          <w:b/>
          <w:bCs/>
          <w:color w:val="FF0000"/>
          <w:kern w:val="36"/>
          <w:szCs w:val="21"/>
        </w:rPr>
        <w:t>◆</w:t>
      </w:r>
      <w:r>
        <w:rPr>
          <w:rFonts w:hint="eastAsia" w:ascii="微软雅黑" w:hAnsi="微软雅黑" w:eastAsia="微软雅黑" w:cs="Arial"/>
          <w:b/>
          <w:bCs/>
          <w:color w:val="FF0000"/>
          <w:kern w:val="36"/>
          <w:szCs w:val="21"/>
        </w:rPr>
        <w:t>若您持外籍护照，请务必保证有效的回国签证，以确保您能正常再次入境。</w:t>
      </w:r>
    </w:p>
    <w:bookmarkEnd w:id="0"/>
    <w:tbl>
      <w:tblPr>
        <w:tblStyle w:val="4"/>
        <w:tblpPr w:leftFromText="180" w:rightFromText="180" w:vertAnchor="text" w:tblpXSpec="center" w:tblpY="1"/>
        <w:tblOverlap w:val="never"/>
        <w:tblW w:w="9638" w:type="dxa"/>
        <w:jc w:val="center"/>
        <w:tblInd w:w="0" w:type="dxa"/>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
      <w:tblGrid>
        <w:gridCol w:w="3274"/>
        <w:gridCol w:w="6364"/>
      </w:tblGrid>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90" w:hRule="atLeast"/>
          <w:jc w:val="center"/>
        </w:trPr>
        <w:tc>
          <w:tcPr>
            <w:tcW w:w="9638" w:type="dxa"/>
            <w:gridSpan w:val="2"/>
            <w:shd w:val="clear" w:color="auto" w:fill="548DD4"/>
            <w:vAlign w:val="center"/>
          </w:tcPr>
          <w:p>
            <w:pPr>
              <w:adjustRightInd w:val="0"/>
              <w:snapToGrid w:val="0"/>
              <w:jc w:val="center"/>
              <w:rPr>
                <w:rFonts w:ascii="微软雅黑" w:hAnsi="微软雅黑" w:eastAsia="微软雅黑" w:cs="微软雅黑"/>
                <w:b/>
                <w:bCs/>
                <w:color w:val="FFFFFF"/>
                <w:sz w:val="24"/>
              </w:rPr>
            </w:pPr>
            <w:r>
              <w:rPr>
                <w:rFonts w:hint="eastAsia" w:ascii="微软雅黑" w:hAnsi="微软雅黑" w:eastAsia="微软雅黑" w:cs="微软雅黑"/>
                <w:b/>
                <w:bCs/>
                <w:color w:val="FFFFFF"/>
                <w:sz w:val="24"/>
                <w:szCs w:val="24"/>
              </w:rPr>
              <w:t>【一】航班时间与集合信息</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467" w:hRule="atLeast"/>
          <w:jc w:val="center"/>
        </w:trPr>
        <w:tc>
          <w:tcPr>
            <w:tcW w:w="3274" w:type="dxa"/>
            <w:vAlign w:val="center"/>
          </w:tcPr>
          <w:p>
            <w:pPr>
              <w:adjustRightInd w:val="0"/>
              <w:snapToGrid w:val="0"/>
              <w:spacing w:line="360" w:lineRule="exact"/>
              <w:jc w:val="right"/>
              <w:rPr>
                <w:rFonts w:ascii="微软雅黑" w:hAnsi="微软雅黑" w:eastAsia="微软雅黑" w:cs="微软雅黑"/>
                <w:szCs w:val="21"/>
              </w:rPr>
            </w:pPr>
            <w:r>
              <w:rPr>
                <w:rFonts w:hint="eastAsia" w:ascii="微软雅黑" w:hAnsi="微软雅黑" w:eastAsia="微软雅黑" w:cs="微软雅黑"/>
                <w:b/>
                <w:bCs/>
                <w:szCs w:val="21"/>
              </w:rPr>
              <w:t>航空公司：</w:t>
            </w:r>
          </w:p>
        </w:tc>
        <w:tc>
          <w:tcPr>
            <w:tcW w:w="6364" w:type="dxa"/>
            <w:vAlign w:val="center"/>
          </w:tcPr>
          <w:p>
            <w:pPr>
              <w:adjustRightInd w:val="0"/>
              <w:snapToGrid w:val="0"/>
              <w:spacing w:line="360" w:lineRule="exact"/>
              <w:rPr>
                <w:rFonts w:hint="eastAsia" w:ascii="微软雅黑" w:hAnsi="微软雅黑" w:eastAsia="微软雅黑"/>
                <w:b/>
                <w:color w:val="252525"/>
                <w:szCs w:val="21"/>
                <w:lang w:eastAsia="zh-CN"/>
              </w:rPr>
            </w:pPr>
            <w:r>
              <w:rPr>
                <w:rFonts w:hint="eastAsia" w:ascii="微软雅黑" w:hAnsi="微软雅黑" w:eastAsia="微软雅黑"/>
                <w:b/>
                <w:color w:val="252525"/>
                <w:szCs w:val="21"/>
                <w:lang w:eastAsia="zh-CN"/>
              </w:rPr>
              <w:t>四川航空</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432" w:hRule="atLeast"/>
          <w:jc w:val="center"/>
        </w:trPr>
        <w:tc>
          <w:tcPr>
            <w:tcW w:w="3274" w:type="dxa"/>
            <w:vAlign w:val="center"/>
          </w:tcPr>
          <w:p>
            <w:pPr>
              <w:adjustRightInd w:val="0"/>
              <w:snapToGrid w:val="0"/>
              <w:spacing w:line="360" w:lineRule="exact"/>
              <w:jc w:val="right"/>
              <w:rPr>
                <w:rFonts w:ascii="微软雅黑" w:hAnsi="微软雅黑" w:eastAsia="微软雅黑" w:cs="微软雅黑"/>
                <w:b/>
                <w:bCs/>
                <w:szCs w:val="21"/>
              </w:rPr>
            </w:pPr>
            <w:r>
              <w:rPr>
                <w:rFonts w:hint="eastAsia" w:ascii="微软雅黑" w:hAnsi="微软雅黑" w:eastAsia="微软雅黑" w:cs="微软雅黑"/>
                <w:b/>
                <w:bCs/>
                <w:color w:val="A22E96"/>
                <w:szCs w:val="21"/>
              </w:rPr>
              <w:t>集合时间：</w:t>
            </w:r>
          </w:p>
        </w:tc>
        <w:tc>
          <w:tcPr>
            <w:tcW w:w="6364" w:type="dxa"/>
            <w:vAlign w:val="center"/>
          </w:tcPr>
          <w:p>
            <w:pPr>
              <w:adjustRightInd w:val="0"/>
              <w:snapToGrid w:val="0"/>
              <w:spacing w:line="360" w:lineRule="exact"/>
              <w:rPr>
                <w:rFonts w:hint="eastAsia" w:ascii="微软雅黑" w:hAnsi="微软雅黑" w:eastAsia="微软雅黑"/>
                <w:b/>
                <w:color w:val="252525"/>
                <w:szCs w:val="21"/>
                <w:lang w:val="en-US" w:eastAsia="zh-CN"/>
              </w:rPr>
            </w:pPr>
            <w:r>
              <w:rPr>
                <w:rFonts w:hint="eastAsia" w:ascii="微软雅黑" w:hAnsi="微软雅黑" w:eastAsia="微软雅黑" w:cs="微软雅黑"/>
                <w:b/>
                <w:bCs/>
                <w:color w:val="A22E96"/>
                <w:szCs w:val="21"/>
              </w:rPr>
              <w:t>201</w:t>
            </w:r>
            <w:r>
              <w:rPr>
                <w:rFonts w:hint="eastAsia" w:ascii="微软雅黑" w:hAnsi="微软雅黑" w:eastAsia="微软雅黑" w:cs="微软雅黑"/>
                <w:b/>
                <w:bCs/>
                <w:color w:val="A22E96"/>
                <w:szCs w:val="21"/>
                <w:lang w:val="en-US" w:eastAsia="zh-CN"/>
              </w:rPr>
              <w:t>9</w:t>
            </w:r>
            <w:r>
              <w:rPr>
                <w:rFonts w:hint="eastAsia" w:ascii="微软雅黑" w:hAnsi="微软雅黑" w:eastAsia="微软雅黑" w:cs="微软雅黑"/>
                <w:b/>
                <w:bCs/>
                <w:color w:val="A22E96"/>
                <w:szCs w:val="21"/>
              </w:rPr>
              <w:t xml:space="preserve">年  </w:t>
            </w:r>
            <w:r>
              <w:rPr>
                <w:rFonts w:hint="eastAsia" w:ascii="微软雅黑" w:hAnsi="微软雅黑" w:eastAsia="微软雅黑" w:cs="微软雅黑"/>
                <w:b/>
                <w:bCs/>
                <w:color w:val="A22E96"/>
                <w:szCs w:val="21"/>
                <w:lang w:val="en-US" w:eastAsia="zh-CN"/>
              </w:rPr>
              <w:t>06</w:t>
            </w:r>
            <w:r>
              <w:rPr>
                <w:rFonts w:hint="eastAsia" w:ascii="微软雅黑" w:hAnsi="微软雅黑" w:eastAsia="微软雅黑" w:cs="微软雅黑"/>
                <w:b/>
                <w:bCs/>
                <w:color w:val="A22E96"/>
                <w:szCs w:val="21"/>
              </w:rPr>
              <w:t xml:space="preserve"> 月</w:t>
            </w:r>
            <w:r>
              <w:rPr>
                <w:rFonts w:hint="eastAsia" w:ascii="微软雅黑" w:hAnsi="微软雅黑" w:eastAsia="微软雅黑" w:cs="微软雅黑"/>
                <w:b/>
                <w:bCs/>
                <w:color w:val="A22E96"/>
                <w:szCs w:val="21"/>
                <w:lang w:val="en-US" w:eastAsia="zh-CN"/>
              </w:rPr>
              <w:t>05</w:t>
            </w:r>
            <w:r>
              <w:rPr>
                <w:rFonts w:hint="eastAsia" w:ascii="微软雅黑" w:hAnsi="微软雅黑" w:eastAsia="微软雅黑" w:cs="微软雅黑"/>
                <w:b/>
                <w:bCs/>
                <w:color w:val="A22E96"/>
                <w:szCs w:val="21"/>
              </w:rPr>
              <w:t xml:space="preserve">日 </w:t>
            </w:r>
            <w:r>
              <w:rPr>
                <w:rFonts w:hint="eastAsia" w:ascii="微软雅黑" w:hAnsi="微软雅黑" w:eastAsia="微软雅黑"/>
                <w:b/>
                <w:color w:val="252525"/>
                <w:szCs w:val="21"/>
              </w:rPr>
              <w:t xml:space="preserve"> </w:t>
            </w:r>
            <w:r>
              <w:rPr>
                <w:rFonts w:hint="eastAsia" w:ascii="微软雅黑" w:hAnsi="微软雅黑" w:eastAsia="微软雅黑"/>
                <w:b/>
                <w:color w:val="252525"/>
                <w:szCs w:val="21"/>
                <w:lang w:eastAsia="zh-CN"/>
              </w:rPr>
              <w:t>中午</w:t>
            </w:r>
            <w:r>
              <w:rPr>
                <w:rFonts w:hint="eastAsia" w:ascii="微软雅黑" w:hAnsi="微软雅黑" w:eastAsia="微软雅黑"/>
                <w:b/>
                <w:color w:val="252525"/>
                <w:szCs w:val="21"/>
              </w:rPr>
              <w:t xml:space="preserve"> </w:t>
            </w:r>
            <w:r>
              <w:rPr>
                <w:rFonts w:hint="eastAsia" w:ascii="微软雅黑" w:hAnsi="微软雅黑" w:eastAsia="微软雅黑"/>
                <w:b/>
                <w:color w:val="252525"/>
                <w:szCs w:val="21"/>
                <w:lang w:val="en-US" w:eastAsia="zh-CN"/>
              </w:rPr>
              <w:t>11：30点</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1006" w:hRule="atLeast"/>
          <w:jc w:val="center"/>
        </w:trPr>
        <w:tc>
          <w:tcPr>
            <w:tcW w:w="3274" w:type="dxa"/>
            <w:vAlign w:val="center"/>
          </w:tcPr>
          <w:p>
            <w:pPr>
              <w:adjustRightInd w:val="0"/>
              <w:snapToGrid w:val="0"/>
              <w:spacing w:line="360" w:lineRule="exact"/>
              <w:jc w:val="right"/>
              <w:rPr>
                <w:rFonts w:ascii="微软雅黑" w:hAnsi="微软雅黑" w:eastAsia="微软雅黑" w:cs="微软雅黑"/>
                <w:szCs w:val="21"/>
              </w:rPr>
            </w:pPr>
            <w:r>
              <w:rPr>
                <w:rFonts w:hint="eastAsia" w:ascii="微软雅黑" w:hAnsi="微软雅黑" w:eastAsia="微软雅黑" w:cs="微软雅黑"/>
                <w:b/>
                <w:bCs/>
                <w:szCs w:val="21"/>
              </w:rPr>
              <w:t>班次及起飞参考时间：</w:t>
            </w:r>
          </w:p>
        </w:tc>
        <w:tc>
          <w:tcPr>
            <w:tcW w:w="6364" w:type="dxa"/>
            <w:vAlign w:val="center"/>
          </w:tcPr>
          <w:p>
            <w:pPr>
              <w:adjustRightInd w:val="0"/>
              <w:snapToGrid w:val="0"/>
              <w:spacing w:line="360" w:lineRule="exact"/>
              <w:rPr>
                <w:rFonts w:hint="default" w:ascii="微软雅黑" w:hAnsi="微软雅黑" w:eastAsia="微软雅黑"/>
                <w:b/>
                <w:color w:val="252525"/>
                <w:szCs w:val="21"/>
                <w:lang w:val="en-US"/>
              </w:rPr>
            </w:pPr>
            <w:r>
              <w:rPr>
                <w:rFonts w:hint="eastAsia" w:ascii="微软雅黑" w:hAnsi="微软雅黑" w:eastAsia="微软雅黑"/>
                <w:b/>
                <w:color w:val="252525"/>
                <w:szCs w:val="21"/>
                <w:lang w:val="en-US" w:eastAsia="zh-CN"/>
              </w:rPr>
              <w:t>05/06</w:t>
            </w:r>
            <w:r>
              <w:rPr>
                <w:rFonts w:hint="eastAsia" w:ascii="微软雅黑" w:hAnsi="微软雅黑" w:eastAsia="微软雅黑"/>
                <w:b/>
                <w:color w:val="252525"/>
                <w:szCs w:val="21"/>
              </w:rPr>
              <w:t xml:space="preserve">成都-曼谷 3U8145 </w:t>
            </w:r>
            <w:r>
              <w:rPr>
                <w:rFonts w:hint="eastAsia" w:ascii="微软雅黑" w:hAnsi="微软雅黑" w:eastAsia="微软雅黑"/>
                <w:b/>
                <w:color w:val="252525"/>
                <w:szCs w:val="21"/>
                <w:lang w:val="en-US" w:eastAsia="zh-CN"/>
              </w:rPr>
              <w:t xml:space="preserve"> </w:t>
            </w:r>
            <w:r>
              <w:rPr>
                <w:rFonts w:hint="eastAsia" w:ascii="微软雅黑" w:hAnsi="微软雅黑" w:eastAsia="微软雅黑"/>
                <w:b/>
                <w:color w:val="252525"/>
                <w:szCs w:val="21"/>
              </w:rPr>
              <w:t>1</w:t>
            </w:r>
            <w:r>
              <w:rPr>
                <w:rFonts w:hint="eastAsia" w:ascii="微软雅黑" w:hAnsi="微软雅黑" w:eastAsia="微软雅黑"/>
                <w:b/>
                <w:color w:val="252525"/>
                <w:szCs w:val="21"/>
                <w:lang w:val="en-US" w:eastAsia="zh-CN"/>
              </w:rPr>
              <w:t>430  1635</w:t>
            </w:r>
          </w:p>
          <w:p>
            <w:pPr>
              <w:adjustRightInd w:val="0"/>
              <w:snapToGrid w:val="0"/>
              <w:spacing w:line="360" w:lineRule="exact"/>
              <w:rPr>
                <w:rFonts w:hint="eastAsia" w:ascii="微软雅黑" w:hAnsi="微软雅黑" w:eastAsia="微软雅黑"/>
                <w:b/>
                <w:color w:val="252525"/>
                <w:szCs w:val="21"/>
              </w:rPr>
            </w:pPr>
            <w:r>
              <w:rPr>
                <w:rFonts w:hint="eastAsia" w:ascii="微软雅黑" w:hAnsi="微软雅黑" w:eastAsia="微软雅黑"/>
                <w:b/>
                <w:color w:val="252525"/>
                <w:szCs w:val="21"/>
                <w:lang w:val="en-US" w:eastAsia="zh-CN"/>
              </w:rPr>
              <w:t>10</w:t>
            </w:r>
            <w:r>
              <w:rPr>
                <w:rFonts w:hint="eastAsia" w:ascii="微软雅黑" w:hAnsi="微软雅黑" w:eastAsia="微软雅黑"/>
                <w:b/>
                <w:color w:val="252525"/>
                <w:szCs w:val="21"/>
              </w:rPr>
              <w:t>/</w:t>
            </w:r>
            <w:r>
              <w:rPr>
                <w:rFonts w:hint="eastAsia" w:ascii="微软雅黑" w:hAnsi="微软雅黑" w:eastAsia="微软雅黑"/>
                <w:b/>
                <w:color w:val="252525"/>
                <w:szCs w:val="21"/>
                <w:lang w:val="en-US" w:eastAsia="zh-CN"/>
              </w:rPr>
              <w:t>06</w:t>
            </w:r>
            <w:r>
              <w:rPr>
                <w:rFonts w:hint="eastAsia" w:ascii="微软雅黑" w:hAnsi="微软雅黑" w:eastAsia="微软雅黑"/>
                <w:b/>
                <w:color w:val="252525"/>
                <w:szCs w:val="21"/>
              </w:rPr>
              <w:t>曼谷-成都 3U8146</w:t>
            </w:r>
            <w:r>
              <w:rPr>
                <w:rFonts w:hint="eastAsia" w:ascii="微软雅黑" w:hAnsi="微软雅黑" w:eastAsia="微软雅黑"/>
                <w:b/>
                <w:color w:val="252525"/>
                <w:szCs w:val="21"/>
                <w:lang w:val="en-US" w:eastAsia="zh-CN"/>
              </w:rPr>
              <w:t xml:space="preserve"> </w:t>
            </w:r>
            <w:r>
              <w:rPr>
                <w:rFonts w:hint="eastAsia" w:ascii="微软雅黑" w:hAnsi="微软雅黑" w:eastAsia="微软雅黑"/>
                <w:b/>
                <w:color w:val="252525"/>
                <w:szCs w:val="21"/>
              </w:rPr>
              <w:t xml:space="preserve"> </w:t>
            </w:r>
            <w:r>
              <w:rPr>
                <w:rFonts w:hint="eastAsia" w:ascii="微软雅黑" w:hAnsi="微软雅黑" w:eastAsia="微软雅黑"/>
                <w:b/>
                <w:color w:val="252525"/>
                <w:szCs w:val="21"/>
                <w:lang w:val="en-US" w:eastAsia="zh-CN"/>
              </w:rPr>
              <w:t>1755  2200（</w:t>
            </w:r>
            <w:r>
              <w:rPr>
                <w:rFonts w:hint="eastAsia" w:ascii="微软雅黑" w:hAnsi="微软雅黑" w:eastAsia="微软雅黑"/>
                <w:b/>
                <w:color w:val="252525"/>
                <w:szCs w:val="21"/>
              </w:rPr>
              <w:t>航班时间以出票为准）</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467" w:hRule="atLeast"/>
          <w:jc w:val="center"/>
        </w:trPr>
        <w:tc>
          <w:tcPr>
            <w:tcW w:w="3274" w:type="dxa"/>
            <w:vAlign w:val="center"/>
          </w:tcPr>
          <w:p>
            <w:pPr>
              <w:adjustRightInd w:val="0"/>
              <w:snapToGrid w:val="0"/>
              <w:spacing w:line="360" w:lineRule="exact"/>
              <w:jc w:val="right"/>
              <w:rPr>
                <w:rFonts w:ascii="微软雅黑" w:hAnsi="微软雅黑" w:eastAsia="微软雅黑" w:cs="微软雅黑"/>
                <w:szCs w:val="21"/>
              </w:rPr>
            </w:pPr>
            <w:r>
              <w:rPr>
                <w:rFonts w:hint="eastAsia" w:ascii="微软雅黑" w:hAnsi="微软雅黑" w:eastAsia="微软雅黑" w:cs="微软雅黑"/>
                <w:b/>
                <w:bCs/>
                <w:szCs w:val="21"/>
              </w:rPr>
              <w:t>集合地点：</w:t>
            </w:r>
          </w:p>
        </w:tc>
        <w:tc>
          <w:tcPr>
            <w:tcW w:w="6364" w:type="dxa"/>
            <w:vAlign w:val="center"/>
          </w:tcPr>
          <w:p>
            <w:pPr>
              <w:adjustRightInd w:val="0"/>
              <w:snapToGrid w:val="0"/>
              <w:spacing w:line="360" w:lineRule="exact"/>
              <w:rPr>
                <w:rFonts w:ascii="微软雅黑" w:hAnsi="微软雅黑" w:eastAsia="微软雅黑" w:cs="微软雅黑"/>
                <w:szCs w:val="21"/>
              </w:rPr>
            </w:pPr>
            <w:r>
              <w:rPr>
                <w:rFonts w:hint="eastAsia" w:ascii="微软雅黑" w:hAnsi="微软雅黑" w:eastAsia="微软雅黑"/>
                <w:b/>
                <w:color w:val="252525"/>
                <w:szCs w:val="21"/>
              </w:rPr>
              <w:t>双流机场（T1）航站楼2楼</w:t>
            </w:r>
            <w:r>
              <w:rPr>
                <w:rFonts w:hint="eastAsia" w:ascii="微软雅黑" w:hAnsi="微软雅黑" w:eastAsia="微软雅黑"/>
                <w:b/>
                <w:color w:val="252525"/>
                <w:szCs w:val="21"/>
                <w:lang w:val="en-US" w:eastAsia="zh-CN"/>
              </w:rPr>
              <w:t>5</w:t>
            </w:r>
            <w:r>
              <w:rPr>
                <w:rFonts w:hint="eastAsia" w:ascii="微软雅黑" w:hAnsi="微软雅黑" w:eastAsia="微软雅黑"/>
                <w:b/>
                <w:color w:val="252525"/>
                <w:szCs w:val="21"/>
              </w:rPr>
              <w:t>号门</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467" w:hRule="atLeast"/>
          <w:jc w:val="center"/>
        </w:trPr>
        <w:tc>
          <w:tcPr>
            <w:tcW w:w="3274" w:type="dxa"/>
            <w:vAlign w:val="center"/>
          </w:tcPr>
          <w:p>
            <w:pPr>
              <w:adjustRightInd w:val="0"/>
              <w:snapToGrid w:val="0"/>
              <w:spacing w:line="360" w:lineRule="exact"/>
              <w:ind w:firstLine="2521" w:firstLineChars="1200"/>
              <w:jc w:val="both"/>
              <w:rPr>
                <w:rFonts w:hint="eastAsia" w:ascii="微软雅黑" w:hAnsi="微软雅黑" w:eastAsia="微软雅黑" w:cs="微软雅黑"/>
                <w:b/>
                <w:bCs/>
                <w:szCs w:val="21"/>
                <w:lang w:val="en-US" w:eastAsia="zh-CN"/>
              </w:rPr>
            </w:pPr>
            <w:r>
              <w:rPr>
                <w:rFonts w:hint="eastAsia" w:ascii="微软雅黑" w:hAnsi="微软雅黑" w:eastAsia="微软雅黑" w:cs="微软雅黑"/>
                <w:b/>
                <w:bCs/>
                <w:szCs w:val="21"/>
                <w:lang w:val="en-US" w:eastAsia="zh-CN"/>
              </w:rPr>
              <w:t>领队：</w:t>
            </w:r>
          </w:p>
        </w:tc>
        <w:tc>
          <w:tcPr>
            <w:tcW w:w="6364" w:type="dxa"/>
            <w:vAlign w:val="center"/>
          </w:tcPr>
          <w:p>
            <w:pPr>
              <w:adjustRightInd w:val="0"/>
              <w:snapToGrid w:val="0"/>
              <w:spacing w:line="360" w:lineRule="exact"/>
              <w:rPr>
                <w:rFonts w:hint="default" w:ascii="微软雅黑" w:hAnsi="微软雅黑" w:eastAsia="微软雅黑"/>
                <w:b/>
                <w:color w:val="252525"/>
                <w:szCs w:val="21"/>
                <w:lang w:val="en-US" w:eastAsia="zh-CN"/>
              </w:rPr>
            </w:pPr>
            <w:r>
              <w:rPr>
                <w:rFonts w:hint="eastAsia" w:ascii="微软雅黑" w:hAnsi="微软雅黑" w:eastAsia="微软雅黑"/>
                <w:b/>
                <w:color w:val="252525"/>
                <w:szCs w:val="21"/>
                <w:lang w:val="en-US" w:eastAsia="zh-CN"/>
              </w:rPr>
              <w:t>待告</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467" w:hRule="atLeast"/>
          <w:jc w:val="center"/>
        </w:trPr>
        <w:tc>
          <w:tcPr>
            <w:tcW w:w="3274" w:type="dxa"/>
            <w:vAlign w:val="center"/>
          </w:tcPr>
          <w:p>
            <w:pPr>
              <w:adjustRightInd w:val="0"/>
              <w:snapToGrid w:val="0"/>
              <w:spacing w:line="360" w:lineRule="exact"/>
              <w:jc w:val="right"/>
              <w:rPr>
                <w:rFonts w:ascii="微软雅黑" w:hAnsi="微软雅黑" w:eastAsia="微软雅黑" w:cs="微软雅黑"/>
                <w:szCs w:val="21"/>
              </w:rPr>
            </w:pPr>
            <w:r>
              <w:rPr>
                <w:rFonts w:hint="eastAsia" w:ascii="微软雅黑" w:hAnsi="微软雅黑" w:eastAsia="微软雅黑" w:cs="微软雅黑"/>
                <w:b/>
                <w:bCs/>
                <w:szCs w:val="21"/>
              </w:rPr>
              <w:t>双流机场送团人：</w:t>
            </w:r>
          </w:p>
        </w:tc>
        <w:tc>
          <w:tcPr>
            <w:tcW w:w="6364" w:type="dxa"/>
            <w:vAlign w:val="center"/>
          </w:tcPr>
          <w:p>
            <w:pPr>
              <w:adjustRightInd w:val="0"/>
              <w:snapToGrid w:val="0"/>
              <w:spacing w:line="360" w:lineRule="exact"/>
              <w:rPr>
                <w:rFonts w:ascii="微软雅黑" w:hAnsi="微软雅黑" w:eastAsia="微软雅黑" w:cs="微软雅黑"/>
                <w:szCs w:val="21"/>
              </w:rPr>
            </w:pPr>
            <w:r>
              <w:rPr>
                <w:rFonts w:hint="eastAsia" w:ascii="微软雅黑" w:hAnsi="微软雅黑" w:eastAsia="微软雅黑"/>
                <w:b/>
                <w:color w:val="252525"/>
                <w:szCs w:val="21"/>
              </w:rPr>
              <w:t>小梁 18086823151（到达双流机场后请主动与送团人联系）</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697" w:hRule="atLeast"/>
          <w:jc w:val="center"/>
        </w:trPr>
        <w:tc>
          <w:tcPr>
            <w:tcW w:w="9638" w:type="dxa"/>
            <w:gridSpan w:val="2"/>
            <w:vAlign w:val="center"/>
          </w:tcPr>
          <w:p>
            <w:pPr>
              <w:tabs>
                <w:tab w:val="left" w:pos="8694"/>
              </w:tabs>
              <w:adjustRightInd w:val="0"/>
              <w:snapToGrid w:val="0"/>
              <w:spacing w:line="360" w:lineRule="exact"/>
              <w:jc w:val="left"/>
              <w:rPr>
                <w:rFonts w:ascii="微软雅黑" w:hAnsi="微软雅黑" w:eastAsia="微软雅黑" w:cs="微软雅黑"/>
                <w:b/>
                <w:bCs/>
                <w:szCs w:val="21"/>
                <w:highlight w:val="yellow"/>
              </w:rPr>
            </w:pPr>
            <w:r>
              <w:rPr>
                <w:rFonts w:hint="eastAsia" w:ascii="微软雅黑" w:hAnsi="微软雅黑" w:eastAsia="微软雅黑" w:cs="微软雅黑"/>
                <w:b/>
                <w:bCs/>
                <w:szCs w:val="21"/>
                <w:highlight w:val="yellow"/>
              </w:rPr>
              <w:t>重要提示：</w:t>
            </w:r>
          </w:p>
          <w:p>
            <w:pPr>
              <w:tabs>
                <w:tab w:val="left" w:pos="8694"/>
              </w:tabs>
              <w:adjustRightInd w:val="0"/>
              <w:snapToGrid w:val="0"/>
              <w:spacing w:line="300" w:lineRule="auto"/>
              <w:rPr>
                <w:rFonts w:ascii="宋体" w:hAnsi="宋体"/>
                <w:b/>
                <w:color w:val="FF0000"/>
                <w:sz w:val="24"/>
              </w:rPr>
            </w:pPr>
            <w:r>
              <w:rPr>
                <w:rFonts w:hint="eastAsia" w:ascii="微软雅黑" w:hAnsi="微软雅黑" w:eastAsia="微软雅黑"/>
                <w:b/>
                <w:color w:val="A22E96"/>
                <w:szCs w:val="21"/>
              </w:rPr>
              <w:t>一、办理落地签的客人请自带护照原件（半年以上有效期）、两张2寸白底照片和中性签字笔1支，准备好落地签（落地签小费为250-500铢/人不等，过关小费为10元/RMB（落地签和通关小费请自理）；</w:t>
            </w:r>
          </w:p>
          <w:p>
            <w:pPr>
              <w:tabs>
                <w:tab w:val="left" w:pos="8694"/>
              </w:tabs>
              <w:adjustRightInd w:val="0"/>
              <w:snapToGrid w:val="0"/>
              <w:spacing w:line="300" w:lineRule="auto"/>
              <w:rPr>
                <w:rFonts w:ascii="微软雅黑" w:hAnsi="微软雅黑" w:eastAsia="微软雅黑"/>
                <w:b/>
                <w:color w:val="000000"/>
                <w:szCs w:val="21"/>
              </w:rPr>
            </w:pPr>
            <w:r>
              <w:rPr>
                <w:rFonts w:hint="eastAsia" w:ascii="微软雅黑" w:hAnsi="微软雅黑" w:eastAsia="微软雅黑"/>
                <w:b/>
                <w:color w:val="A22E96"/>
                <w:szCs w:val="21"/>
              </w:rPr>
              <w:t>二、建议客人出行前准备现金</w:t>
            </w:r>
            <w:r>
              <w:rPr>
                <w:rFonts w:hint="eastAsia" w:ascii="微软雅黑" w:hAnsi="微软雅黑" w:eastAsia="微软雅黑"/>
                <w:b/>
                <w:color w:val="000000"/>
                <w:szCs w:val="21"/>
              </w:rPr>
              <w:t>（5000元人民币或等值外币）在身上，不含信用卡和储蓄卡。泰国海关会随时抽查，如随身携带现金金额不足，泰方有权拒绝客人进入泰国境内！注意：抽查重点是办落地签客人.</w:t>
            </w:r>
          </w:p>
          <w:p>
            <w:pPr>
              <w:pBdr>
                <w:top w:val="single" w:color="FF0000" w:sz="24" w:space="1"/>
                <w:left w:val="single" w:color="FF0000" w:sz="24" w:space="4"/>
                <w:bottom w:val="single" w:color="FF0000" w:sz="24" w:space="1"/>
                <w:right w:val="single" w:color="FF0000" w:sz="24" w:space="4"/>
              </w:pBdr>
              <w:shd w:val="clear" w:color="auto" w:fill="FFFF99"/>
              <w:spacing w:beforeLines="50" w:line="320" w:lineRule="exact"/>
              <w:rPr>
                <w:rFonts w:ascii="迷你简卡通" w:eastAsia="迷你简卡通"/>
                <w:b/>
                <w:bCs/>
                <w:i/>
                <w:iCs/>
                <w:sz w:val="24"/>
                <w:u w:val="single"/>
              </w:rPr>
            </w:pPr>
            <w:r>
              <w:rPr>
                <w:rFonts w:hint="eastAsia" w:ascii="迷你简卡通" w:eastAsia="迷你简卡通"/>
                <w:b/>
                <w:bCs/>
                <w:i w:val="0"/>
                <w:iCs w:val="0"/>
                <w:sz w:val="24"/>
                <w:u w:val="none"/>
              </w:rPr>
              <w:t>组团旅行社为参团游客购买旅游意外伤害保险。旅途中如果游客出险，所产生的费用由游客自行垫付，事后由旅行社向所投保的保险公司依据保险条例进行理赔（游客须按保险公司要求提供其所需的票据及证明原件）。因游客自身疾病所产生的费用自理，不属于旅意险保险责任范畴。</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697" w:hRule="atLeast"/>
          <w:jc w:val="center"/>
        </w:trPr>
        <w:tc>
          <w:tcPr>
            <w:tcW w:w="9638" w:type="dxa"/>
            <w:gridSpan w:val="2"/>
            <w:vAlign w:val="center"/>
          </w:tcPr>
          <w:p>
            <w:pPr>
              <w:spacing w:line="360" w:lineRule="exact"/>
              <w:rPr>
                <w:rFonts w:ascii="微软雅黑" w:hAnsi="微软雅黑" w:eastAsia="微软雅黑" w:cs="微软雅黑"/>
                <w:b/>
                <w:bCs/>
                <w:szCs w:val="21"/>
                <w:highlight w:val="yellow"/>
              </w:rPr>
            </w:pPr>
            <w:r>
              <w:rPr>
                <w:rFonts w:hint="eastAsia" w:ascii="微软雅黑" w:hAnsi="微软雅黑" w:eastAsia="微软雅黑" w:cs="微软雅黑"/>
                <w:b/>
                <w:bCs/>
                <w:szCs w:val="21"/>
                <w:highlight w:val="yellow"/>
              </w:rPr>
              <w:t>温馨提示：</w:t>
            </w:r>
          </w:p>
          <w:p>
            <w:pPr>
              <w:numPr>
                <w:ilvl w:val="0"/>
                <w:numId w:val="1"/>
              </w:numPr>
              <w:spacing w:line="360" w:lineRule="exact"/>
              <w:rPr>
                <w:rFonts w:ascii="微软雅黑" w:hAnsi="微软雅黑" w:eastAsia="微软雅黑" w:cs="微软雅黑"/>
                <w:b/>
                <w:bCs/>
                <w:szCs w:val="21"/>
              </w:rPr>
            </w:pPr>
            <w:r>
              <w:rPr>
                <w:rFonts w:hint="eastAsia" w:ascii="微软雅黑" w:hAnsi="微软雅黑" w:eastAsia="微软雅黑" w:cs="微软雅黑"/>
                <w:b/>
                <w:bCs/>
                <w:szCs w:val="21"/>
              </w:rPr>
              <w:t>请确保护照、签证的合法性、有效性，如因护照或签证原因未能成行，我社不承担因此导致的任何责任；</w:t>
            </w:r>
          </w:p>
          <w:p>
            <w:pPr>
              <w:numPr>
                <w:ilvl w:val="0"/>
                <w:numId w:val="1"/>
              </w:numPr>
              <w:spacing w:line="360" w:lineRule="exact"/>
              <w:rPr>
                <w:rFonts w:ascii="微软雅黑" w:hAnsi="微软雅黑" w:eastAsia="微软雅黑" w:cs="微软雅黑"/>
                <w:b/>
                <w:bCs/>
                <w:szCs w:val="21"/>
              </w:rPr>
            </w:pPr>
            <w:r>
              <w:rPr>
                <w:rFonts w:hint="eastAsia" w:ascii="微软雅黑" w:hAnsi="微软雅黑" w:eastAsia="微软雅黑" w:cs="微软雅黑"/>
                <w:b/>
                <w:bCs/>
                <w:szCs w:val="21"/>
              </w:rPr>
              <w:t>持外籍护照者，请确保返回中国签证的有效性，如因此未能成行，我社不承担因此导致的任何责任；三、凡自行换票，请务必按照出团通知上的集合时间办理换票手续，如有任何疑问，请及时联系送团人。</w:t>
            </w:r>
          </w:p>
          <w:p>
            <w:pPr>
              <w:numPr>
                <w:ilvl w:val="0"/>
                <w:numId w:val="2"/>
              </w:numPr>
              <w:spacing w:line="360" w:lineRule="exact"/>
              <w:rPr>
                <w:rFonts w:ascii="微软雅黑" w:hAnsi="微软雅黑" w:eastAsia="微软雅黑" w:cs="微软雅黑"/>
                <w:b/>
                <w:bCs/>
                <w:szCs w:val="21"/>
                <w:highlight w:val="yellow"/>
              </w:rPr>
            </w:pPr>
            <w:r>
              <w:rPr>
                <w:rFonts w:hint="eastAsia" w:ascii="微软雅黑" w:hAnsi="微软雅黑" w:eastAsia="微软雅黑" w:cs="微软雅黑"/>
                <w:b/>
                <w:bCs/>
                <w:szCs w:val="21"/>
                <w:highlight w:val="yellow"/>
              </w:rPr>
              <w:t>已满70岁（含70岁）的乘客必须提供体检证明（血压，心电图，心率，呼吸道），县级以上医院开具的盖有鲜章的证明，家属委托书，免责书，及航空公司特殊人员申请表。否则，航空公司有权拒绝你登机。</w:t>
            </w:r>
          </w:p>
          <w:p>
            <w:pPr>
              <w:spacing w:line="360" w:lineRule="exact"/>
              <w:rPr>
                <w:rFonts w:ascii="微软雅黑" w:hAnsi="微软雅黑" w:eastAsia="微软雅黑" w:cs="微软雅黑"/>
                <w:b/>
                <w:bCs/>
                <w:color w:val="C00000"/>
                <w:szCs w:val="21"/>
              </w:rPr>
            </w:pPr>
            <w:r>
              <w:rPr>
                <w:rFonts w:hint="eastAsia" w:ascii="微软雅黑" w:hAnsi="微软雅黑" w:eastAsia="微软雅黑" w:cs="微软雅黑"/>
                <w:b/>
                <w:bCs/>
                <w:color w:val="A22E96"/>
                <w:szCs w:val="21"/>
              </w:rPr>
              <w:t>如因客人原因未能及时集合而导致的误机，我社可协助处理，但不承担因此导致的任何责任！</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220" w:hRule="atLeast"/>
          <w:jc w:val="center"/>
        </w:trPr>
        <w:tc>
          <w:tcPr>
            <w:tcW w:w="9638" w:type="dxa"/>
            <w:gridSpan w:val="2"/>
            <w:shd w:val="clear" w:color="auto" w:fill="548DD4"/>
            <w:vAlign w:val="center"/>
          </w:tcPr>
          <w:p>
            <w:pPr>
              <w:adjustRightInd w:val="0"/>
              <w:snapToGrid w:val="0"/>
              <w:spacing w:line="360" w:lineRule="exact"/>
              <w:jc w:val="center"/>
              <w:rPr>
                <w:rFonts w:ascii="微软雅黑" w:hAnsi="微软雅黑" w:eastAsia="微软雅黑" w:cs="微软雅黑"/>
                <w:b/>
                <w:bCs/>
                <w:color w:val="C00000"/>
              </w:rPr>
            </w:pPr>
            <w:r>
              <w:rPr>
                <w:rFonts w:hint="eastAsia" w:ascii="微软雅黑" w:hAnsi="微软雅黑" w:eastAsia="微软雅黑" w:cs="微软雅黑"/>
                <w:b/>
                <w:bCs/>
                <w:color w:val="FFFFFF"/>
                <w:sz w:val="24"/>
                <w:szCs w:val="24"/>
              </w:rPr>
              <w:t>【二】重要提示</w:t>
            </w:r>
          </w:p>
        </w:tc>
      </w:tr>
      <w:tr>
        <w:tblPrEx>
          <w:tblBorders>
            <w:top w:val="single" w:color="548DD4" w:sz="8" w:space="0"/>
            <w:left w:val="single" w:color="548DD4" w:sz="8" w:space="0"/>
            <w:bottom w:val="single" w:color="548DD4" w:sz="8" w:space="0"/>
            <w:right w:val="single" w:color="548DD4" w:sz="8" w:space="0"/>
            <w:insideH w:val="single" w:color="548DD4" w:sz="8" w:space="0"/>
            <w:insideV w:val="single" w:color="548DD4" w:sz="8" w:space="0"/>
          </w:tblBorders>
          <w:tblLayout w:type="fixed"/>
          <w:tblCellMar>
            <w:top w:w="0" w:type="dxa"/>
            <w:left w:w="108" w:type="dxa"/>
            <w:bottom w:w="0" w:type="dxa"/>
            <w:right w:w="108" w:type="dxa"/>
          </w:tblCellMar>
        </w:tblPrEx>
        <w:trPr>
          <w:trHeight w:val="90" w:hRule="atLeast"/>
          <w:jc w:val="center"/>
        </w:trPr>
        <w:tc>
          <w:tcPr>
            <w:tcW w:w="9638" w:type="dxa"/>
            <w:gridSpan w:val="2"/>
            <w:vAlign w:val="center"/>
          </w:tcPr>
          <w:p>
            <w:pPr>
              <w:tabs>
                <w:tab w:val="left" w:pos="8694"/>
              </w:tabs>
              <w:adjustRightInd w:val="0"/>
              <w:snapToGrid w:val="0"/>
              <w:spacing w:line="300" w:lineRule="auto"/>
              <w:rPr>
                <w:rFonts w:ascii="微软雅黑" w:hAnsi="微软雅黑" w:eastAsia="微软雅黑"/>
                <w:b/>
                <w:color w:val="000000"/>
                <w:szCs w:val="21"/>
              </w:rPr>
            </w:pPr>
            <w:r>
              <w:rPr>
                <w:rFonts w:hint="eastAsia" w:ascii="微软雅黑" w:hAnsi="微软雅黑" w:eastAsia="微软雅黑"/>
                <w:b/>
                <w:color w:val="000000"/>
                <w:szCs w:val="21"/>
              </w:rPr>
              <w:t>在即将开始您的快乐旅程之前，我社提醒您注意以下事项：</w:t>
            </w:r>
          </w:p>
          <w:p>
            <w:pPr>
              <w:spacing w:line="0" w:lineRule="atLeast"/>
              <w:ind w:left="1029" w:hanging="1030" w:hangingChars="490"/>
              <w:rPr>
                <w:rFonts w:ascii="微软雅黑" w:hAnsi="微软雅黑" w:eastAsia="微软雅黑"/>
                <w:b/>
                <w:kern w:val="0"/>
              </w:rPr>
            </w:pPr>
            <w:r>
              <w:rPr>
                <w:rFonts w:hint="eastAsia" w:ascii="微软雅黑" w:hAnsi="微软雅黑" w:eastAsia="微软雅黑"/>
                <w:b/>
                <w:kern w:val="0"/>
              </w:rPr>
              <w:t>行</w:t>
            </w:r>
            <w:r>
              <w:rPr>
                <w:rFonts w:ascii="微软雅黑" w:hAnsi="微软雅黑" w:eastAsia="微软雅黑"/>
                <w:b/>
                <w:kern w:val="0"/>
              </w:rPr>
              <w:t xml:space="preserve">    </w:t>
            </w:r>
            <w:r>
              <w:rPr>
                <w:rFonts w:hint="eastAsia" w:ascii="微软雅黑" w:hAnsi="微软雅黑" w:eastAsia="微软雅黑"/>
                <w:b/>
                <w:kern w:val="0"/>
              </w:rPr>
              <w:t>李</w:t>
            </w:r>
            <w:r>
              <w:rPr>
                <w:rFonts w:hint="eastAsia" w:ascii="微软雅黑" w:hAnsi="微软雅黑" w:eastAsia="微软雅黑"/>
                <w:kern w:val="0"/>
              </w:rPr>
              <w:t>：</w:t>
            </w:r>
            <w:r>
              <w:rPr>
                <w:rFonts w:hint="eastAsia" w:ascii="微软雅黑" w:hAnsi="微软雅黑" w:eastAsia="微软雅黑"/>
                <w:bCs/>
                <w:kern w:val="0"/>
                <w:szCs w:val="21"/>
              </w:rPr>
              <w:t>行李托运件数只能有一件，重量23KG，尺寸（三边之和）≤158cm。如有多余行李数量，请到柜台支付多余行李费用。</w:t>
            </w:r>
            <w:r>
              <w:rPr>
                <w:rFonts w:hint="eastAsia" w:ascii="微软雅黑" w:hAnsi="微软雅黑" w:eastAsia="微软雅黑"/>
                <w:kern w:val="0"/>
              </w:rPr>
              <w:t>不能帮陌生人提行李。</w:t>
            </w:r>
          </w:p>
          <w:p>
            <w:pPr>
              <w:spacing w:line="0" w:lineRule="atLeast"/>
              <w:ind w:left="1029" w:hanging="1030" w:hangingChars="490"/>
              <w:rPr>
                <w:rFonts w:ascii="微软雅黑" w:hAnsi="微软雅黑" w:eastAsia="微软雅黑"/>
                <w:kern w:val="0"/>
              </w:rPr>
            </w:pPr>
            <w:r>
              <w:rPr>
                <w:rFonts w:hint="eastAsia" w:ascii="微软雅黑" w:hAnsi="微软雅黑" w:eastAsia="微软雅黑"/>
                <w:b/>
                <w:kern w:val="0"/>
              </w:rPr>
              <w:t>海</w:t>
            </w:r>
            <w:r>
              <w:rPr>
                <w:rFonts w:ascii="微软雅黑" w:hAnsi="微软雅黑" w:eastAsia="微软雅黑"/>
                <w:b/>
                <w:kern w:val="0"/>
              </w:rPr>
              <w:t xml:space="preserve">    </w:t>
            </w:r>
            <w:r>
              <w:rPr>
                <w:rFonts w:hint="eastAsia" w:ascii="微软雅黑" w:hAnsi="微软雅黑" w:eastAsia="微软雅黑"/>
                <w:b/>
                <w:kern w:val="0"/>
              </w:rPr>
              <w:t>关</w:t>
            </w:r>
            <w:r>
              <w:rPr>
                <w:rFonts w:hint="eastAsia" w:ascii="微软雅黑" w:hAnsi="微软雅黑" w:eastAsia="微软雅黑"/>
                <w:kern w:val="0"/>
              </w:rPr>
              <w:t>：所有国际性的违禁品皆列为严禁品之列，新鲜蔬果</w:t>
            </w:r>
            <w:r>
              <w:rPr>
                <w:rFonts w:ascii="微软雅黑" w:hAnsi="微软雅黑" w:eastAsia="微软雅黑"/>
                <w:kern w:val="0"/>
              </w:rPr>
              <w:t>,</w:t>
            </w:r>
            <w:r>
              <w:rPr>
                <w:rFonts w:hint="eastAsia" w:ascii="微软雅黑" w:hAnsi="微软雅黑" w:eastAsia="微软雅黑"/>
                <w:kern w:val="0"/>
              </w:rPr>
              <w:t>腌制之鱼、肉类禁止带入。免税品包括洋酒一瓶、香烟一条、香水少量</w:t>
            </w:r>
            <w:r>
              <w:rPr>
                <w:rFonts w:ascii="微软雅黑" w:hAnsi="微软雅黑" w:eastAsia="微软雅黑"/>
                <w:kern w:val="0"/>
              </w:rPr>
              <w:t>,</w:t>
            </w:r>
            <w:r>
              <w:rPr>
                <w:rFonts w:hint="eastAsia" w:ascii="微软雅黑" w:hAnsi="微软雅黑" w:eastAsia="微软雅黑"/>
                <w:kern w:val="0"/>
              </w:rPr>
              <w:t>自用品适量。据泰国海关规定：进入泰国的外国游客须有足够的资金证明（等值于500美金的外币,请客人带足现金，以备航空公司及海关随时抽查。若未按规定带足现金导致的后果，客人自行承担。（相关新闻请参阅2006年2月14日《华西都市报》第二版）</w:t>
            </w:r>
          </w:p>
          <w:p>
            <w:pPr>
              <w:spacing w:line="0" w:lineRule="atLeast"/>
              <w:ind w:left="1029" w:hanging="1030" w:hangingChars="490"/>
              <w:rPr>
                <w:rFonts w:ascii="微软雅黑" w:hAnsi="微软雅黑" w:eastAsia="微软雅黑"/>
                <w:kern w:val="0"/>
              </w:rPr>
            </w:pPr>
            <w:r>
              <w:rPr>
                <w:rFonts w:hint="eastAsia" w:ascii="微软雅黑" w:hAnsi="微软雅黑" w:eastAsia="微软雅黑"/>
                <w:b/>
                <w:kern w:val="0"/>
              </w:rPr>
              <w:t>机场安检</w:t>
            </w:r>
            <w:r>
              <w:rPr>
                <w:rFonts w:hint="eastAsia" w:ascii="微软雅黑" w:hAnsi="微软雅黑" w:eastAsia="微软雅黑"/>
                <w:kern w:val="0"/>
              </w:rPr>
              <w:t>：由于新的安检规定将拉长安检时间，建议旅客提前两个小时办理登机手续。打火机，水果刀具等请放至拖运行李箱内，严禁随身携带。</w:t>
            </w:r>
            <w:r>
              <w:rPr>
                <w:rFonts w:ascii="微软雅黑" w:hAnsi="微软雅黑" w:eastAsia="微软雅黑"/>
                <w:kern w:val="0"/>
              </w:rPr>
              <w:t xml:space="preserve"> </w:t>
            </w:r>
            <w:r>
              <w:rPr>
                <w:rFonts w:hint="eastAsia" w:ascii="微软雅黑" w:hAnsi="微软雅黑" w:eastAsia="微软雅黑"/>
                <w:kern w:val="0"/>
              </w:rPr>
              <w:t>现实施的《关于限制携带液态物品乘坐民航飞机的公告》规定，受限携带的物品主要是针对液体、凝胶以及喷雾类液态物品。例如，矿泉水、饮料、糖浆以及液体饮品；女士用的乳霜、护肤油、香水等化妆品，男士用的剃须泡沫以及日常用的牙膏和隐形眼镜药水也都在受限之列。随身携带的液态物品要盛在容量不超过一百毫升的容器内，并且必须放入一个二十厘米乘二十厘米，最大容积不超过一公升，而且是可重新封口的透明塑料袋中，而且每名旅客每次只允许携带一个透明塑料袋，超出的部分必须托运，或者在安检处自行放弃。如果旅客携带的液态药物超过上限，必须有医生处方或医院证明才能放行。如果是婴儿用的奶类、果汁和液态食品，经过安检确认无疑后，可以适量携带。</w:t>
            </w:r>
            <w:r>
              <w:rPr>
                <w:rFonts w:ascii="微软雅黑" w:hAnsi="微软雅黑" w:eastAsia="微软雅黑"/>
                <w:kern w:val="0"/>
              </w:rPr>
              <w:t xml:space="preserve"> </w:t>
            </w:r>
          </w:p>
          <w:p>
            <w:pPr>
              <w:spacing w:line="0" w:lineRule="atLeast"/>
              <w:ind w:left="1029" w:hanging="1030" w:hangingChars="490"/>
              <w:rPr>
                <w:rFonts w:ascii="微软雅黑" w:hAnsi="微软雅黑" w:eastAsia="微软雅黑"/>
                <w:kern w:val="0"/>
              </w:rPr>
            </w:pPr>
            <w:r>
              <w:rPr>
                <w:rFonts w:hint="eastAsia" w:ascii="微软雅黑" w:hAnsi="微软雅黑" w:eastAsia="微软雅黑"/>
                <w:b/>
                <w:kern w:val="0"/>
              </w:rPr>
              <w:t>币</w:t>
            </w:r>
            <w:r>
              <w:rPr>
                <w:rFonts w:ascii="微软雅黑" w:hAnsi="微软雅黑" w:eastAsia="微软雅黑"/>
                <w:b/>
                <w:kern w:val="0"/>
              </w:rPr>
              <w:t xml:space="preserve">    </w:t>
            </w:r>
            <w:r>
              <w:rPr>
                <w:rFonts w:hint="eastAsia" w:ascii="微软雅黑" w:hAnsi="微软雅黑" w:eastAsia="微软雅黑"/>
                <w:b/>
                <w:kern w:val="0"/>
              </w:rPr>
              <w:t>值：</w:t>
            </w:r>
            <w:r>
              <w:rPr>
                <w:rFonts w:hint="eastAsia" w:ascii="微软雅黑" w:hAnsi="微软雅黑" w:eastAsia="微软雅黑"/>
                <w:bCs/>
                <w:kern w:val="0"/>
                <w:lang w:eastAsia="zh-CN"/>
              </w:rPr>
              <w:t>泰国</w:t>
            </w:r>
            <w:r>
              <w:rPr>
                <w:rFonts w:hint="eastAsia" w:ascii="微软雅黑" w:hAnsi="微软雅黑" w:eastAsia="微软雅黑"/>
                <w:bCs/>
                <w:kern w:val="0"/>
              </w:rPr>
              <w:t>统一货币为泰铢，</w:t>
            </w:r>
            <w:r>
              <w:rPr>
                <w:rFonts w:hint="eastAsia" w:ascii="微软雅黑" w:hAnsi="微软雅黑" w:eastAsia="微软雅黑"/>
                <w:kern w:val="0"/>
              </w:rPr>
              <w:t>外币兑换以当天银行牌价为准。在当地机场、酒店及旅游点的银行均可以兑换。</w:t>
            </w:r>
          </w:p>
          <w:p>
            <w:pPr>
              <w:spacing w:line="0" w:lineRule="atLeast"/>
              <w:ind w:left="1029" w:hanging="1030" w:hangingChars="490"/>
              <w:rPr>
                <w:rFonts w:ascii="微软雅黑" w:hAnsi="微软雅黑" w:eastAsia="微软雅黑"/>
                <w:bCs/>
                <w:kern w:val="0"/>
              </w:rPr>
            </w:pPr>
            <w:r>
              <w:rPr>
                <w:rFonts w:hint="eastAsia" w:ascii="微软雅黑" w:hAnsi="微软雅黑" w:eastAsia="微软雅黑"/>
                <w:b/>
                <w:kern w:val="0"/>
              </w:rPr>
              <w:t>天</w:t>
            </w:r>
            <w:r>
              <w:rPr>
                <w:rFonts w:ascii="微软雅黑" w:hAnsi="微软雅黑" w:eastAsia="微软雅黑"/>
                <w:b/>
                <w:kern w:val="0"/>
              </w:rPr>
              <w:t xml:space="preserve">    </w:t>
            </w:r>
            <w:r>
              <w:rPr>
                <w:rFonts w:hint="eastAsia" w:ascii="微软雅黑" w:hAnsi="微软雅黑" w:eastAsia="微软雅黑"/>
                <w:b/>
                <w:kern w:val="0"/>
              </w:rPr>
              <w:t>气：</w:t>
            </w:r>
            <w:r>
              <w:rPr>
                <w:rFonts w:hint="eastAsia" w:ascii="微软雅黑" w:hAnsi="微软雅黑" w:eastAsia="微软雅黑"/>
                <w:bCs/>
                <w:kern w:val="0"/>
              </w:rPr>
              <w:t xml:space="preserve">1.泰国地处亚热带，全年平均气温在30摄氏度左右。 </w:t>
            </w:r>
          </w:p>
          <w:p>
            <w:pPr>
              <w:spacing w:line="0" w:lineRule="atLeast"/>
              <w:ind w:left="1029" w:hanging="1029" w:hangingChars="490"/>
              <w:rPr>
                <w:rFonts w:ascii="微软雅黑" w:hAnsi="微软雅黑" w:eastAsia="微软雅黑"/>
                <w:bCs/>
                <w:kern w:val="0"/>
              </w:rPr>
            </w:pPr>
            <w:r>
              <w:rPr>
                <w:rFonts w:hint="eastAsia" w:ascii="微软雅黑" w:hAnsi="微软雅黑" w:eastAsia="微软雅黑"/>
                <w:bCs/>
                <w:kern w:val="0"/>
              </w:rPr>
              <w:t xml:space="preserve">          2.泰国时差比北京慢一小时，在泰国期间的一切以泰国时间为准。</w:t>
            </w:r>
          </w:p>
          <w:p>
            <w:pPr>
              <w:spacing w:line="0" w:lineRule="atLeast"/>
              <w:ind w:left="1029" w:hanging="1030" w:hangingChars="490"/>
              <w:rPr>
                <w:rFonts w:ascii="微软雅黑" w:hAnsi="微软雅黑" w:eastAsia="微软雅黑"/>
                <w:bCs/>
                <w:kern w:val="0"/>
              </w:rPr>
            </w:pPr>
            <w:r>
              <w:rPr>
                <w:rFonts w:hint="eastAsia" w:ascii="微软雅黑" w:hAnsi="微软雅黑" w:eastAsia="微软雅黑"/>
                <w:b/>
                <w:kern w:val="0"/>
              </w:rPr>
              <w:t>电</w:t>
            </w:r>
            <w:r>
              <w:rPr>
                <w:rFonts w:ascii="微软雅黑" w:hAnsi="微软雅黑" w:eastAsia="微软雅黑"/>
                <w:b/>
                <w:kern w:val="0"/>
              </w:rPr>
              <w:t xml:space="preserve">    </w:t>
            </w:r>
            <w:r>
              <w:rPr>
                <w:rFonts w:hint="eastAsia" w:ascii="微软雅黑" w:hAnsi="微软雅黑" w:eastAsia="微软雅黑"/>
                <w:b/>
                <w:kern w:val="0"/>
              </w:rPr>
              <w:t>压：</w:t>
            </w:r>
            <w:r>
              <w:rPr>
                <w:rFonts w:hint="eastAsia" w:ascii="微软雅黑" w:hAnsi="微软雅黑" w:eastAsia="微软雅黑"/>
                <w:bCs/>
                <w:kern w:val="0"/>
              </w:rPr>
              <w:t xml:space="preserve">220伏特 插头是两脚扁身的，要注意！当地要找三脚转两脚的插头并不容易，要自行带备。 </w:t>
            </w:r>
          </w:p>
          <w:p>
            <w:pPr>
              <w:spacing w:line="0" w:lineRule="atLeast"/>
              <w:rPr>
                <w:rFonts w:ascii="微软雅黑" w:hAnsi="微软雅黑" w:eastAsia="微软雅黑"/>
                <w:kern w:val="0"/>
              </w:rPr>
            </w:pPr>
            <w:r>
              <w:rPr>
                <w:rFonts w:hint="eastAsia" w:ascii="微软雅黑" w:hAnsi="微软雅黑" w:eastAsia="微软雅黑"/>
                <w:b/>
                <w:kern w:val="0"/>
              </w:rPr>
              <w:t>餐</w:t>
            </w:r>
            <w:r>
              <w:rPr>
                <w:rFonts w:ascii="微软雅黑" w:hAnsi="微软雅黑" w:eastAsia="微软雅黑"/>
                <w:b/>
                <w:kern w:val="0"/>
              </w:rPr>
              <w:t xml:space="preserve">    </w:t>
            </w:r>
            <w:r>
              <w:rPr>
                <w:rFonts w:hint="eastAsia" w:ascii="微软雅黑" w:hAnsi="微软雅黑" w:eastAsia="微软雅黑"/>
                <w:b/>
                <w:kern w:val="0"/>
              </w:rPr>
              <w:t>饮：</w:t>
            </w:r>
            <w:r>
              <w:rPr>
                <w:rFonts w:hint="eastAsia" w:ascii="微软雅黑" w:hAnsi="微软雅黑" w:eastAsia="微软雅黑"/>
                <w:kern w:val="0"/>
              </w:rPr>
              <w:t>团体均在指定之餐厅内用餐</w:t>
            </w:r>
            <w:r>
              <w:rPr>
                <w:rFonts w:ascii="微软雅黑" w:hAnsi="微软雅黑" w:eastAsia="微软雅黑"/>
                <w:kern w:val="0"/>
              </w:rPr>
              <w:t>,</w:t>
            </w:r>
            <w:r>
              <w:rPr>
                <w:rFonts w:hint="eastAsia" w:ascii="微软雅黑" w:hAnsi="微软雅黑" w:eastAsia="微软雅黑"/>
                <w:kern w:val="0"/>
              </w:rPr>
              <w:t>大部份餐厅均禁止吸烟</w:t>
            </w:r>
            <w:r>
              <w:rPr>
                <w:rFonts w:ascii="微软雅黑" w:hAnsi="微软雅黑" w:eastAsia="微软雅黑"/>
                <w:kern w:val="0"/>
              </w:rPr>
              <w:t>;</w:t>
            </w:r>
            <w:r>
              <w:rPr>
                <w:rFonts w:hint="eastAsia" w:ascii="微软雅黑" w:hAnsi="微软雅黑" w:eastAsia="微软雅黑"/>
                <w:kern w:val="0"/>
              </w:rPr>
              <w:t>早餐则在旅馆内</w:t>
            </w:r>
            <w:r>
              <w:rPr>
                <w:rFonts w:ascii="微软雅黑" w:hAnsi="微软雅黑" w:eastAsia="微软雅黑"/>
                <w:kern w:val="0"/>
              </w:rPr>
              <w:t>,</w:t>
            </w:r>
            <w:r>
              <w:rPr>
                <w:rFonts w:hint="eastAsia" w:ascii="微软雅黑" w:hAnsi="微软雅黑" w:eastAsia="微软雅黑"/>
                <w:kern w:val="0"/>
              </w:rPr>
              <w:t>如是自助式</w:t>
            </w:r>
            <w:r>
              <w:rPr>
                <w:rFonts w:ascii="微软雅黑" w:hAnsi="微软雅黑" w:eastAsia="微软雅黑"/>
                <w:kern w:val="0"/>
              </w:rPr>
              <w:t>,</w:t>
            </w:r>
            <w:r>
              <w:rPr>
                <w:rFonts w:hint="eastAsia" w:ascii="微软雅黑" w:hAnsi="微软雅黑" w:eastAsia="微软雅黑"/>
                <w:kern w:val="0"/>
              </w:rPr>
              <w:t>请适量取用</w:t>
            </w:r>
            <w:r>
              <w:rPr>
                <w:rFonts w:ascii="微软雅黑" w:hAnsi="微软雅黑" w:eastAsia="微软雅黑"/>
                <w:kern w:val="0"/>
              </w:rPr>
              <w:t xml:space="preserve">, </w:t>
            </w:r>
          </w:p>
          <w:p>
            <w:pPr>
              <w:spacing w:line="0" w:lineRule="atLeast"/>
              <w:ind w:firstLine="1050" w:firstLineChars="500"/>
              <w:rPr>
                <w:rFonts w:ascii="微软雅黑" w:hAnsi="微软雅黑" w:eastAsia="微软雅黑"/>
                <w:kern w:val="0"/>
              </w:rPr>
            </w:pPr>
            <w:r>
              <w:rPr>
                <w:rFonts w:hint="eastAsia" w:ascii="微软雅黑" w:hAnsi="微软雅黑" w:eastAsia="微软雅黑"/>
                <w:kern w:val="0"/>
              </w:rPr>
              <w:t>切勿浪费</w:t>
            </w:r>
            <w:r>
              <w:rPr>
                <w:rFonts w:ascii="微软雅黑" w:hAnsi="微软雅黑" w:eastAsia="微软雅黑"/>
                <w:kern w:val="0"/>
              </w:rPr>
              <w:t>;</w:t>
            </w:r>
            <w:r>
              <w:rPr>
                <w:rFonts w:hint="eastAsia" w:ascii="微软雅黑" w:hAnsi="微软雅黑" w:eastAsia="微软雅黑"/>
                <w:kern w:val="0"/>
              </w:rPr>
              <w:t>用餐如需饮料</w:t>
            </w:r>
            <w:r>
              <w:rPr>
                <w:rFonts w:ascii="微软雅黑" w:hAnsi="微软雅黑" w:eastAsia="微软雅黑"/>
                <w:kern w:val="0"/>
              </w:rPr>
              <w:t>:</w:t>
            </w:r>
            <w:r>
              <w:rPr>
                <w:rFonts w:hint="eastAsia" w:ascii="微软雅黑" w:hAnsi="微软雅黑" w:eastAsia="微软雅黑"/>
                <w:kern w:val="0"/>
              </w:rPr>
              <w:t>如啤酒、汽水等请自行付费</w:t>
            </w:r>
            <w:r>
              <w:rPr>
                <w:rFonts w:ascii="微软雅黑" w:hAnsi="微软雅黑" w:eastAsia="微软雅黑"/>
                <w:kern w:val="0"/>
              </w:rPr>
              <w:t>;</w:t>
            </w:r>
            <w:r>
              <w:rPr>
                <w:rFonts w:hint="eastAsia" w:ascii="微软雅黑" w:hAnsi="微软雅黑" w:eastAsia="微软雅黑"/>
                <w:kern w:val="0"/>
              </w:rPr>
              <w:t>自备酒水类</w:t>
            </w:r>
            <w:r>
              <w:rPr>
                <w:rFonts w:ascii="微软雅黑" w:hAnsi="微软雅黑" w:eastAsia="微软雅黑"/>
                <w:kern w:val="0"/>
              </w:rPr>
              <w:t>,</w:t>
            </w:r>
            <w:r>
              <w:rPr>
                <w:rFonts w:hint="eastAsia" w:ascii="微软雅黑" w:hAnsi="微软雅黑" w:eastAsia="微软雅黑"/>
                <w:kern w:val="0"/>
              </w:rPr>
              <w:t>酒店可能会收取开瓶费。</w:t>
            </w:r>
          </w:p>
          <w:p>
            <w:pPr>
              <w:spacing w:line="0" w:lineRule="atLeast"/>
              <w:rPr>
                <w:rFonts w:ascii="微软雅黑" w:hAnsi="微软雅黑" w:eastAsia="微软雅黑"/>
                <w:kern w:val="0"/>
              </w:rPr>
            </w:pPr>
            <w:r>
              <w:rPr>
                <w:rFonts w:hint="eastAsia" w:ascii="微软雅黑" w:hAnsi="微软雅黑" w:eastAsia="微软雅黑"/>
                <w:b/>
                <w:kern w:val="0"/>
              </w:rPr>
              <w:t>饮    水：</w:t>
            </w:r>
            <w:r>
              <w:rPr>
                <w:rFonts w:hint="eastAsia" w:ascii="微软雅黑" w:hAnsi="微软雅黑" w:eastAsia="微软雅黑"/>
                <w:kern w:val="0"/>
                <w:lang w:eastAsia="zh-CN"/>
              </w:rPr>
              <w:t>泰国</w:t>
            </w:r>
            <w:r>
              <w:rPr>
                <w:rFonts w:hint="eastAsia" w:ascii="微软雅黑" w:hAnsi="微软雅黑" w:eastAsia="微软雅黑"/>
                <w:kern w:val="0"/>
              </w:rPr>
              <w:t>地区</w:t>
            </w:r>
            <w:r>
              <w:rPr>
                <w:rFonts w:ascii="微软雅黑" w:hAnsi="微软雅黑" w:eastAsia="微软雅黑"/>
                <w:kern w:val="0"/>
              </w:rPr>
              <w:t>水龙头的水不能生喝，</w:t>
            </w:r>
            <w:r>
              <w:rPr>
                <w:rFonts w:hint="eastAsia" w:ascii="微软雅黑" w:hAnsi="微软雅黑" w:eastAsia="微软雅黑"/>
                <w:kern w:val="0"/>
              </w:rPr>
              <w:t>如需沸水，请用酒店内准备的矿泉水加热。</w:t>
            </w:r>
          </w:p>
          <w:p>
            <w:pPr>
              <w:spacing w:line="0" w:lineRule="atLeast"/>
              <w:ind w:left="1050" w:hanging="1051" w:hangingChars="500"/>
              <w:rPr>
                <w:rFonts w:ascii="微软雅黑" w:hAnsi="微软雅黑" w:eastAsia="微软雅黑"/>
                <w:kern w:val="0"/>
              </w:rPr>
            </w:pPr>
            <w:r>
              <w:rPr>
                <w:rFonts w:hint="eastAsia" w:ascii="微软雅黑" w:hAnsi="微软雅黑" w:eastAsia="微软雅黑"/>
                <w:b/>
                <w:kern w:val="0"/>
              </w:rPr>
              <w:t>语</w:t>
            </w:r>
            <w:r>
              <w:rPr>
                <w:rFonts w:ascii="微软雅黑" w:hAnsi="微软雅黑" w:eastAsia="微软雅黑"/>
                <w:b/>
                <w:kern w:val="0"/>
              </w:rPr>
              <w:t xml:space="preserve">    </w:t>
            </w:r>
            <w:r>
              <w:rPr>
                <w:rFonts w:hint="eastAsia" w:ascii="微软雅黑" w:hAnsi="微软雅黑" w:eastAsia="微软雅黑"/>
                <w:b/>
                <w:kern w:val="0"/>
              </w:rPr>
              <w:t>言</w:t>
            </w:r>
            <w:r>
              <w:rPr>
                <w:rFonts w:hint="eastAsia" w:ascii="微软雅黑" w:hAnsi="微软雅黑" w:eastAsia="微软雅黑"/>
                <w:kern w:val="0"/>
              </w:rPr>
              <w:t>：泰国是亚洲其中一个重要国家之一，虽然大部分泰国人只会说泰语，但在首都曼谷或一些旅游热点如</w:t>
            </w:r>
            <w:r>
              <w:rPr>
                <w:rFonts w:hint="eastAsia" w:ascii="微软雅黑" w:hAnsi="微软雅黑" w:eastAsia="微软雅黑"/>
                <w:kern w:val="0"/>
                <w:lang w:eastAsia="zh-CN"/>
              </w:rPr>
              <w:t>普吉</w:t>
            </w:r>
            <w:r>
              <w:rPr>
                <w:rFonts w:hint="eastAsia" w:ascii="微软雅黑" w:hAnsi="微软雅黑" w:eastAsia="微软雅黑"/>
                <w:kern w:val="0"/>
              </w:rPr>
              <w:t xml:space="preserve">等，很多人都会说英语，而为了方便，所有路牌及标志都以泰文及英文显示。  </w:t>
            </w:r>
          </w:p>
          <w:p>
            <w:pPr>
              <w:spacing w:line="0" w:lineRule="atLeast"/>
              <w:rPr>
                <w:rFonts w:ascii="微软雅黑" w:hAnsi="微软雅黑" w:eastAsia="微软雅黑"/>
                <w:kern w:val="0"/>
              </w:rPr>
            </w:pPr>
            <w:r>
              <w:rPr>
                <w:rFonts w:hint="eastAsia" w:ascii="微软雅黑" w:hAnsi="微软雅黑" w:eastAsia="微软雅黑"/>
                <w:b/>
                <w:kern w:val="0"/>
              </w:rPr>
              <w:t>国际电话</w:t>
            </w:r>
            <w:r>
              <w:rPr>
                <w:rFonts w:hint="eastAsia" w:ascii="微软雅黑" w:hAnsi="微软雅黑" w:eastAsia="微软雅黑"/>
                <w:kern w:val="0"/>
              </w:rPr>
              <w:t>：</w:t>
            </w:r>
            <w:r>
              <w:rPr>
                <w:rFonts w:ascii="微软雅黑" w:hAnsi="微软雅黑" w:eastAsia="微软雅黑"/>
                <w:kern w:val="0"/>
              </w:rPr>
              <w:t xml:space="preserve"> </w:t>
            </w:r>
            <w:r>
              <w:rPr>
                <w:rFonts w:hint="eastAsia" w:ascii="微软雅黑" w:hAnsi="微软雅黑" w:eastAsia="微软雅黑"/>
                <w:kern w:val="0"/>
              </w:rPr>
              <w:t>中国移动全球通手机在开通国际漫游的情况下，在泰国可以使用。</w:t>
            </w:r>
          </w:p>
          <w:p>
            <w:pPr>
              <w:spacing w:line="0" w:lineRule="atLeast"/>
              <w:rPr>
                <w:rFonts w:ascii="微软雅黑" w:hAnsi="微软雅黑" w:eastAsia="微软雅黑"/>
                <w:kern w:val="0"/>
              </w:rPr>
            </w:pPr>
            <w:r>
              <w:rPr>
                <w:rFonts w:hint="eastAsia" w:ascii="微软雅黑" w:hAnsi="微软雅黑" w:eastAsia="微软雅黑"/>
                <w:kern w:val="0"/>
              </w:rPr>
              <w:t xml:space="preserve">          1.人在&lt;中国&gt;，打电话到泰国： 国际冠码(00)＋泰国国码(66)＋当地区域号码＋电话号码</w:t>
            </w:r>
          </w:p>
          <w:p>
            <w:pPr>
              <w:spacing w:line="0" w:lineRule="atLeast"/>
              <w:ind w:left="1260" w:hanging="1260" w:hangingChars="600"/>
              <w:rPr>
                <w:rFonts w:ascii="微软雅黑" w:hAnsi="微软雅黑" w:eastAsia="微软雅黑"/>
                <w:kern w:val="0"/>
              </w:rPr>
            </w:pPr>
            <w:r>
              <w:rPr>
                <w:rFonts w:hint="eastAsia" w:ascii="微软雅黑" w:hAnsi="微软雅黑" w:eastAsia="微软雅黑"/>
                <w:kern w:val="0"/>
              </w:rPr>
              <w:t xml:space="preserve">          2.人在&lt;泰国&gt;，打电话回中国：泰国国际冠码(001)或（009）＋中国国码(86)＋中国区域号码＋中国中电话</w:t>
            </w:r>
          </w:p>
          <w:p>
            <w:pPr>
              <w:spacing w:line="0" w:lineRule="atLeast"/>
              <w:rPr>
                <w:rFonts w:ascii="微软雅黑" w:hAnsi="微软雅黑" w:eastAsia="微软雅黑"/>
                <w:kern w:val="0"/>
              </w:rPr>
            </w:pPr>
            <w:r>
              <w:rPr>
                <w:rFonts w:hint="eastAsia" w:ascii="微软雅黑" w:hAnsi="微软雅黑" w:eastAsia="微软雅黑"/>
                <w:kern w:val="0"/>
              </w:rPr>
              <w:t xml:space="preserve">          3.  人在&lt;泰国&gt;，用中国的电信打泰国当地手机：开机后直拨泰国当地手机号码即可</w:t>
            </w:r>
          </w:p>
          <w:p>
            <w:pPr>
              <w:spacing w:line="0" w:lineRule="atLeast"/>
              <w:rPr>
                <w:rFonts w:ascii="微软雅黑" w:hAnsi="微软雅黑" w:eastAsia="微软雅黑"/>
                <w:kern w:val="0"/>
              </w:rPr>
            </w:pPr>
            <w:r>
              <w:rPr>
                <w:rFonts w:ascii="微软雅黑" w:hAnsi="微软雅黑" w:eastAsia="微软雅黑"/>
                <w:b/>
                <w:bCs/>
                <w:kern w:val="0"/>
              </w:rPr>
              <w:t xml:space="preserve">酒    </w:t>
            </w:r>
            <w:r>
              <w:rPr>
                <w:rFonts w:hint="eastAsia" w:ascii="微软雅黑" w:hAnsi="微软雅黑" w:eastAsia="微软雅黑"/>
                <w:b/>
                <w:bCs/>
                <w:kern w:val="0"/>
              </w:rPr>
              <w:t xml:space="preserve"> </w:t>
            </w:r>
            <w:r>
              <w:rPr>
                <w:rFonts w:ascii="微软雅黑" w:hAnsi="微软雅黑" w:eastAsia="微软雅黑"/>
                <w:b/>
                <w:bCs/>
                <w:kern w:val="0"/>
              </w:rPr>
              <w:t>店</w:t>
            </w:r>
            <w:r>
              <w:rPr>
                <w:rFonts w:ascii="微软雅黑" w:hAnsi="微软雅黑" w:eastAsia="微软雅黑"/>
                <w:kern w:val="0"/>
              </w:rPr>
              <w:t>：</w:t>
            </w:r>
            <w:r>
              <w:rPr>
                <w:rFonts w:hint="eastAsia" w:ascii="微软雅黑" w:hAnsi="微软雅黑" w:eastAsia="微软雅黑"/>
                <w:kern w:val="0"/>
              </w:rPr>
              <w:t xml:space="preserve"> 境外酒店均无牙刷和牙膏及拖鞋提供，请你务必携带洗漱用具。</w:t>
            </w:r>
          </w:p>
          <w:p>
            <w:pPr>
              <w:spacing w:line="0" w:lineRule="atLeast"/>
              <w:ind w:left="1050" w:hanging="1051" w:hangingChars="500"/>
              <w:rPr>
                <w:rFonts w:ascii="微软雅黑" w:hAnsi="微软雅黑" w:eastAsia="微软雅黑"/>
                <w:kern w:val="0"/>
              </w:rPr>
            </w:pPr>
            <w:r>
              <w:rPr>
                <w:rFonts w:hint="eastAsia" w:ascii="微软雅黑" w:hAnsi="微软雅黑" w:eastAsia="微软雅黑"/>
                <w:b/>
                <w:kern w:val="0"/>
              </w:rPr>
              <w:t>土</w:t>
            </w:r>
            <w:r>
              <w:rPr>
                <w:rFonts w:ascii="微软雅黑" w:hAnsi="微软雅黑" w:eastAsia="微软雅黑"/>
                <w:b/>
                <w:kern w:val="0"/>
              </w:rPr>
              <w:t xml:space="preserve">    </w:t>
            </w:r>
            <w:r>
              <w:rPr>
                <w:rFonts w:hint="eastAsia" w:ascii="微软雅黑" w:hAnsi="微软雅黑" w:eastAsia="微软雅黑"/>
                <w:b/>
                <w:kern w:val="0"/>
              </w:rPr>
              <w:t>产：</w:t>
            </w:r>
            <w:r>
              <w:rPr>
                <w:rFonts w:hint="eastAsia" w:ascii="微软雅黑" w:hAnsi="微软雅黑" w:eastAsia="微软雅黑"/>
                <w:kern w:val="0"/>
                <w:lang w:eastAsia="zh-CN"/>
              </w:rPr>
              <w:t>泰国</w:t>
            </w:r>
            <w:r>
              <w:rPr>
                <w:rFonts w:hint="eastAsia" w:ascii="微软雅黑" w:hAnsi="微软雅黑" w:eastAsia="微软雅黑"/>
                <w:kern w:val="0"/>
              </w:rPr>
              <w:t>锡矿产量</w:t>
            </w:r>
            <w:r>
              <w:rPr>
                <w:rFonts w:hint="eastAsia" w:ascii="微软雅黑" w:hAnsi="微软雅黑" w:eastAsia="微软雅黑"/>
                <w:kern w:val="0"/>
                <w:lang w:eastAsia="zh-CN"/>
              </w:rPr>
              <w:t>很多</w:t>
            </w:r>
            <w:r>
              <w:rPr>
                <w:rFonts w:hint="eastAsia" w:ascii="微软雅黑" w:hAnsi="微软雅黑" w:eastAsia="微软雅黑"/>
                <w:kern w:val="0"/>
              </w:rPr>
              <w:t>，因此在当地最引人注意的特产，莫过于各种锡制品。另外泰国特产各种珠宝在东南亚地区品质上乘。特别是</w:t>
            </w:r>
            <w:r>
              <w:rPr>
                <w:rFonts w:hint="eastAsia" w:ascii="微软雅黑" w:hAnsi="微软雅黑" w:eastAsia="微软雅黑"/>
                <w:kern w:val="0"/>
                <w:lang w:eastAsia="zh-CN"/>
              </w:rPr>
              <w:t>泰国</w:t>
            </w:r>
            <w:r>
              <w:rPr>
                <w:rFonts w:hint="eastAsia" w:ascii="微软雅黑" w:hAnsi="微软雅黑" w:eastAsia="微软雅黑"/>
                <w:kern w:val="0"/>
              </w:rPr>
              <w:t>燕窝，泰国蛇药更是享誉中外。</w:t>
            </w:r>
          </w:p>
          <w:p>
            <w:pPr>
              <w:spacing w:line="0" w:lineRule="atLeast"/>
              <w:ind w:left="1155" w:hanging="1156" w:hangingChars="550"/>
              <w:rPr>
                <w:rFonts w:ascii="微软雅黑" w:hAnsi="微软雅黑" w:eastAsia="微软雅黑"/>
                <w:kern w:val="0"/>
              </w:rPr>
            </w:pPr>
            <w:r>
              <w:rPr>
                <w:rFonts w:hint="eastAsia" w:ascii="微软雅黑" w:hAnsi="微软雅黑" w:eastAsia="微软雅黑"/>
                <w:b/>
                <w:kern w:val="0"/>
              </w:rPr>
              <w:t>小</w:t>
            </w:r>
            <w:r>
              <w:rPr>
                <w:rFonts w:ascii="微软雅黑" w:hAnsi="微软雅黑" w:eastAsia="微软雅黑"/>
                <w:b/>
                <w:kern w:val="0"/>
              </w:rPr>
              <w:t xml:space="preserve">    </w:t>
            </w:r>
            <w:r>
              <w:rPr>
                <w:rFonts w:hint="eastAsia" w:ascii="微软雅黑" w:hAnsi="微软雅黑" w:eastAsia="微软雅黑"/>
                <w:b/>
                <w:kern w:val="0"/>
              </w:rPr>
              <w:t>费</w:t>
            </w:r>
            <w:r>
              <w:rPr>
                <w:rFonts w:hint="eastAsia" w:ascii="微软雅黑" w:hAnsi="微软雅黑" w:eastAsia="微软雅黑"/>
                <w:kern w:val="0"/>
              </w:rPr>
              <w:t xml:space="preserve">：1.泰国为是小费制国家，很多地方均需要付小费，而付小费是一种礼仪!客人根据情况自定是否给服务生小费。如：酒店服务生帮你提取行李及整理房间，按摩师帮你按摩，骑大象，与人妖照相。司机辛苦费用等等。 </w:t>
            </w:r>
          </w:p>
          <w:p>
            <w:pPr>
              <w:spacing w:line="0" w:lineRule="atLeast"/>
              <w:ind w:left="1029" w:hanging="1029" w:hangingChars="490"/>
              <w:rPr>
                <w:rFonts w:ascii="微软雅黑" w:hAnsi="微软雅黑" w:eastAsia="微软雅黑"/>
                <w:kern w:val="0"/>
              </w:rPr>
            </w:pPr>
            <w:r>
              <w:rPr>
                <w:rFonts w:hint="eastAsia" w:ascii="微软雅黑" w:hAnsi="微软雅黑" w:eastAsia="微软雅黑"/>
                <w:kern w:val="0"/>
              </w:rPr>
              <w:t xml:space="preserve">          2.导游为游客提供服务，请付小费20元/人/天</w:t>
            </w:r>
          </w:p>
          <w:p>
            <w:pPr>
              <w:spacing w:line="0" w:lineRule="atLeast"/>
              <w:rPr>
                <w:rFonts w:ascii="微软雅黑" w:hAnsi="微软雅黑" w:eastAsia="微软雅黑"/>
                <w:kern w:val="0"/>
              </w:rPr>
            </w:pPr>
            <w:r>
              <w:rPr>
                <w:rFonts w:hint="eastAsia" w:ascii="微软雅黑" w:hAnsi="微软雅黑" w:eastAsia="微软雅黑"/>
                <w:b/>
                <w:kern w:val="0"/>
              </w:rPr>
              <w:t>药</w:t>
            </w:r>
            <w:r>
              <w:rPr>
                <w:rFonts w:ascii="微软雅黑" w:hAnsi="微软雅黑" w:eastAsia="微软雅黑"/>
                <w:b/>
                <w:kern w:val="0"/>
              </w:rPr>
              <w:t xml:space="preserve">    </w:t>
            </w:r>
            <w:r>
              <w:rPr>
                <w:rFonts w:hint="eastAsia" w:ascii="微软雅黑" w:hAnsi="微软雅黑" w:eastAsia="微软雅黑"/>
                <w:b/>
                <w:kern w:val="0"/>
              </w:rPr>
              <w:t>品</w:t>
            </w:r>
            <w:r>
              <w:rPr>
                <w:rFonts w:ascii="微软雅黑" w:hAnsi="微软雅黑" w:eastAsia="微软雅黑"/>
                <w:b/>
                <w:kern w:val="0"/>
              </w:rPr>
              <w:t>:</w:t>
            </w:r>
            <w:r>
              <w:rPr>
                <w:rFonts w:ascii="微软雅黑" w:hAnsi="微软雅黑" w:eastAsia="微软雅黑"/>
                <w:kern w:val="0"/>
              </w:rPr>
              <w:t xml:space="preserve"> </w:t>
            </w:r>
            <w:r>
              <w:rPr>
                <w:rFonts w:hint="eastAsia" w:ascii="微软雅黑" w:hAnsi="微软雅黑" w:eastAsia="微软雅黑"/>
                <w:kern w:val="0"/>
              </w:rPr>
              <w:t>请依个人需求携带自用药如胃药及其它药品。管治类药品请备医师证明文件及按规定向海关申报。</w:t>
            </w:r>
          </w:p>
          <w:p>
            <w:pPr>
              <w:spacing w:line="0" w:lineRule="atLeast"/>
              <w:rPr>
                <w:rFonts w:ascii="微软雅黑" w:hAnsi="微软雅黑" w:eastAsia="微软雅黑"/>
                <w:kern w:val="0"/>
              </w:rPr>
            </w:pPr>
            <w:r>
              <w:rPr>
                <w:rFonts w:hint="eastAsia" w:ascii="微软雅黑" w:hAnsi="微软雅黑" w:eastAsia="微软雅黑"/>
                <w:b/>
                <w:bCs/>
                <w:kern w:val="0"/>
              </w:rPr>
              <w:t>特别提醒：</w:t>
            </w:r>
            <w:r>
              <w:rPr>
                <w:rFonts w:hint="eastAsia" w:ascii="微软雅黑" w:hAnsi="微软雅黑" w:eastAsia="微软雅黑"/>
                <w:kern w:val="0"/>
              </w:rPr>
              <w:t>大量吃榴莲后，8小时内不宜喝酒</w:t>
            </w:r>
          </w:p>
          <w:p>
            <w:pPr>
              <w:spacing w:line="0" w:lineRule="atLeast"/>
              <w:rPr>
                <w:rFonts w:ascii="微软雅黑" w:hAnsi="微软雅黑" w:eastAsia="微软雅黑"/>
                <w:b/>
                <w:bCs/>
                <w:kern w:val="0"/>
              </w:rPr>
            </w:pPr>
            <w:r>
              <w:rPr>
                <w:rFonts w:hint="eastAsia" w:ascii="微软雅黑" w:hAnsi="微软雅黑" w:eastAsia="微软雅黑"/>
                <w:b/>
                <w:bCs/>
                <w:w w:val="87"/>
                <w:kern w:val="0"/>
                <w:fitText w:val="1846" w:id="0"/>
              </w:rPr>
              <w:t>购 物 时 注 意 事 项</w:t>
            </w:r>
            <w:r>
              <w:rPr>
                <w:rFonts w:hint="eastAsia" w:ascii="微软雅黑" w:hAnsi="微软雅黑" w:eastAsia="微软雅黑"/>
                <w:b/>
                <w:bCs/>
                <w:kern w:val="0"/>
              </w:rPr>
              <w:br w:type="textWrapping"/>
            </w:r>
            <w:r>
              <w:rPr>
                <w:rFonts w:hint="eastAsia" w:ascii="微软雅黑" w:hAnsi="微软雅黑" w:eastAsia="微软雅黑"/>
                <w:kern w:val="0"/>
              </w:rPr>
              <w:t xml:space="preserve">1.勿接受陌生人所提供的导游及导购等服务。 </w:t>
            </w:r>
          </w:p>
          <w:p>
            <w:pPr>
              <w:spacing w:line="0" w:lineRule="atLeast"/>
              <w:rPr>
                <w:rFonts w:ascii="微软雅黑" w:hAnsi="微软雅黑" w:eastAsia="微软雅黑"/>
                <w:kern w:val="0"/>
              </w:rPr>
            </w:pPr>
            <w:r>
              <w:rPr>
                <w:rFonts w:hint="eastAsia" w:ascii="微软雅黑" w:hAnsi="微软雅黑" w:eastAsia="微软雅黑"/>
                <w:kern w:val="0"/>
              </w:rPr>
              <w:t xml:space="preserve">2.尊重泰国地区特殊的宗教信仰，但亦要预防以宗教信仰之理由被迫购物。 </w:t>
            </w:r>
          </w:p>
          <w:p>
            <w:pPr>
              <w:spacing w:line="0" w:lineRule="atLeast"/>
              <w:rPr>
                <w:rFonts w:ascii="微软雅黑" w:hAnsi="微软雅黑" w:eastAsia="微软雅黑"/>
                <w:kern w:val="0"/>
              </w:rPr>
            </w:pPr>
            <w:r>
              <w:rPr>
                <w:rFonts w:hint="eastAsia" w:ascii="微软雅黑" w:hAnsi="微软雅黑" w:eastAsia="微软雅黑"/>
                <w:kern w:val="0"/>
              </w:rPr>
              <w:t>3.购物纯属个人行为，请慎重决择，旅行社不承担因客人退货而产生的一切经济和法律责任。</w:t>
            </w:r>
          </w:p>
          <w:p>
            <w:pPr>
              <w:spacing w:line="0" w:lineRule="atLeast"/>
              <w:rPr>
                <w:rFonts w:ascii="微软雅黑" w:hAnsi="微软雅黑" w:eastAsia="微软雅黑"/>
                <w:b/>
                <w:bCs/>
                <w:kern w:val="0"/>
              </w:rPr>
            </w:pPr>
            <w:r>
              <w:rPr>
                <w:rFonts w:hint="eastAsia" w:ascii="微软雅黑" w:hAnsi="微软雅黑" w:eastAsia="微软雅黑"/>
                <w:b/>
                <w:bCs/>
                <w:kern w:val="0"/>
              </w:rPr>
              <w:t>参 观 时 注 意 事 项：</w:t>
            </w:r>
          </w:p>
          <w:p>
            <w:pPr>
              <w:spacing w:line="0" w:lineRule="atLeast"/>
              <w:rPr>
                <w:rFonts w:ascii="微软雅黑" w:hAnsi="微软雅黑" w:eastAsia="微软雅黑"/>
                <w:kern w:val="0"/>
              </w:rPr>
            </w:pPr>
            <w:r>
              <w:rPr>
                <w:rFonts w:hint="eastAsia" w:ascii="微软雅黑" w:hAnsi="微软雅黑" w:eastAsia="微软雅黑"/>
                <w:kern w:val="0"/>
              </w:rPr>
              <w:t xml:space="preserve">1.不可随谈论或批评皇室。遇有皇室成员出席的场合，态度要敬重。 </w:t>
            </w:r>
            <w:r>
              <w:rPr>
                <w:rFonts w:hint="eastAsia" w:ascii="微软雅黑" w:hAnsi="微软雅黑" w:eastAsia="微软雅黑"/>
                <w:kern w:val="0"/>
              </w:rPr>
              <w:br w:type="textWrapping"/>
            </w:r>
            <w:r>
              <w:rPr>
                <w:rFonts w:hint="eastAsia" w:ascii="微软雅黑" w:hAnsi="微软雅黑" w:eastAsia="微软雅黑"/>
                <w:kern w:val="0"/>
              </w:rPr>
              <w:t>2.进入寺庙要脱鞋，服装应整齐、端庄，最好不要穿短裤</w:t>
            </w:r>
          </w:p>
          <w:p>
            <w:pPr>
              <w:spacing w:line="0" w:lineRule="atLeast"/>
              <w:rPr>
                <w:rFonts w:ascii="微软雅黑" w:hAnsi="微软雅黑" w:eastAsia="微软雅黑"/>
                <w:kern w:val="0"/>
              </w:rPr>
            </w:pPr>
            <w:r>
              <w:rPr>
                <w:rFonts w:hint="eastAsia" w:ascii="微软雅黑" w:hAnsi="微软雅黑" w:eastAsia="微软雅黑"/>
                <w:kern w:val="0"/>
              </w:rPr>
              <w:t xml:space="preserve">3.打招呼时双手合掌，不可以用脚指人或物，头部为为身体较神圣部分，不随便摸别人的头。 </w:t>
            </w:r>
          </w:p>
          <w:p>
            <w:pPr>
              <w:spacing w:line="0" w:lineRule="atLeast"/>
              <w:rPr>
                <w:rFonts w:ascii="微软雅黑" w:hAnsi="微软雅黑" w:eastAsia="微软雅黑"/>
                <w:kern w:val="0"/>
              </w:rPr>
            </w:pPr>
            <w:r>
              <w:rPr>
                <w:rFonts w:hint="eastAsia" w:ascii="微软雅黑" w:hAnsi="微软雅黑" w:eastAsia="微软雅黑"/>
                <w:kern w:val="0"/>
              </w:rPr>
              <w:t xml:space="preserve">4.公共场所中男女不可有太过亲密的举动，亦不当众发脾气。 </w:t>
            </w:r>
            <w:r>
              <w:rPr>
                <w:rFonts w:hint="eastAsia" w:ascii="微软雅黑" w:hAnsi="微软雅黑" w:eastAsia="微软雅黑"/>
                <w:kern w:val="0"/>
              </w:rPr>
              <w:br w:type="textWrapping"/>
            </w:r>
            <w:r>
              <w:rPr>
                <w:rFonts w:hint="eastAsia" w:ascii="微软雅黑" w:hAnsi="微软雅黑" w:eastAsia="微软雅黑"/>
                <w:kern w:val="0"/>
              </w:rPr>
              <w:t xml:space="preserve">5.泰国禁赌，即使酒店房间也不能玩牌或打麻将。 </w:t>
            </w:r>
          </w:p>
          <w:p>
            <w:pPr>
              <w:spacing w:line="0" w:lineRule="atLeast"/>
              <w:rPr>
                <w:rFonts w:ascii="微软雅黑" w:hAnsi="微软雅黑" w:eastAsia="微软雅黑"/>
                <w:b/>
                <w:bCs/>
                <w:kern w:val="0"/>
              </w:rPr>
            </w:pPr>
            <w:r>
              <w:rPr>
                <w:rFonts w:hint="eastAsia" w:ascii="微软雅黑" w:hAnsi="微软雅黑" w:eastAsia="微软雅黑"/>
                <w:b/>
                <w:bCs/>
                <w:kern w:val="0"/>
              </w:rPr>
              <w:t>水 上 运 动 安 全 告 知：</w:t>
            </w:r>
          </w:p>
          <w:p>
            <w:pPr>
              <w:spacing w:line="0" w:lineRule="atLeast"/>
              <w:rPr>
                <w:rFonts w:ascii="微软雅黑" w:hAnsi="微软雅黑" w:eastAsia="微软雅黑"/>
                <w:kern w:val="0"/>
              </w:rPr>
            </w:pPr>
            <w:r>
              <w:rPr>
                <w:rFonts w:hint="eastAsia" w:ascii="微软雅黑" w:hAnsi="微软雅黑" w:eastAsia="微软雅黑" w:cs="宋体"/>
                <w:color w:val="000000"/>
                <w:kern w:val="0"/>
                <w:sz w:val="24"/>
              </w:rPr>
              <w:t>1.</w:t>
            </w:r>
            <w:r>
              <w:rPr>
                <w:rFonts w:hint="eastAsia" w:ascii="微软雅黑" w:hAnsi="微软雅黑" w:eastAsia="微软雅黑"/>
                <w:kern w:val="0"/>
              </w:rPr>
              <w:t>一切水上活动项目，若非导游工作人员推荐，请不要自行前往参加。</w:t>
            </w:r>
          </w:p>
          <w:p>
            <w:pPr>
              <w:spacing w:line="0" w:lineRule="atLeast"/>
              <w:rPr>
                <w:rFonts w:ascii="微软雅黑" w:hAnsi="微软雅黑" w:eastAsia="微软雅黑"/>
                <w:kern w:val="0"/>
              </w:rPr>
            </w:pPr>
            <w:r>
              <w:rPr>
                <w:rFonts w:hint="eastAsia" w:ascii="微软雅黑" w:hAnsi="微软雅黑" w:eastAsia="微软雅黑"/>
                <w:kern w:val="0"/>
              </w:rPr>
              <w:t xml:space="preserve">对于海上游泳及浮潜等水上项目，游客根据自己对水性的熟识情况参加，不能逞能，不要贸然跳水和潜      </w:t>
            </w:r>
          </w:p>
          <w:p>
            <w:pPr>
              <w:spacing w:line="0" w:lineRule="atLeast"/>
              <w:rPr>
                <w:rFonts w:ascii="微软雅黑" w:hAnsi="微软雅黑" w:eastAsia="微软雅黑"/>
                <w:kern w:val="0"/>
              </w:rPr>
            </w:pPr>
            <w:r>
              <w:rPr>
                <w:rFonts w:hint="eastAsia" w:ascii="微软雅黑" w:hAnsi="微软雅黑" w:eastAsia="微软雅黑"/>
                <w:kern w:val="0"/>
              </w:rPr>
              <w:t>泳，更不能互相打闹，以免呛水和溺水。（注意：不要在海浪急流和漩涡处游泳，更不要酒后游泳）。</w:t>
            </w:r>
          </w:p>
          <w:p>
            <w:pPr>
              <w:spacing w:line="0" w:lineRule="atLeast"/>
              <w:rPr>
                <w:rFonts w:ascii="微软雅黑" w:hAnsi="微软雅黑" w:eastAsia="微软雅黑"/>
                <w:kern w:val="0"/>
              </w:rPr>
            </w:pPr>
            <w:r>
              <w:rPr>
                <w:rFonts w:hint="eastAsia" w:ascii="微软雅黑" w:hAnsi="微软雅黑" w:eastAsia="微软雅黑"/>
                <w:kern w:val="0"/>
              </w:rPr>
              <w:t xml:space="preserve">2.在海中游泳，要沿着海岸线平行方向而游，游泳技术不精良或体力不充沛者，不要涉水至深处。及时 </w:t>
            </w:r>
          </w:p>
          <w:p>
            <w:pPr>
              <w:spacing w:line="0" w:lineRule="atLeast"/>
              <w:rPr>
                <w:rFonts w:ascii="微软雅黑" w:hAnsi="微软雅黑" w:eastAsia="微软雅黑"/>
                <w:kern w:val="0"/>
              </w:rPr>
            </w:pPr>
            <w:r>
              <w:rPr>
                <w:rFonts w:hint="eastAsia" w:ascii="微软雅黑" w:hAnsi="微软雅黑" w:eastAsia="微软雅黑"/>
                <w:kern w:val="0"/>
              </w:rPr>
              <w:t xml:space="preserve">调整方向，确保安全。如果沙滩挂起红旗，表示有风浪危险，即使游泳技术好的人也不可以冒险游泳， </w:t>
            </w:r>
          </w:p>
          <w:p>
            <w:pPr>
              <w:spacing w:line="0" w:lineRule="atLeast"/>
              <w:rPr>
                <w:rFonts w:ascii="微软雅黑" w:hAnsi="微软雅黑" w:eastAsia="微软雅黑"/>
                <w:kern w:val="0"/>
              </w:rPr>
            </w:pPr>
            <w:r>
              <w:rPr>
                <w:rFonts w:hint="eastAsia" w:ascii="微软雅黑" w:hAnsi="微软雅黑" w:eastAsia="微软雅黑"/>
                <w:kern w:val="0"/>
              </w:rPr>
              <w:t>游泳不要离海岸太远，避免水流急而将游泳者冲至不安全的地方或没有足够力气游回岸边。</w:t>
            </w:r>
          </w:p>
          <w:p>
            <w:pPr>
              <w:spacing w:line="0" w:lineRule="atLeast"/>
              <w:rPr>
                <w:rFonts w:ascii="微软雅黑" w:hAnsi="微软雅黑" w:eastAsia="微软雅黑"/>
                <w:kern w:val="0"/>
              </w:rPr>
            </w:pPr>
            <w:r>
              <w:rPr>
                <w:rFonts w:hint="eastAsia" w:ascii="微软雅黑" w:hAnsi="微软雅黑" w:eastAsia="微软雅黑"/>
                <w:kern w:val="0"/>
              </w:rPr>
              <w:t>3.在海中游泳及潜水具有风险，请各位游客注意人身安全。</w:t>
            </w:r>
          </w:p>
          <w:p>
            <w:pPr>
              <w:spacing w:line="0" w:lineRule="atLeast"/>
              <w:rPr>
                <w:rFonts w:ascii="微软雅黑" w:hAnsi="微软雅黑" w:eastAsia="微软雅黑"/>
                <w:b/>
                <w:bCs/>
                <w:kern w:val="0"/>
              </w:rPr>
            </w:pPr>
            <w:r>
              <w:rPr>
                <w:rFonts w:hint="eastAsia" w:ascii="微软雅黑" w:hAnsi="微软雅黑" w:eastAsia="微软雅黑"/>
                <w:b/>
                <w:bCs/>
                <w:kern w:val="0"/>
              </w:rPr>
              <w:t>其 他 内 容：</w:t>
            </w:r>
          </w:p>
          <w:p>
            <w:pPr>
              <w:spacing w:line="0" w:lineRule="atLeast"/>
              <w:rPr>
                <w:rFonts w:ascii="微软雅黑" w:hAnsi="微软雅黑" w:eastAsia="微软雅黑"/>
                <w:kern w:val="0"/>
              </w:rPr>
            </w:pPr>
            <w:r>
              <w:rPr>
                <w:rFonts w:hint="eastAsia" w:ascii="微软雅黑" w:hAnsi="微软雅黑" w:eastAsia="微软雅黑"/>
                <w:kern w:val="0"/>
              </w:rPr>
              <w:t>1.旅游期间不得擅自离团，如游客在境外擅自离团，当地旅游公司将依照相关规定收取一定的签证担保</w:t>
            </w:r>
          </w:p>
          <w:p>
            <w:pPr>
              <w:spacing w:line="0" w:lineRule="atLeast"/>
              <w:rPr>
                <w:rFonts w:ascii="微软雅黑" w:hAnsi="微软雅黑" w:eastAsia="微软雅黑"/>
                <w:kern w:val="0"/>
              </w:rPr>
            </w:pPr>
            <w:r>
              <w:rPr>
                <w:rFonts w:hint="eastAsia" w:ascii="微软雅黑" w:hAnsi="微软雅黑" w:eastAsia="微软雅黑"/>
                <w:kern w:val="0"/>
              </w:rPr>
              <w:t>金，如欲滞留不归，我公司有权向当地移民局报警，并按规定收取每人2000——50000元人民币的罚金。</w:t>
            </w:r>
          </w:p>
          <w:p>
            <w:pPr>
              <w:spacing w:line="0" w:lineRule="atLeast"/>
              <w:rPr>
                <w:rFonts w:ascii="微软雅黑" w:hAnsi="微软雅黑" w:eastAsia="微软雅黑"/>
                <w:kern w:val="0"/>
              </w:rPr>
            </w:pPr>
            <w:r>
              <w:rPr>
                <w:rFonts w:hint="eastAsia" w:ascii="微软雅黑" w:hAnsi="微软雅黑" w:eastAsia="微软雅黑"/>
                <w:kern w:val="0"/>
              </w:rPr>
              <w:t>2.贵重物品务必随身携带，团员如遇行李或财产遗失，本公司可协助游客向有关机构交涉，但不负责损</w:t>
            </w:r>
          </w:p>
          <w:p>
            <w:pPr>
              <w:spacing w:line="0" w:lineRule="atLeast"/>
              <w:rPr>
                <w:rFonts w:ascii="微软雅黑" w:hAnsi="微软雅黑" w:eastAsia="微软雅黑"/>
                <w:kern w:val="0"/>
              </w:rPr>
            </w:pPr>
            <w:r>
              <w:rPr>
                <w:rFonts w:hint="eastAsia" w:ascii="微软雅黑" w:hAnsi="微软雅黑" w:eastAsia="微软雅黑"/>
                <w:kern w:val="0"/>
              </w:rPr>
              <w:t>失。</w:t>
            </w:r>
          </w:p>
          <w:p>
            <w:pPr>
              <w:spacing w:line="0" w:lineRule="atLeast"/>
              <w:rPr>
                <w:rFonts w:ascii="微软雅黑" w:hAnsi="微软雅黑" w:eastAsia="微软雅黑"/>
                <w:kern w:val="0"/>
              </w:rPr>
            </w:pPr>
            <w:r>
              <w:rPr>
                <w:rFonts w:hint="eastAsia" w:ascii="微软雅黑" w:hAnsi="微软雅黑" w:eastAsia="微软雅黑"/>
                <w:kern w:val="0"/>
              </w:rPr>
              <w:t>3.在外旅游期间，请听从领队和导游的安排，如有违反规定和作出有损国格的行为，领队有权制止。</w:t>
            </w:r>
          </w:p>
          <w:p>
            <w:pPr>
              <w:spacing w:line="0" w:lineRule="atLeast"/>
              <w:rPr>
                <w:rFonts w:ascii="微软雅黑" w:hAnsi="微软雅黑" w:eastAsia="微软雅黑"/>
                <w:kern w:val="0"/>
              </w:rPr>
            </w:pPr>
            <w:r>
              <w:rPr>
                <w:rFonts w:hint="eastAsia" w:ascii="微软雅黑" w:hAnsi="微软雅黑" w:eastAsia="微软雅黑"/>
                <w:kern w:val="0"/>
              </w:rPr>
              <w:t>4.陌生人提出帮忙携带东西的要求，亦不应受托带行李，以防因挟带如毒品、枪械等违禁品，触犯法律。</w:t>
            </w:r>
          </w:p>
          <w:p>
            <w:pPr>
              <w:spacing w:line="0" w:lineRule="atLeast"/>
              <w:rPr>
                <w:rFonts w:ascii="微软雅黑" w:hAnsi="微软雅黑" w:eastAsia="微软雅黑"/>
                <w:kern w:val="0"/>
              </w:rPr>
            </w:pPr>
            <w:r>
              <w:rPr>
                <w:rFonts w:hint="eastAsia" w:ascii="微软雅黑" w:hAnsi="微软雅黑" w:eastAsia="微软雅黑"/>
                <w:kern w:val="0"/>
              </w:rPr>
              <w:t>5.行程表中所列酒店是当地星级标准（国外酒店均不挂星级），夫妻团员可在不影响总房数的前提下尽</w:t>
            </w:r>
          </w:p>
          <w:p>
            <w:pPr>
              <w:spacing w:line="0" w:lineRule="atLeast"/>
              <w:rPr>
                <w:rFonts w:ascii="微软雅黑" w:hAnsi="微软雅黑" w:eastAsia="微软雅黑"/>
                <w:kern w:val="0"/>
              </w:rPr>
            </w:pPr>
            <w:r>
              <w:rPr>
                <w:rFonts w:hint="eastAsia" w:ascii="微软雅黑" w:hAnsi="微软雅黑" w:eastAsia="微软雅黑"/>
                <w:kern w:val="0"/>
              </w:rPr>
              <w:t>安排同一房间，但如出现单男单女的房间，导游可根据实际情况有权调配，如客人坚持，须由客人自付</w:t>
            </w:r>
          </w:p>
          <w:p>
            <w:pPr>
              <w:spacing w:line="0" w:lineRule="atLeast"/>
              <w:rPr>
                <w:rFonts w:ascii="微软雅黑" w:hAnsi="微软雅黑" w:eastAsia="微软雅黑"/>
                <w:kern w:val="0"/>
              </w:rPr>
            </w:pPr>
            <w:r>
              <w:rPr>
                <w:rFonts w:hint="eastAsia" w:ascii="微软雅黑" w:hAnsi="微软雅黑" w:eastAsia="微软雅黑"/>
                <w:kern w:val="0"/>
              </w:rPr>
              <w:t>所增费用。</w:t>
            </w:r>
          </w:p>
          <w:p>
            <w:pPr>
              <w:spacing w:line="0" w:lineRule="atLeast"/>
              <w:rPr>
                <w:rFonts w:ascii="微软雅黑" w:hAnsi="微软雅黑" w:eastAsia="微软雅黑"/>
                <w:kern w:val="0"/>
              </w:rPr>
            </w:pPr>
            <w:r>
              <w:rPr>
                <w:rFonts w:hint="eastAsia" w:ascii="微软雅黑" w:hAnsi="微软雅黑" w:eastAsia="微软雅黑"/>
                <w:kern w:val="0"/>
              </w:rPr>
              <w:t>6.本公司为旅游者赠送了旅游意外保险。团员在境外旅游中如发生意外伤害事故，应及时取证，做好记</w:t>
            </w:r>
          </w:p>
          <w:p>
            <w:pPr>
              <w:spacing w:line="0" w:lineRule="atLeast"/>
              <w:rPr>
                <w:rFonts w:ascii="微软雅黑" w:hAnsi="微软雅黑" w:eastAsia="微软雅黑"/>
                <w:kern w:val="0"/>
              </w:rPr>
            </w:pPr>
            <w:r>
              <w:rPr>
                <w:rFonts w:hint="eastAsia" w:ascii="微软雅黑" w:hAnsi="微软雅黑" w:eastAsia="微软雅黑"/>
                <w:kern w:val="0"/>
              </w:rPr>
              <w:t>录，保留票据，并由当地职能机构出具证明。我公司根据具体情况向保险公司提出索赔，而与本公司无</w:t>
            </w:r>
          </w:p>
          <w:p>
            <w:pPr>
              <w:spacing w:line="0" w:lineRule="atLeast"/>
              <w:rPr>
                <w:rFonts w:ascii="微软雅黑" w:hAnsi="微软雅黑" w:eastAsia="微软雅黑"/>
                <w:kern w:val="0"/>
              </w:rPr>
            </w:pPr>
            <w:r>
              <w:rPr>
                <w:rFonts w:hint="eastAsia" w:ascii="微软雅黑" w:hAnsi="微软雅黑" w:eastAsia="微软雅黑"/>
                <w:kern w:val="0"/>
              </w:rPr>
              <w:t>任何赔偿关系。由非意外原因引起的急性病，旅行社和保险公司概不负责任。</w:t>
            </w:r>
          </w:p>
          <w:p>
            <w:pPr>
              <w:spacing w:line="0" w:lineRule="atLeast"/>
              <w:rPr>
                <w:rFonts w:ascii="微软雅黑" w:hAnsi="微软雅黑" w:eastAsia="微软雅黑"/>
                <w:kern w:val="0"/>
              </w:rPr>
            </w:pPr>
            <w:r>
              <w:rPr>
                <w:rFonts w:hint="eastAsia" w:ascii="微软雅黑" w:hAnsi="微软雅黑" w:eastAsia="微软雅黑"/>
                <w:kern w:val="0"/>
              </w:rPr>
              <w:t>7.团员在境外旅行中参加的自选项目和旅游行程以外的活动以及自由活动时所发生的各种意外，由本人</w:t>
            </w:r>
          </w:p>
          <w:p>
            <w:pPr>
              <w:spacing w:line="0" w:lineRule="atLeast"/>
              <w:rPr>
                <w:rFonts w:ascii="微软雅黑" w:hAnsi="微软雅黑" w:eastAsia="微软雅黑"/>
                <w:kern w:val="0"/>
              </w:rPr>
            </w:pPr>
            <w:r>
              <w:rPr>
                <w:rFonts w:hint="eastAsia" w:ascii="微软雅黑" w:hAnsi="微软雅黑" w:eastAsia="微软雅黑"/>
                <w:kern w:val="0"/>
              </w:rPr>
              <w:t xml:space="preserve">承担责任，旅行社和保险公司概不负责。 </w:t>
            </w:r>
          </w:p>
          <w:p>
            <w:pPr>
              <w:tabs>
                <w:tab w:val="left" w:pos="8694"/>
              </w:tabs>
              <w:adjustRightInd w:val="0"/>
              <w:snapToGrid w:val="0"/>
              <w:spacing w:line="300" w:lineRule="auto"/>
              <w:rPr>
                <w:rFonts w:ascii="微软雅黑" w:hAnsi="微软雅黑" w:eastAsia="微软雅黑"/>
                <w:b/>
                <w:color w:val="000000"/>
                <w:szCs w:val="21"/>
              </w:rPr>
            </w:pPr>
            <w:r>
              <w:rPr>
                <w:rFonts w:hint="eastAsia" w:ascii="微软雅黑" w:hAnsi="微软雅黑" w:eastAsia="微软雅黑"/>
                <w:b/>
                <w:color w:val="000000"/>
                <w:szCs w:val="21"/>
                <w:highlight w:val="yellow"/>
              </w:rPr>
              <w:t>特别注意</w:t>
            </w:r>
            <w:r>
              <w:rPr>
                <w:rFonts w:hint="eastAsia" w:ascii="微软雅黑" w:hAnsi="微软雅黑" w:eastAsia="微软雅黑"/>
                <w:b/>
                <w:color w:val="000000"/>
                <w:szCs w:val="21"/>
              </w:rPr>
              <w:t>！！！ 在旅游过程中一定要遵守导游和领队所说的注意事项！注意安全，下海穿上救生衣！交通工具行驶中不能随意走动和站立。</w:t>
            </w:r>
          </w:p>
          <w:p>
            <w:pPr>
              <w:tabs>
                <w:tab w:val="left" w:pos="8694"/>
              </w:tabs>
              <w:adjustRightInd w:val="0"/>
              <w:snapToGrid w:val="0"/>
              <w:spacing w:line="300" w:lineRule="auto"/>
              <w:rPr>
                <w:rFonts w:ascii="微软雅黑" w:hAnsi="微软雅黑" w:eastAsia="微软雅黑"/>
                <w:b/>
                <w:color w:val="000000"/>
                <w:szCs w:val="21"/>
              </w:rPr>
            </w:pPr>
            <w:r>
              <w:rPr>
                <w:rFonts w:hint="eastAsia" w:ascii="微软雅黑" w:hAnsi="微软雅黑" w:eastAsia="微软雅黑"/>
                <w:b/>
                <w:color w:val="000000"/>
                <w:szCs w:val="21"/>
                <w:highlight w:val="yellow"/>
              </w:rPr>
              <w:t>特别提醒</w:t>
            </w:r>
            <w:r>
              <w:rPr>
                <w:rFonts w:hint="eastAsia" w:ascii="微软雅黑" w:hAnsi="微软雅黑" w:eastAsia="微软雅黑"/>
                <w:b/>
                <w:color w:val="000000"/>
                <w:szCs w:val="21"/>
              </w:rPr>
              <w:t>：（1）孕妇、75岁以上老人、以及自身身体不适应者，应酌情自动放弃行程中所含快艇等较刺激交通工具及行程。</w:t>
            </w:r>
          </w:p>
          <w:p>
            <w:pPr>
              <w:tabs>
                <w:tab w:val="left" w:pos="8694"/>
              </w:tabs>
              <w:adjustRightInd w:val="0"/>
              <w:snapToGrid w:val="0"/>
              <w:spacing w:line="300" w:lineRule="auto"/>
              <w:rPr>
                <w:rFonts w:ascii="微软雅黑" w:hAnsi="微软雅黑" w:eastAsia="微软雅黑" w:cs="微软雅黑"/>
                <w:b/>
                <w:bCs/>
                <w:color w:val="C00000"/>
              </w:rPr>
            </w:pPr>
            <w:r>
              <w:rPr>
                <w:rFonts w:hint="eastAsia" w:ascii="微软雅黑" w:hAnsi="微软雅黑" w:eastAsia="微软雅黑"/>
                <w:b/>
                <w:color w:val="000000"/>
                <w:szCs w:val="21"/>
                <w:highlight w:val="yellow"/>
              </w:rPr>
              <w:t>特别提醒</w:t>
            </w:r>
            <w:r>
              <w:rPr>
                <w:rFonts w:hint="eastAsia" w:ascii="微软雅黑" w:hAnsi="微软雅黑" w:eastAsia="微软雅黑"/>
                <w:b/>
                <w:color w:val="000000"/>
                <w:szCs w:val="21"/>
              </w:rPr>
              <w:t>（2）：因天气等不不可抗力因素造成航班延误，与我社无关~敬请自理。</w:t>
            </w:r>
          </w:p>
        </w:tc>
      </w:tr>
    </w:tbl>
    <w:p>
      <w:pPr>
        <w:spacing w:line="0" w:lineRule="atLeast"/>
        <w:ind w:right="-12"/>
        <w:rPr>
          <w:rFonts w:ascii="微软雅黑" w:hAnsi="微软雅黑" w:eastAsia="微软雅黑" w:cs="宋体"/>
          <w:b/>
          <w:bCs/>
          <w:kern w:val="0"/>
          <w:sz w:val="24"/>
        </w:rPr>
      </w:pPr>
    </w:p>
    <w:p>
      <w:pPr>
        <w:spacing w:line="0" w:lineRule="atLeast"/>
        <w:ind w:right="-12"/>
        <w:rPr>
          <w:rFonts w:ascii="微软雅黑" w:hAnsi="微软雅黑" w:eastAsia="微软雅黑" w:cs="宋体"/>
          <w:b/>
          <w:bCs/>
          <w:kern w:val="0"/>
          <w:sz w:val="24"/>
        </w:rPr>
      </w:pPr>
    </w:p>
    <w:p>
      <w:pPr>
        <w:spacing w:line="0" w:lineRule="atLeast"/>
        <w:ind w:right="-12"/>
        <w:rPr>
          <w:rFonts w:ascii="微软雅黑" w:hAnsi="微软雅黑" w:eastAsia="微软雅黑" w:cs="宋体"/>
          <w:b/>
          <w:kern w:val="0"/>
          <w:sz w:val="24"/>
        </w:rPr>
      </w:pPr>
      <w:r>
        <w:rPr>
          <w:rFonts w:hint="eastAsia" w:ascii="微软雅黑" w:hAnsi="微软雅黑" w:eastAsia="微软雅黑" w:cs="宋体"/>
          <w:b/>
          <w:bCs/>
          <w:kern w:val="0"/>
          <w:sz w:val="24"/>
        </w:rPr>
        <w:t>下面列了一个行李准备清单，供你收拾行李时参考！</w:t>
      </w:r>
    </w:p>
    <w:p>
      <w:pPr>
        <w:spacing w:line="0" w:lineRule="atLeast"/>
        <w:ind w:right="-12"/>
        <w:rPr>
          <w:rFonts w:ascii="微软雅黑" w:hAnsi="微软雅黑" w:eastAsia="微软雅黑" w:cs="宋体"/>
          <w:kern w:val="0"/>
          <w:sz w:val="24"/>
        </w:rPr>
      </w:pPr>
      <w:r>
        <w:rPr>
          <w:rFonts w:hint="eastAsia" w:ascii="微软雅黑" w:hAnsi="微软雅黑" w:eastAsia="微软雅黑" w:cs="宋体"/>
          <w:kern w:val="0"/>
          <w:sz w:val="24"/>
        </w:rPr>
        <w:t>〓笔〓个人药品衣物〓相机〓太阳眼镜〓防晒油、护肤品〓随身用包〓鞋子〓帽子〓面纸（湿巾）〓行李箱〓泳衣、浴帽〓长裤长袖衣（寺庙才能进入）〓伞〓人民币、美金、泰铢</w:t>
      </w:r>
    </w:p>
    <w:p/>
    <w:p/>
    <w:p>
      <w:pPr>
        <w:widowControl/>
        <w:jc w:val="left"/>
      </w:pPr>
    </w:p>
    <w:p/>
    <w:p>
      <w:r>
        <w:rPr>
          <w:rFonts w:hint="eastAsia"/>
        </w:rPr>
        <w:t xml:space="preserve">                  </w:t>
      </w:r>
    </w:p>
    <w:p/>
    <w:p/>
    <w:p/>
    <w:p/>
    <w:p/>
    <w:p/>
    <w:p/>
    <w:p/>
    <w:p>
      <w:r>
        <w:drawing>
          <wp:anchor distT="0" distB="0" distL="114935" distR="114935" simplePos="0" relativeHeight="251689984" behindDoc="0" locked="0" layoutInCell="1" allowOverlap="1">
            <wp:simplePos x="0" y="0"/>
            <wp:positionH relativeFrom="column">
              <wp:posOffset>-579120</wp:posOffset>
            </wp:positionH>
            <wp:positionV relativeFrom="paragraph">
              <wp:posOffset>156210</wp:posOffset>
            </wp:positionV>
            <wp:extent cx="6496685" cy="3657600"/>
            <wp:effectExtent l="19050" t="0" r="0" b="0"/>
            <wp:wrapNone/>
            <wp:docPr id="4" name="图片 3" descr="新泰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新泰卡1"/>
                    <pic:cNvPicPr>
                      <a:picLocks noChangeAspect="1"/>
                    </pic:cNvPicPr>
                  </pic:nvPicPr>
                  <pic:blipFill>
                    <a:blip r:embed="rId9" cstate="print"/>
                    <a:stretch>
                      <a:fillRect/>
                    </a:stretch>
                  </pic:blipFill>
                  <pic:spPr>
                    <a:xfrm>
                      <a:off x="0" y="0"/>
                      <a:ext cx="6496323" cy="3657504"/>
                    </a:xfrm>
                    <a:prstGeom prst="rect">
                      <a:avLst/>
                    </a:prstGeom>
                  </pic:spPr>
                </pic:pic>
              </a:graphicData>
            </a:graphic>
          </wp:anchor>
        </w:drawing>
      </w:r>
    </w:p>
    <w:p/>
    <w:p/>
    <w:p/>
    <w:p/>
    <w:p/>
    <w:p/>
    <w:p/>
    <w:p/>
    <w:p/>
    <w:p/>
    <w:p/>
    <w:p/>
    <w:p/>
    <w:p/>
    <w:p/>
    <w:p>
      <w:r>
        <w:drawing>
          <wp:anchor distT="0" distB="0" distL="114935" distR="114935" simplePos="0" relativeHeight="251692032" behindDoc="0" locked="0" layoutInCell="1" allowOverlap="1">
            <wp:simplePos x="0" y="0"/>
            <wp:positionH relativeFrom="column">
              <wp:posOffset>-805180</wp:posOffset>
            </wp:positionH>
            <wp:positionV relativeFrom="paragraph">
              <wp:posOffset>90805</wp:posOffset>
            </wp:positionV>
            <wp:extent cx="6562090" cy="4444365"/>
            <wp:effectExtent l="19050" t="0" r="0" b="0"/>
            <wp:wrapNone/>
            <wp:docPr id="7" name="图片 2" descr="新泰卡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新泰卡2"/>
                    <pic:cNvPicPr>
                      <a:picLocks noChangeAspect="1"/>
                    </pic:cNvPicPr>
                  </pic:nvPicPr>
                  <pic:blipFill>
                    <a:blip r:embed="rId10" cstate="print"/>
                    <a:stretch>
                      <a:fillRect/>
                    </a:stretch>
                  </pic:blipFill>
                  <pic:spPr>
                    <a:xfrm>
                      <a:off x="0" y="0"/>
                      <a:ext cx="6562090" cy="4444365"/>
                    </a:xfrm>
                    <a:prstGeom prst="rect">
                      <a:avLst/>
                    </a:prstGeom>
                  </pic:spPr>
                </pic:pic>
              </a:graphicData>
            </a:graphic>
          </wp:anchor>
        </w:drawing>
      </w:r>
    </w:p>
    <w:p/>
    <w:p/>
    <w:p/>
    <w:p/>
    <w:p/>
    <w:p/>
    <w:p/>
    <w:p/>
    <w:p/>
    <w:p/>
    <w:p/>
    <w:p/>
    <w:p/>
    <w:p/>
    <w:p/>
    <w:p/>
    <w:p/>
    <w:p/>
    <w:p/>
    <w:p/>
    <w:p/>
    <w:p/>
    <w:p/>
    <w:p/>
    <w:p>
      <w:r>
        <w:rPr>
          <w:rFonts w:hint="eastAsia" w:ascii="微软雅黑" w:hAnsi="微软雅黑" w:eastAsia="微软雅黑" w:cs="微软雅黑"/>
          <w:kern w:val="0"/>
          <w:sz w:val="24"/>
          <w:szCs w:val="24"/>
        </w:rPr>
        <w:drawing>
          <wp:anchor distT="0" distB="0" distL="114300" distR="114300" simplePos="0" relativeHeight="251682816" behindDoc="0" locked="0" layoutInCell="1" allowOverlap="1">
            <wp:simplePos x="0" y="0"/>
            <wp:positionH relativeFrom="column">
              <wp:posOffset>236855</wp:posOffset>
            </wp:positionH>
            <wp:positionV relativeFrom="paragraph">
              <wp:posOffset>-45720</wp:posOffset>
            </wp:positionV>
            <wp:extent cx="4356735" cy="680720"/>
            <wp:effectExtent l="19050" t="0" r="5966" b="0"/>
            <wp:wrapNone/>
            <wp:docPr id="9" name="图片 10"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未标题-1"/>
                    <pic:cNvPicPr>
                      <a:picLocks noChangeAspect="1"/>
                    </pic:cNvPicPr>
                  </pic:nvPicPr>
                  <pic:blipFill>
                    <a:blip r:embed="rId11" cstate="print"/>
                    <a:stretch>
                      <a:fillRect/>
                    </a:stretch>
                  </pic:blipFill>
                  <pic:spPr>
                    <a:xfrm>
                      <a:off x="0" y="0"/>
                      <a:ext cx="4356484" cy="680484"/>
                    </a:xfrm>
                    <a:prstGeom prst="rect">
                      <a:avLst/>
                    </a:prstGeom>
                    <a:noFill/>
                    <a:ln w="9525">
                      <a:noFill/>
                    </a:ln>
                  </pic:spPr>
                </pic:pic>
              </a:graphicData>
            </a:graphic>
          </wp:anchor>
        </w:drawing>
      </w:r>
    </w:p>
    <w:p>
      <w:pPr>
        <w:jc w:val="center"/>
        <w:rPr>
          <w:rFonts w:ascii="微软雅黑" w:hAnsi="微软雅黑" w:eastAsia="微软雅黑" w:cs="微软雅黑"/>
          <w:color w:val="000000"/>
          <w:sz w:val="44"/>
          <w:szCs w:val="44"/>
        </w:rPr>
      </w:pPr>
    </w:p>
    <w:p>
      <w:pPr>
        <w:jc w:val="center"/>
        <w:rPr>
          <w:rFonts w:ascii="微软雅黑" w:hAnsi="微软雅黑" w:eastAsia="微软雅黑" w:cs="微软雅黑"/>
          <w:color w:val="000000"/>
          <w:sz w:val="44"/>
          <w:szCs w:val="44"/>
        </w:rPr>
      </w:pPr>
      <w:r>
        <w:rPr>
          <w:rFonts w:hint="eastAsia" w:ascii="微软雅黑" w:hAnsi="微软雅黑" w:eastAsia="微软雅黑" w:cs="微软雅黑"/>
          <w:color w:val="000000"/>
          <w:sz w:val="44"/>
          <w:szCs w:val="44"/>
        </w:rPr>
        <w:t>旅游文明出行承诺书</w:t>
      </w:r>
    </w:p>
    <w:p>
      <w:pPr>
        <w:ind w:left="-420" w:leftChars="-200" w:right="-512" w:rightChars="-244" w:firstLine="638" w:firstLineChars="266"/>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创建文明和谐的旅游环境，维护旅游市场秩序健康有序发展，是每位游客和旅游从业者共同的责任;倡导文明旅游、优质服务，是提升国民素养、树立旅游行业良好形象、推进社会和谐发展的有效途径。</w:t>
      </w:r>
    </w:p>
    <w:p>
      <w:pPr>
        <w:ind w:left="-420" w:leftChars="-200" w:right="-512" w:rightChars="-244" w:firstLine="638" w:firstLineChars="266"/>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广大游客在出行时，请遵守以下文明准则：</w:t>
      </w:r>
    </w:p>
    <w:p>
      <w:pPr>
        <w:ind w:left="-420" w:leftChars="-200" w:right="-512" w:rightChars="-244" w:firstLine="638" w:firstLineChars="266"/>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1、知礼守礼、文明游览，遵守《中华人民共和国旅游法》;</w:t>
      </w:r>
    </w:p>
    <w:p>
      <w:pPr>
        <w:ind w:left="-420" w:leftChars="-200" w:right="-512" w:rightChars="-244" w:firstLine="638" w:firstLineChars="266"/>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2、恪守公德、文明旅游、安全出行;</w:t>
      </w:r>
    </w:p>
    <w:p>
      <w:pPr>
        <w:ind w:left="-420" w:leftChars="-200" w:right="-512" w:rightChars="-244" w:firstLine="638" w:firstLineChars="266"/>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3、维护环境卫生、遵守公共秩序、爱惜公共设施、保护文物古迹、讲究文明礼貌;</w:t>
      </w:r>
    </w:p>
    <w:p>
      <w:pPr>
        <w:ind w:left="-420" w:leftChars="-200" w:right="-512" w:rightChars="-244" w:firstLine="638" w:firstLineChars="266"/>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4、注重礼仪，尊重他人劳动，尊重民俗民风，争做文明和友谊的传播者;</w:t>
      </w:r>
    </w:p>
    <w:p>
      <w:pPr>
        <w:ind w:left="-420" w:leftChars="-200" w:right="-512" w:rightChars="-244" w:firstLine="638" w:firstLineChars="266"/>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5、理性消费、信守合约，正确维护自身合法权益。</w:t>
      </w:r>
    </w:p>
    <w:p>
      <w:pPr>
        <w:ind w:left="-420" w:leftChars="-200" w:right="-512" w:rightChars="-244" w:firstLine="638" w:firstLineChars="266"/>
        <w:rPr>
          <w:rFonts w:ascii="微软雅黑" w:hAnsi="微软雅黑" w:eastAsia="微软雅黑" w:cs="微软雅黑"/>
          <w:color w:val="FF0000"/>
          <w:sz w:val="24"/>
          <w:szCs w:val="24"/>
          <w:u w:val="single"/>
        </w:rPr>
      </w:pPr>
      <w:r>
        <w:rPr>
          <w:rFonts w:hint="eastAsia" w:ascii="微软雅黑" w:hAnsi="微软雅黑" w:eastAsia="微软雅黑" w:cs="微软雅黑"/>
          <w:color w:val="FF0000"/>
          <w:sz w:val="24"/>
          <w:szCs w:val="24"/>
          <w:u w:val="single"/>
        </w:rPr>
        <w:t>为了解决海洋环境污染问题，减少海滩烟头数量。泰国自然资源环境部海洋及沿海资源厅日前发布新规，禁止民众和游客在全国24个海滩吸烟。该法规于2018年2月1日起生效。违令者将面临10万泰铢（约合2万元人民币）罚款或监禁长达一年的惩处或者两者并罚。</w:t>
      </w:r>
    </w:p>
    <w:p>
      <w:pPr>
        <w:ind w:left="-420" w:leftChars="-200" w:right="-512" w:rightChars="-244" w:firstLine="638" w:firstLineChars="266"/>
        <w:rPr>
          <w:rFonts w:ascii="微软雅黑" w:hAnsi="微软雅黑" w:eastAsia="微软雅黑" w:cs="微软雅黑"/>
          <w:color w:val="000000"/>
          <w:sz w:val="24"/>
          <w:szCs w:val="24"/>
        </w:rPr>
      </w:pPr>
    </w:p>
    <w:p>
      <w:pPr>
        <w:ind w:left="-420" w:leftChars="-200" w:right="-512" w:rightChars="-244" w:firstLine="6720" w:firstLineChars="280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承诺人：</w:t>
      </w:r>
    </w:p>
    <w:p>
      <w:pPr>
        <w:ind w:right="-512" w:rightChars="-244" w:firstLine="6000" w:firstLineChars="2500"/>
        <w:rPr>
          <w:rFonts w:hint="eastAsia"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2018年  月  日</w:t>
      </w:r>
    </w:p>
    <w:p>
      <w:pPr>
        <w:ind w:right="-512" w:rightChars="-244"/>
        <w:rPr>
          <w:rFonts w:hint="eastAsia" w:ascii="微软雅黑" w:hAnsi="微软雅黑" w:eastAsia="微软雅黑" w:cs="微软雅黑"/>
          <w:color w:val="000000"/>
          <w:sz w:val="24"/>
          <w:szCs w:val="24"/>
        </w:rPr>
      </w:pPr>
    </w:p>
    <w:sectPr>
      <w:headerReference r:id="rId5" w:type="first"/>
      <w:footerReference r:id="rId7" w:type="first"/>
      <w:headerReference r:id="rId3" w:type="default"/>
      <w:headerReference r:id="rId4" w:type="even"/>
      <w:footerReference r:id="rId6" w:type="even"/>
      <w:pgSz w:w="11906" w:h="16838"/>
      <w:pgMar w:top="250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迷你简卡通">
    <w:altName w:val="黑体"/>
    <w:panose1 w:val="00000000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thinThickSmallGap" w:color="auto" w:sz="12" w:space="1"/>
      </w:pBdr>
      <w:jc w:val="center"/>
      <w:rPr>
        <w:rFonts w:hint="eastAsia" w:ascii="新宋体" w:hAnsi="新宋体" w:eastAsia="新宋体" w:cs="新宋体"/>
        <w:b/>
        <w:bCs/>
        <w:color w:val="0070C0"/>
        <w:sz w:val="52"/>
        <w:szCs w:val="52"/>
        <w:u w:val="single"/>
        <w:lang w:val="en-US" w:eastAsia="zh-CN"/>
      </w:rPr>
    </w:pPr>
    <w:r>
      <w:rPr>
        <w:rFonts w:hint="eastAsia" w:ascii="新宋体" w:hAnsi="新宋体" w:eastAsia="新宋体" w:cs="新宋体"/>
        <w:b/>
        <w:bCs/>
        <w:color w:val="0070C0"/>
        <w:sz w:val="52"/>
        <w:szCs w:val="52"/>
        <w:u w:val="single"/>
        <w:lang w:val="en-US" w:eastAsia="zh-CN"/>
      </w:rPr>
      <w:t>出团通知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A7F3C"/>
    <w:multiLevelType w:val="singleLevel"/>
    <w:tmpl w:val="58BA7F3C"/>
    <w:lvl w:ilvl="0" w:tentative="0">
      <w:start w:val="1"/>
      <w:numFmt w:val="chineseCounting"/>
      <w:suff w:val="nothing"/>
      <w:lvlText w:val="%1、"/>
      <w:lvlJc w:val="left"/>
    </w:lvl>
  </w:abstractNum>
  <w:abstractNum w:abstractNumId="1">
    <w:nsid w:val="58C6746C"/>
    <w:multiLevelType w:val="singleLevel"/>
    <w:tmpl w:val="58C6746C"/>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0606B"/>
    <w:rsid w:val="00280663"/>
    <w:rsid w:val="002E0D1C"/>
    <w:rsid w:val="00460E26"/>
    <w:rsid w:val="004726A7"/>
    <w:rsid w:val="007609E1"/>
    <w:rsid w:val="00A665EC"/>
    <w:rsid w:val="00BA2F5A"/>
    <w:rsid w:val="00D258C4"/>
    <w:rsid w:val="01D269B2"/>
    <w:rsid w:val="02575186"/>
    <w:rsid w:val="057F39AA"/>
    <w:rsid w:val="05A95C81"/>
    <w:rsid w:val="06730011"/>
    <w:rsid w:val="073368F7"/>
    <w:rsid w:val="080823FB"/>
    <w:rsid w:val="08C06C5B"/>
    <w:rsid w:val="0A2179F5"/>
    <w:rsid w:val="0A3072F2"/>
    <w:rsid w:val="0DCF7E6A"/>
    <w:rsid w:val="1223504A"/>
    <w:rsid w:val="13E300A0"/>
    <w:rsid w:val="13EA0797"/>
    <w:rsid w:val="155608C0"/>
    <w:rsid w:val="16B1662F"/>
    <w:rsid w:val="17C253E9"/>
    <w:rsid w:val="18C867E8"/>
    <w:rsid w:val="1C464165"/>
    <w:rsid w:val="1CE0606B"/>
    <w:rsid w:val="1F56494C"/>
    <w:rsid w:val="1FC938E0"/>
    <w:rsid w:val="1FF96562"/>
    <w:rsid w:val="211C1DE6"/>
    <w:rsid w:val="21736206"/>
    <w:rsid w:val="228F3E76"/>
    <w:rsid w:val="255D73AD"/>
    <w:rsid w:val="27FB418C"/>
    <w:rsid w:val="284703E1"/>
    <w:rsid w:val="28F15924"/>
    <w:rsid w:val="29C9521B"/>
    <w:rsid w:val="29F0414A"/>
    <w:rsid w:val="2C2A066E"/>
    <w:rsid w:val="2E3D0E9F"/>
    <w:rsid w:val="2EBD44EB"/>
    <w:rsid w:val="2ED8461C"/>
    <w:rsid w:val="2F1F2ABE"/>
    <w:rsid w:val="2F84666C"/>
    <w:rsid w:val="302F0B34"/>
    <w:rsid w:val="315951D3"/>
    <w:rsid w:val="31BF6E88"/>
    <w:rsid w:val="33705DB3"/>
    <w:rsid w:val="36392248"/>
    <w:rsid w:val="372568A5"/>
    <w:rsid w:val="38727298"/>
    <w:rsid w:val="3A2A634D"/>
    <w:rsid w:val="3A5E7BDE"/>
    <w:rsid w:val="3AC202BD"/>
    <w:rsid w:val="3BF773AC"/>
    <w:rsid w:val="3C3B5B24"/>
    <w:rsid w:val="3C45712E"/>
    <w:rsid w:val="3DC36C36"/>
    <w:rsid w:val="3ED40015"/>
    <w:rsid w:val="3F0B4618"/>
    <w:rsid w:val="3F3A713B"/>
    <w:rsid w:val="3F954FA8"/>
    <w:rsid w:val="40242F3D"/>
    <w:rsid w:val="40D37AFD"/>
    <w:rsid w:val="41C40966"/>
    <w:rsid w:val="42D74956"/>
    <w:rsid w:val="473676B7"/>
    <w:rsid w:val="49D8497B"/>
    <w:rsid w:val="4B2B79A0"/>
    <w:rsid w:val="4B354296"/>
    <w:rsid w:val="4C847DC5"/>
    <w:rsid w:val="4E720E89"/>
    <w:rsid w:val="4E76707D"/>
    <w:rsid w:val="4F787670"/>
    <w:rsid w:val="5429332A"/>
    <w:rsid w:val="54680908"/>
    <w:rsid w:val="549D0E68"/>
    <w:rsid w:val="54DD1DAF"/>
    <w:rsid w:val="55743B9C"/>
    <w:rsid w:val="560546FA"/>
    <w:rsid w:val="567C6A08"/>
    <w:rsid w:val="56F36390"/>
    <w:rsid w:val="592F5115"/>
    <w:rsid w:val="594A53C6"/>
    <w:rsid w:val="5A0D13C0"/>
    <w:rsid w:val="5A417BD7"/>
    <w:rsid w:val="5B1032EE"/>
    <w:rsid w:val="5C12230E"/>
    <w:rsid w:val="5CE804A9"/>
    <w:rsid w:val="5D420B59"/>
    <w:rsid w:val="5DB33133"/>
    <w:rsid w:val="62E0138B"/>
    <w:rsid w:val="632C3B26"/>
    <w:rsid w:val="633B45FB"/>
    <w:rsid w:val="636772AC"/>
    <w:rsid w:val="63C30092"/>
    <w:rsid w:val="657D3CBF"/>
    <w:rsid w:val="66CA4442"/>
    <w:rsid w:val="66EA2EDB"/>
    <w:rsid w:val="67317801"/>
    <w:rsid w:val="67B6085A"/>
    <w:rsid w:val="67F33675"/>
    <w:rsid w:val="67FE06B5"/>
    <w:rsid w:val="68EE49D7"/>
    <w:rsid w:val="6A7970DF"/>
    <w:rsid w:val="6D733E72"/>
    <w:rsid w:val="6EE05492"/>
    <w:rsid w:val="6F2C7B39"/>
    <w:rsid w:val="70CA6928"/>
    <w:rsid w:val="73CF0E9A"/>
    <w:rsid w:val="778C5250"/>
    <w:rsid w:val="7AF36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unhideWhenUsed/>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基本段落]"/>
    <w:basedOn w:val="8"/>
    <w:unhideWhenUsed/>
    <w:qFormat/>
    <w:uiPriority w:val="99"/>
  </w:style>
  <w:style w:type="paragraph" w:customStyle="1" w:styleId="8">
    <w:name w:val="[无段落样式]"/>
    <w:unhideWhenUsed/>
    <w:qFormat/>
    <w:uiPriority w:val="99"/>
    <w:pPr>
      <w:widowControl w:val="0"/>
      <w:autoSpaceDE w:val="0"/>
      <w:autoSpaceDN w:val="0"/>
      <w:adjustRightInd w:val="0"/>
      <w:spacing w:line="288" w:lineRule="auto"/>
      <w:jc w:val="both"/>
      <w:textAlignment w:val="center"/>
    </w:pPr>
    <w:rPr>
      <w:rFonts w:hint="eastAsia" w:ascii="宋体" w:hAnsi="宋体" w:eastAsia="宋体" w:cs="Times New Roman"/>
      <w:color w:val="000000"/>
      <w:sz w:val="24"/>
      <w:szCs w:val="22"/>
      <w:lang w:val="zh-CN" w:eastAsia="zh-CN" w:bidi="ar-SA"/>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6</Pages>
  <Words>3998</Words>
  <Characters>4141</Characters>
  <Lines>4</Lines>
  <Paragraphs>9</Paragraphs>
  <TotalTime>164</TotalTime>
  <ScaleCrop>false</ScaleCrop>
  <LinksUpToDate>false</LinksUpToDate>
  <CharactersWithSpaces>4358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2018-06-08T10:11:00Z</dcterms:created>
  <dc:creator>Administrator</dc:creator>
  <cp:lastModifiedBy>祝敏-快乐旅途 17790289019</cp:lastModifiedBy>
  <dcterms:modified xsi:type="dcterms:W3CDTF">2019-05-28T05:43:08Z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