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BA1" w:rsidRDefault="006171AF">
      <w:pPr>
        <w:shd w:val="clear" w:color="auto" w:fill="8064A2" w:themeFill="accent4"/>
        <w:spacing w:line="360" w:lineRule="exact"/>
        <w:jc w:val="left"/>
        <w:rPr>
          <w:rFonts w:ascii="微软雅黑" w:eastAsia="微软雅黑" w:hAnsi="微软雅黑" w:cs="微软雅黑"/>
          <w:b/>
          <w:bCs/>
          <w:color w:val="FFFFFF" w:themeColor="background1"/>
        </w:rPr>
        <w:sectPr w:rsidR="00C50BA1">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drawing>
          <wp:anchor distT="0" distB="0" distL="114300" distR="114300" simplePos="0" relativeHeight="251657216" behindDoc="0" locked="0" layoutInCell="1" allowOverlap="1">
            <wp:simplePos x="0" y="0"/>
            <wp:positionH relativeFrom="column">
              <wp:posOffset>0</wp:posOffset>
            </wp:positionH>
            <wp:positionV relativeFrom="paragraph">
              <wp:posOffset>-7818120</wp:posOffset>
            </wp:positionV>
            <wp:extent cx="7567295" cy="10704195"/>
            <wp:effectExtent l="0" t="0" r="14605" b="1905"/>
            <wp:wrapTopAndBottom/>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4" cstate="print"/>
                    <a:stretch>
                      <a:fillRect/>
                    </a:stretch>
                  </pic:blipFill>
                  <pic:spPr>
                    <a:xfrm>
                      <a:off x="0" y="0"/>
                      <a:ext cx="7567295" cy="10704195"/>
                    </a:xfrm>
                    <a:prstGeom prst="rect">
                      <a:avLst/>
                    </a:prstGeom>
                  </pic:spPr>
                </pic:pic>
              </a:graphicData>
            </a:graphic>
          </wp:anchor>
        </w:drawing>
      </w:r>
    </w:p>
    <w:p w:rsidR="00C50BA1" w:rsidRDefault="00C50BA1">
      <w:pPr>
        <w:widowControl/>
        <w:jc w:val="left"/>
      </w:pPr>
    </w:p>
    <w:p w:rsidR="00C50BA1" w:rsidRDefault="006171AF">
      <w:pPr>
        <w:shd w:val="clear" w:color="auto" w:fill="8064A2" w:themeFill="accent4"/>
        <w:spacing w:line="360" w:lineRule="exact"/>
        <w:jc w:val="left"/>
        <w:rPr>
          <w:rFonts w:ascii="微软雅黑" w:eastAsia="微软雅黑" w:hAnsi="微软雅黑" w:cs="微软雅黑"/>
          <w:b/>
          <w:bCs/>
          <w:color w:val="FFFFFF" w:themeColor="background1"/>
        </w:rPr>
        <w:sectPr w:rsidR="00C50BA1">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drawing>
          <wp:anchor distT="0" distB="0" distL="114300" distR="114300" simplePos="0" relativeHeight="251669504" behindDoc="1" locked="0" layoutInCell="1" allowOverlap="1">
            <wp:simplePos x="0" y="0"/>
            <wp:positionH relativeFrom="column">
              <wp:posOffset>-720090</wp:posOffset>
            </wp:positionH>
            <wp:positionV relativeFrom="page">
              <wp:posOffset>-1905</wp:posOffset>
            </wp:positionV>
            <wp:extent cx="7560310" cy="10694035"/>
            <wp:effectExtent l="0" t="0" r="2540" b="12065"/>
            <wp:wrapNone/>
            <wp:docPr id="6" name="图片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
                    <pic:cNvPicPr>
                      <a:picLocks noChangeAspect="1"/>
                    </pic:cNvPicPr>
                  </pic:nvPicPr>
                  <pic:blipFill>
                    <a:blip r:embed="rId15" cstate="print"/>
                    <a:stretch>
                      <a:fillRect/>
                    </a:stretch>
                  </pic:blipFill>
                  <pic:spPr>
                    <a:xfrm>
                      <a:off x="0" y="0"/>
                      <a:ext cx="7560310" cy="10694035"/>
                    </a:xfrm>
                    <a:prstGeom prst="rect">
                      <a:avLst/>
                    </a:prstGeom>
                  </pic:spPr>
                </pic:pic>
              </a:graphicData>
            </a:graphic>
          </wp:anchor>
        </w:drawing>
      </w:r>
    </w:p>
    <w:p w:rsidR="00C50BA1" w:rsidRDefault="006171AF">
      <w:pPr>
        <w:shd w:val="clear" w:color="auto" w:fill="8064A2" w:themeFill="accent4"/>
        <w:spacing w:line="360" w:lineRule="exact"/>
        <w:jc w:val="left"/>
        <w:rPr>
          <w:rFonts w:ascii="微软雅黑" w:eastAsia="微软雅黑" w:hAnsi="微软雅黑" w:cs="微软雅黑"/>
          <w:b/>
          <w:bCs/>
          <w:color w:val="FFFFFF" w:themeColor="background1"/>
        </w:rPr>
        <w:sectPr w:rsidR="00C50BA1">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4390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7" name="图片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C50BA1" w:rsidRDefault="006171AF">
      <w:pPr>
        <w:shd w:val="clear" w:color="auto" w:fill="8064A2" w:themeFill="accent4"/>
        <w:spacing w:line="360" w:lineRule="exact"/>
        <w:jc w:val="left"/>
        <w:rPr>
          <w:rFonts w:ascii="微软雅黑" w:eastAsia="微软雅黑" w:hAnsi="微软雅黑" w:cs="微软雅黑"/>
          <w:b/>
          <w:bCs/>
          <w:color w:val="FFFFFF" w:themeColor="background1"/>
        </w:rPr>
        <w:sectPr w:rsidR="00C50BA1">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4595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8" name="图片 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C50BA1" w:rsidRDefault="006171AF">
      <w:pPr>
        <w:shd w:val="clear" w:color="auto" w:fill="8064A2" w:themeFill="accent4"/>
        <w:spacing w:line="360" w:lineRule="exact"/>
        <w:jc w:val="left"/>
        <w:rPr>
          <w:rFonts w:ascii="微软雅黑" w:eastAsia="微软雅黑" w:hAnsi="微软雅黑" w:cs="微软雅黑"/>
          <w:b/>
          <w:bCs/>
          <w:color w:val="FFFFFF" w:themeColor="background1"/>
        </w:rPr>
        <w:sectPr w:rsidR="00C50BA1">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46976"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0" name="图片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
                    <pic:cNvPicPr>
                      <a:picLocks noChangeAspect="1"/>
                    </pic:cNvPicPr>
                  </pic:nvPicPr>
                  <pic:blipFill>
                    <a:blip r:embed="rId18" cstate="print"/>
                    <a:stretch>
                      <a:fillRect/>
                    </a:stretch>
                  </pic:blipFill>
                  <pic:spPr>
                    <a:xfrm>
                      <a:off x="0" y="0"/>
                      <a:ext cx="7560310" cy="10694035"/>
                    </a:xfrm>
                    <a:prstGeom prst="rect">
                      <a:avLst/>
                    </a:prstGeom>
                  </pic:spPr>
                </pic:pic>
              </a:graphicData>
            </a:graphic>
          </wp:anchor>
        </w:drawing>
      </w:r>
    </w:p>
    <w:p w:rsidR="00C50BA1" w:rsidRDefault="006171AF">
      <w:pPr>
        <w:shd w:val="clear" w:color="auto" w:fill="8064A2" w:themeFill="accent4"/>
        <w:spacing w:line="360" w:lineRule="exact"/>
        <w:jc w:val="lef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lastRenderedPageBreak/>
        <w:t xml:space="preserve">  DAY 01  成都 ~ 曼谷 【参考航班：TG619   1505-1720】</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双流国际机场乘航班飞往曼谷国际机场 团友们怀着兴奋的心情，和对“微笑国度”泰王国的向往，从成都飞行抵达曼谷。团友们接受泰国</w:t>
      </w:r>
      <w:r>
        <w:rPr>
          <w:rFonts w:ascii="微软雅黑" w:eastAsia="微软雅黑" w:hAnsi="微软雅黑" w:cs="微软雅黑" w:hint="eastAsia"/>
          <w:color w:val="8064A2" w:themeColor="accent4"/>
        </w:rPr>
        <w:t>【少女献花】</w:t>
      </w:r>
      <w:r>
        <w:rPr>
          <w:rFonts w:ascii="微软雅黑" w:eastAsia="微软雅黑" w:hAnsi="微软雅黑" w:cs="微软雅黑" w:hint="eastAsia"/>
        </w:rPr>
        <w:t>感受五彩缤纷的南洋风情，踏上此次经过精心设计的独家格兰岛住宿VIP行程，更轻松愉快、更具时尚感和参与性的旅途。现在就让我们收拾好心情，准备迎接这个愉快的旅程吧！</w:t>
      </w:r>
    </w:p>
    <w:p w:rsidR="00C50BA1" w:rsidRDefault="006171AF">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午餐：自理    / 晚餐：中式合菜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C50BA1" w:rsidRDefault="00C50BA1">
      <w:pPr>
        <w:spacing w:line="360" w:lineRule="exact"/>
        <w:rPr>
          <w:rFonts w:ascii="微软雅黑" w:eastAsia="微软雅黑" w:hAnsi="微软雅黑" w:cs="微软雅黑"/>
          <w:color w:val="E36C0A" w:themeColor="accent6" w:themeShade="BF"/>
        </w:rPr>
      </w:pPr>
    </w:p>
    <w:p w:rsidR="00C50BA1" w:rsidRDefault="006171AF">
      <w:pPr>
        <w:shd w:val="clear" w:color="auto" w:fill="8064A2" w:themeFill="accent4"/>
        <w:spacing w:line="360" w:lineRule="exact"/>
        <w:rPr>
          <w:rFonts w:ascii="微软雅黑" w:eastAsia="微软雅黑" w:hAnsi="微软雅黑" w:cs="微软雅黑"/>
          <w:b/>
          <w:bCs/>
          <w:color w:val="FFFFFF" w:themeColor="background1"/>
          <w:shd w:val="clear" w:color="auto" w:fill="8064A2" w:themeFill="accent4"/>
        </w:rPr>
      </w:pPr>
      <w:r>
        <w:rPr>
          <w:rFonts w:ascii="微软雅黑" w:eastAsia="微软雅黑" w:hAnsi="微软雅黑" w:cs="微软雅黑" w:hint="eastAsia"/>
          <w:b/>
          <w:bCs/>
          <w:color w:val="FFFFFF" w:themeColor="background1"/>
        </w:rPr>
        <w:t xml:space="preserve">  DAY 02 </w:t>
      </w:r>
      <w:r>
        <w:rPr>
          <w:rFonts w:ascii="微软雅黑" w:eastAsia="微软雅黑" w:hAnsi="微软雅黑" w:cs="微软雅黑" w:hint="eastAsia"/>
          <w:b/>
          <w:bCs/>
          <w:color w:val="FFFFFF" w:themeColor="background1"/>
          <w:shd w:val="clear" w:color="auto" w:fill="8064A2" w:themeFill="accent4"/>
        </w:rPr>
        <w:t xml:space="preserve">  大皇宫-玉佛寺-长尾船游湄南河-阿南达沙玛空皇家御会馆</w:t>
      </w:r>
    </w:p>
    <w:p w:rsidR="00C50BA1" w:rsidRDefault="006171AF">
      <w:pPr>
        <w:widowControl/>
        <w:spacing w:line="360" w:lineRule="exact"/>
        <w:jc w:val="left"/>
        <w:rPr>
          <w:rFonts w:ascii="微软雅黑" w:eastAsia="微软雅黑" w:hAnsi="微软雅黑" w:cs="微软雅黑"/>
        </w:rPr>
      </w:pPr>
      <w:r>
        <w:rPr>
          <w:rFonts w:ascii="微软雅黑" w:eastAsia="微软雅黑" w:hAnsi="微软雅黑" w:cs="微软雅黑" w:hint="eastAsia"/>
        </w:rPr>
        <w:t>团友前往泰国金碧辉煌的</w:t>
      </w:r>
      <w:r>
        <w:rPr>
          <w:rFonts w:ascii="微软雅黑" w:eastAsia="微软雅黑" w:hAnsi="微软雅黑" w:cs="微软雅黑" w:hint="eastAsia"/>
          <w:color w:val="8064A2" w:themeColor="accent4"/>
        </w:rPr>
        <w:t>【大皇宫】</w:t>
      </w:r>
      <w:r>
        <w:rPr>
          <w:rFonts w:ascii="微软雅黑" w:eastAsia="微软雅黑" w:hAnsi="微软雅黑" w:cs="微软雅黑" w:hint="eastAsia"/>
        </w:rPr>
        <w:t>和</w:t>
      </w:r>
      <w:r>
        <w:rPr>
          <w:rFonts w:ascii="微软雅黑" w:eastAsia="微软雅黑" w:hAnsi="微软雅黑" w:cs="微软雅黑" w:hint="eastAsia"/>
          <w:color w:val="8064A2" w:themeColor="accent4"/>
        </w:rPr>
        <w:t>【玉佛寺】</w:t>
      </w:r>
      <w:r>
        <w:rPr>
          <w:rFonts w:ascii="微软雅黑" w:eastAsia="微软雅黑" w:hAnsi="微软雅黑" w:cs="微软雅黑" w:hint="eastAsia"/>
        </w:rPr>
        <w:t>『60m』泰国拉玛王朝迁都曼谷后，仿大城旧皇宫规制，</w:t>
      </w:r>
      <w:r>
        <w:rPr>
          <w:rFonts w:ascii="微软雅黑" w:eastAsia="微软雅黑" w:hAnsi="微软雅黑" w:cs="微软雅黑" w:hint="eastAsia"/>
          <w:noProof/>
          <w:lang w:bidi="ar-SA"/>
        </w:rPr>
        <w:drawing>
          <wp:anchor distT="0" distB="0" distL="114300" distR="114300" simplePos="0" relativeHeight="251655168" behindDoc="1" locked="0" layoutInCell="1" allowOverlap="1">
            <wp:simplePos x="0" y="0"/>
            <wp:positionH relativeFrom="column">
              <wp:posOffset>-729615</wp:posOffset>
            </wp:positionH>
            <wp:positionV relativeFrom="page">
              <wp:posOffset>26670</wp:posOffset>
            </wp:positionV>
            <wp:extent cx="7560310" cy="10694670"/>
            <wp:effectExtent l="0" t="0" r="2540" b="11430"/>
            <wp:wrapNone/>
            <wp:docPr id="24" name="图片 2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eastAsia="微软雅黑" w:hAnsi="微软雅黑" w:cs="微软雅黑" w:hint="eastAsia"/>
          <w:color w:val="8064A2" w:themeColor="accent4"/>
        </w:rPr>
        <w:t>【长尾船游湄南河】</w:t>
      </w:r>
      <w:r>
        <w:rPr>
          <w:rFonts w:ascii="微软雅黑" w:eastAsia="微软雅黑" w:hAnsi="微软雅黑" w:cs="微软雅黑" w:hint="eastAsia"/>
        </w:rPr>
        <w:t>『不少于50m』沿途可以观赏到曼谷重要的景点-郑王庙、水门寺，观赏两岸迄今保持传统古朴的居民民俗水上人家。继后前往</w:t>
      </w:r>
      <w:r>
        <w:rPr>
          <w:rFonts w:ascii="微软雅黑" w:eastAsia="微软雅黑" w:hAnsi="微软雅黑" w:cs="微软雅黑" w:hint="eastAsia"/>
          <w:color w:val="8064A2" w:themeColor="accent4"/>
        </w:rPr>
        <w:t>【阿南达沙玛空皇家御会馆】</w:t>
      </w:r>
      <w:r>
        <w:rPr>
          <w:rFonts w:ascii="微软雅黑" w:eastAsia="微软雅黑" w:hAnsi="微软雅黑" w:cs="微软雅黑"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C50BA1" w:rsidRDefault="007101AC">
      <w:pPr>
        <w:spacing w:line="360" w:lineRule="exact"/>
        <w:rPr>
          <w:rFonts w:ascii="微软雅黑" w:eastAsia="微软雅黑" w:hAnsi="微软雅黑" w:cs="微软雅黑"/>
        </w:rPr>
      </w:pPr>
      <w:r w:rsidRPr="007101AC">
        <w:rPr>
          <w:sz w:val="18"/>
        </w:rPr>
        <w:pict>
          <v:group id="_x0000_s1027" style="position:absolute;left:0;text-align:left;margin-left:4.95pt;margin-top:512.6pt;width:478.9pt;height:110.9pt;z-index:251671552;mso-position-vertical-relative:page" coordorigin="15863,10849" coordsize="9181,2126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0"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1"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2" o:title=""/>
            </v:shape>
            <w10:wrap type="topAndBottom" anchory="page"/>
          </v:group>
        </w:pict>
      </w:r>
      <w:r w:rsidR="006171AF">
        <w:rPr>
          <w:rFonts w:ascii="微软雅黑" w:eastAsia="微软雅黑" w:hAnsi="微软雅黑" w:cs="微软雅黑" w:hint="eastAsia"/>
        </w:rPr>
        <w:t>备注：阿南达御会馆周一闭馆，敬请谅解！</w:t>
      </w:r>
    </w:p>
    <w:p w:rsidR="00C50BA1" w:rsidRDefault="006171AF">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午餐：酒店自助餐 / 晚餐：中式合菜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C50BA1" w:rsidRDefault="00C50BA1">
      <w:pPr>
        <w:spacing w:line="360" w:lineRule="exact"/>
        <w:rPr>
          <w:rFonts w:ascii="微软雅黑" w:eastAsia="微软雅黑" w:hAnsi="微软雅黑" w:cs="微软雅黑"/>
          <w:color w:val="E36C0A" w:themeColor="accent6" w:themeShade="BF"/>
        </w:rPr>
      </w:pPr>
    </w:p>
    <w:p w:rsidR="00C50BA1" w:rsidRDefault="006171AF">
      <w:pPr>
        <w:shd w:val="clear" w:color="auto" w:fill="8064A2" w:themeFill="accent4"/>
        <w:spacing w:line="360" w:lineRule="exact"/>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FFFFFF" w:themeColor="background1"/>
        </w:rPr>
        <w:t xml:space="preserve">  DAY 03 </w:t>
      </w:r>
      <w:r>
        <w:rPr>
          <w:rFonts w:ascii="微软雅黑" w:eastAsia="微软雅黑" w:hAnsi="微软雅黑" w:cs="微软雅黑" w:hint="eastAsia"/>
          <w:b/>
          <w:bCs/>
          <w:color w:val="FFFFFF" w:themeColor="background1"/>
          <w:szCs w:val="21"/>
        </w:rPr>
        <w:t xml:space="preserve">   曼谷 ~ 芭提雅-鳄鱼湖-骑大象-热带水果园-格兰岛-月光女神岛-彩石滩</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lastRenderedPageBreak/>
        <w:t>早餐后前往度假胜地芭堤雅。重点</w:t>
      </w:r>
      <w:r>
        <w:rPr>
          <w:rFonts w:ascii="微软雅黑" w:eastAsia="微软雅黑" w:hAnsi="微软雅黑" w:cs="微软雅黑" w:hint="eastAsia"/>
          <w:color w:val="8064A2" w:themeColor="accent4"/>
        </w:rPr>
        <w:t>【探险船大战鳄鱼湖】</w:t>
      </w:r>
      <w:r>
        <w:rPr>
          <w:rFonts w:ascii="微软雅黑" w:eastAsia="微软雅黑" w:hAnsi="微软雅黑" w:cs="微软雅黑" w:hint="eastAsia"/>
        </w:rPr>
        <w:t>『不少于40m』。团友先</w:t>
      </w:r>
      <w:r>
        <w:rPr>
          <w:rFonts w:ascii="微软雅黑" w:eastAsia="微软雅黑" w:hAnsi="微软雅黑" w:cs="微软雅黑" w:hint="eastAsia"/>
          <w:color w:val="8064A2" w:themeColor="accent4"/>
        </w:rPr>
        <w:t>【骑大象】</w:t>
      </w:r>
      <w:r>
        <w:rPr>
          <w:rFonts w:ascii="微软雅黑" w:eastAsia="微软雅黑" w:hAnsi="微软雅黑" w:cs="微软雅黑" w:hint="eastAsia"/>
        </w:rPr>
        <w:t>代步,森林田野象步悠悠享受泰国独特情调。之后将乘探险船直闯龙潭,提醒大家千万要注意安全。不过离岸后就不需</w:t>
      </w:r>
      <w:r>
        <w:rPr>
          <w:rFonts w:hint="eastAsia"/>
          <w:noProof/>
          <w:lang w:bidi="ar-SA"/>
        </w:rPr>
        <w:drawing>
          <wp:anchor distT="0" distB="0" distL="114300" distR="114300" simplePos="0" relativeHeight="251648000" behindDoc="0" locked="0" layoutInCell="1" allowOverlap="1">
            <wp:simplePos x="0" y="0"/>
            <wp:positionH relativeFrom="column">
              <wp:posOffset>2027555</wp:posOffset>
            </wp:positionH>
            <wp:positionV relativeFrom="paragraph">
              <wp:posOffset>3697605</wp:posOffset>
            </wp:positionV>
            <wp:extent cx="2023110" cy="1350010"/>
            <wp:effectExtent l="0" t="0" r="15240" b="2540"/>
            <wp:wrapTopAndBottom/>
            <wp:docPr id="12" name="图片 12" descr="photo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hoto11b"/>
                    <pic:cNvPicPr>
                      <a:picLocks noChangeAspect="1"/>
                    </pic:cNvPicPr>
                  </pic:nvPicPr>
                  <pic:blipFill>
                    <a:blip r:embed="rId23" cstate="print"/>
                    <a:stretch>
                      <a:fillRect/>
                    </a:stretch>
                  </pic:blipFill>
                  <pic:spPr>
                    <a:xfrm>
                      <a:off x="0" y="0"/>
                      <a:ext cx="2023110" cy="1350010"/>
                    </a:xfrm>
                    <a:prstGeom prst="rect">
                      <a:avLst/>
                    </a:prstGeom>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44928" behindDoc="0" locked="0" layoutInCell="1" allowOverlap="1">
            <wp:simplePos x="0" y="0"/>
            <wp:positionH relativeFrom="column">
              <wp:posOffset>-53340</wp:posOffset>
            </wp:positionH>
            <wp:positionV relativeFrom="paragraph">
              <wp:posOffset>3718560</wp:posOffset>
            </wp:positionV>
            <wp:extent cx="2038985" cy="1350010"/>
            <wp:effectExtent l="0" t="0" r="18415" b="2540"/>
            <wp:wrapTopAndBottom/>
            <wp:docPr id="11" name="图片 11" descr="01A96ABF-7EA8-4C69-AEEB-4B7A719B0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A96ABF-7EA8-4C69-AEEB-4B7A719B0F8D"/>
                    <pic:cNvPicPr>
                      <a:picLocks noChangeAspect="1"/>
                    </pic:cNvPicPr>
                  </pic:nvPicPr>
                  <pic:blipFill>
                    <a:blip r:embed="rId24" cstate="print"/>
                    <a:stretch>
                      <a:fillRect/>
                    </a:stretch>
                  </pic:blipFill>
                  <pic:spPr>
                    <a:xfrm>
                      <a:off x="0" y="0"/>
                      <a:ext cx="2038985" cy="1350010"/>
                    </a:xfrm>
                    <a:prstGeom prst="rect">
                      <a:avLst/>
                    </a:prstGeom>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49024" behindDoc="0" locked="0" layoutInCell="1" allowOverlap="1">
            <wp:simplePos x="0" y="0"/>
            <wp:positionH relativeFrom="column">
              <wp:posOffset>4105275</wp:posOffset>
            </wp:positionH>
            <wp:positionV relativeFrom="paragraph">
              <wp:posOffset>3702050</wp:posOffset>
            </wp:positionV>
            <wp:extent cx="1975485" cy="1350010"/>
            <wp:effectExtent l="0" t="0" r="5715" b="2540"/>
            <wp:wrapTopAndBottom/>
            <wp:docPr id="14" name="图片 14" descr="776E40EB6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6E40EB694A"/>
                    <pic:cNvPicPr>
                      <a:picLocks noChangeAspect="1"/>
                    </pic:cNvPicPr>
                  </pic:nvPicPr>
                  <pic:blipFill>
                    <a:blip r:embed="rId25" cstate="print"/>
                    <a:stretch>
                      <a:fillRect/>
                    </a:stretch>
                  </pic:blipFill>
                  <pic:spPr>
                    <a:xfrm>
                      <a:off x="0" y="0"/>
                      <a:ext cx="1975485" cy="1350010"/>
                    </a:xfrm>
                    <a:prstGeom prst="rect">
                      <a:avLst/>
                    </a:prstGeom>
                  </pic:spPr>
                </pic:pic>
              </a:graphicData>
            </a:graphic>
          </wp:anchor>
        </w:drawing>
      </w:r>
      <w:r>
        <w:rPr>
          <w:rFonts w:ascii="微软雅黑" w:eastAsia="微软雅黑" w:hAnsi="微软雅黑" w:cs="微软雅黑" w:hint="eastAsia"/>
        </w:rPr>
        <w:t>再提醒了,团友们已被大大小小的鳄鱼包围。心有余悸的团友们</w:t>
      </w:r>
      <w:r>
        <w:rPr>
          <w:rFonts w:ascii="微软雅黑" w:eastAsia="微软雅黑" w:hAnsi="微软雅黑" w:cs="微软雅黑" w:hint="eastAsia"/>
          <w:color w:val="8064A2" w:themeColor="accent4"/>
        </w:rPr>
        <w:t>【坐马车】</w:t>
      </w:r>
      <w:r>
        <w:rPr>
          <w:rFonts w:ascii="微软雅黑" w:eastAsia="微软雅黑" w:hAnsi="微软雅黑" w:cs="微软雅黑" w:hint="eastAsia"/>
        </w:rPr>
        <w:t>离开令人印象深刻的泰国鳄鱼湖。下午另造访</w:t>
      </w:r>
      <w:r>
        <w:rPr>
          <w:rFonts w:ascii="微软雅黑" w:eastAsia="微软雅黑" w:hAnsi="微软雅黑" w:cs="微软雅黑" w:hint="eastAsia"/>
          <w:color w:val="8064A2" w:themeColor="accent4"/>
        </w:rPr>
        <w:t>【热带水果园】</w:t>
      </w:r>
      <w:r>
        <w:rPr>
          <w:rFonts w:ascii="微软雅黑" w:eastAsia="微软雅黑" w:hAnsi="微软雅黑" w:cs="微软雅黑" w:hint="eastAsia"/>
        </w:rPr>
        <w:t>『不少于20m』带您品尝各种当季泰国热带水果，山竹，乐不思蜀。芭堤雅的夜晚是一幅五彩缤纷的画卷,由各种规模形形色色的娱乐表演、大小食肆</w:t>
      </w:r>
      <w:r>
        <w:rPr>
          <w:rFonts w:ascii="微软雅黑" w:eastAsia="微软雅黑" w:hAnsi="微软雅黑" w:cs="微软雅黑" w:hint="eastAsia"/>
          <w:noProof/>
          <w:lang w:bidi="ar-SA"/>
        </w:rPr>
        <w:drawing>
          <wp:anchor distT="0" distB="0" distL="114300" distR="114300" simplePos="0" relativeHeight="251658240" behindDoc="1" locked="0" layoutInCell="1" allowOverlap="1">
            <wp:simplePos x="0" y="0"/>
            <wp:positionH relativeFrom="column">
              <wp:posOffset>-720090</wp:posOffset>
            </wp:positionH>
            <wp:positionV relativeFrom="page">
              <wp:posOffset>-1270</wp:posOffset>
            </wp:positionV>
            <wp:extent cx="7560310" cy="10694670"/>
            <wp:effectExtent l="0" t="0" r="2540" b="11430"/>
            <wp:wrapNone/>
            <wp:docPr id="25" name="图片 2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、路边酒吧组成。傍晚我们来到有PATTAYA CITY大型城标下的</w:t>
      </w:r>
      <w:r>
        <w:rPr>
          <w:rFonts w:ascii="微软雅黑" w:eastAsia="微软雅黑" w:hAnsi="微软雅黑" w:cs="微软雅黑" w:hint="eastAsia"/>
          <w:color w:val="8064A2" w:themeColor="accent4"/>
        </w:rPr>
        <w:t>【芭堤雅码头】</w:t>
      </w:r>
      <w:r>
        <w:rPr>
          <w:rFonts w:ascii="微软雅黑" w:eastAsia="微软雅黑" w:hAnsi="微软雅黑" w:cs="微软雅黑" w:hint="eastAsia"/>
        </w:rPr>
        <w:t>，乘船前往度假胜地</w:t>
      </w:r>
      <w:r>
        <w:rPr>
          <w:rFonts w:ascii="微软雅黑" w:eastAsia="微软雅黑" w:hAnsi="微软雅黑" w:cs="微软雅黑" w:hint="eastAsia"/>
          <w:color w:val="8064A2" w:themeColor="accent4"/>
        </w:rPr>
        <w:t>【格兰岛】</w:t>
      </w:r>
      <w:r>
        <w:rPr>
          <w:rFonts w:ascii="微软雅黑" w:eastAsia="微软雅黑" w:hAnsi="微软雅黑" w:cs="微软雅黑" w:hint="eastAsia"/>
        </w:rPr>
        <w:t>『40m』。(请大家只带随身行李)。格兰岛共有七处沙滩，最著名的有月光沙滩、缪思沙滩、金沙滩，分别俗称月光岛、缪思女神岛、金沙岛，其他各处沙稀滩短、甚少观赏价值。格兰三岛中金沙岛人满为患，绝大部分中国团体都拥挤于此。我公司团队独家享用月光岛和缪思女神岛，入住岛上唯一酒店</w:t>
      </w:r>
      <w:r>
        <w:rPr>
          <w:rFonts w:ascii="微软雅黑" w:eastAsia="微软雅黑" w:hAnsi="微软雅黑" w:cs="微软雅黑" w:hint="eastAsia"/>
          <w:color w:val="8064A2" w:themeColor="accent4"/>
        </w:rPr>
        <w:t>【天上人间度假村】</w:t>
      </w:r>
      <w:r>
        <w:rPr>
          <w:rFonts w:ascii="微软雅黑" w:eastAsia="微软雅黑" w:hAnsi="微软雅黑" w:cs="微软雅黑" w:hint="eastAsia"/>
        </w:rPr>
        <w:t>。抵达</w:t>
      </w:r>
      <w:r>
        <w:rPr>
          <w:rFonts w:ascii="微软雅黑" w:eastAsia="微软雅黑" w:hAnsi="微软雅黑" w:cs="微软雅黑" w:hint="eastAsia"/>
          <w:color w:val="8064A2" w:themeColor="accent4"/>
        </w:rPr>
        <w:t>【天上人间度假村】</w:t>
      </w:r>
      <w:r>
        <w:rPr>
          <w:rFonts w:ascii="微软雅黑" w:eastAsia="微软雅黑" w:hAnsi="微软雅黑" w:cs="微软雅黑" w:hint="eastAsia"/>
        </w:rPr>
        <w:t>。蝉很喜欢这首歌，每天尽情的唱，就像着了迷似的唱个不停，连饭也不肯吃，觉也不想睡。最后唱得整个人恍恍惚惚的，终于连自己的生命也抛弃了。它们死了之后，就去向缪思女神报告人间的一切。它们当中报告有关舞蹈的，就可以得到专门管舞蹈的特普西可儿女神的爱。报告有关爱情的，就可以得到爱拉脱女神的爱。报告有关哲学的，就可以得到缪思女神中最年长的卡莉欧碧女神的爱。报告有关音乐的，就可以得到乌拉妮雅女神的爱。神女万般爱意化作七彩宝石降于人间并散落在此。夕阳西下，让我们漫步酒店前的沙滩，寻找缪思女神的足迹，很容易你就看到了传说中的七彩宝石，在不到一百米的</w:t>
      </w:r>
      <w:r>
        <w:rPr>
          <w:rFonts w:ascii="微软雅黑" w:eastAsia="微软雅黑" w:hAnsi="微软雅黑" w:cs="微软雅黑" w:hint="eastAsia"/>
          <w:color w:val="8064A2" w:themeColor="accent4"/>
        </w:rPr>
        <w:t>【彩石滩】</w:t>
      </w:r>
      <w:r>
        <w:rPr>
          <w:rFonts w:ascii="微软雅黑" w:eastAsia="微软雅黑" w:hAnsi="微软雅黑" w:cs="微软雅黑" w:hint="eastAsia"/>
        </w:rPr>
        <w:t>上，遍布着五彩缤纷、状似雨花石的精美砾石(拜托各位千万不要拿走，以保护环境)。酒店的装饰也颇合缪思女神岛特色，号称</w:t>
      </w:r>
      <w:r>
        <w:rPr>
          <w:rFonts w:ascii="微软雅黑" w:eastAsia="微软雅黑" w:hAnsi="微软雅黑" w:cs="微软雅黑" w:hint="eastAsia"/>
          <w:color w:val="8064A2" w:themeColor="accent4"/>
        </w:rPr>
        <w:t>【七彩仙都】</w:t>
      </w:r>
      <w:r>
        <w:rPr>
          <w:rFonts w:ascii="微软雅黑" w:eastAsia="微软雅黑" w:hAnsi="微软雅黑" w:cs="微软雅黑" w:hint="eastAsia"/>
        </w:rPr>
        <w:t>。晚餐于酒店</w:t>
      </w:r>
      <w:r>
        <w:rPr>
          <w:rFonts w:ascii="微软雅黑" w:eastAsia="微软雅黑" w:hAnsi="微软雅黑" w:cs="微软雅黑" w:hint="eastAsia"/>
          <w:color w:val="8064A2" w:themeColor="accent4"/>
        </w:rPr>
        <w:t>【沙滩星光海鲜餐】</w:t>
      </w:r>
      <w:r>
        <w:rPr>
          <w:rFonts w:ascii="微软雅黑" w:eastAsia="微软雅黑" w:hAnsi="微软雅黑" w:cs="微软雅黑" w:hint="eastAsia"/>
        </w:rPr>
        <w:t>，夜晚的沙滩树影婆娑，缪思女神故事声声予耳，想必您将今夜无眠。</w:t>
      </w:r>
    </w:p>
    <w:p w:rsidR="00C50BA1" w:rsidRDefault="006171AF">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午餐：泰式火锅料理 / 晚餐：沙滩星光海鲜餐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住宿：缪斯女神度假村</w:t>
      </w:r>
    </w:p>
    <w:p w:rsidR="00C50BA1" w:rsidRDefault="00C50BA1">
      <w:pPr>
        <w:spacing w:line="360" w:lineRule="exact"/>
        <w:rPr>
          <w:rFonts w:ascii="微软雅黑" w:eastAsia="微软雅黑" w:hAnsi="微软雅黑" w:cs="微软雅黑"/>
        </w:rPr>
      </w:pPr>
    </w:p>
    <w:p w:rsidR="00C50BA1" w:rsidRDefault="006171AF">
      <w:pPr>
        <w:shd w:val="clear" w:color="auto" w:fill="8064A2" w:themeFill="accent4"/>
        <w:spacing w:line="360" w:lineRule="exact"/>
        <w:rPr>
          <w:rFonts w:ascii="微软雅黑" w:eastAsia="微软雅黑" w:hAnsi="微软雅黑" w:cs="微软雅黑"/>
          <w:b/>
          <w:bCs/>
          <w:color w:val="FFFFFF" w:themeColor="background1"/>
          <w:szCs w:val="21"/>
          <w:shd w:val="clear" w:color="auto" w:fill="8064A2" w:themeFill="accent4"/>
        </w:rPr>
      </w:pPr>
      <w:r>
        <w:rPr>
          <w:rFonts w:ascii="微软雅黑" w:eastAsia="微软雅黑" w:hAnsi="微软雅黑" w:cs="微软雅黑" w:hint="eastAsia"/>
          <w:b/>
          <w:bCs/>
          <w:color w:val="FFFFFF" w:themeColor="background1"/>
        </w:rPr>
        <w:t xml:space="preserve">  DAY 04</w:t>
      </w:r>
      <w:r>
        <w:rPr>
          <w:rFonts w:ascii="微软雅黑" w:eastAsia="微软雅黑" w:hAnsi="微软雅黑" w:cs="微软雅黑" w:hint="eastAsia"/>
          <w:b/>
          <w:bCs/>
          <w:color w:val="FFFFFF" w:themeColor="background1"/>
          <w:szCs w:val="21"/>
          <w:shd w:val="clear" w:color="auto" w:fill="8064A2" w:themeFill="accent4"/>
        </w:rPr>
        <w:t xml:space="preserve">  月光岛（水上活动）-富贵黄金屋-泰式按摩-公主号-赠送夜间秀</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早餐后您可尽情享受这个海岛之晨了。海中踩石、沙滩漫步，酒店前的彩石滩免费提供遮阳伞和躺椅，凝望天蓝色的塑胶码头延伸到海天一色处，尽显VIP尊贵待遇！稍后我们告别女娲岛坐车前往独家</w:t>
      </w:r>
      <w:r>
        <w:rPr>
          <w:rFonts w:ascii="微软雅黑" w:eastAsia="微软雅黑" w:hAnsi="微软雅黑" w:cs="微软雅黑" w:hint="eastAsia"/>
          <w:color w:val="8064A2" w:themeColor="accent4"/>
        </w:rPr>
        <w:t>【月光沙滩】</w:t>
      </w:r>
      <w:r>
        <w:rPr>
          <w:rFonts w:ascii="微软雅黑" w:eastAsia="微软雅黑" w:hAnsi="微软雅黑" w:cs="微软雅黑" w:hint="eastAsia"/>
        </w:rPr>
        <w:t>俗称</w:t>
      </w:r>
      <w:r>
        <w:rPr>
          <w:rFonts w:ascii="微软雅黑" w:eastAsia="微软雅黑" w:hAnsi="微软雅黑" w:cs="微软雅黑" w:hint="eastAsia"/>
          <w:color w:val="8064A2" w:themeColor="accent4"/>
        </w:rPr>
        <w:t>【月光岛】</w:t>
      </w:r>
      <w:r>
        <w:rPr>
          <w:rFonts w:ascii="微软雅黑" w:eastAsia="微软雅黑" w:hAnsi="微软雅黑" w:cs="微软雅黑" w:hint="eastAsia"/>
        </w:rPr>
        <w:t>，其金沙碧浪是周围沙滩之最佳，多欧美日台游客，大陆团只限本公司。此岛常年风平浪静,左青龙右白虎的风水蕴藏了神奇力量。传说美人鱼的红宝石魔戒掉在海中形成此岛,保护当地渔民和游客免遭水难。</w:t>
      </w:r>
      <w:r>
        <w:rPr>
          <w:rFonts w:ascii="微软雅黑" w:eastAsia="微软雅黑" w:hAnsi="微软雅黑" w:cs="微软雅黑" w:hint="eastAsia"/>
          <w:color w:val="8064A2" w:themeColor="accent4"/>
        </w:rPr>
        <w:t>【浮潜/台球/乒乓球/桌上足球/麻将/飞镖/沙滩足排球】</w:t>
      </w:r>
      <w:r>
        <w:rPr>
          <w:rFonts w:ascii="微软雅黑" w:eastAsia="微软雅黑" w:hAnsi="微软雅黑" w:cs="微软雅黑" w:hint="eastAsia"/>
        </w:rPr>
        <w:t>等十几个项目都有专人负责，每人一次</w:t>
      </w:r>
      <w:r>
        <w:rPr>
          <w:rFonts w:ascii="微软雅黑" w:eastAsia="微软雅黑" w:hAnsi="微软雅黑" w:cs="微软雅黑" w:hint="eastAsia"/>
          <w:color w:val="8064A2" w:themeColor="accent4"/>
        </w:rPr>
        <w:t>【香蕉船】</w:t>
      </w:r>
      <w:r>
        <w:rPr>
          <w:rFonts w:ascii="微软雅黑" w:eastAsia="微软雅黑" w:hAnsi="微软雅黑" w:cs="微软雅黑" w:hint="eastAsia"/>
        </w:rPr>
        <w:t>加无限次</w:t>
      </w:r>
      <w:r>
        <w:rPr>
          <w:rFonts w:ascii="微软雅黑" w:eastAsia="微软雅黑" w:hAnsi="微软雅黑" w:cs="微软雅黑" w:hint="eastAsia"/>
          <w:color w:val="8064A2" w:themeColor="accent4"/>
        </w:rPr>
        <w:t>【独木舟】</w:t>
      </w:r>
      <w:r>
        <w:rPr>
          <w:rFonts w:ascii="微软雅黑" w:eastAsia="微软雅黑" w:hAnsi="微软雅黑" w:cs="微软雅黑" w:hint="eastAsia"/>
        </w:rPr>
        <w:t>，精彩刺激定能使您大呼过瘾，不抓紧时间可玩不完！</w:t>
      </w:r>
      <w:r>
        <w:rPr>
          <w:rFonts w:ascii="微软雅黑" w:eastAsia="微软雅黑" w:hAnsi="微软雅黑" w:cs="微软雅黑" w:hint="eastAsia"/>
          <w:color w:val="8064A2" w:themeColor="accent4"/>
        </w:rPr>
        <w:t>【海鲜篮</w:t>
      </w:r>
      <w:r>
        <w:rPr>
          <w:rFonts w:ascii="微软雅黑" w:eastAsia="微软雅黑" w:hAnsi="微软雅黑" w:cs="微软雅黑" w:hint="eastAsia"/>
          <w:color w:val="8064A2" w:themeColor="accent4"/>
        </w:rPr>
        <w:lastRenderedPageBreak/>
        <w:t>加烤全猪大餐】</w:t>
      </w:r>
      <w:r>
        <w:rPr>
          <w:rFonts w:ascii="微软雅黑" w:eastAsia="微软雅黑" w:hAnsi="微软雅黑" w:cs="微软雅黑" w:hint="eastAsia"/>
        </w:rPr>
        <w:t>也远高于常规团标准。</w:t>
      </w:r>
      <w:r>
        <w:rPr>
          <w:rFonts w:ascii="微软雅黑" w:eastAsia="微软雅黑" w:hAnsi="微软雅黑" w:cs="微软雅黑" w:hint="eastAsia"/>
          <w:color w:val="FF0000"/>
          <w:highlight w:val="yellow"/>
        </w:rPr>
        <w:t>特别提醒：海上项目不在普通意外险范围,需另签保单。</w:t>
      </w:r>
      <w:r>
        <w:rPr>
          <w:rFonts w:ascii="微软雅黑" w:eastAsia="微软雅黑" w:hAnsi="微软雅黑" w:cs="微软雅黑" w:hint="eastAsia"/>
        </w:rPr>
        <w:t>下午游览</w:t>
      </w:r>
      <w:r>
        <w:rPr>
          <w:rFonts w:ascii="微软雅黑" w:eastAsia="微软雅黑" w:hAnsi="微软雅黑" w:cs="微软雅黑" w:hint="eastAsia"/>
          <w:color w:val="8064A2" w:themeColor="accent4"/>
          <w:shd w:val="clear" w:color="FFFFFF" w:fill="D9D9D9"/>
        </w:rPr>
        <w:t>【富贵黄金屋】</w:t>
      </w:r>
      <w:r>
        <w:rPr>
          <w:rFonts w:ascii="微软雅黑" w:eastAsia="微软雅黑" w:hAnsi="微软雅黑" w:cs="微软雅黑" w:hint="eastAsia"/>
        </w:rPr>
        <w:t>『不少于60m』,泰国芭提雅第一首富花重金14亿泰铢建造的一个真正富丽堂皇的风水宝地私家庄园，观看纯金望海观音金佛宝殿，体验真正有钱人的奢华生活，吸收首富的财运。台湾连续剧“流星花</w:t>
      </w:r>
      <w:r>
        <w:rPr>
          <w:rFonts w:ascii="宋体" w:hAnsi="宋体"/>
          <w:noProof/>
          <w:color w:val="C00000"/>
          <w:sz w:val="18"/>
          <w:szCs w:val="18"/>
          <w:lang w:bidi="ar-SA"/>
        </w:rPr>
        <w:drawing>
          <wp:anchor distT="0" distB="0" distL="114300" distR="114300" simplePos="0" relativeHeight="251651072" behindDoc="0" locked="0" layoutInCell="1" allowOverlap="1">
            <wp:simplePos x="0" y="0"/>
            <wp:positionH relativeFrom="column">
              <wp:posOffset>3995420</wp:posOffset>
            </wp:positionH>
            <wp:positionV relativeFrom="paragraph">
              <wp:posOffset>61595</wp:posOffset>
            </wp:positionV>
            <wp:extent cx="2089785" cy="1388110"/>
            <wp:effectExtent l="0" t="0" r="5715" b="2540"/>
            <wp:wrapTopAndBottom/>
            <wp:docPr id="16" name="图片 16" descr="TGQ_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GQ_7242"/>
                    <pic:cNvPicPr>
                      <a:picLocks noChangeAspect="1"/>
                    </pic:cNvPicPr>
                  </pic:nvPicPr>
                  <pic:blipFill>
                    <a:blip r:embed="rId26" cstate="print"/>
                    <a:stretch>
                      <a:fillRect/>
                    </a:stretch>
                  </pic:blipFill>
                  <pic:spPr>
                    <a:xfrm>
                      <a:off x="0" y="0"/>
                      <a:ext cx="2089785" cy="1388110"/>
                    </a:xfrm>
                    <a:prstGeom prst="rect">
                      <a:avLst/>
                    </a:prstGeom>
                    <a:solidFill>
                      <a:schemeClr val="lt1"/>
                    </a:solidFill>
                  </pic:spPr>
                </pic:pic>
              </a:graphicData>
            </a:graphic>
          </wp:anchor>
        </w:drawing>
      </w:r>
      <w:r>
        <w:rPr>
          <w:noProof/>
          <w:sz w:val="18"/>
          <w:lang w:bidi="ar-SA"/>
        </w:rPr>
        <w:drawing>
          <wp:anchor distT="0" distB="0" distL="114300" distR="114300" simplePos="0" relativeHeight="251656192" behindDoc="0" locked="0" layoutInCell="1" allowOverlap="1">
            <wp:simplePos x="0" y="0"/>
            <wp:positionH relativeFrom="column">
              <wp:posOffset>1900555</wp:posOffset>
            </wp:positionH>
            <wp:positionV relativeFrom="paragraph">
              <wp:posOffset>62865</wp:posOffset>
            </wp:positionV>
            <wp:extent cx="2045970" cy="1372235"/>
            <wp:effectExtent l="0" t="0" r="11430" b="18415"/>
            <wp:wrapNone/>
            <wp:docPr id="31" name="图片 84" descr="Z:\02-DM\000-临时服务器文件\01-醉美阳光\2016-11-10 word美化1个\支给数据\20141224051104357.jpg2014122405110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4" descr="Z:\02-DM\000-临时服务器文件\01-醉美阳光\2016-11-10 word美化1个\支给数据\20141224051104357.jpg20141224051104357"/>
                    <pic:cNvPicPr>
                      <a:picLocks noChangeAspect="1"/>
                    </pic:cNvPicPr>
                  </pic:nvPicPr>
                  <pic:blipFill>
                    <a:blip r:embed="rId27" cstate="print"/>
                    <a:stretch>
                      <a:fillRect/>
                    </a:stretch>
                  </pic:blipFill>
                  <pic:spPr>
                    <a:xfrm>
                      <a:off x="0" y="0"/>
                      <a:ext cx="2045970" cy="1372235"/>
                    </a:xfrm>
                    <a:prstGeom prst="rect">
                      <a:avLst/>
                    </a:prstGeom>
                    <a:solidFill>
                      <a:srgbClr val="FFFFFF"/>
                    </a:solidFill>
                    <a:ln w="9525">
                      <a:noFill/>
                    </a:ln>
                  </pic:spPr>
                </pic:pic>
              </a:graphicData>
            </a:graphic>
          </wp:anchor>
        </w:drawing>
      </w:r>
      <w:r>
        <w:rPr>
          <w:rFonts w:ascii="宋体" w:hAnsi="宋体"/>
          <w:noProof/>
          <w:color w:val="C00000"/>
          <w:sz w:val="18"/>
          <w:szCs w:val="18"/>
          <w:lang w:bidi="ar-SA"/>
        </w:rPr>
        <w:drawing>
          <wp:anchor distT="0" distB="0" distL="114300" distR="114300" simplePos="0" relativeHeight="251650048" behindDoc="0" locked="0" layoutInCell="1" allowOverlap="1">
            <wp:simplePos x="0" y="0"/>
            <wp:positionH relativeFrom="column">
              <wp:posOffset>18415</wp:posOffset>
            </wp:positionH>
            <wp:positionV relativeFrom="page">
              <wp:posOffset>2228215</wp:posOffset>
            </wp:positionV>
            <wp:extent cx="1826260" cy="1408430"/>
            <wp:effectExtent l="0" t="0" r="2540" b="1270"/>
            <wp:wrapTopAndBottom/>
            <wp:docPr id="15" name="图片 15" descr="201204150304438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2041503044387735"/>
                    <pic:cNvPicPr>
                      <a:picLocks noChangeAspect="1"/>
                    </pic:cNvPicPr>
                  </pic:nvPicPr>
                  <pic:blipFill>
                    <a:blip r:embed="rId28" cstate="print"/>
                    <a:stretch>
                      <a:fillRect/>
                    </a:stretch>
                  </pic:blipFill>
                  <pic:spPr>
                    <a:xfrm>
                      <a:off x="0" y="0"/>
                      <a:ext cx="1826260" cy="1408430"/>
                    </a:xfrm>
                    <a:prstGeom prst="rect">
                      <a:avLst/>
                    </a:prstGeom>
                  </pic:spPr>
                </pic:pic>
              </a:graphicData>
            </a:graphic>
          </wp:anchor>
        </w:drawing>
      </w:r>
      <w:r>
        <w:rPr>
          <w:rFonts w:ascii="微软雅黑" w:eastAsia="微软雅黑" w:hAnsi="微软雅黑" w:cs="微软雅黑" w:hint="eastAsia"/>
        </w:rPr>
        <w:t>园”曾经在里面</w:t>
      </w:r>
      <w:r>
        <w:rPr>
          <w:rFonts w:ascii="微软雅黑" w:eastAsia="微软雅黑" w:hAnsi="微软雅黑" w:cs="微软雅黑" w:hint="eastAsia"/>
          <w:noProof/>
          <w:lang w:bidi="ar-SA"/>
        </w:rPr>
        <w:drawing>
          <wp:anchor distT="0" distB="0" distL="114300" distR="114300" simplePos="0" relativeHeight="251659264" behindDoc="1" locked="0" layoutInCell="1" allowOverlap="1">
            <wp:simplePos x="0" y="0"/>
            <wp:positionH relativeFrom="column">
              <wp:posOffset>-720090</wp:posOffset>
            </wp:positionH>
            <wp:positionV relativeFrom="page">
              <wp:posOffset>-1270</wp:posOffset>
            </wp:positionV>
            <wp:extent cx="7560310" cy="10694670"/>
            <wp:effectExtent l="0" t="0" r="2540" b="11430"/>
            <wp:wrapNone/>
            <wp:docPr id="26" name="图片 2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拍摄。逛累了我们就去体验</w:t>
      </w:r>
      <w:r>
        <w:rPr>
          <w:rFonts w:ascii="微软雅黑" w:eastAsia="微软雅黑" w:hAnsi="微软雅黑" w:cs="微软雅黑" w:hint="eastAsia"/>
          <w:color w:val="8064A2" w:themeColor="accent4"/>
        </w:rPr>
        <w:t>【泰式按摩】</w:t>
      </w:r>
      <w:r>
        <w:rPr>
          <w:rFonts w:ascii="微软雅黑" w:eastAsia="微软雅黑" w:hAnsi="微软雅黑" w:cs="微软雅黑"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微软雅黑" w:eastAsia="微软雅黑" w:hAnsi="微软雅黑" w:cs="微软雅黑" w:hint="eastAsia"/>
          <w:color w:val="8064A2" w:themeColor="accent4"/>
        </w:rPr>
        <w:t>【公主号】</w:t>
      </w:r>
      <w:r>
        <w:rPr>
          <w:rFonts w:ascii="微软雅黑" w:eastAsia="微软雅黑" w:hAnsi="微软雅黑" w:cs="微软雅黑" w:hint="eastAsia"/>
        </w:rPr>
        <w:t>『60m』闻名遐迩的并非暹罗湾夜景,而是人妖公主的美丽。在船上为您端菜、与您共舞的都是盛装的人妖演员，我们将与她们近距离接触，,气氛欢乐，让您今夜无眠！</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53120" behindDoc="0" locked="0" layoutInCell="1" allowOverlap="1">
            <wp:simplePos x="0" y="0"/>
            <wp:positionH relativeFrom="column">
              <wp:posOffset>2230120</wp:posOffset>
            </wp:positionH>
            <wp:positionV relativeFrom="paragraph">
              <wp:posOffset>1665605</wp:posOffset>
            </wp:positionV>
            <wp:extent cx="2198370" cy="1466215"/>
            <wp:effectExtent l="0" t="0" r="11430" b="635"/>
            <wp:wrapTopAndBottom/>
            <wp:docPr id="18" name="图片 18" descr="1361453486867p17juf5hvfea8s1513p3kb0k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61453486867p17juf5hvfea8s1513p3kb0kcoe"/>
                    <pic:cNvPicPr>
                      <a:picLocks noChangeAspect="1"/>
                    </pic:cNvPicPr>
                  </pic:nvPicPr>
                  <pic:blipFill>
                    <a:blip r:embed="rId29" cstate="print"/>
                    <a:stretch>
                      <a:fillRect/>
                    </a:stretch>
                  </pic:blipFill>
                  <pic:spPr>
                    <a:xfrm>
                      <a:off x="0" y="0"/>
                      <a:ext cx="2198370" cy="1466215"/>
                    </a:xfrm>
                    <a:prstGeom prst="rect">
                      <a:avLst/>
                    </a:prstGeom>
                  </pic:spPr>
                </pic:pic>
              </a:graphicData>
            </a:graphic>
          </wp:anchor>
        </w:drawing>
      </w:r>
      <w:r>
        <w:rPr>
          <w:rFonts w:ascii="微软雅黑" w:eastAsia="微软雅黑" w:hAnsi="微软雅黑" w:cs="微软雅黑" w:hint="eastAsia"/>
        </w:rPr>
        <w:t>特别赠送</w:t>
      </w:r>
      <w:r>
        <w:rPr>
          <w:rFonts w:ascii="微软雅黑" w:eastAsia="微软雅黑" w:hAnsi="微软雅黑" w:cs="微软雅黑" w:hint="eastAsia"/>
          <w:color w:val="8064A2" w:themeColor="accent4"/>
        </w:rPr>
        <w:t>【夜间秀】</w:t>
      </w:r>
      <w:r>
        <w:rPr>
          <w:rFonts w:ascii="微软雅黑" w:eastAsia="微软雅黑" w:hAnsi="微软雅黑" w:cs="微软雅黑" w:hint="eastAsia"/>
        </w:rPr>
        <w:t>芭堤雅丰富多彩的夜生活等您前往探寻,长袖当舞、灯红酒绿,或漫步热带海滩风情,都可以是一种不错的选择。【</w:t>
      </w:r>
      <w:r>
        <w:rPr>
          <w:rFonts w:ascii="微软雅黑" w:eastAsia="微软雅黑" w:hAnsi="微软雅黑" w:cs="微软雅黑" w:hint="eastAsia"/>
          <w:color w:val="FF0000"/>
        </w:rPr>
        <w:t>如客人自愿放弃夜间秀，费用不退</w:t>
      </w:r>
      <w:r>
        <w:rPr>
          <w:rFonts w:ascii="微软雅黑" w:eastAsia="微软雅黑" w:hAnsi="微软雅黑" w:cs="微软雅黑" w:hint="eastAsia"/>
        </w:rPr>
        <w:t>】</w:t>
      </w:r>
    </w:p>
    <w:p w:rsidR="00C50BA1" w:rsidRDefault="006171AF">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午餐：岛上海鲜餐 / 晚餐：公主号船餐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住宿：芭提雅 </w:t>
      </w:r>
    </w:p>
    <w:p w:rsidR="00C50BA1" w:rsidRDefault="006171AF">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月光岛特色：水上活动全免（除水上摩托车，需根据自身健康条件选择参加）；岛上用餐为——烤乳猪全餐加海鲜餐；特别赠送——DIY泰式水果沙拉吧。请注意甄别，谨防假冒！！</w:t>
      </w:r>
    </w:p>
    <w:p w:rsidR="00C50BA1" w:rsidRDefault="00C50BA1">
      <w:pPr>
        <w:spacing w:line="360" w:lineRule="exact"/>
        <w:rPr>
          <w:rFonts w:ascii="微软雅黑" w:eastAsia="微软雅黑" w:hAnsi="微软雅黑" w:cs="微软雅黑"/>
        </w:rPr>
      </w:pPr>
    </w:p>
    <w:p w:rsidR="00C50BA1" w:rsidRDefault="006171AF">
      <w:pPr>
        <w:shd w:val="clear" w:color="auto" w:fill="8064A2" w:themeFill="accent4"/>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DAY 05  芭提雅-曼谷-三大奇观-七珍佛山-九世皇庙-蜡像馆-神殿寺-人蛇大战-人妖秀-KINGPOWER</w:t>
      </w:r>
    </w:p>
    <w:p w:rsidR="00C50BA1" w:rsidRDefault="006171AF" w:rsidP="00C85ABF">
      <w:pPr>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54144" behindDoc="0" locked="0" layoutInCell="1" allowOverlap="1">
            <wp:simplePos x="0" y="0"/>
            <wp:positionH relativeFrom="column">
              <wp:posOffset>4468495</wp:posOffset>
            </wp:positionH>
            <wp:positionV relativeFrom="paragraph">
              <wp:posOffset>82550</wp:posOffset>
            </wp:positionV>
            <wp:extent cx="1659890" cy="1463040"/>
            <wp:effectExtent l="0" t="0" r="16510" b="3810"/>
            <wp:wrapTopAndBottom/>
            <wp:docPr id="19" name="图片 19" descr="1378909714432p1846mnbtt64p13as7efnne1u0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78909714432p1846mnbtt64p13as7efnne1u08o"/>
                    <pic:cNvPicPr>
                      <a:picLocks noChangeAspect="1"/>
                    </pic:cNvPicPr>
                  </pic:nvPicPr>
                  <pic:blipFill>
                    <a:blip r:embed="rId30" cstate="print"/>
                    <a:srcRect r="14881"/>
                    <a:stretch>
                      <a:fillRect/>
                    </a:stretch>
                  </pic:blipFill>
                  <pic:spPr>
                    <a:xfrm>
                      <a:off x="0" y="0"/>
                      <a:ext cx="1659890" cy="1463040"/>
                    </a:xfrm>
                    <a:prstGeom prst="rect">
                      <a:avLst/>
                    </a:prstGeom>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52096" behindDoc="0" locked="0" layoutInCell="1" allowOverlap="1">
            <wp:simplePos x="0" y="0"/>
            <wp:positionH relativeFrom="column">
              <wp:posOffset>-19685</wp:posOffset>
            </wp:positionH>
            <wp:positionV relativeFrom="paragraph">
              <wp:posOffset>73660</wp:posOffset>
            </wp:positionV>
            <wp:extent cx="2212975" cy="1456055"/>
            <wp:effectExtent l="0" t="0" r="15875" b="10795"/>
            <wp:wrapTopAndBottom/>
            <wp:docPr id="17" name="图片 17" descr="QQ截图2016111614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61116143512"/>
                    <pic:cNvPicPr>
                      <a:picLocks noChangeAspect="1"/>
                    </pic:cNvPicPr>
                  </pic:nvPicPr>
                  <pic:blipFill>
                    <a:blip r:embed="rId31" cstate="print"/>
                    <a:stretch>
                      <a:fillRect/>
                    </a:stretch>
                  </pic:blipFill>
                  <pic:spPr>
                    <a:xfrm>
                      <a:off x="0" y="0"/>
                      <a:ext cx="2212975" cy="1456055"/>
                    </a:xfrm>
                    <a:prstGeom prst="rect">
                      <a:avLst/>
                    </a:prstGeom>
                  </pic:spPr>
                </pic:pic>
              </a:graphicData>
            </a:graphic>
          </wp:anchor>
        </w:drawing>
      </w:r>
      <w:r>
        <w:rPr>
          <w:rFonts w:ascii="微软雅黑" w:eastAsia="微软雅黑" w:hAnsi="微软雅黑" w:cs="微软雅黑" w:hint="eastAsia"/>
        </w:rPr>
        <w:t>早上驱车游览</w:t>
      </w:r>
      <w:r>
        <w:rPr>
          <w:rFonts w:ascii="微软雅黑" w:eastAsia="微软雅黑" w:hAnsi="微软雅黑" w:cs="微软雅黑" w:hint="eastAsia"/>
          <w:color w:val="8064A2" w:themeColor="accent4"/>
        </w:rPr>
        <w:t>【三大奇观】</w:t>
      </w:r>
      <w:r>
        <w:rPr>
          <w:rFonts w:ascii="微软雅黑" w:eastAsia="微软雅黑" w:hAnsi="微软雅黑" w:cs="微软雅黑" w:hint="eastAsia"/>
        </w:rPr>
        <w:t>『不少于40m』。</w:t>
      </w:r>
      <w:r>
        <w:rPr>
          <w:rFonts w:ascii="微软雅黑" w:eastAsia="微软雅黑" w:hAnsi="微软雅黑" w:cs="微软雅黑" w:hint="eastAsia"/>
          <w:color w:val="8064A2" w:themeColor="accent4"/>
        </w:rPr>
        <w:t>【七珍佛山】</w:t>
      </w:r>
      <w:r>
        <w:rPr>
          <w:rFonts w:ascii="微软雅黑" w:eastAsia="微软雅黑" w:hAnsi="微软雅黑" w:cs="微软雅黑" w:hint="eastAsia"/>
        </w:rPr>
        <w:t>以山为佛蔚为壮观</w:t>
      </w:r>
      <w:r>
        <w:rPr>
          <w:rFonts w:ascii="微软雅黑" w:eastAsia="微软雅黑" w:hAnsi="微软雅黑" w:cs="微软雅黑" w:hint="eastAsia"/>
          <w:color w:val="8064A2" w:themeColor="accent4"/>
        </w:rPr>
        <w:t>【九世皇庙】</w:t>
      </w:r>
      <w:r>
        <w:rPr>
          <w:rFonts w:ascii="微软雅黑" w:eastAsia="微软雅黑" w:hAnsi="微软雅黑" w:cs="微软雅黑" w:hint="eastAsia"/>
        </w:rPr>
        <w:t>是现今泰皇的未来行宫</w:t>
      </w:r>
      <w:r>
        <w:rPr>
          <w:rFonts w:ascii="微软雅黑" w:eastAsia="微软雅黑" w:hAnsi="微软雅黑" w:cs="微软雅黑" w:hint="eastAsia"/>
          <w:color w:val="8064A2" w:themeColor="accent4"/>
        </w:rPr>
        <w:t>【蜡像馆】</w:t>
      </w:r>
      <w:r>
        <w:rPr>
          <w:rFonts w:ascii="微软雅黑" w:eastAsia="微软雅黑" w:hAnsi="微软雅黑" w:cs="微软雅黑" w:hint="eastAsia"/>
        </w:rPr>
        <w:t>反映泰国古今大千世界,均有很高参观价值。并在</w:t>
      </w:r>
      <w:r>
        <w:rPr>
          <w:rFonts w:ascii="微软雅黑" w:eastAsia="微软雅黑" w:hAnsi="微软雅黑" w:cs="微软雅黑" w:hint="eastAsia"/>
          <w:color w:val="8064A2" w:themeColor="accent4"/>
        </w:rPr>
        <w:t>【神殿寺】</w:t>
      </w:r>
      <w:r>
        <w:rPr>
          <w:rFonts w:ascii="微软雅黑" w:eastAsia="微软雅黑" w:hAnsi="微软雅黑" w:cs="微软雅黑" w:hint="eastAsia"/>
        </w:rPr>
        <w:t xml:space="preserve">请佛保佑平安『不少于60m』, </w:t>
      </w:r>
      <w:r w:rsidR="00C85ABF" w:rsidRPr="00C85ABF">
        <w:rPr>
          <w:rFonts w:ascii="微软雅黑" w:eastAsia="微软雅黑" w:hAnsi="微软雅黑" w:cs="微软雅黑"/>
        </w:rPr>
        <w:t>原石博物馆作为真正奇妙的博物馆，GEM GALLARY融合了全新的服务形式【主题乐园+暗游车】，</w:t>
      </w:r>
      <w:r w:rsidR="00C85ABF" w:rsidRPr="00C85ABF">
        <w:rPr>
          <w:rFonts w:ascii="微软雅黑" w:eastAsia="微软雅黑" w:hAnsi="微软雅黑" w:cs="微软雅黑"/>
        </w:rPr>
        <w:lastRenderedPageBreak/>
        <w:t>通过五光十色的光与声的演示，带领大家进行一次前所未有的神奇宝石之旅</w:t>
      </w:r>
      <w:r w:rsidR="00C85ABF">
        <w:rPr>
          <w:rFonts w:ascii="微软雅黑" w:eastAsia="微软雅黑" w:hAnsi="微软雅黑" w:cs="微软雅黑" w:hint="eastAsia"/>
        </w:rPr>
        <w:t>。</w:t>
      </w:r>
      <w:r>
        <w:rPr>
          <w:rFonts w:ascii="微软雅黑" w:eastAsia="微软雅黑" w:hAnsi="微软雅黑" w:cs="微软雅黑" w:hint="eastAsia"/>
        </w:rPr>
        <w:t>后前往观赏泰国著名的</w:t>
      </w:r>
      <w:r>
        <w:rPr>
          <w:rFonts w:ascii="微软雅黑" w:eastAsia="微软雅黑" w:hAnsi="微软雅黑" w:cs="微软雅黑" w:hint="eastAsia"/>
          <w:color w:val="8064A2" w:themeColor="accent4"/>
        </w:rPr>
        <w:t>【人蛇大战】</w:t>
      </w:r>
      <w:r>
        <w:rPr>
          <w:rFonts w:ascii="微软雅黑" w:eastAsia="微软雅黑" w:hAnsi="微软雅黑" w:cs="微软雅黑" w:hint="eastAsia"/>
        </w:rPr>
        <w:t>。前往国家免税商城</w:t>
      </w:r>
      <w:r>
        <w:rPr>
          <w:rFonts w:ascii="微软雅黑" w:eastAsia="微软雅黑" w:hAnsi="微软雅黑" w:cs="微软雅黑" w:hint="eastAsia"/>
          <w:color w:val="8064A2" w:themeColor="accent4"/>
        </w:rPr>
        <w:t>【KINGPOWER】</w:t>
      </w:r>
      <w:r>
        <w:rPr>
          <w:rFonts w:ascii="微软雅黑" w:eastAsia="微软雅黑" w:hAnsi="微软雅黑" w:cs="微软雅黑" w:hint="eastAsia"/>
        </w:rPr>
        <w:t>(约1小时)自由逛逛，参观选购最经济实惠的烟酒、香水、手表、名牌化妆品、服饰等等，琳琅满目各式各样的礼品，中餐享用自助餐。晚上观看享誉全球的</w:t>
      </w:r>
      <w:r>
        <w:rPr>
          <w:rFonts w:ascii="微软雅黑" w:eastAsia="微软雅黑" w:hAnsi="微软雅黑" w:cs="微软雅黑" w:hint="eastAsia"/>
          <w:color w:val="8064A2" w:themeColor="accent4"/>
        </w:rPr>
        <w:t>【国际人妖歌舞表演】</w:t>
      </w:r>
      <w:r>
        <w:rPr>
          <w:rFonts w:ascii="微软雅黑" w:eastAsia="微软雅黑" w:hAnsi="微软雅黑" w:cs="微软雅黑"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w:t>
      </w:r>
    </w:p>
    <w:p w:rsidR="00C50BA1" w:rsidRDefault="006171AF">
      <w:pPr>
        <w:spacing w:line="360" w:lineRule="exact"/>
        <w:rPr>
          <w:rFonts w:ascii="微软雅黑" w:eastAsia="微软雅黑" w:hAnsi="微软雅黑" w:cs="微软雅黑"/>
          <w:color w:val="E36C0A" w:themeColor="accent6" w:themeShade="BF"/>
        </w:rPr>
      </w:pPr>
      <w:r>
        <w:rPr>
          <w:rFonts w:ascii="微软雅黑" w:eastAsia="微软雅黑" w:hAnsi="微软雅黑" w:cs="微软雅黑" w:hint="eastAsia"/>
          <w:noProof/>
          <w:lang w:bidi="ar-SA"/>
        </w:rPr>
        <w:drawing>
          <wp:anchor distT="0" distB="0" distL="114300" distR="114300" simplePos="0" relativeHeight="251666432" behindDoc="1" locked="0" layoutInCell="1" allowOverlap="1">
            <wp:simplePos x="0" y="0"/>
            <wp:positionH relativeFrom="column">
              <wp:posOffset>-723900</wp:posOffset>
            </wp:positionH>
            <wp:positionV relativeFrom="page">
              <wp:posOffset>-21590</wp:posOffset>
            </wp:positionV>
            <wp:extent cx="7560310" cy="10694670"/>
            <wp:effectExtent l="0" t="0" r="2540" b="11430"/>
            <wp:wrapNone/>
            <wp:docPr id="29" name="图片 2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午餐：团队桌餐 / 晚餐：团队桌餐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C50BA1" w:rsidRDefault="006171AF">
      <w:pPr>
        <w:shd w:val="clear" w:color="auto" w:fill="8064A2" w:themeFill="accent4"/>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DAY 06   曼谷 ~ 成都  【参考航班：TG618   1005-1400】</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早餐后后前往曼谷机场，怀着难忘的回忆、愉悦的心情前往机场乘机返回祖国，临别前由专人办理离境手续,我们登上返程的飞机。祝您旅途愉快！</w:t>
      </w:r>
    </w:p>
    <w:p w:rsidR="00C50BA1" w:rsidRDefault="006171AF">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午餐：自理 / 晚餐：自理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住宿：温馨的家</w:t>
      </w:r>
    </w:p>
    <w:p w:rsidR="00C50BA1" w:rsidRDefault="00C50BA1">
      <w:pPr>
        <w:spacing w:line="360" w:lineRule="exact"/>
        <w:rPr>
          <w:rFonts w:ascii="微软雅黑" w:eastAsia="微软雅黑" w:hAnsi="微软雅黑" w:cs="微软雅黑"/>
        </w:rPr>
      </w:pPr>
    </w:p>
    <w:tbl>
      <w:tblPr>
        <w:tblStyle w:val="a8"/>
        <w:tblW w:w="11308" w:type="dxa"/>
        <w:jc w:val="center"/>
        <w:tblLayout w:type="fixed"/>
        <w:tblLook w:val="04A0"/>
      </w:tblPr>
      <w:tblGrid>
        <w:gridCol w:w="5454"/>
        <w:gridCol w:w="5854"/>
      </w:tblGrid>
      <w:tr w:rsidR="00C50BA1">
        <w:trPr>
          <w:jc w:val="center"/>
        </w:trPr>
        <w:tc>
          <w:tcPr>
            <w:tcW w:w="11308" w:type="dxa"/>
            <w:gridSpan w:val="2"/>
            <w:shd w:val="clear" w:color="auto" w:fill="8064A2" w:themeFill="accent4"/>
          </w:tcPr>
          <w:p w:rsidR="00C50BA1" w:rsidRDefault="006171AF">
            <w:pPr>
              <w:spacing w:line="360" w:lineRule="exact"/>
              <w:jc w:val="center"/>
              <w:rPr>
                <w:rFonts w:ascii="微软雅黑" w:eastAsia="微软雅黑" w:hAnsi="微软雅黑" w:cs="微软雅黑"/>
              </w:rPr>
            </w:pPr>
            <w:r>
              <w:rPr>
                <w:rFonts w:ascii="微软雅黑" w:eastAsia="微软雅黑" w:hAnsi="微软雅黑" w:cs="微软雅黑" w:hint="eastAsia"/>
                <w:b/>
                <w:bCs/>
                <w:color w:val="FFFFFF" w:themeColor="background1"/>
                <w:sz w:val="24"/>
                <w:szCs w:val="36"/>
              </w:rPr>
              <w:t>国五参考酒店</w:t>
            </w:r>
          </w:p>
        </w:tc>
      </w:tr>
      <w:tr w:rsidR="00C50BA1">
        <w:trPr>
          <w:jc w:val="center"/>
        </w:trPr>
        <w:tc>
          <w:tcPr>
            <w:tcW w:w="54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18"/>
                <w:szCs w:val="22"/>
              </w:rPr>
              <w:t>CENTARA GRAND AT CENTRAL LADPRAO 圣塔拉国际 http://www.centarahotelsresorts.com/centaragrand/cglb/</w:t>
            </w:r>
          </w:p>
        </w:tc>
        <w:tc>
          <w:tcPr>
            <w:tcW w:w="58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GRAND SUKHUMVIT HOTEL 素坤逸大酒店</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http://www.grandsukhumvithotel.com/</w:t>
            </w:r>
          </w:p>
        </w:tc>
      </w:tr>
      <w:tr w:rsidR="00C50BA1">
        <w:trPr>
          <w:jc w:val="center"/>
        </w:trPr>
        <w:tc>
          <w:tcPr>
            <w:tcW w:w="54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ANATARA   SHATHON     安娜塔拉酒店</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http://bangkok-sathorn.anantara.com/</w:t>
            </w:r>
          </w:p>
        </w:tc>
        <w:tc>
          <w:tcPr>
            <w:tcW w:w="58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SUKOSOL   素可索酒店</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http://www.thesukosol.com/th</w:t>
            </w:r>
          </w:p>
        </w:tc>
      </w:tr>
      <w:tr w:rsidR="00C50BA1">
        <w:trPr>
          <w:jc w:val="center"/>
        </w:trPr>
        <w:tc>
          <w:tcPr>
            <w:tcW w:w="54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THE GRAND FOURWING   波恩大酒店</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http://www.grandfourwings.com/</w:t>
            </w:r>
          </w:p>
        </w:tc>
        <w:tc>
          <w:tcPr>
            <w:tcW w:w="58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Ramada  PALAZA</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http://www.ramadaplazamenamriverside.com/</w:t>
            </w:r>
          </w:p>
        </w:tc>
      </w:tr>
      <w:tr w:rsidR="00C50BA1">
        <w:trPr>
          <w:jc w:val="center"/>
        </w:trPr>
        <w:tc>
          <w:tcPr>
            <w:tcW w:w="54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THE ZIGN HOTEL  TOWER CITY VIEW  地堡酒店</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http://www.thezighhotel.com</w:t>
            </w:r>
          </w:p>
        </w:tc>
        <w:tc>
          <w:tcPr>
            <w:tcW w:w="58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DUSIT THANI PATTAYA 都市天爵</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http://www.dusit.com/dusitthani/pattaya.html</w:t>
            </w:r>
          </w:p>
        </w:tc>
      </w:tr>
      <w:tr w:rsidR="00C50BA1">
        <w:trPr>
          <w:jc w:val="center"/>
        </w:trPr>
        <w:tc>
          <w:tcPr>
            <w:tcW w:w="54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GARDEN CLIFF 花园克里夫</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http://www.gardencliffpattaya.com/</w:t>
            </w:r>
          </w:p>
        </w:tc>
        <w:tc>
          <w:tcPr>
            <w:tcW w:w="58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CENTARA PHRATAMNAK 芭堤雅圣塔拉帕答纳大酒店</w:t>
            </w:r>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http://www.centarahotelsresorts.com/centaragrand/cgpx/index.asp</w:t>
            </w:r>
          </w:p>
        </w:tc>
      </w:tr>
      <w:tr w:rsidR="00C50BA1">
        <w:trPr>
          <w:jc w:val="center"/>
        </w:trPr>
        <w:tc>
          <w:tcPr>
            <w:tcW w:w="5454" w:type="dxa"/>
          </w:tcPr>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 xml:space="preserve">CENTARA MODUS 芭提雅圣塔拉德莫斯度度假酒店 </w:t>
            </w:r>
            <w:hyperlink r:id="rId32" w:history="1">
              <w:r>
                <w:rPr>
                  <w:rFonts w:ascii="微软雅黑" w:eastAsia="微软雅黑" w:hAnsi="微软雅黑" w:cs="微软雅黑" w:hint="eastAsia"/>
                  <w:sz w:val="20"/>
                  <w:szCs w:val="24"/>
                </w:rPr>
                <w:t>http://www.centarahotelsresorts.com/centaragrand/cgmp/index.asp</w:t>
              </w:r>
            </w:hyperlink>
          </w:p>
        </w:tc>
        <w:tc>
          <w:tcPr>
            <w:tcW w:w="5854" w:type="dxa"/>
          </w:tcPr>
          <w:p w:rsidR="00C50BA1" w:rsidRDefault="006171AF">
            <w:pPr>
              <w:spacing w:line="360" w:lineRule="exact"/>
              <w:rPr>
                <w:rStyle w:val="a7"/>
                <w:rFonts w:ascii="微软雅黑" w:eastAsia="微软雅黑" w:hAnsi="微软雅黑" w:cs="微软雅黑"/>
                <w:b/>
                <w:bCs/>
                <w:sz w:val="20"/>
                <w:szCs w:val="24"/>
              </w:rPr>
            </w:pPr>
            <w:r>
              <w:rPr>
                <w:rFonts w:ascii="微软雅黑" w:eastAsia="微软雅黑" w:hAnsi="微软雅黑" w:cs="微软雅黑" w:hint="eastAsia"/>
                <w:sz w:val="20"/>
                <w:szCs w:val="24"/>
              </w:rPr>
              <w:t xml:space="preserve">RAVINDRA BEACH RESORT &amp; SPA </w:t>
            </w:r>
            <w:hyperlink r:id="rId33" w:tgtFrame="_blank" w:history="1">
              <w:r>
                <w:rPr>
                  <w:rStyle w:val="a7"/>
                  <w:rFonts w:ascii="微软雅黑" w:eastAsia="微软雅黑" w:hAnsi="微软雅黑" w:cs="微软雅黑" w:hint="eastAsia"/>
                  <w:b/>
                  <w:bCs/>
                  <w:sz w:val="20"/>
                  <w:szCs w:val="24"/>
                </w:rPr>
                <w:t>拉温德拉海滩度假村</w:t>
              </w:r>
            </w:hyperlink>
          </w:p>
          <w:p w:rsidR="00C50BA1" w:rsidRDefault="006171AF">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http://ravindraresort.com/</w:t>
            </w:r>
          </w:p>
          <w:p w:rsidR="00C50BA1" w:rsidRDefault="00C50BA1">
            <w:pPr>
              <w:spacing w:line="360" w:lineRule="exact"/>
              <w:rPr>
                <w:rFonts w:ascii="微软雅黑" w:eastAsia="微软雅黑" w:hAnsi="微软雅黑" w:cs="微软雅黑"/>
                <w:sz w:val="20"/>
                <w:szCs w:val="24"/>
              </w:rPr>
            </w:pPr>
          </w:p>
        </w:tc>
      </w:tr>
      <w:tr w:rsidR="00C50BA1">
        <w:trPr>
          <w:jc w:val="center"/>
        </w:trPr>
        <w:tc>
          <w:tcPr>
            <w:tcW w:w="11308" w:type="dxa"/>
            <w:gridSpan w:val="2"/>
            <w:shd w:val="clear" w:color="auto" w:fill="8064A2" w:themeFill="accent4"/>
          </w:tcPr>
          <w:p w:rsidR="00C50BA1" w:rsidRDefault="006171AF">
            <w:pPr>
              <w:spacing w:line="360" w:lineRule="exact"/>
              <w:jc w:val="center"/>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sz w:val="24"/>
                <w:szCs w:val="36"/>
              </w:rPr>
              <w:t>当地五星参考酒店</w:t>
            </w:r>
          </w:p>
        </w:tc>
      </w:tr>
      <w:tr w:rsidR="00C50BA1">
        <w:trPr>
          <w:jc w:val="center"/>
        </w:trPr>
        <w:tc>
          <w:tcPr>
            <w:tcW w:w="5454" w:type="dxa"/>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lastRenderedPageBreak/>
              <w:t xml:space="preserve">D At Sea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r>
              <w:rPr>
                <w:rFonts w:ascii="微软雅黑" w:eastAsia="微软雅黑" w:hAnsi="微软雅黑" w:cs="微软雅黑" w:hint="eastAsia"/>
              </w:rPr>
              <w:tab/>
              <w:t>-</w:t>
            </w:r>
          </w:p>
        </w:tc>
        <w:tc>
          <w:tcPr>
            <w:tcW w:w="5854" w:type="dxa"/>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 xml:space="preserve">Vogue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r>
              <w:rPr>
                <w:rFonts w:ascii="微软雅黑" w:eastAsia="微软雅黑" w:hAnsi="微软雅黑" w:cs="微软雅黑" w:hint="eastAsia"/>
              </w:rPr>
              <w:tab/>
              <w:t xml:space="preserve">        http://www.voguepattaya.com/</w:t>
            </w:r>
          </w:p>
        </w:tc>
      </w:tr>
      <w:tr w:rsidR="00C50BA1">
        <w:trPr>
          <w:jc w:val="center"/>
        </w:trPr>
        <w:tc>
          <w:tcPr>
            <w:tcW w:w="5454" w:type="dxa"/>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Mike Garden Resort Hotel</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http://www.mikegardenresort.com/</w:t>
            </w:r>
          </w:p>
        </w:tc>
        <w:tc>
          <w:tcPr>
            <w:tcW w:w="5854" w:type="dxa"/>
          </w:tcPr>
          <w:p w:rsidR="00C50BA1" w:rsidRDefault="006171AF">
            <w:pPr>
              <w:spacing w:line="360" w:lineRule="exact"/>
              <w:rPr>
                <w:rFonts w:ascii="微软雅黑" w:eastAsia="微软雅黑" w:hAnsi="微软雅黑" w:cs="微软雅黑"/>
              </w:rPr>
            </w:pPr>
            <w:proofErr w:type="spellStart"/>
            <w:r>
              <w:rPr>
                <w:rFonts w:ascii="微软雅黑" w:eastAsia="微软雅黑" w:hAnsi="微软雅黑" w:cs="微软雅黑" w:hint="eastAsia"/>
              </w:rPr>
              <w:t>Lakkana</w:t>
            </w:r>
            <w:proofErr w:type="spellEnd"/>
            <w:r>
              <w:rPr>
                <w:rFonts w:ascii="微软雅黑" w:eastAsia="微软雅黑" w:hAnsi="微软雅黑" w:cs="微软雅黑" w:hint="eastAsia"/>
              </w:rPr>
              <w:t xml:space="preserve"> Resort Hotel</w:t>
            </w:r>
            <w:r>
              <w:rPr>
                <w:rFonts w:ascii="微软雅黑" w:eastAsia="微软雅黑" w:hAnsi="微软雅黑" w:cs="微软雅黑" w:hint="eastAsia"/>
              </w:rPr>
              <w:tab/>
              <w:t xml:space="preserve">        http://www.lakkhanapoolsidepattaya.com/</w:t>
            </w:r>
          </w:p>
        </w:tc>
      </w:tr>
      <w:tr w:rsidR="00C50BA1">
        <w:trPr>
          <w:jc w:val="center"/>
        </w:trPr>
        <w:tc>
          <w:tcPr>
            <w:tcW w:w="5454" w:type="dxa"/>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Crystal Palace Hotel</w:t>
            </w:r>
            <w:r>
              <w:rPr>
                <w:rFonts w:ascii="微软雅黑" w:eastAsia="微软雅黑" w:hAnsi="微软雅黑" w:cs="微软雅黑" w:hint="eastAsia"/>
              </w:rPr>
              <w:tab/>
              <w:t xml:space="preserve">        http://www.crystalpalacepattaya.com/</w:t>
            </w:r>
          </w:p>
        </w:tc>
        <w:tc>
          <w:tcPr>
            <w:tcW w:w="5854" w:type="dxa"/>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 xml:space="preserve">Grand </w:t>
            </w:r>
            <w:proofErr w:type="spellStart"/>
            <w:r>
              <w:rPr>
                <w:rFonts w:ascii="微软雅黑" w:eastAsia="微软雅黑" w:hAnsi="微软雅黑" w:cs="微软雅黑" w:hint="eastAsia"/>
              </w:rPr>
              <w:t>Jomtien</w:t>
            </w:r>
            <w:proofErr w:type="spellEnd"/>
            <w:r>
              <w:rPr>
                <w:rFonts w:ascii="微软雅黑" w:eastAsia="微软雅黑" w:hAnsi="微软雅黑" w:cs="微软雅黑" w:hint="eastAsia"/>
              </w:rPr>
              <w:t xml:space="preserve"> Palace Hotel</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http://grandjomtienpalace.co.th/</w:t>
            </w:r>
          </w:p>
        </w:tc>
      </w:tr>
      <w:tr w:rsidR="00C50BA1">
        <w:trPr>
          <w:jc w:val="center"/>
        </w:trPr>
        <w:tc>
          <w:tcPr>
            <w:tcW w:w="5454" w:type="dxa"/>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 xml:space="preserve">The Radiance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http://theradiancepattaya.com/</w:t>
            </w:r>
          </w:p>
        </w:tc>
        <w:tc>
          <w:tcPr>
            <w:tcW w:w="5854" w:type="dxa"/>
          </w:tcPr>
          <w:p w:rsidR="00C50BA1" w:rsidRDefault="006171AF">
            <w:pPr>
              <w:spacing w:line="360" w:lineRule="exact"/>
              <w:rPr>
                <w:rFonts w:ascii="微软雅黑" w:eastAsia="微软雅黑" w:hAnsi="微软雅黑" w:cs="微软雅黑"/>
              </w:rPr>
            </w:pPr>
            <w:proofErr w:type="spellStart"/>
            <w:r>
              <w:rPr>
                <w:rFonts w:ascii="微软雅黑" w:eastAsia="微软雅黑" w:hAnsi="微软雅黑" w:cs="微软雅黑" w:hint="eastAsia"/>
              </w:rPr>
              <w:t>Mercure</w:t>
            </w:r>
            <w:proofErr w:type="spellEnd"/>
            <w:r>
              <w:rPr>
                <w:rFonts w:ascii="微软雅黑" w:eastAsia="微软雅黑" w:hAnsi="微软雅黑" w:cs="微软雅黑" w:hint="eastAsia"/>
              </w:rPr>
              <w:t xml:space="preserve">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r>
              <w:rPr>
                <w:rFonts w:ascii="微软雅黑" w:eastAsia="微软雅黑" w:hAnsi="微软雅黑" w:cs="微软雅黑" w:hint="eastAsia"/>
              </w:rPr>
              <w:tab/>
              <w:t xml:space="preserve">        http://www.mercure.com/gb/booking/hotels-list.shtml</w:t>
            </w:r>
          </w:p>
        </w:tc>
      </w:tr>
      <w:tr w:rsidR="00C50BA1">
        <w:trPr>
          <w:jc w:val="center"/>
        </w:trPr>
        <w:tc>
          <w:tcPr>
            <w:tcW w:w="5454" w:type="dxa"/>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L K  Crystal Ville</w:t>
            </w:r>
            <w:r>
              <w:rPr>
                <w:rFonts w:ascii="微软雅黑" w:eastAsia="微软雅黑" w:hAnsi="微软雅黑" w:cs="微软雅黑" w:hint="eastAsia"/>
              </w:rPr>
              <w:tab/>
              <w:t xml:space="preserve">            http://www.bangkok.com/a-one-bangkok/</w:t>
            </w:r>
          </w:p>
        </w:tc>
        <w:tc>
          <w:tcPr>
            <w:tcW w:w="5854" w:type="dxa"/>
          </w:tcPr>
          <w:p w:rsidR="00C50BA1" w:rsidRDefault="006171AF">
            <w:pPr>
              <w:spacing w:line="360" w:lineRule="exact"/>
              <w:rPr>
                <w:rFonts w:ascii="微软雅黑" w:eastAsia="微软雅黑" w:hAnsi="微软雅黑" w:cs="微软雅黑"/>
              </w:rPr>
            </w:pPr>
            <w:proofErr w:type="spellStart"/>
            <w:r>
              <w:rPr>
                <w:rFonts w:ascii="微软雅黑" w:eastAsia="微软雅黑" w:hAnsi="微软雅黑" w:cs="微软雅黑" w:hint="eastAsia"/>
              </w:rPr>
              <w:t>Lk</w:t>
            </w:r>
            <w:proofErr w:type="spellEnd"/>
            <w:r>
              <w:rPr>
                <w:rFonts w:ascii="微软雅黑" w:eastAsia="微软雅黑" w:hAnsi="微软雅黑" w:cs="微软雅黑" w:hint="eastAsia"/>
              </w:rPr>
              <w:t xml:space="preserve"> Legend</w:t>
            </w:r>
            <w:r>
              <w:rPr>
                <w:rFonts w:ascii="微软雅黑" w:eastAsia="微软雅黑" w:hAnsi="微软雅黑" w:cs="微软雅黑" w:hint="eastAsia"/>
              </w:rPr>
              <w:tab/>
              <w:t xml:space="preserve">                    https://www.lkpattaya.com/legend</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 xml:space="preserve">LK President </w:t>
            </w:r>
            <w:r>
              <w:rPr>
                <w:rFonts w:ascii="微软雅黑" w:eastAsia="微软雅黑" w:hAnsi="微软雅黑" w:cs="微软雅黑" w:hint="eastAsia"/>
              </w:rPr>
              <w:tab/>
              <w:t xml:space="preserve">                </w:t>
            </w:r>
            <w:hyperlink r:id="rId34" w:history="1">
              <w:r>
                <w:rPr>
                  <w:rStyle w:val="a7"/>
                  <w:rFonts w:ascii="微软雅黑" w:eastAsia="微软雅黑" w:hAnsi="微软雅黑" w:cs="微软雅黑" w:hint="eastAsia"/>
                </w:rPr>
                <w:t>https://www.lkpattaya.com/president</w:t>
              </w:r>
            </w:hyperlink>
          </w:p>
        </w:tc>
      </w:tr>
      <w:tr w:rsidR="00C50BA1">
        <w:trPr>
          <w:jc w:val="center"/>
        </w:trPr>
        <w:tc>
          <w:tcPr>
            <w:tcW w:w="11308" w:type="dxa"/>
            <w:gridSpan w:val="2"/>
          </w:tcPr>
          <w:p w:rsidR="00C50BA1" w:rsidRDefault="00C50BA1">
            <w:pPr>
              <w:spacing w:line="360" w:lineRule="exact"/>
              <w:jc w:val="left"/>
              <w:rPr>
                <w:rFonts w:ascii="微软雅黑" w:eastAsia="微软雅黑" w:hAnsi="微软雅黑" w:cs="微软雅黑"/>
              </w:rPr>
            </w:pP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【MA HOTEL】http://mahotelbangkok.com/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【H5 LUXURY HOTEL】http://www.h5luxuryhotel.com/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【NY CITY RESORT AND SPA】www.nycityresortandspa.com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【M2 DE BANGKOK HOTEL】http://www.m2debangkok.com/thai/</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【ADRIATIC PALACE BANGKOK】http://www.adriaticpalace.com/Bangkok/Home.php</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【SUMMER TREE BANGKOK】http://www.summertreebangkok.com/landing/</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【PRASO @ RATCHADA 12】www.prasoratchada12.com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【HIP HOTEL】http://www.hip-bangkok.com/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【AMARI DONMUANG】http://www.donmuangairportonline.com/airport-hotel</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【CINNAMON RESIDENCE】http://www.cinnamon-residence.com/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【HI RESIDENCE BANGKOK】http://www.hiresidencebangkok.com/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【101 HOLIDAY SUITE】http://www.101suite.com/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【BANGKOK CHADA HOTEL】http://www.bangkokchada.com/</w:t>
            </w:r>
          </w:p>
        </w:tc>
      </w:tr>
      <w:tr w:rsidR="00C50BA1">
        <w:trPr>
          <w:jc w:val="center"/>
        </w:trPr>
        <w:tc>
          <w:tcPr>
            <w:tcW w:w="11308" w:type="dxa"/>
            <w:gridSpan w:val="2"/>
          </w:tcPr>
          <w:p w:rsidR="00C50BA1" w:rsidRDefault="006171AF">
            <w:pPr>
              <w:spacing w:line="360" w:lineRule="exact"/>
              <w:jc w:val="left"/>
              <w:rPr>
                <w:rFonts w:ascii="微软雅黑" w:eastAsia="微软雅黑" w:hAnsi="微软雅黑" w:cs="微软雅黑"/>
              </w:rPr>
            </w:pPr>
            <w:r>
              <w:rPr>
                <w:rFonts w:ascii="微软雅黑" w:eastAsia="微软雅黑" w:hAnsi="微软雅黑" w:cs="微软雅黑" w:hint="eastAsia"/>
              </w:rPr>
              <w:t>【THE CM HOTEL&amp;RESORT BKK】http://www.agoda.com/th-th/the-cm-hotel/hotel/bangkok-th.html?is_new=1&amp;uid=49a7f59b-d603-4551-a8fe-4ef7bbd3a6ef&amp;uva=B&amp;gid=c12267e1-635a-457a-bf8f-5e95abdfa53b</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【BANGKOK NATURAL SPA &amp; RESORT】www.bangkoknaturalspa.net</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【MIRAMAR  BANGKOK】http://www.miramarbangkok.com/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【TOWN IN TOWN BANGKOK】http://www.townintown.com/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【CHOR CHER RESIDENCE】http://www.chorcher.com/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lastRenderedPageBreak/>
              <w:t>【AVION APART-HOTEL】http://www.avion-village.com/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【VIVA RESIDENCE】http://www.viva-residence.com/index.php</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【GRAND INN COME SUVARNBHUMI】http://www.grandinncome-hotel.com/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【WINDSOR SUITE BANGKOK】http://www.windsorsuiteshotel.com/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【THE BAZAAR HOTEL BANGKOK】www.thebazaarhotel.com</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【BANGKOK PALACE HOTEL】http://www.bangkokpalace.com/</w:t>
            </w:r>
          </w:p>
          <w:p w:rsidR="00C50BA1" w:rsidRDefault="006171AF">
            <w:pPr>
              <w:spacing w:line="360" w:lineRule="exact"/>
              <w:jc w:val="left"/>
              <w:rPr>
                <w:rFonts w:ascii="微软雅黑" w:eastAsia="微软雅黑" w:hAnsi="微软雅黑" w:cs="微软雅黑"/>
              </w:rPr>
            </w:pPr>
            <w:r>
              <w:rPr>
                <w:rFonts w:ascii="微软雅黑" w:eastAsia="微软雅黑" w:hAnsi="微软雅黑" w:cs="微软雅黑" w:hint="eastAsia"/>
              </w:rPr>
              <w:t>【</w:t>
            </w:r>
            <w:proofErr w:type="spellStart"/>
            <w:r>
              <w:rPr>
                <w:rFonts w:ascii="微软雅黑" w:eastAsia="微软雅黑" w:hAnsi="微软雅黑" w:cs="微软雅黑" w:hint="eastAsia"/>
              </w:rPr>
              <w:t>centra</w:t>
            </w:r>
            <w:proofErr w:type="spellEnd"/>
            <w:r>
              <w:rPr>
                <w:rFonts w:ascii="微软雅黑" w:eastAsia="微软雅黑" w:hAnsi="微软雅黑" w:cs="微软雅黑" w:hint="eastAsia"/>
              </w:rPr>
              <w:t xml:space="preserve"> government complex hotel &amp; convention centre </w:t>
            </w:r>
            <w:proofErr w:type="spellStart"/>
            <w:r>
              <w:rPr>
                <w:rFonts w:ascii="微软雅黑" w:eastAsia="微软雅黑" w:hAnsi="微软雅黑" w:cs="微软雅黑" w:hint="eastAsia"/>
              </w:rPr>
              <w:t>chaeng</w:t>
            </w:r>
            <w:proofErr w:type="spellEnd"/>
            <w:r>
              <w:rPr>
                <w:rFonts w:ascii="微软雅黑" w:eastAsia="微软雅黑" w:hAnsi="微软雅黑" w:cs="微软雅黑" w:hint="eastAsia"/>
              </w:rPr>
              <w:t xml:space="preserve"> </w:t>
            </w:r>
            <w:proofErr w:type="spellStart"/>
            <w:r>
              <w:rPr>
                <w:rFonts w:ascii="微软雅黑" w:eastAsia="微软雅黑" w:hAnsi="微软雅黑" w:cs="微软雅黑" w:hint="eastAsia"/>
              </w:rPr>
              <w:t>watthana</w:t>
            </w:r>
            <w:proofErr w:type="spellEnd"/>
            <w:r>
              <w:rPr>
                <w:rFonts w:ascii="微软雅黑" w:eastAsia="微软雅黑" w:hAnsi="微软雅黑" w:cs="微软雅黑" w:hint="eastAsia"/>
              </w:rPr>
              <w:t>】http://www.centarahotelsresorts.com/centra/cgc/#.VBJqwfl_sro</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【PRINCETON BANGKOK】http://www.princetonbangkok.com/location.html</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【TK.PALACE HOTEL】http://www.tkpalace.com/index.php</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【ALEXANDER HOTEL BANGKOK】http://www.alexanderhotel.co.th/introduction.htm</w:t>
            </w:r>
          </w:p>
        </w:tc>
      </w:tr>
      <w:tr w:rsidR="00C50BA1">
        <w:trPr>
          <w:jc w:val="center"/>
        </w:trPr>
        <w:tc>
          <w:tcPr>
            <w:tcW w:w="11308" w:type="dxa"/>
            <w:gridSpan w:val="2"/>
          </w:tcPr>
          <w:p w:rsidR="00C50BA1" w:rsidRDefault="006171AF">
            <w:pPr>
              <w:spacing w:line="360" w:lineRule="exact"/>
              <w:jc w:val="left"/>
              <w:rPr>
                <w:rFonts w:ascii="微软雅黑" w:eastAsia="微软雅黑" w:hAnsi="微软雅黑" w:cs="微软雅黑"/>
              </w:rPr>
            </w:pPr>
            <w:r>
              <w:rPr>
                <w:rFonts w:ascii="微软雅黑" w:eastAsia="微软雅黑" w:hAnsi="微软雅黑" w:cs="微软雅黑" w:hint="eastAsia"/>
              </w:rPr>
              <w:t>【THE QUOTE ABAC BANGNA】http://www.thequoteresidence.com/index.aspx?pid=a33009c7-5a64-4c50-89f8-1ee73711005f</w:t>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【PEARL HOTEL】网址待定</w:t>
            </w:r>
            <w:r>
              <w:rPr>
                <w:rFonts w:ascii="微软雅黑" w:eastAsia="微软雅黑" w:hAnsi="微软雅黑" w:cs="微软雅黑" w:hint="eastAsia"/>
              </w:rPr>
              <w:tab/>
              <w:t xml:space="preserve">   </w:t>
            </w:r>
            <w:r>
              <w:rPr>
                <w:rFonts w:ascii="微软雅黑" w:eastAsia="微软雅黑" w:hAnsi="微软雅黑" w:cs="微软雅黑" w:hint="eastAsia"/>
              </w:rPr>
              <w:tab/>
            </w:r>
          </w:p>
        </w:tc>
      </w:tr>
      <w:tr w:rsidR="00C50BA1">
        <w:trPr>
          <w:jc w:val="center"/>
        </w:trPr>
        <w:tc>
          <w:tcPr>
            <w:tcW w:w="11308" w:type="dxa"/>
            <w:gridSpan w:val="2"/>
          </w:tcPr>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rPr>
              <w:t>【GRAND LORD BOUTIQUE HOTEL】http://www.grandlordhotel.com/</w:t>
            </w:r>
          </w:p>
        </w:tc>
      </w:tr>
    </w:tbl>
    <w:p w:rsidR="00C50BA1" w:rsidRDefault="00C50BA1">
      <w:pPr>
        <w:spacing w:line="360" w:lineRule="exact"/>
        <w:rPr>
          <w:rFonts w:ascii="微软雅黑" w:eastAsia="微软雅黑" w:hAnsi="微软雅黑" w:cs="微软雅黑"/>
        </w:rPr>
      </w:pPr>
    </w:p>
    <w:p w:rsidR="00C50BA1" w:rsidRDefault="00C50BA1">
      <w:pPr>
        <w:spacing w:line="360" w:lineRule="exact"/>
        <w:rPr>
          <w:rFonts w:ascii="微软雅黑" w:eastAsia="微软雅黑" w:hAnsi="微软雅黑" w:cs="微软雅黑"/>
        </w:rPr>
      </w:pPr>
    </w:p>
    <w:tbl>
      <w:tblPr>
        <w:tblpPr w:leftFromText="180" w:rightFromText="180" w:vertAnchor="text" w:horzAnchor="margin" w:tblpY="314"/>
        <w:tblOverlap w:val="never"/>
        <w:tblW w:w="1054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Look w:val="04A0"/>
      </w:tblPr>
      <w:tblGrid>
        <w:gridCol w:w="2550"/>
        <w:gridCol w:w="237"/>
        <w:gridCol w:w="201"/>
        <w:gridCol w:w="7560"/>
      </w:tblGrid>
      <w:tr w:rsidR="00C50BA1">
        <w:trPr>
          <w:trHeight w:val="380"/>
        </w:trPr>
        <w:tc>
          <w:tcPr>
            <w:tcW w:w="2787" w:type="dxa"/>
            <w:gridSpan w:val="2"/>
            <w:tcBorders>
              <w:tl2br w:val="nil"/>
              <w:tr2bl w:val="nil"/>
            </w:tcBorders>
            <w:shd w:val="clear" w:color="auto" w:fill="8064A2" w:themeFill="accent4"/>
            <w:vAlign w:val="center"/>
          </w:tcPr>
          <w:p w:rsidR="00C50BA1" w:rsidRDefault="006171AF">
            <w:pPr>
              <w:ind w:right="40" w:hanging="1"/>
              <w:rPr>
                <w:rFonts w:ascii="微软雅黑" w:eastAsia="微软雅黑" w:hAnsi="微软雅黑" w:cs="微软雅黑"/>
                <w:b/>
                <w:bCs/>
              </w:rPr>
            </w:pPr>
            <w:r>
              <w:rPr>
                <w:rFonts w:ascii="微软雅黑" w:eastAsia="微软雅黑" w:hAnsi="微软雅黑" w:cs="微软雅黑" w:hint="eastAsia"/>
                <w:b/>
                <w:bCs/>
              </w:rPr>
              <w:t xml:space="preserve">      </w:t>
            </w:r>
            <w:r>
              <w:rPr>
                <w:rFonts w:ascii="微软雅黑" w:eastAsia="微软雅黑" w:hAnsi="微软雅黑" w:cs="微软雅黑" w:hint="eastAsia"/>
                <w:b/>
                <w:bCs/>
                <w:color w:val="FFFFFF" w:themeColor="background1"/>
              </w:rPr>
              <w:t xml:space="preserve">   团费包含</w:t>
            </w:r>
          </w:p>
        </w:tc>
        <w:tc>
          <w:tcPr>
            <w:tcW w:w="7761" w:type="dxa"/>
            <w:gridSpan w:val="2"/>
            <w:tcBorders>
              <w:tl2br w:val="nil"/>
              <w:tr2bl w:val="nil"/>
            </w:tcBorders>
          </w:tcPr>
          <w:p w:rsidR="00C50BA1" w:rsidRDefault="00C50BA1">
            <w:pPr>
              <w:ind w:right="40" w:hanging="1"/>
              <w:rPr>
                <w:rFonts w:ascii="微软雅黑" w:eastAsia="微软雅黑" w:hAnsi="微软雅黑" w:cs="微软雅黑"/>
              </w:rPr>
            </w:pPr>
          </w:p>
        </w:tc>
      </w:tr>
      <w:tr w:rsidR="00C50BA1">
        <w:tc>
          <w:tcPr>
            <w:tcW w:w="10548" w:type="dxa"/>
            <w:gridSpan w:val="4"/>
            <w:tcBorders>
              <w:tl2br w:val="nil"/>
              <w:tr2bl w:val="nil"/>
            </w:tcBorders>
          </w:tcPr>
          <w:p w:rsidR="00C50BA1" w:rsidRDefault="006171AF">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全程用餐</w:t>
            </w:r>
            <w:r>
              <w:rPr>
                <w:rFonts w:ascii="微软雅黑" w:eastAsia="微软雅黑" w:hAnsi="微软雅黑" w:cs="微软雅黑" w:hint="eastAsia"/>
                <w:sz w:val="18"/>
                <w:szCs w:val="18"/>
              </w:rPr>
              <w:t>：5早9正餐（早餐酒店自助餐，正餐30元/人）；</w:t>
            </w:r>
          </w:p>
          <w:p w:rsidR="00C50BA1" w:rsidRDefault="006171AF">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导游小费</w:t>
            </w:r>
            <w:r>
              <w:rPr>
                <w:rFonts w:ascii="微软雅黑" w:eastAsia="微软雅黑" w:hAnsi="微软雅黑" w:cs="微软雅黑" w:hint="eastAsia"/>
                <w:sz w:val="18"/>
                <w:szCs w:val="18"/>
              </w:rPr>
              <w:t>：境外导游和司机服务费；</w:t>
            </w:r>
          </w:p>
          <w:p w:rsidR="00C50BA1" w:rsidRDefault="006171AF">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往返机票</w:t>
            </w:r>
            <w:r>
              <w:rPr>
                <w:rFonts w:ascii="微软雅黑" w:eastAsia="微软雅黑" w:hAnsi="微软雅黑" w:cs="微软雅黑" w:hint="eastAsia"/>
                <w:color w:val="FF00FF"/>
                <w:sz w:val="18"/>
                <w:szCs w:val="18"/>
              </w:rPr>
              <w:t>：</w:t>
            </w:r>
            <w:r>
              <w:rPr>
                <w:rFonts w:ascii="微软雅黑" w:eastAsia="微软雅黑" w:hAnsi="微软雅黑" w:cs="微软雅黑" w:hint="eastAsia"/>
                <w:sz w:val="18"/>
                <w:szCs w:val="18"/>
              </w:rPr>
              <w:t>成都--曼谷往返机票、机场建设税、燃油附加费、战争险；</w:t>
            </w:r>
          </w:p>
          <w:p w:rsidR="00C50BA1" w:rsidRDefault="006171AF">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全程酒店</w:t>
            </w:r>
            <w:r>
              <w:rPr>
                <w:rFonts w:ascii="微软雅黑" w:eastAsia="微软雅黑" w:hAnsi="微软雅黑" w:cs="微软雅黑" w:hint="eastAsia"/>
                <w:sz w:val="18"/>
                <w:szCs w:val="18"/>
              </w:rPr>
              <w:t>：全程境外行程所列酒店双人间（有独立卫生间、空调、电视等）；</w:t>
            </w:r>
          </w:p>
          <w:p w:rsidR="00C50BA1" w:rsidRDefault="006171AF">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行程景点</w:t>
            </w:r>
            <w:r>
              <w:rPr>
                <w:rFonts w:ascii="微软雅黑" w:eastAsia="微软雅黑" w:hAnsi="微软雅黑" w:cs="微软雅黑" w:hint="eastAsia"/>
                <w:sz w:val="18"/>
                <w:szCs w:val="18"/>
              </w:rPr>
              <w:t xml:space="preserve">：行程内所列景点（水上自费除外）。 </w:t>
            </w:r>
          </w:p>
        </w:tc>
      </w:tr>
      <w:tr w:rsidR="00C50BA1">
        <w:trPr>
          <w:trHeight w:val="332"/>
        </w:trPr>
        <w:tc>
          <w:tcPr>
            <w:tcW w:w="2787" w:type="dxa"/>
            <w:gridSpan w:val="2"/>
            <w:tcBorders>
              <w:tl2br w:val="nil"/>
              <w:tr2bl w:val="nil"/>
            </w:tcBorders>
            <w:shd w:val="clear" w:color="auto" w:fill="8064A2" w:themeFill="accent4"/>
            <w:vAlign w:val="center"/>
          </w:tcPr>
          <w:p w:rsidR="00C50BA1" w:rsidRDefault="006171AF">
            <w:pPr>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团费不含</w:t>
            </w:r>
          </w:p>
        </w:tc>
        <w:tc>
          <w:tcPr>
            <w:tcW w:w="7761" w:type="dxa"/>
            <w:gridSpan w:val="2"/>
            <w:tcBorders>
              <w:tl2br w:val="nil"/>
              <w:tr2bl w:val="nil"/>
            </w:tcBorders>
          </w:tcPr>
          <w:p w:rsidR="00C50BA1" w:rsidRDefault="00C50BA1">
            <w:pPr>
              <w:ind w:right="40" w:hanging="1"/>
              <w:rPr>
                <w:rFonts w:ascii="微软雅黑" w:eastAsia="微软雅黑" w:hAnsi="微软雅黑" w:cs="微软雅黑"/>
              </w:rPr>
            </w:pPr>
          </w:p>
        </w:tc>
      </w:tr>
      <w:tr w:rsidR="00C50BA1">
        <w:trPr>
          <w:trHeight w:val="638"/>
        </w:trPr>
        <w:tc>
          <w:tcPr>
            <w:tcW w:w="10548" w:type="dxa"/>
            <w:gridSpan w:val="4"/>
            <w:tcBorders>
              <w:tl2br w:val="nil"/>
              <w:tr2bl w:val="nil"/>
            </w:tcBorders>
          </w:tcPr>
          <w:p w:rsidR="00C50BA1" w:rsidRDefault="006171AF">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 xml:space="preserve">●护照费、卫检、以及人力不可抗因素导致的额外费用；      </w:t>
            </w:r>
          </w:p>
          <w:p w:rsidR="00C50BA1" w:rsidRDefault="006171AF">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●离团费、行程外之自费节目、私人消费所产生的个人费用等；</w:t>
            </w:r>
          </w:p>
          <w:p w:rsidR="00C50BA1" w:rsidRDefault="006171AF">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●航空公司临时加收燃油附加费；</w:t>
            </w:r>
          </w:p>
          <w:p w:rsidR="00C50BA1" w:rsidRDefault="006171AF">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●小孩不占床不含早</w:t>
            </w:r>
          </w:p>
          <w:p w:rsidR="00C50BA1" w:rsidRDefault="006171AF">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●签证费</w:t>
            </w:r>
          </w:p>
        </w:tc>
      </w:tr>
      <w:tr w:rsidR="00C50BA1">
        <w:trPr>
          <w:trHeight w:val="332"/>
        </w:trPr>
        <w:tc>
          <w:tcPr>
            <w:tcW w:w="2787" w:type="dxa"/>
            <w:gridSpan w:val="2"/>
            <w:tcBorders>
              <w:tl2br w:val="nil"/>
              <w:tr2bl w:val="nil"/>
            </w:tcBorders>
            <w:shd w:val="clear" w:color="auto" w:fill="8064A2" w:themeFill="accent4"/>
            <w:vAlign w:val="center"/>
          </w:tcPr>
          <w:p w:rsidR="00C50BA1" w:rsidRDefault="006171AF">
            <w:pPr>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签证资料</w:t>
            </w:r>
          </w:p>
        </w:tc>
        <w:tc>
          <w:tcPr>
            <w:tcW w:w="7761" w:type="dxa"/>
            <w:gridSpan w:val="2"/>
            <w:tcBorders>
              <w:tl2br w:val="nil"/>
              <w:tr2bl w:val="nil"/>
            </w:tcBorders>
          </w:tcPr>
          <w:p w:rsidR="00C50BA1" w:rsidRDefault="00C50BA1">
            <w:pPr>
              <w:ind w:right="40" w:hanging="1"/>
              <w:rPr>
                <w:rFonts w:ascii="微软雅黑" w:eastAsia="微软雅黑" w:hAnsi="微软雅黑" w:cs="微软雅黑"/>
              </w:rPr>
            </w:pPr>
          </w:p>
        </w:tc>
      </w:tr>
      <w:tr w:rsidR="00C50BA1">
        <w:trPr>
          <w:trHeight w:val="327"/>
        </w:trPr>
        <w:tc>
          <w:tcPr>
            <w:tcW w:w="10548" w:type="dxa"/>
            <w:gridSpan w:val="4"/>
            <w:tcBorders>
              <w:tl2br w:val="nil"/>
              <w:tr2bl w:val="nil"/>
            </w:tcBorders>
          </w:tcPr>
          <w:p w:rsidR="00C50BA1" w:rsidRDefault="006171AF">
            <w:pPr>
              <w:pStyle w:val="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sz w:val="18"/>
                <w:szCs w:val="18"/>
              </w:rPr>
              <w:lastRenderedPageBreak/>
              <w:t>●护照原件（须有半年以上有效期及足够的空白页）；         ●半年内的近期2寸彩照2张（不限底色）；</w:t>
            </w:r>
          </w:p>
        </w:tc>
      </w:tr>
      <w:tr w:rsidR="00C50BA1">
        <w:trPr>
          <w:trHeight w:val="332"/>
        </w:trPr>
        <w:tc>
          <w:tcPr>
            <w:tcW w:w="2787" w:type="dxa"/>
            <w:gridSpan w:val="2"/>
            <w:tcBorders>
              <w:tl2br w:val="nil"/>
              <w:tr2bl w:val="nil"/>
            </w:tcBorders>
            <w:shd w:val="clear" w:color="auto" w:fill="8064A2" w:themeFill="accent4"/>
            <w:vAlign w:val="center"/>
          </w:tcPr>
          <w:p w:rsidR="00C50BA1" w:rsidRDefault="006171AF">
            <w:pPr>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特别说明</w:t>
            </w:r>
          </w:p>
        </w:tc>
        <w:tc>
          <w:tcPr>
            <w:tcW w:w="7761" w:type="dxa"/>
            <w:gridSpan w:val="2"/>
            <w:tcBorders>
              <w:tl2br w:val="nil"/>
              <w:tr2bl w:val="nil"/>
            </w:tcBorders>
          </w:tcPr>
          <w:p w:rsidR="00C50BA1" w:rsidRDefault="00C50BA1">
            <w:pPr>
              <w:ind w:right="40" w:hanging="1"/>
              <w:rPr>
                <w:rFonts w:ascii="微软雅黑" w:eastAsia="微软雅黑" w:hAnsi="微软雅黑" w:cs="微软雅黑"/>
              </w:rPr>
            </w:pPr>
          </w:p>
        </w:tc>
      </w:tr>
      <w:tr w:rsidR="00C50BA1">
        <w:trPr>
          <w:trHeight w:val="2989"/>
        </w:trPr>
        <w:tc>
          <w:tcPr>
            <w:tcW w:w="10548" w:type="dxa"/>
            <w:gridSpan w:val="4"/>
            <w:tcBorders>
              <w:tl2br w:val="nil"/>
              <w:tr2bl w:val="nil"/>
            </w:tcBorders>
          </w:tcPr>
          <w:p w:rsidR="00C50BA1" w:rsidRDefault="006171AF">
            <w:pPr>
              <w:pStyle w:val="NewNewNewNewNewNewNewNewNewNewNewNewNewNewNewNewNewNewNewNewNewNewNewNewNewNewNewNewNewNew"/>
              <w:spacing w:line="320" w:lineRule="exact"/>
              <w:ind w:right="40" w:hanging="1"/>
              <w:rPr>
                <w:rFonts w:ascii="微软雅黑" w:eastAsia="微软雅黑" w:hAnsi="微软雅黑" w:cs="微软雅黑"/>
              </w:rPr>
            </w:pPr>
            <w:r>
              <w:rPr>
                <w:rFonts w:ascii="微软雅黑" w:eastAsia="微软雅黑" w:hAnsi="微软雅黑" w:cs="微软雅黑" w:hint="eastAsia"/>
              </w:rPr>
              <w:t>●行程中所列项目，若客人自愿放弃，均不退费。</w:t>
            </w:r>
          </w:p>
          <w:p w:rsidR="00C50BA1" w:rsidRDefault="006171AF">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●泰国为个人旅游签，我社只是为客人代送签证，如因客人自身原因导致拒签，一切损失由客人自行承担；</w:t>
            </w:r>
          </w:p>
          <w:p w:rsidR="00C50BA1" w:rsidRDefault="006171AF">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●东南亚酒店没有官方公布的星级标准，没有挂星制度。行程中所标明的星级标准为当地行业参考标准，普遍比国内略差一点。</w:t>
            </w:r>
          </w:p>
          <w:p w:rsidR="00C50BA1" w:rsidRDefault="006171AF">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●任何非官方网站所公布的酒店星级档次，是属于该网站自己的评估标准，不代表该酒店的真实档次或星级。</w:t>
            </w:r>
          </w:p>
          <w:p w:rsidR="00C50BA1" w:rsidRDefault="006171AF">
            <w:pPr>
              <w:pStyle w:val="NewNewNewNewNew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●以上行程为参考行程，我社保留因航班、交通、签证等原因而导致行程变化，而对出团日期、线路等做适当调整的权利。</w:t>
            </w:r>
          </w:p>
          <w:p w:rsidR="00C50BA1" w:rsidRDefault="006171AF">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●行程中的购物点安排，是行业公会认定合法购物商店，客人根据自身的需求，自愿消费。</w:t>
            </w:r>
          </w:p>
          <w:p w:rsidR="00C50BA1" w:rsidRDefault="006171AF">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●团队中如遇单男单女，</w:t>
            </w:r>
            <w:r>
              <w:rPr>
                <w:rFonts w:ascii="微软雅黑" w:eastAsia="微软雅黑" w:hAnsi="微软雅黑" w:cs="微软雅黑" w:hint="eastAsia"/>
              </w:rPr>
              <w:t>领队或导游有权拆分夫妻或采取加床处理</w:t>
            </w:r>
            <w:r>
              <w:rPr>
                <w:rFonts w:ascii="微软雅黑" w:eastAsia="微软雅黑" w:hAnsi="微软雅黑" w:cs="微软雅黑" w:hint="eastAsia"/>
                <w:sz w:val="18"/>
                <w:szCs w:val="18"/>
              </w:rPr>
              <w:t>；</w:t>
            </w:r>
          </w:p>
          <w:p w:rsidR="00C50BA1" w:rsidRDefault="006171AF">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60岁以上的老人参团需有直系亲属的陪同，患病旅行者和孕妇不得参团。</w:t>
            </w:r>
          </w:p>
          <w:p w:rsidR="00C50BA1" w:rsidRDefault="006171AF">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C50BA1" w:rsidRDefault="006171AF">
            <w:pPr>
              <w:spacing w:line="276" w:lineRule="auto"/>
              <w:ind w:right="40" w:hanging="1"/>
              <w:rPr>
                <w:rFonts w:ascii="微软雅黑" w:eastAsia="微软雅黑" w:hAnsi="微软雅黑" w:cs="微软雅黑"/>
                <w:b/>
                <w:bCs/>
                <w:color w:val="660066"/>
                <w:sz w:val="18"/>
                <w:szCs w:val="18"/>
              </w:rPr>
            </w:pPr>
            <w:r>
              <w:rPr>
                <w:rFonts w:ascii="微软雅黑" w:eastAsia="微软雅黑" w:hAnsi="微软雅黑" w:cs="微软雅黑" w:hint="eastAsia"/>
                <w:b/>
                <w:bCs/>
                <w:color w:val="660066"/>
                <w:sz w:val="18"/>
                <w:szCs w:val="18"/>
              </w:rPr>
              <w:t>泰国海关规定进入泰国的每位必须最少携带4000元人民币现金，否则有可能被移民局误认为打工者，将无法进入泰国。原机返回！！！</w:t>
            </w:r>
          </w:p>
          <w:p w:rsidR="00C50BA1" w:rsidRDefault="006171AF">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b/>
                <w:bCs/>
                <w:color w:val="FF0000"/>
                <w:sz w:val="18"/>
                <w:szCs w:val="18"/>
              </w:rPr>
              <w:t>泰国海关近日严查入关违禁:每人香烟不超过10包(不超过200支),酒不超一瓶.否则,没收超额部分并重罚.(10000铢起板)</w:t>
            </w:r>
            <w:r>
              <w:rPr>
                <w:rFonts w:ascii="微软雅黑" w:eastAsia="微软雅黑" w:hAnsi="微软雅黑" w:cs="微软雅黑" w:hint="eastAsia"/>
                <w:b/>
                <w:bCs/>
                <w:color w:val="FF0000"/>
                <w:sz w:val="18"/>
                <w:szCs w:val="18"/>
              </w:rPr>
              <w:br/>
              <w:t>(如行李里有一条烟,随身还有半包烟,也算违规,将重罚.)请各组团社务必通知参团客人,以避免产生不必要的损失.</w:t>
            </w:r>
          </w:p>
          <w:p w:rsidR="00C50BA1" w:rsidRDefault="00C50BA1">
            <w:pPr>
              <w:autoSpaceDN w:val="0"/>
              <w:ind w:right="40" w:hanging="1"/>
              <w:rPr>
                <w:rFonts w:ascii="微软雅黑" w:eastAsia="微软雅黑" w:hAnsi="微软雅黑" w:cs="微软雅黑"/>
                <w:b/>
                <w:bCs/>
                <w:color w:val="FF0000"/>
                <w:sz w:val="18"/>
                <w:szCs w:val="18"/>
              </w:rPr>
            </w:pP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*持中国护照以外人士，必须按原团费外再补付地接社之损失费用人民币1000/人。</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*基于全团旅客安全问题，及尊重团队中其他旅客的权益，地接社有权拒绝旅客要求当地的亲朋在境外加入此团共游。</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*行程中所含的任何活动项目，旅客不玩或不参加，视同自动放弃，不得转让亦无退费。</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*团体分房以实际成人人数，二人一室分配，遇单男单女，由领队自行协调，团队中无自然单间。</w:t>
            </w:r>
          </w:p>
          <w:p w:rsidR="00C50BA1" w:rsidRDefault="006171AF">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C50BA1">
        <w:trPr>
          <w:trHeight w:val="210"/>
        </w:trPr>
        <w:tc>
          <w:tcPr>
            <w:tcW w:w="2988" w:type="dxa"/>
            <w:gridSpan w:val="3"/>
            <w:tcBorders>
              <w:tl2br w:val="nil"/>
              <w:tr2bl w:val="nil"/>
            </w:tcBorders>
            <w:shd w:val="clear" w:color="auto" w:fill="8064A2" w:themeFill="accent4"/>
            <w:vAlign w:val="center"/>
          </w:tcPr>
          <w:p w:rsidR="00C50BA1" w:rsidRDefault="006171AF">
            <w:pPr>
              <w:autoSpaceDN w:val="0"/>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泰国旅游须知及注意事项</w:t>
            </w:r>
          </w:p>
        </w:tc>
        <w:tc>
          <w:tcPr>
            <w:tcW w:w="7560" w:type="dxa"/>
            <w:tcBorders>
              <w:tl2br w:val="nil"/>
              <w:tr2bl w:val="nil"/>
            </w:tcBorders>
          </w:tcPr>
          <w:p w:rsidR="00C50BA1" w:rsidRDefault="00C50BA1">
            <w:pPr>
              <w:autoSpaceDN w:val="0"/>
              <w:ind w:right="40" w:hanging="1"/>
              <w:rPr>
                <w:rFonts w:ascii="微软雅黑" w:eastAsia="微软雅黑" w:hAnsi="微软雅黑" w:cs="微软雅黑"/>
              </w:rPr>
            </w:pPr>
          </w:p>
        </w:tc>
      </w:tr>
      <w:tr w:rsidR="00C50BA1">
        <w:trPr>
          <w:trHeight w:val="210"/>
        </w:trPr>
        <w:tc>
          <w:tcPr>
            <w:tcW w:w="10548" w:type="dxa"/>
            <w:gridSpan w:val="4"/>
            <w:tcBorders>
              <w:tl2br w:val="nil"/>
              <w:tr2bl w:val="nil"/>
            </w:tcBorders>
          </w:tcPr>
          <w:p w:rsidR="00C50BA1" w:rsidRDefault="006171AF" w:rsidP="006171AF">
            <w:pPr>
              <w:pStyle w:val="NewNewNewNewNewNewNewNewNewNewNewNewNewNewNewNewNewNewNewNewNewNewNewNewNewNewNewNewNewNewNewNew"/>
              <w:numPr>
                <w:ilvl w:val="0"/>
                <w:numId w:val="1"/>
              </w:numPr>
              <w:spacing w:line="320" w:lineRule="exact"/>
              <w:ind w:left="0" w:rightChars="157" w:right="33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中国游客赴境外旅游需遵守所在国家和地区的法律法规、遵守出境游文明公约，体现新时代中国公民的文明素养和精神风尚。</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03）飞机上航班座位按姓氏英文字母编排，若需调整座位待起飞后再自行调整；飞机起降及用餐，座椅排背需放直；NO SMOKING即</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禁止吸烟，FASTEN SEAT BELT 即系上安全带；非必要时勿随意走动，为了安全请务必遵守；</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04）为避免不必要之尴尬，请勿擅取酒店内和飞机上任何物品；若需留为纪念，请提出购买。</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05）乘坐游览车时，请注意巴士公司名称、颜色、车号，以免停车时找不到车；请保持车内整洁，旅游巴士上禁止吸烟。</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06）请紧记约定集合时间地点，务必准时集合上车以免影响旅游行程。旅程中若遇特殊情况而须调整，当以领队安排后通告为准。</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07）团队旅游客人须随团行动，如需境外中途离团，按当地接待社规定，将向客人收取离团费，离团费及当天其它剩余费用不予退还。</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08）国际惯例小费是服务的报酬，游客请支付服务人员（如行李生、床头小费等）以示奖励。</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10）请特别注意安全，入住酒店后要记住领队及导游房号，需要帮助时可以找到他们。另要清楚自己房间所处位置及酒店走火通道。</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11）东南亚酒店由于环保因素无论星级均须自备牙刷、牙膏、拖鞋、电吹筒等生活用品；酒店一般都有游泳池，请自带泳衣等用品。</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noProof/>
              </w:rPr>
              <w:drawing>
                <wp:anchor distT="0" distB="0" distL="114300" distR="114300" simplePos="0" relativeHeight="251662336" behindDoc="1" locked="0" layoutInCell="1" allowOverlap="1">
                  <wp:simplePos x="0" y="0"/>
                  <wp:positionH relativeFrom="column">
                    <wp:posOffset>-711835</wp:posOffset>
                  </wp:positionH>
                  <wp:positionV relativeFrom="page">
                    <wp:posOffset>-2157095</wp:posOffset>
                  </wp:positionV>
                  <wp:extent cx="7560310" cy="10694670"/>
                  <wp:effectExtent l="0" t="0" r="2540" b="11430"/>
                  <wp:wrapNone/>
                  <wp:docPr id="20" name="图片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13）泰国多中式自助餐；自助餐请切勿浪费，以免被罚款。详情查询导游或随团领队。</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14）泰国大皇宫对服装要求较严格，不能穿无袖上衣、短裤、拖鞋等；</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15）特别提醒：泰国某些自费项目不适合儿童观看，如成人秀等，届时请向领队咨询。</w:t>
            </w:r>
          </w:p>
        </w:tc>
      </w:tr>
      <w:tr w:rsidR="00C50BA1">
        <w:trPr>
          <w:trHeight w:val="210"/>
        </w:trPr>
        <w:tc>
          <w:tcPr>
            <w:tcW w:w="2550" w:type="dxa"/>
            <w:tcBorders>
              <w:tl2br w:val="nil"/>
              <w:tr2bl w:val="nil"/>
            </w:tcBorders>
            <w:shd w:val="clear" w:color="auto" w:fill="8064A2" w:themeFill="accent4"/>
            <w:vAlign w:val="center"/>
          </w:tcPr>
          <w:p w:rsidR="00C50BA1" w:rsidRDefault="006171AF">
            <w:pPr>
              <w:autoSpaceDN w:val="0"/>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lastRenderedPageBreak/>
              <w:t>出境游安全须知</w:t>
            </w:r>
          </w:p>
        </w:tc>
        <w:tc>
          <w:tcPr>
            <w:tcW w:w="7998" w:type="dxa"/>
            <w:gridSpan w:val="3"/>
            <w:tcBorders>
              <w:tl2br w:val="nil"/>
              <w:tr2bl w:val="nil"/>
            </w:tcBorders>
          </w:tcPr>
          <w:p w:rsidR="00C50BA1" w:rsidRDefault="00C50BA1">
            <w:pPr>
              <w:autoSpaceDN w:val="0"/>
              <w:ind w:right="40" w:hanging="1"/>
              <w:rPr>
                <w:rFonts w:ascii="微软雅黑" w:eastAsia="微软雅黑" w:hAnsi="微软雅黑" w:cs="微软雅黑"/>
              </w:rPr>
            </w:pPr>
          </w:p>
        </w:tc>
      </w:tr>
      <w:tr w:rsidR="00C50BA1">
        <w:trPr>
          <w:trHeight w:val="210"/>
        </w:trPr>
        <w:tc>
          <w:tcPr>
            <w:tcW w:w="10548" w:type="dxa"/>
            <w:gridSpan w:val="4"/>
            <w:tcBorders>
              <w:tl2br w:val="nil"/>
              <w:tr2bl w:val="nil"/>
            </w:tcBorders>
          </w:tcPr>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亲爱的各位游客，首先感谢大家参加我社的旅游团，以下是我社出团前的安全须知，请大家仔细阅读并遵守，否则由此造成的后果，请自行承担。</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 1、证件安全：</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2、人身安全：</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③传染病、精神病等患者如危及其他游客的健康和安全，其本人或者法定监护人应当承担赔偿责任。</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2、住宿安全：</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w:t>
            </w:r>
            <w:r>
              <w:rPr>
                <w:rFonts w:ascii="微软雅黑" w:eastAsia="微软雅黑" w:hAnsi="微软雅黑" w:cs="微软雅黑" w:hint="eastAsia"/>
                <w:color w:val="333333"/>
                <w:sz w:val="18"/>
                <w:szCs w:val="18"/>
              </w:rPr>
              <w:lastRenderedPageBreak/>
              <w:t>知义务。</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3、餐饮安全：</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在旅游途中，请在指定或下榻的宾馆餐厅用餐，不要购买和饮用地摊或小商贩提供的饮料食品，以免造成肠胃不适或中毒。</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4、交通安全：</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①要熟悉所在国的交通信号标志，遵守交通规则，不要强行抢道，也不要随意横穿马路；</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②在国外乘坐旅游车时，不要乘坐第一排的工作人员专座，此专座设有工作人员保险但游客乘坐一旦发生意外是得不到赔付的；</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③在乘坐飞机或乘车时要系好安全带；</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④不要在飞机起飞后和降落前使用手机和相关电子用品；不要把头和手伸出旅游车外；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⑤在乘坐船、快艇等水上交通工具时，要穿救生衣(圈)；</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5、观光游览安全：</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①在旅游途中，</w:t>
            </w:r>
            <w:r>
              <w:rPr>
                <w:rFonts w:ascii="微软雅黑" w:eastAsia="微软雅黑" w:hAnsi="微软雅黑" w:cs="微软雅黑" w:hint="eastAsia"/>
                <w:b/>
                <w:color w:val="333333"/>
                <w:sz w:val="18"/>
                <w:szCs w:val="18"/>
                <w:highlight w:val="cyan"/>
                <w:u w:val="single"/>
              </w:rPr>
              <w:t>贵重物品请随身携带，不要放在酒店或旅游车中；不要把现金和贵重物品放在托运行李、外衣口袋或易被割破的手提包中，以免丢失；</w:t>
            </w:r>
            <w:r>
              <w:rPr>
                <w:rFonts w:ascii="微软雅黑" w:eastAsia="微软雅黑" w:hAnsi="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④水上活动如游泳、水上摩托艇和快艇、水上跳伞、潜水等注意事项： </w:t>
            </w:r>
            <w:r>
              <w:rPr>
                <w:rFonts w:ascii="微软雅黑" w:eastAsia="微软雅黑" w:hAnsi="微软雅黑" w:cs="微软雅黑"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6、关于旅游意外险的报赔</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因下列情形之一，造成被保险人身故、残疾、Ⅲ度烧伤、支出医疗费用、支出医疗补充费用或身故处理费用的，保险公司不承担给付保险金的责任：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一、投保人对被保险人的故意杀害、故意伤害；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二、被保险人故意犯罪或抗拒依法采取的刑事强制措施；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三、被保险人自杀或故意自伤，但被保险人自杀或故意自伤时为无民事行为能力人的除外；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四、被保险人斗殴、醉酒，服用、吸食或注射毒品；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五、被保险人受酒精、毒品或管制药物的影响而导致的意外；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六、被保险人酒后驾驶、无合法有效驾驶证驾驶或驾驶无有效行驶证的机动车；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 xml:space="preserve">七、被保险人流产、分娩或投保前原有疾病；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八、被保险人因整容手术或其它内、外科手术导致医疗事故；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九、被保险人未遵医嘱，私自服用、涂用或注射药物；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十、被保险人参加潜水、跳伞、攀岩、探险、武术比赛、摔跤、特技表演、赛马或赛车等高风险运动；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十一、用于矫形、整容、美容、心理咨询、器官移植，或修复、安装及购买残疾用具（如轮椅、假肢、助听器、配镜、假眼、假牙等）的费用；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十二、被保险人体检、疗养或康复治疗。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十三、战争、军事冲突、暴乱或武装叛乱；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十四、核爆炸、核辐射或核污染；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本公司为旅游</w:t>
            </w:r>
            <w:r>
              <w:rPr>
                <w:rFonts w:ascii="微软雅黑" w:eastAsia="微软雅黑" w:hAnsi="微软雅黑" w:cs="微软雅黑" w:hint="eastAsia"/>
                <w:noProof/>
              </w:rPr>
              <w:drawing>
                <wp:anchor distT="0" distB="0" distL="114300" distR="114300" simplePos="0" relativeHeight="251663360" behindDoc="1" locked="0" layoutInCell="1" allowOverlap="1">
                  <wp:simplePos x="0" y="0"/>
                  <wp:positionH relativeFrom="column">
                    <wp:posOffset>-720090</wp:posOffset>
                  </wp:positionH>
                  <wp:positionV relativeFrom="page">
                    <wp:posOffset>-2161540</wp:posOffset>
                  </wp:positionV>
                  <wp:extent cx="7560310" cy="10694670"/>
                  <wp:effectExtent l="0" t="0" r="2540" b="11430"/>
                  <wp:wrapNone/>
                  <wp:docPr id="21" name="图片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color w:val="333333"/>
                <w:sz w:val="18"/>
                <w:szCs w:val="18"/>
              </w:rPr>
              <w:t>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7、附加意外医疗保险金  </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rsidR="00C50BA1" w:rsidRDefault="006171AF">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被保险人因在保险期间内遭受意外伤害而门诊治疗，每次意外事故保险公司补偿以1200（含）元为限。</w:t>
            </w:r>
          </w:p>
          <w:p w:rsidR="00C50BA1" w:rsidRDefault="006171AF">
            <w:pPr>
              <w:autoSpaceDN w:val="0"/>
              <w:ind w:right="40" w:hanging="1"/>
              <w:rPr>
                <w:rFonts w:ascii="微软雅黑" w:eastAsia="微软雅黑" w:hAnsi="微软雅黑" w:cs="微软雅黑"/>
              </w:rPr>
            </w:pPr>
            <w:r>
              <w:rPr>
                <w:rFonts w:ascii="微软雅黑" w:eastAsia="微软雅黑" w:hAnsi="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C50BA1" w:rsidRDefault="006171AF">
      <w:pPr>
        <w:spacing w:line="276" w:lineRule="auto"/>
        <w:ind w:rightChars="74" w:right="155"/>
        <w:rPr>
          <w:rFonts w:ascii="宋体" w:hAnsi="宋体" w:cs="Arial Black"/>
          <w:color w:val="333399"/>
          <w:sz w:val="30"/>
          <w:szCs w:val="30"/>
        </w:rPr>
      </w:pPr>
      <w:r>
        <w:rPr>
          <w:rFonts w:ascii="宋体" w:hAnsi="宋体" w:cs="Times New Roman"/>
        </w:rPr>
        <w:lastRenderedPageBreak/>
        <w:t xml:space="preserve"> </w:t>
      </w:r>
    </w:p>
    <w:p w:rsidR="00C50BA1" w:rsidRDefault="006171AF">
      <w:pPr>
        <w:tabs>
          <w:tab w:val="left" w:pos="0"/>
        </w:tabs>
        <w:ind w:rightChars="74" w:right="155"/>
        <w:rPr>
          <w:rFonts w:ascii="宋体" w:hAnsi="宋体" w:cs="Times New Roman"/>
          <w:b/>
          <w:bCs/>
          <w:color w:val="FFFFFF"/>
          <w:sz w:val="32"/>
          <w:szCs w:val="32"/>
        </w:rPr>
      </w:pPr>
      <w:r>
        <w:rPr>
          <w:rFonts w:ascii="宋体" w:hAnsi="宋体" w:cs="宋体" w:hint="eastAsia"/>
          <w:b/>
          <w:bCs/>
          <w:color w:val="FFFFFF"/>
          <w:sz w:val="32"/>
          <w:szCs w:val="32"/>
          <w:highlight w:val="darkBlue"/>
        </w:rPr>
        <w:t>小费提醒：</w:t>
      </w:r>
    </w:p>
    <w:p w:rsidR="00C50BA1" w:rsidRDefault="006171AF">
      <w:pPr>
        <w:tabs>
          <w:tab w:val="left" w:pos="0"/>
        </w:tabs>
        <w:ind w:rightChars="74" w:right="155" w:hanging="1"/>
        <w:rPr>
          <w:rFonts w:ascii="宋体" w:hAnsi="宋体" w:cs="Times New Roman"/>
          <w:b/>
          <w:bCs/>
        </w:rPr>
      </w:pPr>
      <w:r>
        <w:rPr>
          <w:rFonts w:ascii="宋体" w:hAnsi="宋体" w:cs="宋体" w:hint="eastAsia"/>
          <w:b/>
          <w:bCs/>
        </w:rPr>
        <w:t>泰国是一个小费制度国家，我们在此提醒客人，请做好支付的心理准备（若行程中因泰国国家习俗、个人原因等，而产生需付小费的地方，请参考导游</w:t>
      </w:r>
      <w:r>
        <w:rPr>
          <w:rFonts w:ascii="宋体" w:hAnsi="宋体" w:cs="宋体"/>
          <w:b/>
          <w:bCs/>
        </w:rPr>
        <w:t>/</w:t>
      </w:r>
      <w:r>
        <w:rPr>
          <w:rFonts w:ascii="宋体" w:hAnsi="宋体" w:cs="宋体" w:hint="eastAsia"/>
          <w:b/>
          <w:bCs/>
        </w:rPr>
        <w:t>领队意见）。需要支付小费的包括但不限于以下方面：</w:t>
      </w:r>
    </w:p>
    <w:p w:rsidR="00C50BA1" w:rsidRDefault="006171AF">
      <w:pPr>
        <w:ind w:right="40" w:hanging="1"/>
        <w:rPr>
          <w:rFonts w:ascii="宋体" w:hAnsi="宋体" w:cs="Times New Roman"/>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p>
    <w:p w:rsidR="00C50BA1" w:rsidRDefault="006171AF">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2、与人妖拍照：每人每次约泰铢</w:t>
      </w:r>
      <w:r>
        <w:rPr>
          <w:rFonts w:ascii="宋体" w:hAnsi="宋体" w:cs="宋体"/>
          <w:sz w:val="18"/>
          <w:szCs w:val="18"/>
        </w:rPr>
        <w:t>100</w:t>
      </w:r>
      <w:r>
        <w:rPr>
          <w:rFonts w:ascii="宋体" w:hAnsi="宋体" w:cs="宋体" w:hint="eastAsia"/>
          <w:sz w:val="18"/>
          <w:szCs w:val="18"/>
        </w:rPr>
        <w:t>元左右；</w:t>
      </w:r>
    </w:p>
    <w:p w:rsidR="00C50BA1" w:rsidRDefault="006171AF">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3、行李小费：一间房间（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p>
    <w:p w:rsidR="00C50BA1" w:rsidRDefault="006171AF">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4、床头小费：一间房间（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p>
    <w:p w:rsidR="00C50BA1" w:rsidRDefault="006171AF">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5、若行程中出现因泰国国家习俗、个人原因等需要支付小费的地方，请参考导游建议。</w:t>
      </w:r>
    </w:p>
    <w:p w:rsidR="00C50BA1" w:rsidRDefault="006171AF">
      <w:pPr>
        <w:ind w:right="40" w:hanging="1"/>
        <w:rPr>
          <w:rFonts w:ascii="宋体" w:hAnsi="宋体" w:cs="Times New Roman"/>
          <w:b/>
          <w:bCs/>
          <w:sz w:val="24"/>
          <w:szCs w:val="24"/>
        </w:rPr>
      </w:pPr>
      <w:r>
        <w:rPr>
          <w:rFonts w:ascii="宋体" w:hAnsi="宋体" w:cs="宋体" w:hint="eastAsia"/>
          <w:b/>
          <w:bCs/>
          <w:sz w:val="24"/>
          <w:szCs w:val="24"/>
        </w:rPr>
        <w:t>中国驻泰国大使馆</w:t>
      </w:r>
    </w:p>
    <w:p w:rsidR="00C50BA1" w:rsidRDefault="006171AF">
      <w:pPr>
        <w:ind w:right="40" w:hanging="1"/>
        <w:rPr>
          <w:rFonts w:ascii="宋体" w:hAnsi="宋体" w:cs="Times New Roman"/>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10310</w:t>
      </w:r>
      <w:r>
        <w:rPr>
          <w:rFonts w:ascii="宋体" w:hAnsi="宋体" w:cs="宋体" w:hint="eastAsia"/>
        </w:rPr>
        <w:t>，</w:t>
      </w:r>
      <w:r>
        <w:rPr>
          <w:rFonts w:ascii="宋体" w:hAnsi="宋体" w:cs="宋体"/>
        </w:rPr>
        <w:t>THAILAND</w:t>
      </w:r>
    </w:p>
    <w:p w:rsidR="00C50BA1" w:rsidRDefault="006171AF">
      <w:pPr>
        <w:ind w:right="40" w:hanging="1"/>
        <w:rPr>
          <w:rFonts w:ascii="宋体" w:hAnsi="宋体" w:cs="Times New Roman"/>
        </w:rPr>
      </w:pPr>
      <w:r>
        <w:rPr>
          <w:rFonts w:ascii="宋体" w:hAnsi="宋体" w:cs="宋体" w:hint="eastAsia"/>
        </w:rPr>
        <w:t>电话：</w:t>
      </w:r>
      <w:r>
        <w:rPr>
          <w:rFonts w:ascii="宋体" w:hAnsi="宋体" w:cs="宋体"/>
        </w:rPr>
        <w:t>(662)2457044</w:t>
      </w:r>
    </w:p>
    <w:p w:rsidR="00C50BA1" w:rsidRDefault="006171AF">
      <w:pPr>
        <w:ind w:rightChars="-342" w:right="-718" w:hanging="1"/>
        <w:jc w:val="center"/>
        <w:rPr>
          <w:rFonts w:ascii="宋体" w:hAnsi="宋体" w:cs="Times New Roman"/>
          <w:b/>
          <w:bCs/>
        </w:rPr>
      </w:pPr>
      <w:r>
        <w:rPr>
          <w:rFonts w:ascii="宋体" w:hAnsi="宋体" w:cs="宋体" w:hint="eastAsia"/>
          <w:b/>
          <w:bCs/>
        </w:rPr>
        <w:t>此文件作为《出境旅游合同》的附件与《出境旅游合同》具有同等法律效力。此文件一式两份，双方各执一份。</w:t>
      </w:r>
    </w:p>
    <w:p w:rsidR="00C50BA1" w:rsidRDefault="006171AF">
      <w:pPr>
        <w:ind w:right="40" w:hanging="1"/>
        <w:rPr>
          <w:rFonts w:ascii="宋体" w:hAnsi="宋体" w:cs="Times New Roman"/>
        </w:rPr>
      </w:pPr>
      <w:r>
        <w:rPr>
          <w:rFonts w:ascii="宋体" w:hAnsi="宋体" w:cs="宋体" w:hint="eastAsia"/>
          <w:kern w:val="0"/>
        </w:rPr>
        <w:t>如已经阅读以上条款，并同意，请签字确认。</w:t>
      </w:r>
      <w:r>
        <w:rPr>
          <w:rFonts w:ascii="宋体" w:hAnsi="宋体" w:cs="宋体" w:hint="eastAsia"/>
        </w:rPr>
        <w:t>请仔细阅读以上内容，如全部知悉并同意，请手写以下内容</w:t>
      </w:r>
      <w:r>
        <w:rPr>
          <w:rFonts w:ascii="宋体" w:hAnsi="宋体" w:cs="宋体" w:hint="eastAsia"/>
        </w:rPr>
        <w:lastRenderedPageBreak/>
        <w:t>并签名</w:t>
      </w:r>
    </w:p>
    <w:p w:rsidR="00C50BA1" w:rsidRDefault="006171AF">
      <w:pPr>
        <w:widowControl/>
        <w:ind w:right="40" w:hanging="1"/>
        <w:jc w:val="left"/>
        <w:rPr>
          <w:rFonts w:ascii="宋体" w:hAnsi="宋体" w:cs="Times New Roman"/>
          <w:color w:val="FF0000"/>
        </w:rPr>
      </w:pPr>
      <w:r>
        <w:rPr>
          <w:rFonts w:ascii="宋体" w:hAnsi="宋体" w:cs="宋体" w:hint="eastAsia"/>
          <w:color w:val="FF0000"/>
        </w:rPr>
        <w:t>（我已全部知悉并同意以上所有内容）</w:t>
      </w:r>
    </w:p>
    <w:p w:rsidR="00C50BA1" w:rsidRDefault="006171AF">
      <w:pPr>
        <w:ind w:right="40" w:hanging="1"/>
        <w:jc w:val="center"/>
        <w:rPr>
          <w:rFonts w:ascii="宋体" w:hAnsi="宋体" w:cs="Times New Roman"/>
          <w:b/>
          <w:bCs/>
          <w:sz w:val="44"/>
          <w:szCs w:val="44"/>
        </w:rPr>
      </w:pPr>
      <w:r>
        <w:rPr>
          <w:rFonts w:ascii="宋体" w:hAnsi="宋体" w:cs="宋体" w:hint="eastAsia"/>
          <w:b/>
          <w:bCs/>
          <w:sz w:val="44"/>
          <w:szCs w:val="44"/>
        </w:rPr>
        <w:t>游客健康告知书</w:t>
      </w:r>
    </w:p>
    <w:p w:rsidR="00C50BA1" w:rsidRDefault="006171AF">
      <w:pPr>
        <w:spacing w:line="320" w:lineRule="exact"/>
        <w:ind w:right="40" w:hanging="1"/>
        <w:rPr>
          <w:rFonts w:ascii="宋体" w:hAnsi="宋体" w:cs="Times New Roman"/>
          <w:b/>
          <w:bCs/>
        </w:rPr>
      </w:pPr>
      <w:r>
        <w:rPr>
          <w:rFonts w:ascii="宋体" w:hAnsi="宋体" w:cs="宋体" w:hint="eastAsia"/>
          <w:b/>
          <w:bCs/>
        </w:rPr>
        <w:t>本人参加由贵公司组织的</w:t>
      </w:r>
      <w:r>
        <w:rPr>
          <w:rFonts w:ascii="宋体" w:hAnsi="宋体" w:cs="宋体"/>
          <w:b/>
          <w:bCs/>
          <w:u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p>
    <w:p w:rsidR="00C50BA1" w:rsidRDefault="006171AF">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p>
    <w:p w:rsidR="00C50BA1" w:rsidRDefault="006171AF">
      <w:pPr>
        <w:spacing w:line="320" w:lineRule="exact"/>
        <w:ind w:right="40" w:hanging="1"/>
        <w:rPr>
          <w:rFonts w:ascii="宋体" w:hAnsi="宋体" w:cs="Times New Roman"/>
          <w:b/>
          <w:bCs/>
        </w:rPr>
      </w:pPr>
      <w:r>
        <w:rPr>
          <w:rFonts w:ascii="宋体" w:hAnsi="宋体" w:cs="宋体" w:hint="eastAsia"/>
          <w:b/>
          <w:bCs/>
        </w:rPr>
        <w:t>上述告知事项属实；如有隐瞒，本人自负后果。</w:t>
      </w:r>
    </w:p>
    <w:p w:rsidR="00C50BA1" w:rsidRDefault="006171AF">
      <w:pPr>
        <w:spacing w:line="320" w:lineRule="exact"/>
        <w:ind w:right="40" w:hanging="1"/>
        <w:rPr>
          <w:rFonts w:ascii="宋体" w:hAnsi="宋体" w:cs="Times New Roman"/>
          <w:b/>
          <w:bCs/>
        </w:rPr>
      </w:pPr>
      <w:r>
        <w:rPr>
          <w:rFonts w:ascii="宋体" w:hAnsi="宋体" w:cs="宋体" w:hint="eastAsia"/>
          <w:b/>
          <w:bCs/>
        </w:rPr>
        <w:t>我社提醒客人在旅游途中每天注意安全！！</w:t>
      </w:r>
    </w:p>
    <w:p w:rsidR="00C50BA1" w:rsidRDefault="006171AF">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家属（本人）签字：</w:t>
      </w:r>
    </w:p>
    <w:p w:rsidR="00C50BA1" w:rsidRDefault="006171AF" w:rsidP="006171AF">
      <w:pPr>
        <w:tabs>
          <w:tab w:val="left" w:pos="720"/>
        </w:tabs>
        <w:spacing w:line="320" w:lineRule="exact"/>
        <w:ind w:rightChars="-756" w:right="-1588" w:hanging="1"/>
        <w:rPr>
          <w:rFonts w:ascii="宋体" w:hAnsi="宋体" w:cs="宋体"/>
          <w:b/>
          <w:bCs/>
        </w:rPr>
      </w:pPr>
      <w:r>
        <w:rPr>
          <w:rFonts w:ascii="宋体" w:hAnsi="宋体" w:cs="宋体"/>
          <w:b/>
          <w:bCs/>
        </w:rPr>
        <w:t xml:space="preserve">     </w:t>
      </w:r>
      <w:r>
        <w:rPr>
          <w:rFonts w:ascii="微软雅黑" w:eastAsia="微软雅黑" w:hAnsi="微软雅黑" w:cs="微软雅黑" w:hint="eastAsia"/>
          <w:noProof/>
          <w:lang w:bidi="ar-SA"/>
        </w:rPr>
        <w:drawing>
          <wp:anchor distT="0" distB="0" distL="114300" distR="114300" simplePos="0" relativeHeight="251668480"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30" name="图片 3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p w:rsidR="00C50BA1" w:rsidRDefault="006171AF" w:rsidP="006171AF">
      <w:pPr>
        <w:tabs>
          <w:tab w:val="left" w:pos="720"/>
        </w:tabs>
        <w:spacing w:line="320" w:lineRule="exact"/>
        <w:ind w:rightChars="-756" w:right="-1588" w:hanging="1"/>
        <w:rPr>
          <w:rFonts w:ascii="宋体" w:hAnsi="宋体" w:cs="宋体"/>
          <w:b/>
          <w:bCs/>
        </w:rPr>
      </w:pPr>
      <w:r>
        <w:rPr>
          <w:rFonts w:ascii="微软雅黑" w:eastAsia="微软雅黑" w:hAnsi="微软雅黑" w:cs="微软雅黑" w:hint="eastAsia"/>
          <w:noProof/>
          <w:lang w:bidi="ar-SA"/>
        </w:rPr>
        <w:drawing>
          <wp:anchor distT="0" distB="0" distL="114300" distR="114300" simplePos="0" relativeHeight="251664384"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22" name="图片 2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p>
    <w:p w:rsidR="00C50BA1" w:rsidRDefault="00C50BA1" w:rsidP="006171AF">
      <w:pPr>
        <w:tabs>
          <w:tab w:val="left" w:pos="720"/>
        </w:tabs>
        <w:spacing w:line="320" w:lineRule="exact"/>
        <w:ind w:rightChars="-756" w:right="-1588" w:hanging="1"/>
        <w:rPr>
          <w:rFonts w:ascii="宋体" w:hAnsi="宋体" w:cs="宋体"/>
          <w:b/>
          <w:bCs/>
        </w:rPr>
      </w:pPr>
    </w:p>
    <w:p w:rsidR="00C50BA1" w:rsidRDefault="00C50BA1" w:rsidP="006171AF">
      <w:pPr>
        <w:tabs>
          <w:tab w:val="left" w:pos="720"/>
        </w:tabs>
        <w:spacing w:line="320" w:lineRule="exact"/>
        <w:ind w:rightChars="-756" w:right="-1588" w:hanging="1"/>
        <w:rPr>
          <w:rFonts w:ascii="宋体" w:hAnsi="宋体" w:cs="宋体"/>
          <w:b/>
          <w:bCs/>
        </w:rPr>
      </w:pPr>
    </w:p>
    <w:p w:rsidR="00C50BA1" w:rsidRDefault="00C50BA1" w:rsidP="006171AF">
      <w:pPr>
        <w:tabs>
          <w:tab w:val="left" w:pos="720"/>
        </w:tabs>
        <w:spacing w:line="320" w:lineRule="exact"/>
        <w:ind w:rightChars="-756" w:right="-1588" w:hanging="1"/>
        <w:rPr>
          <w:rFonts w:ascii="宋体" w:hAnsi="宋体" w:cs="宋体"/>
          <w:b/>
          <w:bCs/>
        </w:rPr>
      </w:pPr>
    </w:p>
    <w:p w:rsidR="00C50BA1" w:rsidRDefault="00C50BA1" w:rsidP="006171AF">
      <w:pPr>
        <w:tabs>
          <w:tab w:val="left" w:pos="720"/>
        </w:tabs>
        <w:spacing w:line="320" w:lineRule="exact"/>
        <w:ind w:rightChars="-756" w:right="-1588"/>
        <w:rPr>
          <w:rFonts w:ascii="宋体" w:hAnsi="宋体" w:cs="宋体"/>
          <w:b/>
          <w:bCs/>
        </w:rPr>
      </w:pPr>
    </w:p>
    <w:p w:rsidR="00C50BA1" w:rsidRDefault="006171AF">
      <w:pPr>
        <w:ind w:right="40" w:hanging="1"/>
        <w:jc w:val="center"/>
        <w:rPr>
          <w:rFonts w:ascii="宋体" w:hAnsi="宋体" w:cs="宋体"/>
          <w:sz w:val="36"/>
          <w:szCs w:val="36"/>
        </w:rPr>
      </w:pPr>
      <w:r>
        <w:rPr>
          <w:rFonts w:ascii="宋体" w:hAnsi="宋体" w:cs="宋体" w:hint="eastAsia"/>
          <w:sz w:val="36"/>
          <w:szCs w:val="36"/>
        </w:rPr>
        <w:t>补充协议</w:t>
      </w:r>
    </w:p>
    <w:p w:rsidR="00C50BA1" w:rsidRDefault="006171AF">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val="single"/>
        </w:rPr>
        <w:t xml:space="preserve">                                                               </w:t>
      </w:r>
    </w:p>
    <w:p w:rsidR="00C50BA1" w:rsidRDefault="006171AF">
      <w:pPr>
        <w:ind w:right="40" w:hanging="1"/>
        <w:rPr>
          <w:rFonts w:ascii="宋体" w:hAnsi="宋体" w:cs="黑体"/>
          <w:sz w:val="24"/>
          <w:szCs w:val="24"/>
        </w:rPr>
      </w:pPr>
      <w:r>
        <w:rPr>
          <w:rFonts w:ascii="宋体" w:hAnsi="宋体" w:cs="黑体" w:hint="eastAsia"/>
          <w:sz w:val="24"/>
          <w:szCs w:val="24"/>
        </w:rPr>
        <w:t>乙方：</w:t>
      </w:r>
      <w:r>
        <w:rPr>
          <w:rFonts w:ascii="宋体" w:hAnsi="宋体" w:cs="黑体" w:hint="eastAsia"/>
          <w:sz w:val="24"/>
          <w:szCs w:val="24"/>
          <w:u w:val="single"/>
        </w:rPr>
        <w:t xml:space="preserve">                            </w:t>
      </w:r>
      <w:r>
        <w:rPr>
          <w:rFonts w:ascii="微软雅黑" w:eastAsia="微软雅黑" w:hAnsi="微软雅黑" w:cs="微软雅黑" w:hint="eastAsia"/>
          <w:noProof/>
          <w:lang w:bidi="ar-SA"/>
        </w:rPr>
        <w:drawing>
          <wp:anchor distT="0" distB="0" distL="114300" distR="114300" simplePos="0" relativeHeight="251670528"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32" name="图片 3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宋体" w:hAnsi="宋体" w:cs="黑体" w:hint="eastAsia"/>
          <w:sz w:val="24"/>
          <w:szCs w:val="24"/>
          <w:u w:val="single"/>
        </w:rPr>
        <w:t xml:space="preserve">                                   </w:t>
      </w:r>
    </w:p>
    <w:p w:rsidR="00C50BA1" w:rsidRDefault="006171AF">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val="single"/>
        </w:rPr>
        <w:t xml:space="preserve">                            </w:t>
      </w:r>
      <w:r>
        <w:rPr>
          <w:rFonts w:ascii="宋体" w:hAnsi="宋体" w:cs="黑体" w:hint="eastAsia"/>
          <w:sz w:val="24"/>
          <w:szCs w:val="24"/>
        </w:rPr>
        <w:t>团队，为保障旅游者和旅游经营者的合法权益，本着自愿原则，特此签订此补充协议。</w:t>
      </w:r>
    </w:p>
    <w:p w:rsidR="00C50BA1" w:rsidRDefault="006171AF" w:rsidP="001D0D3E">
      <w:pPr>
        <w:spacing w:beforeLines="50" w:afterLines="50"/>
        <w:ind w:right="40" w:firstLineChars="200" w:firstLine="420"/>
        <w:rPr>
          <w:rFonts w:ascii="宋体" w:hAnsi="宋体"/>
        </w:rPr>
      </w:pPr>
      <w:r>
        <w:rPr>
          <w:rFonts w:ascii="宋体" w:hAnsi="宋体" w:hint="eastAsia"/>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rsidR="00C50BA1" w:rsidRDefault="006171AF" w:rsidP="001D0D3E">
      <w:pPr>
        <w:spacing w:beforeLines="50" w:afterLines="50"/>
        <w:ind w:right="40" w:firstLineChars="200" w:firstLine="420"/>
        <w:rPr>
          <w:rFonts w:ascii="宋体" w:hAnsi="宋体"/>
        </w:rPr>
      </w:pPr>
      <w:r>
        <w:rPr>
          <w:rFonts w:ascii="宋体" w:hAnsi="宋体" w:hint="eastAsia"/>
        </w:rPr>
        <w:t>2.安全防范：旅行社的导游人员和其它工作人员无法为游客提供一对一的服务，旅行社工作人员在接待游客报名时已经充分告知本行程中的注意事项和对游客身体健康的要求，旅游活动中游客必须注意自身</w:t>
      </w:r>
      <w:r>
        <w:rPr>
          <w:rFonts w:ascii="宋体" w:hAnsi="宋体" w:hint="eastAsia"/>
        </w:rPr>
        <w:lastRenderedPageBreak/>
        <w:t>安全和随行未成年人的安全，保管好个人财务，贵重物品随身携带。</w:t>
      </w:r>
    </w:p>
    <w:p w:rsidR="00C50BA1" w:rsidRDefault="006171AF" w:rsidP="001D0D3E">
      <w:pPr>
        <w:spacing w:beforeLines="50" w:afterLines="50"/>
        <w:ind w:right="40" w:firstLineChars="200" w:firstLine="420"/>
        <w:rPr>
          <w:rFonts w:ascii="宋体" w:hAnsi="宋体"/>
        </w:rPr>
      </w:pPr>
      <w:r>
        <w:rPr>
          <w:rFonts w:ascii="宋体" w:hAnsi="宋体" w:hint="eastAsia"/>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rsidR="00C50BA1" w:rsidRDefault="006171AF" w:rsidP="001D0D3E">
      <w:pPr>
        <w:spacing w:beforeLines="50" w:afterLines="50"/>
        <w:ind w:right="40" w:firstLineChars="200" w:firstLine="420"/>
        <w:rPr>
          <w:rFonts w:ascii="宋体" w:hAnsi="宋体"/>
        </w:rPr>
      </w:pPr>
      <w:r>
        <w:rPr>
          <w:rFonts w:ascii="宋体" w:hAnsi="宋体" w:hint="eastAsia"/>
        </w:rPr>
        <w:t>4.旅游保险说明：旅行社已经购买旅行社责任险，团队意外险，为游客提供全方位的保障。</w:t>
      </w:r>
    </w:p>
    <w:p w:rsidR="00C50BA1" w:rsidRDefault="006171AF" w:rsidP="001D0D3E">
      <w:pPr>
        <w:spacing w:beforeLines="50" w:afterLines="50"/>
        <w:ind w:right="40" w:firstLineChars="200" w:firstLine="420"/>
        <w:rPr>
          <w:rFonts w:ascii="宋体" w:hAnsi="宋体"/>
        </w:rPr>
      </w:pPr>
      <w:r>
        <w:rPr>
          <w:rFonts w:ascii="宋体" w:hAnsi="宋体" w:hint="eastAsia"/>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C50BA1" w:rsidRDefault="006171AF" w:rsidP="001D0D3E">
      <w:pPr>
        <w:spacing w:beforeLines="50" w:afterLines="50"/>
        <w:ind w:right="40" w:hanging="1"/>
        <w:rPr>
          <w:rFonts w:ascii="宋体" w:hAnsi="宋体"/>
        </w:rPr>
      </w:pPr>
      <w:r>
        <w:rPr>
          <w:rFonts w:ascii="宋体" w:hAnsi="宋体" w:hint="eastAsia"/>
        </w:rPr>
        <w:t>退团说明：游客报名后因故不能参加本次旅游，如参加旅行社的包机线路，须提前15天以上，如临时退团，机票将产生全额损失（旅行社协助办理退税，以及地接损失），</w:t>
      </w:r>
    </w:p>
    <w:p w:rsidR="00C50BA1" w:rsidRDefault="006171AF" w:rsidP="001D0D3E">
      <w:pPr>
        <w:numPr>
          <w:ilvl w:val="0"/>
          <w:numId w:val="2"/>
        </w:numPr>
        <w:spacing w:beforeLines="50" w:afterLines="50"/>
        <w:ind w:right="40"/>
        <w:rPr>
          <w:rFonts w:ascii="宋体" w:hAnsi="宋体"/>
        </w:rPr>
      </w:pPr>
      <w:r>
        <w:rPr>
          <w:rFonts w:ascii="宋体" w:hAnsi="宋体"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W w:w="7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3049"/>
        <w:gridCol w:w="1905"/>
      </w:tblGrid>
      <w:tr w:rsidR="00C50BA1">
        <w:trPr>
          <w:trHeight w:val="269"/>
          <w:jc w:val="center"/>
        </w:trPr>
        <w:tc>
          <w:tcPr>
            <w:tcW w:w="2520" w:type="dxa"/>
          </w:tcPr>
          <w:p w:rsidR="00C50BA1" w:rsidRDefault="006171AF" w:rsidP="006171AF">
            <w:pPr>
              <w:ind w:rightChars="19" w:right="40" w:firstLine="106"/>
              <w:rPr>
                <w:rFonts w:ascii="宋体" w:hAnsi="宋体"/>
              </w:rPr>
            </w:pPr>
            <w:r>
              <w:rPr>
                <w:rFonts w:ascii="宋体" w:hAnsi="宋体" w:hint="eastAsia"/>
              </w:rPr>
              <w:t>购物点中文名</w:t>
            </w:r>
          </w:p>
        </w:tc>
        <w:tc>
          <w:tcPr>
            <w:tcW w:w="3049" w:type="dxa"/>
          </w:tcPr>
          <w:p w:rsidR="00C50BA1" w:rsidRDefault="006171AF">
            <w:pPr>
              <w:ind w:right="40" w:firstLine="106"/>
              <w:rPr>
                <w:rFonts w:ascii="宋体" w:hAnsi="宋体"/>
              </w:rPr>
            </w:pPr>
            <w:r>
              <w:rPr>
                <w:rFonts w:ascii="宋体" w:hAnsi="宋体" w:hint="eastAsia"/>
              </w:rPr>
              <w:t>购物点销售内容</w:t>
            </w:r>
          </w:p>
        </w:tc>
        <w:tc>
          <w:tcPr>
            <w:tcW w:w="1905" w:type="dxa"/>
          </w:tcPr>
          <w:p w:rsidR="00C50BA1" w:rsidRDefault="006171AF">
            <w:pPr>
              <w:ind w:right="40" w:firstLine="106"/>
              <w:rPr>
                <w:rFonts w:ascii="宋体" w:hAnsi="宋体"/>
              </w:rPr>
            </w:pPr>
            <w:r>
              <w:rPr>
                <w:rFonts w:ascii="宋体" w:hAnsi="宋体" w:hint="eastAsia"/>
              </w:rPr>
              <w:t>购物点停留时间</w:t>
            </w:r>
          </w:p>
        </w:tc>
      </w:tr>
      <w:tr w:rsidR="00C50BA1">
        <w:trPr>
          <w:trHeight w:val="293"/>
          <w:jc w:val="center"/>
        </w:trPr>
        <w:tc>
          <w:tcPr>
            <w:tcW w:w="2520" w:type="dxa"/>
          </w:tcPr>
          <w:p w:rsidR="00C50BA1" w:rsidRDefault="006171AF">
            <w:pPr>
              <w:ind w:right="40" w:firstLine="106"/>
              <w:rPr>
                <w:rFonts w:ascii="宋体" w:hAnsi="宋体"/>
              </w:rPr>
            </w:pPr>
            <w:r>
              <w:rPr>
                <w:rFonts w:ascii="宋体" w:hAnsi="宋体" w:hint="eastAsia"/>
              </w:rPr>
              <w:t>暹罗珠宝展示中心</w:t>
            </w:r>
          </w:p>
        </w:tc>
        <w:tc>
          <w:tcPr>
            <w:tcW w:w="3049" w:type="dxa"/>
          </w:tcPr>
          <w:p w:rsidR="00C50BA1" w:rsidRDefault="006171AF">
            <w:pPr>
              <w:ind w:right="40" w:firstLine="106"/>
              <w:rPr>
                <w:rFonts w:ascii="宋体" w:hAnsi="宋体"/>
              </w:rPr>
            </w:pPr>
            <w:r>
              <w:rPr>
                <w:rFonts w:ascii="宋体" w:hAnsi="宋体" w:hint="eastAsia"/>
              </w:rPr>
              <w:t>泰国各色宝石及手工艺品</w:t>
            </w:r>
          </w:p>
        </w:tc>
        <w:tc>
          <w:tcPr>
            <w:tcW w:w="1905" w:type="dxa"/>
          </w:tcPr>
          <w:p w:rsidR="00C50BA1" w:rsidRDefault="006171AF">
            <w:pPr>
              <w:ind w:right="40" w:firstLine="106"/>
              <w:rPr>
                <w:rFonts w:ascii="宋体" w:hAnsi="宋体"/>
              </w:rPr>
            </w:pPr>
            <w:r>
              <w:rPr>
                <w:rFonts w:ascii="宋体" w:hAnsi="宋体" w:hint="eastAsia"/>
              </w:rPr>
              <w:t>约90分钟</w:t>
            </w:r>
          </w:p>
        </w:tc>
      </w:tr>
      <w:tr w:rsidR="00C50BA1">
        <w:trPr>
          <w:jc w:val="center"/>
        </w:trPr>
        <w:tc>
          <w:tcPr>
            <w:tcW w:w="2520" w:type="dxa"/>
          </w:tcPr>
          <w:p w:rsidR="00C50BA1" w:rsidRDefault="006171AF">
            <w:pPr>
              <w:ind w:right="40" w:firstLine="106"/>
              <w:rPr>
                <w:rFonts w:ascii="宋体" w:hAnsi="宋体"/>
              </w:rPr>
            </w:pPr>
            <w:r>
              <w:rPr>
                <w:rFonts w:ascii="宋体" w:hAnsi="宋体" w:hint="eastAsia"/>
              </w:rPr>
              <w:t>毒蛇研究中心</w:t>
            </w:r>
          </w:p>
        </w:tc>
        <w:tc>
          <w:tcPr>
            <w:tcW w:w="3049" w:type="dxa"/>
          </w:tcPr>
          <w:p w:rsidR="00C50BA1" w:rsidRDefault="006171AF">
            <w:pPr>
              <w:ind w:right="40" w:firstLine="106"/>
              <w:rPr>
                <w:rFonts w:ascii="宋体" w:hAnsi="宋体"/>
              </w:rPr>
            </w:pPr>
            <w:r>
              <w:rPr>
                <w:rFonts w:ascii="宋体" w:hAnsi="宋体" w:hint="eastAsia"/>
              </w:rPr>
              <w:t>解毒丹、调经丸等蛇药产品</w:t>
            </w:r>
          </w:p>
        </w:tc>
        <w:tc>
          <w:tcPr>
            <w:tcW w:w="1905" w:type="dxa"/>
          </w:tcPr>
          <w:p w:rsidR="00C50BA1" w:rsidRDefault="006171AF">
            <w:pPr>
              <w:ind w:right="40" w:firstLine="106"/>
              <w:rPr>
                <w:rFonts w:ascii="宋体" w:hAnsi="宋体"/>
              </w:rPr>
            </w:pPr>
            <w:r>
              <w:rPr>
                <w:rFonts w:ascii="宋体" w:hAnsi="宋体" w:hint="eastAsia"/>
              </w:rPr>
              <w:t>约60分钟</w:t>
            </w:r>
          </w:p>
        </w:tc>
      </w:tr>
      <w:tr w:rsidR="00C50BA1">
        <w:trPr>
          <w:jc w:val="center"/>
        </w:trPr>
        <w:tc>
          <w:tcPr>
            <w:tcW w:w="2520" w:type="dxa"/>
          </w:tcPr>
          <w:p w:rsidR="00C50BA1" w:rsidRDefault="006171AF">
            <w:pPr>
              <w:ind w:right="40" w:firstLine="106"/>
              <w:rPr>
                <w:rFonts w:ascii="宋体" w:hAnsi="宋体"/>
              </w:rPr>
            </w:pPr>
            <w:r>
              <w:rPr>
                <w:rFonts w:ascii="宋体" w:hAnsi="宋体" w:hint="eastAsia"/>
              </w:rPr>
              <w:t>皇家皮革展示中心</w:t>
            </w:r>
          </w:p>
        </w:tc>
        <w:tc>
          <w:tcPr>
            <w:tcW w:w="3049" w:type="dxa"/>
          </w:tcPr>
          <w:p w:rsidR="00C50BA1" w:rsidRDefault="006171AF">
            <w:pPr>
              <w:ind w:right="40" w:firstLine="106"/>
              <w:rPr>
                <w:rFonts w:ascii="宋体" w:hAnsi="宋体"/>
              </w:rPr>
            </w:pPr>
            <w:r>
              <w:rPr>
                <w:rFonts w:ascii="宋体" w:hAnsi="宋体" w:hint="eastAsia"/>
              </w:rPr>
              <w:t>鳄鱼皮、大象皮、珍珠鱼皮</w:t>
            </w:r>
          </w:p>
        </w:tc>
        <w:tc>
          <w:tcPr>
            <w:tcW w:w="1905" w:type="dxa"/>
          </w:tcPr>
          <w:p w:rsidR="00C50BA1" w:rsidRDefault="006171AF">
            <w:pPr>
              <w:ind w:right="40" w:firstLine="106"/>
              <w:rPr>
                <w:rFonts w:ascii="宋体" w:hAnsi="宋体"/>
              </w:rPr>
            </w:pPr>
            <w:r>
              <w:rPr>
                <w:rFonts w:ascii="宋体" w:hAnsi="宋体" w:hint="eastAsia"/>
              </w:rPr>
              <w:t>约30分钟</w:t>
            </w:r>
          </w:p>
        </w:tc>
      </w:tr>
      <w:tr w:rsidR="00C85ABF">
        <w:trPr>
          <w:jc w:val="center"/>
        </w:trPr>
        <w:tc>
          <w:tcPr>
            <w:tcW w:w="2520" w:type="dxa"/>
          </w:tcPr>
          <w:p w:rsidR="00C85ABF" w:rsidRDefault="00C85ABF">
            <w:pPr>
              <w:ind w:right="40" w:firstLine="106"/>
              <w:rPr>
                <w:rFonts w:ascii="宋体" w:hAnsi="宋体"/>
              </w:rPr>
            </w:pPr>
            <w:r>
              <w:rPr>
                <w:rFonts w:ascii="宋体" w:hAnsi="宋体" w:hint="eastAsia"/>
              </w:rPr>
              <w:t>原始博物馆</w:t>
            </w:r>
          </w:p>
        </w:tc>
        <w:tc>
          <w:tcPr>
            <w:tcW w:w="3049" w:type="dxa"/>
          </w:tcPr>
          <w:p w:rsidR="00C85ABF" w:rsidRDefault="00C85ABF">
            <w:pPr>
              <w:ind w:right="40" w:firstLine="106"/>
              <w:rPr>
                <w:rFonts w:ascii="宋体" w:hAnsi="宋体"/>
              </w:rPr>
            </w:pPr>
            <w:r>
              <w:rPr>
                <w:rFonts w:ascii="宋体" w:hAnsi="宋体" w:hint="eastAsia"/>
              </w:rPr>
              <w:t>泰国各式珠宝</w:t>
            </w:r>
          </w:p>
        </w:tc>
        <w:tc>
          <w:tcPr>
            <w:tcW w:w="1905" w:type="dxa"/>
          </w:tcPr>
          <w:p w:rsidR="00C85ABF" w:rsidRDefault="00C85ABF">
            <w:pPr>
              <w:ind w:right="40" w:firstLine="106"/>
              <w:rPr>
                <w:rFonts w:ascii="宋体" w:hAnsi="宋体"/>
              </w:rPr>
            </w:pPr>
            <w:r>
              <w:rPr>
                <w:rFonts w:ascii="宋体" w:hAnsi="宋体" w:hint="eastAsia"/>
              </w:rPr>
              <w:t>约60分钟</w:t>
            </w:r>
          </w:p>
        </w:tc>
      </w:tr>
      <w:tr w:rsidR="00C50BA1">
        <w:trPr>
          <w:jc w:val="center"/>
        </w:trPr>
        <w:tc>
          <w:tcPr>
            <w:tcW w:w="2520" w:type="dxa"/>
          </w:tcPr>
          <w:p w:rsidR="00C50BA1" w:rsidRDefault="006171AF">
            <w:pPr>
              <w:ind w:right="40" w:firstLine="106"/>
              <w:rPr>
                <w:rFonts w:ascii="宋体" w:hAnsi="宋体"/>
              </w:rPr>
            </w:pPr>
            <w:r>
              <w:rPr>
                <w:rFonts w:ascii="宋体" w:hAnsi="宋体" w:hint="eastAsia"/>
              </w:rPr>
              <w:t>土特产</w:t>
            </w:r>
          </w:p>
        </w:tc>
        <w:tc>
          <w:tcPr>
            <w:tcW w:w="3049" w:type="dxa"/>
          </w:tcPr>
          <w:p w:rsidR="00C50BA1" w:rsidRDefault="006171AF">
            <w:pPr>
              <w:ind w:right="40" w:firstLine="106"/>
              <w:rPr>
                <w:rFonts w:ascii="宋体" w:hAnsi="宋体"/>
              </w:rPr>
            </w:pPr>
            <w:r>
              <w:rPr>
                <w:rFonts w:ascii="宋体" w:hAnsi="宋体" w:hint="eastAsia"/>
              </w:rPr>
              <w:t>乳胶、干果、腰果等</w:t>
            </w:r>
          </w:p>
        </w:tc>
        <w:tc>
          <w:tcPr>
            <w:tcW w:w="1905" w:type="dxa"/>
          </w:tcPr>
          <w:p w:rsidR="00C50BA1" w:rsidRDefault="006171AF">
            <w:pPr>
              <w:ind w:right="40" w:firstLine="106"/>
              <w:rPr>
                <w:rFonts w:ascii="宋体" w:hAnsi="宋体"/>
              </w:rPr>
            </w:pPr>
            <w:r>
              <w:rPr>
                <w:rFonts w:ascii="宋体" w:hAnsi="宋体" w:hint="eastAsia"/>
              </w:rPr>
              <w:t>约20分钟</w:t>
            </w:r>
          </w:p>
        </w:tc>
      </w:tr>
      <w:tr w:rsidR="00C50BA1">
        <w:trPr>
          <w:jc w:val="center"/>
        </w:trPr>
        <w:tc>
          <w:tcPr>
            <w:tcW w:w="2520" w:type="dxa"/>
          </w:tcPr>
          <w:p w:rsidR="00C50BA1" w:rsidRDefault="006171AF">
            <w:pPr>
              <w:ind w:right="40" w:firstLine="106"/>
              <w:rPr>
                <w:rFonts w:ascii="宋体" w:eastAsia="宋体" w:hAnsi="宋体"/>
              </w:rPr>
            </w:pPr>
            <w:r>
              <w:rPr>
                <w:rFonts w:ascii="宋体" w:hAnsi="宋体" w:hint="eastAsia"/>
              </w:rPr>
              <w:t>泰丝</w:t>
            </w:r>
          </w:p>
        </w:tc>
        <w:tc>
          <w:tcPr>
            <w:tcW w:w="3049" w:type="dxa"/>
          </w:tcPr>
          <w:p w:rsidR="00C50BA1" w:rsidRDefault="006171AF">
            <w:pPr>
              <w:ind w:right="40" w:firstLine="106"/>
              <w:rPr>
                <w:rFonts w:ascii="宋体" w:hAnsi="宋体"/>
              </w:rPr>
            </w:pPr>
            <w:r>
              <w:rPr>
                <w:rFonts w:ascii="宋体" w:hAnsi="宋体" w:hint="eastAsia"/>
              </w:rPr>
              <w:t>泰国丝绸、服饰等</w:t>
            </w:r>
          </w:p>
        </w:tc>
        <w:tc>
          <w:tcPr>
            <w:tcW w:w="1905" w:type="dxa"/>
          </w:tcPr>
          <w:p w:rsidR="00C50BA1" w:rsidRDefault="006171AF">
            <w:pPr>
              <w:ind w:right="40" w:firstLine="106"/>
              <w:rPr>
                <w:rFonts w:ascii="宋体" w:hAnsi="宋体"/>
              </w:rPr>
            </w:pPr>
            <w:r>
              <w:rPr>
                <w:rFonts w:ascii="宋体" w:hAnsi="宋体" w:hint="eastAsia"/>
              </w:rPr>
              <w:t>约40分钟</w:t>
            </w:r>
          </w:p>
        </w:tc>
      </w:tr>
      <w:tr w:rsidR="00C50BA1">
        <w:trPr>
          <w:jc w:val="center"/>
        </w:trPr>
        <w:tc>
          <w:tcPr>
            <w:tcW w:w="2520" w:type="dxa"/>
          </w:tcPr>
          <w:p w:rsidR="00C50BA1" w:rsidRDefault="006171AF">
            <w:pPr>
              <w:ind w:right="40" w:firstLine="106"/>
              <w:rPr>
                <w:rFonts w:ascii="宋体" w:hAnsi="宋体"/>
              </w:rPr>
            </w:pPr>
            <w:r>
              <w:rPr>
                <w:rFonts w:ascii="宋体" w:hAnsi="宋体" w:hint="eastAsia"/>
              </w:rPr>
              <w:t>京柏华免税店</w:t>
            </w:r>
          </w:p>
        </w:tc>
        <w:tc>
          <w:tcPr>
            <w:tcW w:w="3049" w:type="dxa"/>
          </w:tcPr>
          <w:p w:rsidR="00C50BA1" w:rsidRDefault="006171AF">
            <w:pPr>
              <w:ind w:right="40" w:firstLine="106"/>
              <w:rPr>
                <w:rFonts w:ascii="宋体" w:hAnsi="宋体"/>
              </w:rPr>
            </w:pPr>
            <w:r>
              <w:rPr>
                <w:rFonts w:ascii="宋体" w:hAnsi="宋体" w:hint="eastAsia"/>
              </w:rPr>
              <w:t>免税商品</w:t>
            </w:r>
          </w:p>
        </w:tc>
        <w:tc>
          <w:tcPr>
            <w:tcW w:w="1905" w:type="dxa"/>
          </w:tcPr>
          <w:p w:rsidR="00C50BA1" w:rsidRDefault="006171AF">
            <w:pPr>
              <w:ind w:right="40" w:firstLine="106"/>
              <w:rPr>
                <w:rFonts w:ascii="宋体" w:hAnsi="宋体"/>
              </w:rPr>
            </w:pPr>
            <w:r>
              <w:rPr>
                <w:rFonts w:ascii="宋体" w:hAnsi="宋体" w:hint="eastAsia"/>
              </w:rPr>
              <w:t>约120分钟</w:t>
            </w:r>
          </w:p>
        </w:tc>
      </w:tr>
    </w:tbl>
    <w:p w:rsidR="00C50BA1" w:rsidRDefault="00C50BA1" w:rsidP="001D0D3E">
      <w:pPr>
        <w:spacing w:beforeLines="50" w:afterLines="50"/>
        <w:ind w:right="40"/>
        <w:rPr>
          <w:rFonts w:ascii="宋体" w:hAnsi="宋体"/>
        </w:rPr>
      </w:pPr>
    </w:p>
    <w:p w:rsidR="00C50BA1" w:rsidRDefault="006171AF" w:rsidP="001D0D3E">
      <w:pPr>
        <w:spacing w:beforeLines="50" w:afterLines="50"/>
        <w:ind w:right="40"/>
        <w:rPr>
          <w:rFonts w:ascii="宋体" w:hAnsi="宋体"/>
        </w:rPr>
      </w:pPr>
      <w:r>
        <w:rPr>
          <w:rFonts w:ascii="宋体" w:hAnsi="宋体" w:hint="eastAsia"/>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rsidR="00C50BA1" w:rsidRDefault="006171AF" w:rsidP="001D0D3E">
      <w:pPr>
        <w:spacing w:beforeLines="50" w:afterLines="50"/>
        <w:ind w:right="40"/>
        <w:rPr>
          <w:rFonts w:ascii="宋体" w:hAnsi="宋体"/>
        </w:rPr>
      </w:pPr>
      <w:r>
        <w:rPr>
          <w:rFonts w:ascii="宋体" w:hAnsi="宋体" w:hint="eastAsia"/>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C50BA1" w:rsidRDefault="006171AF">
      <w:pPr>
        <w:ind w:right="40" w:hanging="1"/>
        <w:rPr>
          <w:rFonts w:ascii="宋体" w:hAnsi="宋体" w:cs="黑体"/>
          <w:sz w:val="24"/>
          <w:szCs w:val="24"/>
        </w:rPr>
      </w:pPr>
      <w:r>
        <w:rPr>
          <w:rFonts w:ascii="宋体" w:hAnsi="宋体" w:cs="黑体" w:hint="eastAsia"/>
          <w:sz w:val="24"/>
          <w:szCs w:val="24"/>
        </w:rPr>
        <w:lastRenderedPageBreak/>
        <w:t>本协议一式二份，双方各执一份，具有同等法律效力，协议自双方签字或盖章之日起生效，至本次旅游结束甲方离开乙方安排的旅游交通工具时为止。</w:t>
      </w:r>
    </w:p>
    <w:p w:rsidR="00C50BA1" w:rsidRDefault="006171AF" w:rsidP="001D0D3E">
      <w:pPr>
        <w:spacing w:beforeLines="50" w:afterLines="50"/>
        <w:ind w:right="40"/>
        <w:rPr>
          <w:rFonts w:ascii="宋体" w:hAnsi="宋体"/>
        </w:rPr>
      </w:pPr>
      <w:r>
        <w:rPr>
          <w:rFonts w:ascii="宋体" w:hAnsi="宋体" w:hint="eastAsia"/>
          <w:sz w:val="24"/>
          <w:szCs w:val="24"/>
        </w:rPr>
        <w:t xml:space="preserve">　　　　　　　　　　　　　       请旅游者仔细阅读并签名</w:t>
      </w:r>
      <w:r>
        <w:rPr>
          <w:rFonts w:ascii="宋体" w:hAnsi="宋体" w:hint="eastAsia"/>
          <w:sz w:val="24"/>
          <w:szCs w:val="24"/>
          <w:u w:val="single"/>
        </w:rPr>
        <w:t xml:space="preserve">　　　　　　　　　　　　　　　　</w:t>
      </w:r>
    </w:p>
    <w:p w:rsidR="00C50BA1" w:rsidRDefault="006171AF">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65408" behindDoc="1" locked="0" layoutInCell="1" allowOverlap="1">
            <wp:simplePos x="0" y="0"/>
            <wp:positionH relativeFrom="column">
              <wp:posOffset>-720090</wp:posOffset>
            </wp:positionH>
            <wp:positionV relativeFrom="page">
              <wp:posOffset>5080</wp:posOffset>
            </wp:positionV>
            <wp:extent cx="7560310" cy="10694670"/>
            <wp:effectExtent l="0" t="0" r="2540" b="11430"/>
            <wp:wrapNone/>
            <wp:docPr id="23" name="图片 2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p>
    <w:sectPr w:rsidR="00C50BA1" w:rsidSect="00C50BA1">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C22" w:rsidRDefault="00782C22" w:rsidP="00C50BA1">
      <w:r>
        <w:separator/>
      </w:r>
    </w:p>
  </w:endnote>
  <w:endnote w:type="continuationSeparator" w:id="0">
    <w:p w:rsidR="00782C22" w:rsidRDefault="00782C22" w:rsidP="00C50B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微软雅黑">
    <w:panose1 w:val="020B0503020204020204"/>
    <w:charset w:val="86"/>
    <w:family w:val="swiss"/>
    <w:pitch w:val="variable"/>
    <w:sig w:usb0="80000287" w:usb1="280F3C52" w:usb2="00000016" w:usb3="00000000" w:csb0="0004001F" w:csb1="00000000"/>
  </w:font>
  <w:font w:name="Arial Black">
    <w:altName w:val="Arial Unicode MS"/>
    <w:panose1 w:val="020B0A04020102020204"/>
    <w:charset w:val="00"/>
    <w:family w:val="swiss"/>
    <w:pitch w:val="default"/>
    <w:sig w:usb0="00000001" w:usb1="00000000" w:usb2="00000000" w:usb3="00000000" w:csb0="2000009F" w:csb1="DFD7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871" w:rsidRDefault="0091187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871" w:rsidRDefault="0091187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871" w:rsidRDefault="0091187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C22" w:rsidRDefault="00782C22" w:rsidP="00C50BA1">
      <w:r>
        <w:separator/>
      </w:r>
    </w:p>
  </w:footnote>
  <w:footnote w:type="continuationSeparator" w:id="0">
    <w:p w:rsidR="00782C22" w:rsidRDefault="00782C22" w:rsidP="00C50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871" w:rsidRDefault="0091187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A1" w:rsidRDefault="006171AF" w:rsidP="00911871">
    <w:pPr>
      <w:pStyle w:val="a5"/>
      <w:pBdr>
        <w:bottom w:val="none" w:sz="0" w:space="0" w:color="auto"/>
      </w:pBdr>
    </w:pPr>
    <w:bookmarkStart w:id="0" w:name="_GoBack"/>
    <w:bookmarkEnd w:id="0"/>
    <w:r>
      <w:rPr>
        <w:rFonts w:ascii="微软雅黑" w:eastAsia="微软雅黑" w:hAnsi="微软雅黑" w:cs="微软雅黑" w:hint="eastAsia"/>
        <w:noProof/>
        <w:lang w:bidi="ar-SA"/>
      </w:rPr>
      <w:drawing>
        <wp:anchor distT="0" distB="0" distL="114300" distR="114300" simplePos="0" relativeHeight="254050304" behindDoc="1" locked="0" layoutInCell="1" allowOverlap="1">
          <wp:simplePos x="0" y="0"/>
          <wp:positionH relativeFrom="column">
            <wp:posOffset>-720725</wp:posOffset>
          </wp:positionH>
          <wp:positionV relativeFrom="page">
            <wp:posOffset>-3175</wp:posOffset>
          </wp:positionV>
          <wp:extent cx="7560310" cy="10694670"/>
          <wp:effectExtent l="0" t="0" r="2540" b="11430"/>
          <wp:wrapNone/>
          <wp:docPr id="63" name="图片 6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6"/>
                  <pic:cNvPicPr>
                    <a:picLocks noChangeAspect="1"/>
                  </pic:cNvPicPr>
                </pic:nvPicPr>
                <pic:blipFill>
                  <a:blip r:embed="rId1"/>
                  <a:stretch>
                    <a:fillRect/>
                  </a:stretch>
                </pic:blipFill>
                <pic:spPr>
                  <a:xfrm>
                    <a:off x="0" y="0"/>
                    <a:ext cx="7560310" cy="1069467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871" w:rsidRDefault="0091187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bordersDoNotSurroundHeader/>
  <w:bordersDoNotSurroundFooter/>
  <w:proofState w:spelling="clean"/>
  <w:defaultTabStop w:val="420"/>
  <w:drawingGridHorizontalSpacing w:val="105"/>
  <w:drawingGridVerticalSpacing w:val="158"/>
  <w:noPunctuationKerning/>
  <w:characterSpacingControl w:val="compressPunctuation"/>
  <w:hdrShapeDefaults>
    <o:shapedefaults v:ext="edit" spidmax="46082"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D0D3E"/>
    <w:rsid w:val="001E38B7"/>
    <w:rsid w:val="0023385C"/>
    <w:rsid w:val="0027281D"/>
    <w:rsid w:val="003100A2"/>
    <w:rsid w:val="0031513B"/>
    <w:rsid w:val="003411AB"/>
    <w:rsid w:val="00342A4F"/>
    <w:rsid w:val="003A4DBB"/>
    <w:rsid w:val="003B39C3"/>
    <w:rsid w:val="0045789D"/>
    <w:rsid w:val="004D7096"/>
    <w:rsid w:val="00521448"/>
    <w:rsid w:val="00595D76"/>
    <w:rsid w:val="005A392A"/>
    <w:rsid w:val="005B06F0"/>
    <w:rsid w:val="006010A1"/>
    <w:rsid w:val="006171AF"/>
    <w:rsid w:val="00640A35"/>
    <w:rsid w:val="00657848"/>
    <w:rsid w:val="006710B7"/>
    <w:rsid w:val="006832A0"/>
    <w:rsid w:val="0069179C"/>
    <w:rsid w:val="006A4560"/>
    <w:rsid w:val="006D4B32"/>
    <w:rsid w:val="007101AC"/>
    <w:rsid w:val="00782C22"/>
    <w:rsid w:val="00803EE7"/>
    <w:rsid w:val="0081069D"/>
    <w:rsid w:val="00816308"/>
    <w:rsid w:val="008275DB"/>
    <w:rsid w:val="00851AF1"/>
    <w:rsid w:val="00857A84"/>
    <w:rsid w:val="008704FC"/>
    <w:rsid w:val="00880954"/>
    <w:rsid w:val="008C58A2"/>
    <w:rsid w:val="008C6A6F"/>
    <w:rsid w:val="008D2E78"/>
    <w:rsid w:val="008E656E"/>
    <w:rsid w:val="00904801"/>
    <w:rsid w:val="00911871"/>
    <w:rsid w:val="0091367E"/>
    <w:rsid w:val="00A42B59"/>
    <w:rsid w:val="00A65024"/>
    <w:rsid w:val="00A71DAF"/>
    <w:rsid w:val="00B01C23"/>
    <w:rsid w:val="00B16EDA"/>
    <w:rsid w:val="00B872E6"/>
    <w:rsid w:val="00BA11D2"/>
    <w:rsid w:val="00BA452D"/>
    <w:rsid w:val="00BB1A91"/>
    <w:rsid w:val="00BB4DB9"/>
    <w:rsid w:val="00C50BA1"/>
    <w:rsid w:val="00C85ABF"/>
    <w:rsid w:val="00C87E07"/>
    <w:rsid w:val="00D217FA"/>
    <w:rsid w:val="00D227FA"/>
    <w:rsid w:val="00D523B9"/>
    <w:rsid w:val="00D815B7"/>
    <w:rsid w:val="00DB1A3D"/>
    <w:rsid w:val="00E43712"/>
    <w:rsid w:val="00E4415C"/>
    <w:rsid w:val="00F81E22"/>
    <w:rsid w:val="00FE249E"/>
    <w:rsid w:val="00FE36AC"/>
    <w:rsid w:val="017A457D"/>
    <w:rsid w:val="02550DE8"/>
    <w:rsid w:val="07245E61"/>
    <w:rsid w:val="073B0091"/>
    <w:rsid w:val="09C6717F"/>
    <w:rsid w:val="0D4E3E6F"/>
    <w:rsid w:val="13ED6AC6"/>
    <w:rsid w:val="146A7EA0"/>
    <w:rsid w:val="15AD012C"/>
    <w:rsid w:val="178110B0"/>
    <w:rsid w:val="17A25F51"/>
    <w:rsid w:val="181D717E"/>
    <w:rsid w:val="1BA166C0"/>
    <w:rsid w:val="1DE25531"/>
    <w:rsid w:val="1F60439F"/>
    <w:rsid w:val="2E8408ED"/>
    <w:rsid w:val="312162CE"/>
    <w:rsid w:val="314A0AD1"/>
    <w:rsid w:val="319C4780"/>
    <w:rsid w:val="3BD423A4"/>
    <w:rsid w:val="409E4487"/>
    <w:rsid w:val="44602AC4"/>
    <w:rsid w:val="4B1C3327"/>
    <w:rsid w:val="4D801B48"/>
    <w:rsid w:val="4FA1318C"/>
    <w:rsid w:val="532438BF"/>
    <w:rsid w:val="544C7C44"/>
    <w:rsid w:val="56C02769"/>
    <w:rsid w:val="597C6799"/>
    <w:rsid w:val="5FBB71DC"/>
    <w:rsid w:val="5FCC1F6F"/>
    <w:rsid w:val="60D36818"/>
    <w:rsid w:val="6A8464F5"/>
    <w:rsid w:val="6AB56EF9"/>
    <w:rsid w:val="6C49613E"/>
    <w:rsid w:val="71AD52AC"/>
    <w:rsid w:val="77DC234B"/>
    <w:rsid w:val="7E2F78A4"/>
    <w:rsid w:val="7E9E6C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BA1"/>
    <w:pPr>
      <w:widowControl w:val="0"/>
      <w:jc w:val="both"/>
    </w:pPr>
    <w:rPr>
      <w:rFonts w:asciiTheme="minorHAnsi" w:eastAsiaTheme="minorEastAsia"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C50BA1"/>
    <w:pPr>
      <w:tabs>
        <w:tab w:val="left" w:pos="720"/>
      </w:tabs>
      <w:spacing w:line="240" w:lineRule="exact"/>
    </w:pPr>
    <w:rPr>
      <w:rFonts w:ascii="宋体" w:eastAsia="宋体" w:hAnsi="Times New Roman" w:cs="Times New Roman"/>
      <w:sz w:val="18"/>
      <w:szCs w:val="24"/>
      <w:lang w:bidi="ar-SA"/>
    </w:rPr>
  </w:style>
  <w:style w:type="paragraph" w:styleId="a4">
    <w:name w:val="footer"/>
    <w:basedOn w:val="a"/>
    <w:link w:val="Char0"/>
    <w:uiPriority w:val="99"/>
    <w:unhideWhenUsed/>
    <w:qFormat/>
    <w:rsid w:val="00C50BA1"/>
    <w:pPr>
      <w:tabs>
        <w:tab w:val="center" w:pos="4153"/>
        <w:tab w:val="right" w:pos="8306"/>
      </w:tabs>
      <w:snapToGrid w:val="0"/>
      <w:jc w:val="left"/>
    </w:pPr>
    <w:rPr>
      <w:rFonts w:cs="Angsana New"/>
      <w:sz w:val="18"/>
      <w:szCs w:val="22"/>
    </w:rPr>
  </w:style>
  <w:style w:type="paragraph" w:styleId="a5">
    <w:name w:val="header"/>
    <w:basedOn w:val="a"/>
    <w:link w:val="Char1"/>
    <w:uiPriority w:val="99"/>
    <w:unhideWhenUsed/>
    <w:qFormat/>
    <w:rsid w:val="00C50BA1"/>
    <w:pPr>
      <w:pBdr>
        <w:bottom w:val="single" w:sz="6" w:space="1" w:color="auto"/>
      </w:pBdr>
      <w:tabs>
        <w:tab w:val="center" w:pos="4153"/>
        <w:tab w:val="right" w:pos="8306"/>
      </w:tabs>
      <w:snapToGrid w:val="0"/>
      <w:jc w:val="center"/>
    </w:pPr>
    <w:rPr>
      <w:rFonts w:cs="Angsana New"/>
      <w:sz w:val="18"/>
      <w:szCs w:val="22"/>
    </w:rPr>
  </w:style>
  <w:style w:type="character" w:styleId="a6">
    <w:name w:val="Strong"/>
    <w:basedOn w:val="a0"/>
    <w:uiPriority w:val="22"/>
    <w:qFormat/>
    <w:rsid w:val="00C50BA1"/>
    <w:rPr>
      <w:b/>
      <w:bCs/>
    </w:rPr>
  </w:style>
  <w:style w:type="character" w:styleId="a7">
    <w:name w:val="Hyperlink"/>
    <w:basedOn w:val="a0"/>
    <w:uiPriority w:val="99"/>
    <w:unhideWhenUsed/>
    <w:qFormat/>
    <w:rsid w:val="00C50BA1"/>
    <w:rPr>
      <w:color w:val="0000FF" w:themeColor="hyperlink"/>
      <w:u w:val="single"/>
    </w:rPr>
  </w:style>
  <w:style w:type="table" w:styleId="a8">
    <w:name w:val="Table Grid"/>
    <w:basedOn w:val="a1"/>
    <w:uiPriority w:val="59"/>
    <w:qFormat/>
    <w:rsid w:val="00C50B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C50BA1"/>
    <w:rPr>
      <w:rFonts w:ascii="宋体" w:eastAsia="宋体" w:hAnsi="Times New Roman" w:cs="Times New Roman"/>
      <w:sz w:val="18"/>
      <w:szCs w:val="24"/>
    </w:rPr>
  </w:style>
  <w:style w:type="character" w:customStyle="1" w:styleId="Char1">
    <w:name w:val="页眉 Char"/>
    <w:basedOn w:val="a0"/>
    <w:link w:val="a5"/>
    <w:uiPriority w:val="99"/>
    <w:semiHidden/>
    <w:qFormat/>
    <w:rsid w:val="00C50BA1"/>
    <w:rPr>
      <w:rFonts w:cs="Angsana New"/>
      <w:sz w:val="18"/>
      <w:lang w:bidi="th-TH"/>
    </w:rPr>
  </w:style>
  <w:style w:type="character" w:customStyle="1" w:styleId="Char0">
    <w:name w:val="页脚 Char"/>
    <w:basedOn w:val="a0"/>
    <w:link w:val="a4"/>
    <w:uiPriority w:val="99"/>
    <w:semiHidden/>
    <w:qFormat/>
    <w:rsid w:val="00C50BA1"/>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C50BA1"/>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C50BA1"/>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C50BA1"/>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C50BA1"/>
    <w:pPr>
      <w:widowControl w:val="0"/>
      <w:jc w:val="both"/>
    </w:pPr>
    <w:rPr>
      <w:rFonts w:asciiTheme="minorHAnsi" w:eastAsiaTheme="minorEastAsia" w:hAnsiTheme="minorHAnsi" w:cstheme="minorBidi"/>
      <w:kern w:val="2"/>
      <w:sz w:val="21"/>
      <w:szCs w:val="21"/>
    </w:rPr>
  </w:style>
</w:styles>
</file>

<file path=word/webSettings.xml><?xml version="1.0" encoding="utf-8"?>
<w:webSettings xmlns:r="http://schemas.openxmlformats.org/officeDocument/2006/relationships" xmlns:w="http://schemas.openxmlformats.org/wordprocessingml/2006/main">
  <w:divs>
    <w:div w:id="1650862447">
      <w:bodyDiv w:val="1"/>
      <w:marLeft w:val="0"/>
      <w:marRight w:val="0"/>
      <w:marTop w:val="0"/>
      <w:marBottom w:val="0"/>
      <w:divBdr>
        <w:top w:val="none" w:sz="0" w:space="0" w:color="auto"/>
        <w:left w:val="none" w:sz="0" w:space="0" w:color="auto"/>
        <w:bottom w:val="none" w:sz="0" w:space="0" w:color="auto"/>
        <w:right w:val="none" w:sz="0" w:space="0" w:color="auto"/>
      </w:divBdr>
      <w:divsChild>
        <w:div w:id="2020040393">
          <w:marLeft w:val="0"/>
          <w:marRight w:val="0"/>
          <w:marTop w:val="0"/>
          <w:marBottom w:val="0"/>
          <w:divBdr>
            <w:top w:val="none" w:sz="0" w:space="0" w:color="auto"/>
            <w:left w:val="none" w:sz="0" w:space="0" w:color="auto"/>
            <w:bottom w:val="none" w:sz="0" w:space="0" w:color="auto"/>
            <w:right w:val="none" w:sz="0" w:space="0" w:color="auto"/>
          </w:divBdr>
        </w:div>
      </w:divsChild>
    </w:div>
    <w:div w:id="1680742009">
      <w:bodyDiv w:val="1"/>
      <w:marLeft w:val="0"/>
      <w:marRight w:val="0"/>
      <w:marTop w:val="0"/>
      <w:marBottom w:val="0"/>
      <w:divBdr>
        <w:top w:val="none" w:sz="0" w:space="0" w:color="auto"/>
        <w:left w:val="none" w:sz="0" w:space="0" w:color="auto"/>
        <w:bottom w:val="none" w:sz="0" w:space="0" w:color="auto"/>
        <w:right w:val="none" w:sz="0" w:space="0" w:color="auto"/>
      </w:divBdr>
      <w:divsChild>
        <w:div w:id="552070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lkpattaya.com/presiden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www.baidu.com/baidu.php?url=BkcK000nSI146_5pLTWZW1_rvgGgODtlYSnwg3ECDeIK6BUSiPXvRF-oFgIzEsXwb3UG9wujQUgKo7IWQlmhKZWqtZoNLxm-pC6zBrvVWzuMUPzIVOrddL0HPbqD28YbP5ei9L0.7b_aq18dSuD7HJapn7aJauMlZkgHn4eY_sdu4bk8hCu3tU5-sdTSerFWuugbLI53pQPlpQ7erQKMJIfHw11nOfS2luM5X-hAo5nhPYdj5ZWu1st8EvpOuOOLSSzeNSGSLO35Cl5kLtxvOvSj58zNqhi8zzE_l32AM-WI6h9ikX1BsIT7jHzlRL5spycTT5gKfYt_QrMAzONDkSSl6hWO01Os5Y2hgYymo88a9G4pauVQD5QoqhEvxOqOE_8dxJxVOSjlrWtIOZqEqE6RojPakYtIveGR.U1Yk0ZDqTh7vpy4bThD-nWKBuy7WpaRznZF-TvqzIaRznaRzPBRznZPsmfKY5gF9Ih-8uZF9FHcsmhN9mv6-nWKzugPETMf-nW0-nWm-nWK1TAD0pyYqnWcd0ATqmh3sn0KdpHdBmy-bIfKspyfqn1T0mv-b5H00UgfqnH0kPdtknjnk0AVG5H00TMfqPHTk0ANGujYkPjcLg1D4njn1g1D3nWfkg1csn164g1csPjDvg1csPjRvg1D4rjmkg1DdnHD3g1DzPjck0AFG5HcsP0KVm1Ykn1cYrjTzPH-xnHnzPj6LnHDd0Z7spyfqn0Kkmv-b5H00ThIYmyTqn0KEIhsqn164PidbX-t3PHbVP0K9mWYsg100ugFM5H00TZ0qn0K8IM0qna3snj0snj0sn0KVIZ0qn0KbuAqs5H00ThCqn0KbugmqTAn0uMfqn0KspjYs0Aq15H00mMTqrfK8IjYs0ZPl5fKYIgnqnHRdnjmsnWDLnW01PWTLPHfkP1n0ThNkIjYkPjmLnHmdnjf1n16Y0ZPGujY3nAF9PyDvmW0snHcvmH040AP1UHdKfH97fbn1PjPDrDR4wDfY0A7W5HD0TA3qn0KkUgfqn0KkUgnqn0KlIjYs0AwYpyfqn0K9TLKWm1Ys0ZNspy4Wm1Ys0Z7VuWYs0APzm1Y1PjR1Pf&amp;us=0.0.0.0.0.0.9&amp;ck=4994.2.99.249.211.150.219.2645&amp;shh=www.baidu.com&amp;sht=baidu&amp;us=1.0.1.0.1.312.0&amp;ie=utf-8&amp;f=8&amp;tn=baidu&amp;wd=ravindra%20beach%20resort%20%26%20spa&amp;rqlang=c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qq://txfil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18</Pages>
  <Words>2486</Words>
  <Characters>14176</Characters>
  <Application>Microsoft Office Word</Application>
  <DocSecurity>0</DocSecurity>
  <Lines>118</Lines>
  <Paragraphs>33</Paragraphs>
  <ScaleCrop>false</ScaleCrop>
  <Company>微软公司</Company>
  <LinksUpToDate>false</LinksUpToDate>
  <CharactersWithSpaces>16629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19</cp:revision>
  <cp:lastPrinted>2017-01-25T03:29:00Z</cp:lastPrinted>
  <dcterms:created xsi:type="dcterms:W3CDTF">2016-12-27T02:42:00Z</dcterms:created>
  <dcterms:modified xsi:type="dcterms:W3CDTF">2017-02-09T05:56:00Z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