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844608"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73600"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482B39" w:rsidRDefault="003D53BF">
      <w:pPr>
        <w:shd w:val="clear" w:color="auto" w:fill="8064A2" w:themeFill="accent4"/>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889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sectPr w:rsidR="00482B39">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92032"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6"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482B39" w:rsidRDefault="003D53BF">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DAY 01  成都 ~ 曼谷 【参考航班：TG619   1505-1720】-泰国人妖表演</w:t>
      </w:r>
    </w:p>
    <w:p w:rsidR="00482B39" w:rsidRDefault="003D53BF">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     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482B39" w:rsidRDefault="003D53BF">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晚餐：中式合菜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482B39" w:rsidRDefault="003D53BF">
      <w:pPr>
        <w:widowControl/>
        <w:spacing w:line="400" w:lineRule="exact"/>
        <w:jc w:val="left"/>
        <w:rPr>
          <w:rFonts w:ascii="Microsoft YaHei" w:eastAsia="Microsoft YaHei" w:hAnsi="Microsoft YaHei" w:cs="Microsoft YaHei"/>
        </w:rPr>
      </w:pPr>
      <w:r>
        <w:rPr>
          <w:rFonts w:ascii="SimSun" w:hAnsi="SimSun"/>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9" cstate="print"/>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1"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482B39" w:rsidRDefault="00271CD9">
      <w:pPr>
        <w:spacing w:line="360" w:lineRule="exact"/>
        <w:rPr>
          <w:rFonts w:ascii="Microsoft YaHei" w:eastAsia="Microsoft YaHei" w:hAnsi="Microsoft YaHei" w:cs="Microsoft YaHei"/>
        </w:rPr>
      </w:pPr>
      <w:r w:rsidRPr="00271CD9">
        <w:rPr>
          <w:sz w:val="18"/>
        </w:rPr>
        <w:lastRenderedPageBreak/>
        <w:pict>
          <v:group id="_x0000_s1027" style="position:absolute;left:0;text-align:left;margin-left:4.95pt;margin-top:512.6pt;width:478.9pt;height:110.9pt;z-index:251670528;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2"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3"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4" o:title=""/>
            </v:shape>
            <w10:wrap type="topAndBottom" anchory="page"/>
          </v:group>
        </w:pict>
      </w:r>
      <w:r w:rsidR="003D53BF">
        <w:rPr>
          <w:rFonts w:ascii="Microsoft YaHei" w:eastAsia="Microsoft YaHei" w:hAnsi="Microsoft YaHei" w:cs="Microsoft YaHei" w:hint="eastAsia"/>
        </w:rPr>
        <w:t>备注：阿南达御会馆周一闭馆，敬请谅解！</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 / 午餐：</w:t>
      </w:r>
      <w:r w:rsidR="002F6405">
        <w:rPr>
          <w:rFonts w:ascii="Microsoft YaHei" w:hAnsi="Microsoft YaHei" w:cs="Microsoft YaHei" w:hint="eastAsia"/>
          <w:color w:val="E36C0A" w:themeColor="accent6" w:themeShade="BF"/>
        </w:rPr>
        <w:t>中式合菜</w:t>
      </w:r>
      <w:r>
        <w:rPr>
          <w:rFonts w:ascii="Microsoft YaHei" w:eastAsia="Microsoft YaHei" w:hAnsi="Microsoft YaHei" w:cs="Microsoft YaHei" w:hint="eastAsia"/>
          <w:color w:val="E36C0A" w:themeColor="accent6" w:themeShade="BF"/>
        </w:rPr>
        <w:t xml:space="preserve"> / 晚餐：中式合菜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3D53BF">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03 </w:t>
      </w:r>
      <w:r>
        <w:rPr>
          <w:rFonts w:ascii="Microsoft YaHei" w:eastAsia="Microsoft YaHei" w:hAnsi="Microsoft YaHei" w:cs="Microsoft YaHei" w:hint="eastAsia"/>
          <w:b/>
          <w:bCs/>
          <w:color w:val="F4F4F4" w:themeColor="background1"/>
          <w:szCs w:val="21"/>
        </w:rPr>
        <w:t xml:space="preserve">   曼谷 ~ 芭提雅-骑大象-热带水果园-星光下午茶-沙美岛</w:t>
      </w:r>
    </w:p>
    <w:p w:rsidR="00482B39" w:rsidRDefault="00271CD9">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42" style="position:absolute;left:0;text-align:left;margin-left:-4.05pt;margin-top:7.05pt;width:482.95pt;height:107.95pt;z-index:251685888"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4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44"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45"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69504"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sidR="003D53BF">
        <w:rPr>
          <w:rFonts w:ascii="Microsoft YaHei" w:eastAsia="Microsoft YaHei" w:hAnsi="Microsoft YaHei" w:cs="Microsoft YaHei" w:hint="eastAsia"/>
        </w:rPr>
        <w:t>早餐后前往度假胜地芭堤雅。团友先</w:t>
      </w:r>
      <w:r w:rsidR="003D53BF">
        <w:rPr>
          <w:rFonts w:ascii="Microsoft YaHei" w:eastAsia="Microsoft YaHei" w:hAnsi="Microsoft YaHei" w:cs="Microsoft YaHei" w:hint="eastAsia"/>
          <w:b/>
          <w:bCs/>
          <w:color w:val="00B0F0"/>
        </w:rPr>
        <w:t>【骑大象】</w:t>
      </w:r>
      <w:r w:rsidR="003D53BF">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sidR="003D53BF">
        <w:rPr>
          <w:rFonts w:ascii="Microsoft YaHei" w:eastAsia="Microsoft YaHei" w:hAnsi="Microsoft YaHei" w:cs="Microsoft YaHei" w:hint="eastAsia"/>
          <w:b/>
          <w:bCs/>
          <w:color w:val="00B0F0"/>
        </w:rPr>
        <w:t>【坐马车】</w:t>
      </w:r>
      <w:r w:rsidR="003D53BF">
        <w:rPr>
          <w:rFonts w:ascii="Microsoft YaHei" w:eastAsia="Microsoft YaHei" w:hAnsi="Microsoft YaHei" w:cs="Microsoft YaHei" w:hint="eastAsia"/>
        </w:rPr>
        <w:t>离开令人印象深刻的泰国鳄鱼湖。下午另造访</w:t>
      </w:r>
      <w:r w:rsidR="003D53BF">
        <w:rPr>
          <w:rFonts w:ascii="Microsoft YaHei" w:eastAsia="Microsoft YaHei" w:hAnsi="Microsoft YaHei" w:cs="Microsoft YaHei" w:hint="eastAsia"/>
          <w:b/>
          <w:bCs/>
          <w:color w:val="00B0F0"/>
        </w:rPr>
        <w:t>【热带水果园】</w:t>
      </w:r>
      <w:r w:rsidR="003D53BF">
        <w:rPr>
          <w:rFonts w:ascii="Microsoft YaHei" w:eastAsia="Microsoft YaHei" w:hAnsi="Microsoft YaHei" w:cs="Microsoft YaHei" w:hint="eastAsia"/>
        </w:rPr>
        <w:t>『不少于20m』带您品尝各种当季泰国热带水果，山竹，乐不思蜀。然后前往</w:t>
      </w:r>
      <w:r w:rsidR="003D53BF">
        <w:rPr>
          <w:rFonts w:ascii="Microsoft YaHei" w:eastAsia="Microsoft YaHei" w:hAnsi="Microsoft YaHei" w:cs="Microsoft YaHei" w:hint="eastAsia"/>
          <w:b/>
          <w:bCs/>
          <w:color w:val="FF0000"/>
          <w:sz w:val="24"/>
          <w:szCs w:val="36"/>
        </w:rPr>
        <w:t>独家</w:t>
      </w:r>
      <w:r w:rsidR="003D53BF">
        <w:rPr>
          <w:rFonts w:ascii="Microsoft YaHei" w:eastAsia="Microsoft YaHei" w:hAnsi="Microsoft YaHei" w:cs="Microsoft YaHei" w:hint="eastAsia"/>
        </w:rPr>
        <w:t>安排芭提雅有名的</w:t>
      </w:r>
      <w:r w:rsidR="003D53BF">
        <w:rPr>
          <w:rFonts w:ascii="Microsoft YaHei" w:eastAsia="Microsoft YaHei" w:hAnsi="Microsoft YaHei" w:cs="Microsoft YaHei" w:hint="eastAsia"/>
          <w:b/>
          <w:bCs/>
          <w:color w:val="00B0F0"/>
        </w:rPr>
        <w:t>【星光下午茶】</w:t>
      </w:r>
      <w:r w:rsidR="003D53BF">
        <w:rPr>
          <w:rFonts w:ascii="Microsoft YaHei" w:eastAsia="Microsoft YaHei" w:hAnsi="Microsoft YaHei" w:cs="Microsoft YaHei" w:hint="eastAsia"/>
        </w:rPr>
        <w:t>，很多自由行游客都会慕名前来的一个有趣的餐厅。</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后乘车前往沙美岛，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lastRenderedPageBreak/>
        <w:t>◎</w:t>
      </w:r>
      <w:r>
        <w:rPr>
          <w:rFonts w:ascii="Microsoft YaHei" w:eastAsia="Microsoft YaHei" w:hAnsi="Microsoft YaHei" w:cs="Microsoft YaHei" w:hint="eastAsia"/>
          <w:color w:val="E36C0A" w:themeColor="accent6" w:themeShade="BF"/>
        </w:rPr>
        <w:t xml:space="preserve">早餐：酒店内 / 午餐：泰式火锅料理 / 晚餐：沙滩星光餐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住宿：沙美岛酒店</w:t>
      </w:r>
    </w:p>
    <w:p w:rsidR="00482B39" w:rsidRDefault="00482B39">
      <w:pPr>
        <w:spacing w:line="360" w:lineRule="exact"/>
        <w:rPr>
          <w:rFonts w:ascii="Microsoft YaHei" w:eastAsia="Microsoft YaHei" w:hAnsi="Microsoft YaHei" w:cs="Microsoft YaHei"/>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04</w:t>
      </w:r>
      <w:r>
        <w:rPr>
          <w:rFonts w:ascii="Microsoft YaHei" w:eastAsia="Microsoft YaHei" w:hAnsi="Microsoft YaHei" w:cs="Microsoft YaHei" w:hint="eastAsia"/>
          <w:b/>
          <w:bCs/>
          <w:color w:val="F4F4F4" w:themeColor="background1"/>
          <w:szCs w:val="21"/>
        </w:rPr>
        <w:t xml:space="preserve">  </w:t>
      </w:r>
      <w:r>
        <w:rPr>
          <w:rFonts w:ascii="Microsoft YaHei" w:eastAsia="Microsoft YaHei" w:hAnsi="Microsoft YaHei" w:cs="Microsoft YaHei" w:hint="eastAsia"/>
          <w:b/>
          <w:bCs/>
          <w:color w:val="F4F4F4" w:themeColor="background1"/>
          <w:szCs w:val="21"/>
          <w:highlight w:val="magenta"/>
        </w:rPr>
        <w:t>沙美岛</w:t>
      </w:r>
      <w:r>
        <w:rPr>
          <w:rFonts w:ascii="Microsoft YaHei" w:eastAsia="Microsoft YaHei" w:hAnsi="Microsoft YaHei" w:cs="Microsoft YaHei" w:hint="eastAsia"/>
          <w:b/>
          <w:bCs/>
          <w:color w:val="F4F4F4" w:themeColor="background1"/>
          <w:szCs w:val="21"/>
        </w:rPr>
        <w:t>-富贵黄金屋-泰式按摩-公主号-赠送夜间秀</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早餐后您可尽情享受这个海岛之晨了。海中踩石、沙滩漫步，踩卓细腻的沙子漫步，慢慢欣赏太平洋的一缕金边。下午返回芭提雅后游览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w:t>
      </w:r>
      <w:bookmarkStart w:id="0" w:name="_GoBack"/>
      <w:bookmarkEnd w:id="0"/>
      <w:r>
        <w:rPr>
          <w:rFonts w:ascii="Microsoft YaHei" w:eastAsia="Microsoft YaHei" w:hAnsi="Microsoft YaHei" w:cs="Microsoft YaHei" w:hint="eastAsia"/>
        </w:rPr>
        <w:t>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8076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5"/>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482B39" w:rsidRDefault="00482B39">
      <w:pPr>
        <w:spacing w:line="360" w:lineRule="exact"/>
        <w:rPr>
          <w:rFonts w:ascii="Microsoft YaHei" w:eastAsia="Microsoft YaHei" w:hAnsi="Microsoft YaHei" w:cs="Microsoft YaHei"/>
          <w:lang w:bidi="ar-SA"/>
        </w:rPr>
      </w:pP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住宿：芭提雅 </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05  芭提雅-曼谷-神殿寺-人蛇大战-KINGPOWER-曼谷唐人街夜市</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3D53BF">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AY 06   曼谷 ~ 成都  【参考航班：TG618   1005-1400】</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482B39" w:rsidRDefault="003D53BF">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482B39" w:rsidRDefault="00482B39">
      <w:pPr>
        <w:spacing w:line="360" w:lineRule="exact"/>
        <w:rPr>
          <w:rFonts w:ascii="Microsoft YaHei" w:eastAsia="Microsoft YaHei" w:hAnsi="Microsoft YaHei" w:cs="Microsoft YaHei"/>
          <w:color w:val="E36C0A" w:themeColor="accent6" w:themeShade="BF"/>
        </w:rPr>
      </w:pPr>
    </w:p>
    <w:p w:rsidR="00482B39" w:rsidRDefault="00482B39">
      <w:pPr>
        <w:spacing w:line="360" w:lineRule="exact"/>
        <w:rPr>
          <w:rFonts w:ascii="Microsoft YaHei" w:eastAsia="Microsoft YaHei" w:hAnsi="Microsoft YaHei" w:cs="Microsoft YaHei"/>
        </w:rPr>
      </w:pPr>
    </w:p>
    <w:tbl>
      <w:tblPr>
        <w:tblStyle w:val="a9"/>
        <w:tblW w:w="9921" w:type="dxa"/>
        <w:jc w:val="center"/>
        <w:tblLayout w:type="fixed"/>
        <w:tblLook w:val="04A0"/>
      </w:tblPr>
      <w:tblGrid>
        <w:gridCol w:w="4785"/>
        <w:gridCol w:w="5136"/>
      </w:tblGrid>
      <w:tr w:rsidR="00482B39">
        <w:trPr>
          <w:jc w:val="center"/>
        </w:trPr>
        <w:tc>
          <w:tcPr>
            <w:tcW w:w="9921" w:type="dxa"/>
            <w:gridSpan w:val="2"/>
            <w:shd w:val="clear" w:color="auto" w:fill="4BACC6" w:themeFill="accent5"/>
          </w:tcPr>
          <w:p w:rsidR="00482B39" w:rsidRPr="00B61CA7" w:rsidRDefault="003D53BF">
            <w:pPr>
              <w:spacing w:line="360" w:lineRule="exact"/>
              <w:jc w:val="center"/>
              <w:rPr>
                <w:rFonts w:ascii="Microsoft YaHei" w:hAnsi="Microsoft YaHei" w:cs="Microsoft YaHei"/>
              </w:rPr>
            </w:pPr>
            <w:r>
              <w:rPr>
                <w:rFonts w:ascii="Microsoft YaHei" w:eastAsia="Microsoft YaHei" w:hAnsi="Microsoft YaHei" w:cs="Microsoft YaHei" w:hint="eastAsia"/>
                <w:b/>
                <w:bCs/>
                <w:color w:val="F4F4F4" w:themeColor="background1"/>
                <w:sz w:val="24"/>
                <w:szCs w:val="36"/>
              </w:rPr>
              <w:t>国五参考酒店</w:t>
            </w:r>
            <w:r w:rsidR="00B61CA7">
              <w:rPr>
                <w:rFonts w:ascii="Microsoft YaHei" w:hAnsi="Microsoft YaHei" w:cs="Microsoft YaHei" w:hint="eastAsia"/>
                <w:b/>
                <w:bCs/>
                <w:color w:val="F4F4F4" w:themeColor="background1"/>
                <w:sz w:val="24"/>
                <w:szCs w:val="36"/>
              </w:rPr>
              <w:t>，</w:t>
            </w:r>
            <w:r w:rsidR="00B61CA7">
              <w:rPr>
                <w:rFonts w:ascii="微软雅黑" w:hAnsi="微软雅黑" w:cs="微软雅黑" w:hint="eastAsia"/>
                <w:b/>
                <w:bCs/>
                <w:color w:val="F4F4F4" w:themeColor="background1"/>
                <w:sz w:val="24"/>
                <w:szCs w:val="36"/>
              </w:rPr>
              <w:t>如遇房满安排同级</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【SWISSOTEL LE CONCORDE BKK】</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lastRenderedPageBreak/>
              <w:t>http://www.swissotel.com/hotels/bangkok-concorde</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lastRenderedPageBreak/>
              <w:t>【SOFITEL CENTARA GRAND AT CENTRAL </w:t>
            </w:r>
            <w:r>
              <w:rPr>
                <w:rFonts w:ascii="SimSun" w:eastAsia="SimSun" w:hAnsi="SimSun" w:cs="SimSun"/>
                <w:kern w:val="0"/>
                <w:sz w:val="24"/>
                <w:szCs w:val="24"/>
                <w:lang w:bidi="ar-SA"/>
              </w:rPr>
              <w:lastRenderedPageBreak/>
              <w:t>LADPRAO】</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http://www.centarahotelsresorts.com/centaragrand/cglb</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lastRenderedPageBreak/>
              <w:t>【the green view complex HOTEL】</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bazaar Hotel】</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【MONTIEN RIVERSIDE】</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PLUS GRAND】</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482B39">
        <w:trPr>
          <w:jc w:val="center"/>
        </w:trPr>
        <w:tc>
          <w:tcPr>
            <w:tcW w:w="4785" w:type="dxa"/>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PREMIER AMARANTH】</w:t>
            </w:r>
          </w:p>
          <w:p w:rsidR="00482B39" w:rsidRDefault="003D53BF">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482B39" w:rsidRDefault="003D53BF">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【JASMINE  RESORT HOTEL】</w:t>
            </w:r>
          </w:p>
          <w:p w:rsidR="00482B39" w:rsidRDefault="003D53BF">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482B39">
        <w:trPr>
          <w:jc w:val="center"/>
        </w:trPr>
        <w:tc>
          <w:tcPr>
            <w:tcW w:w="9921" w:type="dxa"/>
            <w:gridSpan w:val="2"/>
            <w:shd w:val="clear" w:color="auto" w:fill="4BACC6" w:themeFill="accent5"/>
          </w:tcPr>
          <w:p w:rsidR="00482B39" w:rsidRPr="00B61CA7" w:rsidRDefault="003D53BF">
            <w:pPr>
              <w:spacing w:line="360" w:lineRule="exact"/>
              <w:jc w:val="center"/>
              <w:rPr>
                <w:rFonts w:ascii="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r w:rsidR="00B61CA7">
              <w:rPr>
                <w:rFonts w:ascii="Microsoft YaHei" w:hAnsi="Microsoft YaHei" w:cs="Microsoft YaHei" w:hint="eastAsia"/>
                <w:b/>
                <w:bCs/>
                <w:color w:val="F4F4F4" w:themeColor="background1"/>
                <w:sz w:val="24"/>
                <w:szCs w:val="36"/>
              </w:rPr>
              <w:t>，</w:t>
            </w:r>
            <w:r w:rsidR="00B61CA7">
              <w:rPr>
                <w:rFonts w:ascii="微软雅黑" w:hAnsi="微软雅黑" w:cs="微软雅黑" w:hint="eastAsia"/>
                <w:b/>
                <w:bCs/>
                <w:color w:val="F4F4F4" w:themeColor="background1"/>
                <w:sz w:val="24"/>
                <w:szCs w:val="36"/>
              </w:rPr>
              <w:t>如遇房满安排同级</w:t>
            </w:r>
          </w:p>
        </w:tc>
      </w:tr>
      <w:tr w:rsidR="00482B39">
        <w:trPr>
          <w:jc w:val="center"/>
        </w:trPr>
        <w:tc>
          <w:tcPr>
            <w:tcW w:w="9921" w:type="dxa"/>
            <w:gridSpan w:val="2"/>
            <w:shd w:val="clear" w:color="auto" w:fill="F4F4F4" w:themeFill="background1"/>
          </w:tcPr>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【MA HOTEL】</w:t>
            </w:r>
            <w:r>
              <w:rPr>
                <w:rFonts w:ascii="SimSun" w:eastAsia="SimSun" w:hAnsi="SimSun" w:cs="SimSun"/>
                <w:noProof/>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482B39" w:rsidRDefault="003D53BF">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【H5 LUXURY HOTEL】</w:t>
            </w:r>
            <w:r>
              <w:rPr>
                <w:rFonts w:ascii="SimSun" w:eastAsia="SimSun" w:hAnsi="SimSun" w:cs="SimSun"/>
                <w:noProof/>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t>【NY CITY RESORT AND SPA】</w:t>
            </w:r>
            <w:r>
              <w:rPr>
                <w:rFonts w:ascii="SimSun" w:eastAsia="SimSun" w:hAnsi="SimSun" w:cs="SimSun"/>
                <w:noProof/>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t>
            </w:r>
            <w:r>
              <w:rPr>
                <w:rFonts w:ascii="Microsoft YaHei" w:eastAsia="Microsoft YaHei" w:hAnsi="Microsoft YaHei" w:cs="Microsoft YaHei" w:hint="eastAsia"/>
                <w:noProof/>
                <w:lang w:bidi="ar-SA"/>
              </w:rPr>
              <w:drawing>
                <wp:anchor distT="0" distB="0" distL="114300" distR="114300" simplePos="0" relativeHeight="251703296"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eastAsia="SimSun" w:hAnsi="SimSun" w:cs="SimSun"/>
                <w:kern w:val="0"/>
                <w:sz w:val="24"/>
                <w:szCs w:val="24"/>
                <w:lang w:bidi="ar-SA"/>
              </w:rPr>
              <w:t>ww.nycityresortandspa.com</w:t>
            </w:r>
            <w:r>
              <w:rPr>
                <w:rFonts w:ascii="SimSun" w:eastAsia="SimSun" w:hAnsi="SimSun" w:cs="SimSun"/>
                <w:kern w:val="0"/>
                <w:sz w:val="24"/>
                <w:szCs w:val="24"/>
                <w:lang w:bidi="ar-SA"/>
              </w:rPr>
              <w:br/>
              <w:t>【M2 DE BANGKOK HOTEL】</w:t>
            </w:r>
            <w:r>
              <w:rPr>
                <w:rFonts w:ascii="SimSun" w:eastAsia="SimSun" w:hAnsi="SimSun" w:cs="SimSun"/>
                <w:noProof/>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t>【ADRIATIC PALACE BANGKOK】</w:t>
            </w:r>
            <w:r>
              <w:rPr>
                <w:rFonts w:ascii="SimSun" w:eastAsia="SimSun" w:hAnsi="SimSun" w:cs="SimSun"/>
                <w:noProof/>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t>【SUMMER TREE BANGKOK】</w:t>
            </w:r>
            <w:r>
              <w:rPr>
                <w:rFonts w:ascii="SimSun" w:eastAsia="SimSun" w:hAnsi="SimSun" w:cs="SimSun"/>
                <w:noProof/>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t>【PRASO @ RATCHADA 12】</w:t>
            </w:r>
            <w:r>
              <w:rPr>
                <w:rFonts w:ascii="SimSun" w:eastAsia="SimSun" w:hAnsi="SimSun" w:cs="SimSun"/>
                <w:noProof/>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t>【HIP HOTEL】</w:t>
            </w:r>
            <w:r>
              <w:rPr>
                <w:rFonts w:ascii="SimSun" w:eastAsia="SimSun" w:hAnsi="SimSun" w:cs="SimSun"/>
                <w:noProof/>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http://www.hip-bangkok.com/</w:t>
            </w:r>
            <w:r>
              <w:rPr>
                <w:rFonts w:ascii="SimSun" w:eastAsia="SimSun" w:hAnsi="SimSun" w:cs="SimSun"/>
                <w:kern w:val="0"/>
                <w:sz w:val="24"/>
                <w:szCs w:val="24"/>
                <w:lang w:bidi="ar-SA"/>
              </w:rPr>
              <w:br/>
              <w:t>【AMARI DONMUANG】</w:t>
            </w:r>
            <w:r>
              <w:rPr>
                <w:rFonts w:ascii="SimSun" w:eastAsia="SimSun" w:hAnsi="SimSun" w:cs="SimSun"/>
                <w:noProof/>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t>【CINNAMON RESIDENCE】</w:t>
            </w:r>
            <w:r>
              <w:rPr>
                <w:rFonts w:ascii="SimSun" w:eastAsia="SimSun" w:hAnsi="SimSun" w:cs="SimSun"/>
                <w:noProof/>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t>【HI RESIDENCE BANGKOK】</w:t>
            </w:r>
            <w:r>
              <w:rPr>
                <w:rFonts w:ascii="SimSun" w:eastAsia="SimSun" w:hAnsi="SimSun" w:cs="SimSun"/>
                <w:noProof/>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t>【101 HOLIDAY SUITE】</w:t>
            </w:r>
            <w:r>
              <w:rPr>
                <w:rFonts w:ascii="SimSun" w:eastAsia="SimSun" w:hAnsi="SimSun" w:cs="SimSun"/>
                <w:noProof/>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t>【BANGKOK CHADA HOTEL】</w:t>
            </w:r>
            <w:r>
              <w:rPr>
                <w:rFonts w:ascii="SimSun" w:eastAsia="SimSun" w:hAnsi="SimSun" w:cs="SimSun"/>
                <w:noProof/>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t>【GVC Green View Complex】</w:t>
            </w:r>
            <w:r>
              <w:rPr>
                <w:rFonts w:ascii="SimSun" w:eastAsia="SimSun" w:hAnsi="SimSun" w:cs="SimSun"/>
                <w:noProof/>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29"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482B39" w:rsidRDefault="003D53BF">
            <w:pPr>
              <w:spacing w:line="360" w:lineRule="exact"/>
              <w:jc w:val="left"/>
              <w:rPr>
                <w:rFonts w:ascii="SimSun" w:eastAsia="SimSun" w:hAnsi="SimSun" w:cs="SimSun"/>
                <w:kern w:val="0"/>
                <w:sz w:val="24"/>
                <w:szCs w:val="24"/>
              </w:rPr>
            </w:pPr>
            <w:r>
              <w:rPr>
                <w:rFonts w:ascii="SimSun" w:eastAsia="SimSun" w:hAnsi="SimSun" w:cs="SimSun"/>
                <w:kern w:val="0"/>
                <w:sz w:val="24"/>
                <w:szCs w:val="24"/>
              </w:rPr>
              <w:t>【V 8 SEAVIEW HOTEL】</w:t>
            </w:r>
            <w:r>
              <w:rPr>
                <w:rFonts w:ascii="SimSun" w:eastAsia="SimSun" w:hAnsi="SimSun" w:cs="SimSun"/>
                <w:noProof/>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t>【LK GRAND LIVING PLACE PATTAYA】</w:t>
            </w:r>
            <w:r>
              <w:rPr>
                <w:rFonts w:ascii="SimSun" w:eastAsia="SimSun" w:hAnsi="SimSun" w:cs="SimSun"/>
                <w:noProof/>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t>【LK PREMIER RESIDENCE】</w:t>
            </w:r>
            <w:r>
              <w:rPr>
                <w:rFonts w:ascii="SimSun" w:eastAsia="SimSun" w:hAnsi="SimSun" w:cs="SimSun"/>
                <w:noProof/>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http://www.lkpattaya.com/premier/</w:t>
            </w:r>
            <w:r>
              <w:rPr>
                <w:rFonts w:ascii="SimSun" w:eastAsia="SimSun" w:hAnsi="SimSun" w:cs="SimSun"/>
                <w:kern w:val="0"/>
                <w:sz w:val="24"/>
                <w:szCs w:val="24"/>
              </w:rPr>
              <w:br/>
              <w:t>【SIAM PURA RESORT PATTAYA】</w:t>
            </w:r>
            <w:r>
              <w:rPr>
                <w:rFonts w:ascii="SimSun" w:eastAsia="SimSun" w:hAnsi="SimSun" w:cs="SimSun"/>
                <w:noProof/>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t>【ADRIATIC PALACE PATTAYA】</w:t>
            </w:r>
            <w:r>
              <w:rPr>
                <w:rFonts w:ascii="SimSun" w:eastAsia="SimSun" w:hAnsi="SimSun" w:cs="SimSun"/>
                <w:noProof/>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t>【R-CON WONGAMAT】</w:t>
            </w:r>
            <w:r>
              <w:rPr>
                <w:rFonts w:ascii="SimSun" w:eastAsia="SimSun" w:hAnsi="SimSun" w:cs="SimSun"/>
                <w:noProof/>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t>【DAY INN JOMTIEN BEACH】</w:t>
            </w:r>
            <w:r>
              <w:rPr>
                <w:rFonts w:ascii="SimSun" w:eastAsia="SimSun" w:hAnsi="SimSun" w:cs="SimSun"/>
                <w:noProof/>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www.rconhotelpattaya.com/daysinn-jomtien</w:t>
            </w:r>
            <w:r>
              <w:rPr>
                <w:rFonts w:ascii="SimSun" w:eastAsia="SimSun" w:hAnsi="SimSun" w:cs="SimSun"/>
                <w:kern w:val="0"/>
                <w:sz w:val="24"/>
                <w:szCs w:val="24"/>
              </w:rPr>
              <w:br/>
              <w:t>【BALITAYA NAKLUA PATTAYA】</w:t>
            </w:r>
            <w:r>
              <w:rPr>
                <w:rFonts w:ascii="SimSun" w:eastAsia="SimSun" w:hAnsi="SimSun" w:cs="SimSun"/>
                <w:noProof/>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r>
            <w:r>
              <w:rPr>
                <w:rFonts w:ascii="SimSun" w:eastAsia="SimSun" w:hAnsi="SimSun" w:cs="SimSun"/>
                <w:kern w:val="0"/>
                <w:sz w:val="24"/>
                <w:szCs w:val="24"/>
              </w:rPr>
              <w:lastRenderedPageBreak/>
              <w:t>【D-DAY RESOTEL PATTAYA】</w:t>
            </w:r>
            <w:r>
              <w:rPr>
                <w:rFonts w:ascii="SimSun" w:eastAsia="SimSun" w:hAnsi="SimSun" w:cs="SimSun"/>
                <w:noProof/>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t>【GOLDEN SEA PATTAYA】</w:t>
            </w:r>
            <w:r>
              <w:rPr>
                <w:rFonts w:ascii="SimSun" w:eastAsia="SimSun" w:hAnsi="SimSun" w:cs="SimSun"/>
                <w:noProof/>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t>【RAMANYA  RESORT】</w:t>
            </w:r>
            <w:r>
              <w:rPr>
                <w:rFonts w:ascii="SimSun" w:eastAsia="SimSun" w:hAnsi="SimSun" w:cs="SimSun"/>
                <w:noProof/>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tc>
      </w:tr>
      <w:tr w:rsidR="00482B39">
        <w:trPr>
          <w:jc w:val="center"/>
        </w:trPr>
        <w:tc>
          <w:tcPr>
            <w:tcW w:w="9921" w:type="dxa"/>
            <w:gridSpan w:val="2"/>
            <w:shd w:val="clear" w:color="auto" w:fill="4BACC6" w:themeFill="accent5"/>
          </w:tcPr>
          <w:p w:rsidR="00482B39" w:rsidRPr="00B61CA7" w:rsidRDefault="003D53BF">
            <w:pPr>
              <w:spacing w:line="360" w:lineRule="exact"/>
              <w:jc w:val="center"/>
              <w:rPr>
                <w:rFonts w:ascii="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r w:rsidR="00B61CA7">
              <w:rPr>
                <w:rFonts w:ascii="Microsoft YaHei" w:hAnsi="Microsoft YaHei" w:cs="Microsoft YaHei" w:hint="eastAsia"/>
                <w:b/>
                <w:bCs/>
                <w:color w:val="F4F4F4" w:themeColor="background1"/>
                <w:sz w:val="24"/>
                <w:szCs w:val="36"/>
              </w:rPr>
              <w:t>，</w:t>
            </w:r>
            <w:r w:rsidR="00B61CA7">
              <w:rPr>
                <w:rFonts w:ascii="微软雅黑" w:hAnsi="微软雅黑" w:cs="微软雅黑" w:hint="eastAsia"/>
                <w:b/>
                <w:bCs/>
                <w:color w:val="F4F4F4" w:themeColor="background1"/>
                <w:sz w:val="24"/>
                <w:szCs w:val="36"/>
              </w:rPr>
              <w:t>如遇房满安排同级</w:t>
            </w:r>
          </w:p>
        </w:tc>
      </w:tr>
      <w:tr w:rsidR="00482B39">
        <w:trPr>
          <w:jc w:val="center"/>
        </w:trPr>
        <w:tc>
          <w:tcPr>
            <w:tcW w:w="9921" w:type="dxa"/>
            <w:gridSpan w:val="2"/>
            <w:shd w:val="clear" w:color="auto" w:fill="F4F4F4" w:themeFill="background1"/>
          </w:tcPr>
          <w:p w:rsidR="00482B39" w:rsidRDefault="003D53BF">
            <w:pPr>
              <w:widowControl/>
              <w:jc w:val="left"/>
              <w:rPr>
                <w:rFonts w:ascii="SimSun" w:eastAsia="SimSun" w:hAnsi="SimSun" w:cs="SimSun"/>
                <w:kern w:val="0"/>
                <w:sz w:val="24"/>
                <w:szCs w:val="24"/>
              </w:rPr>
            </w:pPr>
            <w:r>
              <w:rPr>
                <w:rFonts w:ascii="SimSun" w:eastAsia="SimSun" w:hAnsi="SimSun" w:cs="SimSun"/>
                <w:kern w:val="0"/>
                <w:sz w:val="24"/>
                <w:szCs w:val="24"/>
              </w:rPr>
              <w:t>【SAMED SAND SEA】</w:t>
            </w:r>
            <w:r w:rsidR="00271CD9">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271CD9">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271CD9">
              <w:rPr>
                <w:rFonts w:ascii="SimSun" w:eastAsia="SimSun" w:hAnsi="SimSun" w:cs="SimSun"/>
                <w:kern w:val="0"/>
                <w:sz w:val="24"/>
                <w:szCs w:val="24"/>
              </w:rPr>
              <w:fldChar w:fldCharType="end"/>
            </w:r>
            <w:r>
              <w:rPr>
                <w:rFonts w:ascii="SimSun" w:eastAsia="SimSun" w:hAnsi="SimSun" w:cs="SimSun"/>
                <w:kern w:val="0"/>
                <w:sz w:val="24"/>
                <w:szCs w:val="24"/>
              </w:rPr>
              <w:t>http://samedbeachhotels.com/SamedSandSea/Welcome.html</w:t>
            </w:r>
            <w:r>
              <w:rPr>
                <w:rFonts w:ascii="SimSun" w:eastAsia="SimSun" w:hAnsi="SimSun" w:cs="SimSun"/>
                <w:kern w:val="0"/>
                <w:sz w:val="24"/>
                <w:szCs w:val="24"/>
              </w:rPr>
              <w:br/>
              <w:t>【LARISSA RESORT】</w:t>
            </w:r>
            <w:r w:rsidR="00271CD9">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271CD9">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271CD9">
              <w:rPr>
                <w:rFonts w:ascii="SimSun" w:eastAsia="SimSun" w:hAnsi="SimSun" w:cs="SimSun"/>
                <w:kern w:val="0"/>
                <w:sz w:val="24"/>
                <w:szCs w:val="24"/>
              </w:rPr>
              <w:fldChar w:fldCharType="end"/>
            </w:r>
            <w:r>
              <w:rPr>
                <w:rFonts w:ascii="SimSun" w:eastAsia="SimSun" w:hAnsi="SimSun" w:cs="SimSun"/>
                <w:kern w:val="0"/>
                <w:sz w:val="24"/>
                <w:szCs w:val="24"/>
              </w:rPr>
              <w:t>http://www.agoda.com/th-th/larissa-samed-resort/hotel/koh-samet-th.html</w:t>
            </w:r>
            <w:r>
              <w:rPr>
                <w:rFonts w:ascii="SimSun" w:eastAsia="SimSun" w:hAnsi="SimSun" w:cs="SimSun"/>
                <w:kern w:val="0"/>
                <w:sz w:val="24"/>
                <w:szCs w:val="24"/>
              </w:rPr>
              <w:br/>
              <w:t>【GRAND VIEW HAT SAI KAEW】</w:t>
            </w:r>
            <w:r w:rsidR="00271CD9">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271CD9">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271CD9">
              <w:rPr>
                <w:rFonts w:ascii="SimSun" w:eastAsia="SimSun" w:hAnsi="SimSun" w:cs="SimSun"/>
                <w:kern w:val="0"/>
                <w:sz w:val="24"/>
                <w:szCs w:val="24"/>
              </w:rPr>
              <w:fldChar w:fldCharType="end"/>
            </w:r>
            <w:r>
              <w:rPr>
                <w:rFonts w:ascii="SimSun" w:eastAsia="SimSun" w:hAnsi="SimSun" w:cs="SimSun"/>
                <w:kern w:val="0"/>
                <w:sz w:val="24"/>
                <w:szCs w:val="24"/>
              </w:rPr>
              <w:t>http://www.grandviewgroupresort.com/saikeaw/index.php</w:t>
            </w:r>
            <w:r>
              <w:rPr>
                <w:rFonts w:ascii="SimSun" w:eastAsia="SimSun" w:hAnsi="SimSun" w:cs="SimSun"/>
                <w:kern w:val="0"/>
                <w:sz w:val="24"/>
                <w:szCs w:val="24"/>
              </w:rPr>
              <w:br/>
              <w:t>【SKY HIGH SAMED】</w:t>
            </w:r>
            <w:r w:rsidR="00271CD9">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271CD9">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30"/>
                          <a:stretch>
                            <a:fillRect/>
                          </a:stretch>
                        </pic:blipFill>
                        <pic:spPr>
                          <a:xfrm>
                            <a:off x="0" y="0"/>
                            <a:ext cx="190500" cy="142875"/>
                          </a:xfrm>
                          <a:prstGeom prst="rect">
                            <a:avLst/>
                          </a:prstGeom>
                          <a:noFill/>
                          <a:ln w="9525">
                            <a:noFill/>
                          </a:ln>
                        </pic:spPr>
                      </pic:pic>
                    </a:graphicData>
                  </a:graphic>
                </wp:inline>
              </w:drawing>
            </w:r>
            <w:r w:rsidR="00271CD9">
              <w:rPr>
                <w:rFonts w:ascii="SimSun" w:eastAsia="SimSun" w:hAnsi="SimSun" w:cs="SimSun"/>
                <w:kern w:val="0"/>
                <w:sz w:val="24"/>
                <w:szCs w:val="24"/>
              </w:rPr>
              <w:fldChar w:fldCharType="end"/>
            </w:r>
            <w:r>
              <w:rPr>
                <w:rFonts w:ascii="SimSun" w:eastAsia="SimSun" w:hAnsi="SimSun" w:cs="SimSun"/>
                <w:kern w:val="0"/>
                <w:sz w:val="24"/>
                <w:szCs w:val="24"/>
              </w:rPr>
              <w:t xml:space="preserve">http://samedskyhighresort.com/Welcome.html  </w:t>
            </w:r>
          </w:p>
        </w:tc>
      </w:tr>
    </w:tbl>
    <w:p w:rsidR="00482B39" w:rsidRDefault="00482B39">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482B39">
        <w:trPr>
          <w:trHeight w:val="520"/>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482B39">
        <w:trPr>
          <w:jc w:val="center"/>
        </w:trPr>
        <w:tc>
          <w:tcPr>
            <w:tcW w:w="9921" w:type="dxa"/>
            <w:tcBorders>
              <w:tl2br w:val="nil"/>
              <w:tr2bl w:val="nil"/>
            </w:tcBorders>
          </w:tcPr>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：5早9正餐（早餐酒店自助餐，正餐30元/人）；</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482B39" w:rsidRDefault="003D53BF">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团费不含</w:t>
            </w:r>
          </w:p>
        </w:tc>
      </w:tr>
      <w:tr w:rsidR="00482B39">
        <w:trPr>
          <w:trHeight w:val="638"/>
          <w:jc w:val="center"/>
        </w:trPr>
        <w:tc>
          <w:tcPr>
            <w:tcW w:w="9921" w:type="dxa"/>
            <w:tcBorders>
              <w:tl2br w:val="nil"/>
              <w:tr2bl w:val="nil"/>
            </w:tcBorders>
          </w:tcPr>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482B39" w:rsidRDefault="003D53BF">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482B39">
        <w:trPr>
          <w:trHeight w:val="327"/>
          <w:jc w:val="center"/>
        </w:trPr>
        <w:tc>
          <w:tcPr>
            <w:tcW w:w="9921" w:type="dxa"/>
            <w:tcBorders>
              <w:tl2br w:val="nil"/>
              <w:tr2bl w:val="nil"/>
            </w:tcBorders>
          </w:tcPr>
          <w:p w:rsidR="00482B39" w:rsidRDefault="003D53BF">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482B39">
        <w:trPr>
          <w:trHeight w:val="332"/>
          <w:jc w:val="center"/>
        </w:trPr>
        <w:tc>
          <w:tcPr>
            <w:tcW w:w="9921" w:type="dxa"/>
            <w:tcBorders>
              <w:tl2br w:val="nil"/>
              <w:tr2bl w:val="nil"/>
            </w:tcBorders>
            <w:shd w:val="clear" w:color="auto" w:fill="4BACC6" w:themeFill="accent5"/>
            <w:vAlign w:val="center"/>
          </w:tcPr>
          <w:p w:rsidR="00482B39" w:rsidRDefault="003D53BF">
            <w:pPr>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714560" behindDoc="1" locked="0" layoutInCell="1" allowOverlap="1">
                  <wp:simplePos x="0" y="0"/>
                  <wp:positionH relativeFrom="column">
                    <wp:posOffset>-707390</wp:posOffset>
                  </wp:positionH>
                  <wp:positionV relativeFrom="page">
                    <wp:posOffset>-5236210</wp:posOffset>
                  </wp:positionV>
                  <wp:extent cx="7559675" cy="10694670"/>
                  <wp:effectExtent l="0" t="0" r="3175" b="11430"/>
                  <wp:wrapNone/>
                  <wp:docPr id="23" name="图片 2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65408" behindDoc="1" locked="0" layoutInCell="1" allowOverlap="1">
                  <wp:simplePos x="0" y="0"/>
                  <wp:positionH relativeFrom="column">
                    <wp:posOffset>-716915</wp:posOffset>
                  </wp:positionH>
                  <wp:positionV relativeFrom="page">
                    <wp:posOffset>-8622030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特别说明</w:t>
            </w:r>
          </w:p>
        </w:tc>
      </w:tr>
      <w:tr w:rsidR="00482B39">
        <w:trPr>
          <w:trHeight w:val="2329"/>
          <w:jc w:val="center"/>
        </w:trPr>
        <w:tc>
          <w:tcPr>
            <w:tcW w:w="9921" w:type="dxa"/>
            <w:tcBorders>
              <w:tl2br w:val="nil"/>
              <w:tr2bl w:val="nil"/>
            </w:tcBorders>
          </w:tcPr>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482B39" w:rsidRDefault="003D53BF">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482B39" w:rsidRDefault="003D53BF">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w:t>
            </w:r>
            <w:r>
              <w:rPr>
                <w:rFonts w:ascii="Microsoft YaHei" w:eastAsia="Microsoft YaHei" w:hAnsi="Microsoft YaHei" w:cs="Microsoft YaHei" w:hint="eastAsia"/>
                <w:noProof/>
              </w:rPr>
              <w:drawing>
                <wp:anchor distT="0" distB="0" distL="114300" distR="114300" simplePos="0" relativeHeight="251644928" behindDoc="1" locked="0" layoutInCell="1" allowOverlap="1">
                  <wp:simplePos x="0" y="0"/>
                  <wp:positionH relativeFrom="column">
                    <wp:posOffset>-707390</wp:posOffset>
                  </wp:positionH>
                  <wp:positionV relativeFrom="page">
                    <wp:posOffset>-2569845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客人根据自身的需求，自愿消费。</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60岁以上的老人参团需有直系亲属的陪同，患病旅行者和孕妇不得参团。</w:t>
            </w:r>
          </w:p>
          <w:p w:rsidR="00482B39" w:rsidRDefault="003D53BF">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1、地接在不减少景点的情况下，有权调整景点游览顺序；2、地接在保证入住酒店星级不降低的情况下，</w:t>
            </w:r>
            <w:r>
              <w:rPr>
                <w:rFonts w:ascii="Microsoft YaHei" w:eastAsia="Microsoft YaHei" w:hAnsi="Microsoft YaHei" w:cs="Microsoft YaHei" w:hint="eastAsia"/>
              </w:rPr>
              <w:lastRenderedPageBreak/>
              <w:t>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482B39" w:rsidRDefault="003D53BF">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泰国海关规定进入泰国的每位必须最少携带4000元人民币现金，否则有可能被移民局误认为打工者，将无法进入泰国。原机返回！！！</w:t>
            </w:r>
          </w:p>
          <w:p w:rsidR="00482B39" w:rsidRDefault="003D53BF">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482B39" w:rsidRDefault="00482B39">
            <w:pPr>
              <w:autoSpaceDN w:val="0"/>
              <w:ind w:right="40" w:hanging="1"/>
              <w:rPr>
                <w:rFonts w:ascii="Microsoft YaHei" w:eastAsia="Microsoft YaHei" w:hAnsi="Microsoft YaHei" w:cs="Microsoft YaHei"/>
                <w:b/>
                <w:bCs/>
                <w:color w:val="FF0000"/>
                <w:sz w:val="18"/>
                <w:szCs w:val="18"/>
              </w:rPr>
            </w:pP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482B39" w:rsidRDefault="003D53BF">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482B39">
        <w:trPr>
          <w:trHeight w:val="210"/>
          <w:jc w:val="center"/>
        </w:trPr>
        <w:tc>
          <w:tcPr>
            <w:tcW w:w="9921" w:type="dxa"/>
            <w:tcBorders>
              <w:tl2br w:val="nil"/>
              <w:tr2bl w:val="nil"/>
            </w:tcBorders>
            <w:shd w:val="clear" w:color="auto" w:fill="4BACC6" w:themeFill="accent5"/>
            <w:vAlign w:val="center"/>
          </w:tcPr>
          <w:p w:rsidR="00482B39" w:rsidRDefault="003D53BF">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482B39">
        <w:trPr>
          <w:trHeight w:val="210"/>
          <w:jc w:val="center"/>
        </w:trPr>
        <w:tc>
          <w:tcPr>
            <w:tcW w:w="9921" w:type="dxa"/>
            <w:tcBorders>
              <w:tl2br w:val="nil"/>
              <w:tr2bl w:val="nil"/>
            </w:tcBorders>
          </w:tcPr>
          <w:p w:rsidR="00482B39" w:rsidRDefault="003D53BF">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5952" behindDoc="1" locked="0" layoutInCell="1" allowOverlap="1">
                  <wp:simplePos x="0" y="0"/>
                  <wp:positionH relativeFrom="column">
                    <wp:posOffset>-716915</wp:posOffset>
                  </wp:positionH>
                  <wp:positionV relativeFrom="page">
                    <wp:posOffset>-4530725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w:t>
            </w:r>
            <w:r>
              <w:rPr>
                <w:rFonts w:ascii="Microsoft YaHei" w:eastAsia="Microsoft YaHei" w:hAnsi="Microsoft YaHei" w:cs="Microsoft YaHei" w:hint="eastAsia"/>
                <w:color w:val="333333"/>
                <w:sz w:val="18"/>
                <w:szCs w:val="18"/>
              </w:rPr>
              <w:lastRenderedPageBreak/>
              <w:t>保险公司很难受理赔偿事宜。</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10）请特别注意安全，入住酒店后要记住领队及导游房号，需要帮助时可以找到他们。另要清楚自己房间所处位置及酒店走火通道。</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11）东南亚酒店由于环保因素无论星级均须自备牙刷、牙膏、拖鞋、电吹筒等生活用品；酒店一般都有游泳池，请自带泳衣等用品。</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w:t>
            </w:r>
            <w:r>
              <w:rPr>
                <w:rFonts w:ascii="Microsoft YaHei" w:eastAsia="Microsoft YaHei" w:hAnsi="Microsoft YaHei" w:cs="Microsoft YaHei" w:hint="eastAsia"/>
                <w:noProof/>
              </w:rPr>
              <w:drawing>
                <wp:anchor distT="0" distB="0" distL="114300" distR="114300" simplePos="0" relativeHeight="2517483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6" name="图片 2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队咨询。</w:t>
            </w:r>
          </w:p>
        </w:tc>
      </w:tr>
      <w:tr w:rsidR="00482B39">
        <w:trPr>
          <w:trHeight w:val="210"/>
          <w:jc w:val="center"/>
        </w:trPr>
        <w:tc>
          <w:tcPr>
            <w:tcW w:w="9921" w:type="dxa"/>
            <w:tcBorders>
              <w:tl2br w:val="nil"/>
              <w:tr2bl w:val="nil"/>
            </w:tcBorders>
            <w:shd w:val="clear" w:color="auto" w:fill="4BACC6" w:themeFill="accent5"/>
            <w:vAlign w:val="center"/>
          </w:tcPr>
          <w:p w:rsidR="00482B39" w:rsidRDefault="003D53BF">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lastRenderedPageBreak/>
              <w:t>出境游安全须知</w:t>
            </w:r>
          </w:p>
        </w:tc>
      </w:tr>
      <w:tr w:rsidR="00482B39">
        <w:trPr>
          <w:trHeight w:val="210"/>
          <w:jc w:val="center"/>
        </w:trPr>
        <w:tc>
          <w:tcPr>
            <w:tcW w:w="9921" w:type="dxa"/>
            <w:tcBorders>
              <w:tl2br w:val="nil"/>
              <w:tr2bl w:val="nil"/>
            </w:tcBorders>
          </w:tcPr>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w:t>
            </w:r>
            <w:r>
              <w:rPr>
                <w:rFonts w:ascii="Microsoft YaHei" w:eastAsia="Microsoft YaHei" w:hAnsi="Microsoft YaHei" w:cs="Microsoft YaHei" w:hint="eastAsia"/>
                <w:color w:val="333333"/>
                <w:sz w:val="18"/>
                <w:szCs w:val="18"/>
              </w:rPr>
              <w:lastRenderedPageBreak/>
              <w:t>的；</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④不要在飞机起飞后和降落前使用手机和相关电子用品；不要把头和手伸出旅游车外；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九、被保险人未遵医嘱，私自服用、涂用或注射药物；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十、被保险人参加潜水、跳伞、攀岩、探险、武术比赛、摔跤、特技表演、赛马或赛车等高风险运动；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 xml:space="preserve">十一、用于矫形、整容、美容、心理咨询、器官移植，或修复、安装及购买残疾用具（如轮椅、假肢、助听器、配镜、假眼、假牙等）的费用；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十二、被保险人体检、疗养或康复治疗。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482B39" w:rsidRDefault="003D53BF">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482B39" w:rsidRDefault="003D53BF">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482B39" w:rsidRDefault="003D53BF">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482B39" w:rsidRDefault="003D53BF">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482B39" w:rsidRDefault="003D53BF">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482B39" w:rsidRDefault="003D53BF">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482B39" w:rsidRDefault="003D53BF">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482B39" w:rsidRDefault="003D53BF">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482B39" w:rsidRDefault="003D53BF">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482B39" w:rsidRDefault="003D53BF">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482B39" w:rsidRDefault="003D53BF">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482B39" w:rsidRDefault="003D53BF">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482B39" w:rsidRDefault="003D53BF">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482B39" w:rsidRDefault="00482B39">
      <w:pPr>
        <w:widowControl/>
        <w:ind w:right="40" w:hanging="1"/>
        <w:jc w:val="left"/>
        <w:rPr>
          <w:rFonts w:ascii="SimSun" w:hAnsi="SimSun" w:cs="SimSun" w:hint="eastAsia"/>
          <w:color w:val="FF0000"/>
        </w:rPr>
      </w:pPr>
    </w:p>
    <w:p w:rsidR="00482B39" w:rsidRDefault="00482B39">
      <w:pPr>
        <w:widowControl/>
        <w:ind w:right="40" w:hanging="1"/>
        <w:jc w:val="left"/>
        <w:rPr>
          <w:rFonts w:ascii="SimSun" w:hAnsi="SimSun" w:cs="SimSun" w:hint="eastAsia"/>
          <w:color w:val="FF0000"/>
        </w:rPr>
      </w:pPr>
    </w:p>
    <w:p w:rsidR="00482B39" w:rsidRDefault="00482B39">
      <w:pPr>
        <w:widowControl/>
        <w:ind w:right="40" w:hanging="1"/>
        <w:jc w:val="left"/>
        <w:rPr>
          <w:rFonts w:ascii="SimSun" w:hAnsi="SimSun" w:cs="SimSun" w:hint="eastAsia"/>
          <w:color w:val="FF0000"/>
        </w:rPr>
      </w:pPr>
    </w:p>
    <w:p w:rsidR="00482B39" w:rsidRDefault="003D53BF">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482B39" w:rsidRDefault="00482B39">
      <w:pPr>
        <w:ind w:right="40" w:hanging="1"/>
        <w:jc w:val="center"/>
        <w:rPr>
          <w:rFonts w:ascii="SimSun" w:hAnsi="SimSun" w:cs="SimSun" w:hint="eastAsia"/>
          <w:b/>
          <w:bCs/>
          <w:sz w:val="44"/>
          <w:szCs w:val="44"/>
        </w:rPr>
      </w:pPr>
    </w:p>
    <w:p w:rsidR="00482B39" w:rsidRDefault="003D53BF">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Microsoft YaHei" w:eastAsia="Microsoft YaHei" w:hAnsi="Microsoft YaHei" w:cs="Microsoft YaHei" w:hint="eastAsia"/>
          <w:noProof/>
          <w:lang w:bidi="ar-SA"/>
        </w:rPr>
        <w:drawing>
          <wp:anchor distT="0" distB="0" distL="114300" distR="114300" simplePos="0" relativeHeight="2517370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5" name="图片 2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482B39" w:rsidRDefault="003D53BF">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本人未患上述疾病或特殊疾病（</w:t>
      </w:r>
      <w:r>
        <w:rPr>
          <w:rFonts w:ascii="SimSun" w:hAnsi="SimSun" w:cs="SimSun"/>
          <w:b/>
          <w:bCs/>
        </w:rPr>
        <w:t xml:space="preserve">    </w:t>
      </w:r>
      <w:r>
        <w:rPr>
          <w:rFonts w:ascii="SimSun" w:hAnsi="SimSun" w:cs="SimSun" w:hint="eastAsia"/>
          <w:b/>
          <w:bCs/>
        </w:rPr>
        <w:t>）</w:t>
      </w:r>
    </w:p>
    <w:p w:rsidR="00482B39" w:rsidRDefault="003D53BF">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482B39" w:rsidRDefault="003D53BF">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482B39" w:rsidRDefault="003D53BF">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482B39" w:rsidRDefault="003D53BF">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hanging="1"/>
        <w:rPr>
          <w:rFonts w:ascii="SimSun" w:hAnsi="SimSun" w:cs="SimSun" w:hint="eastAsia"/>
          <w:b/>
          <w:bCs/>
        </w:rPr>
      </w:pPr>
    </w:p>
    <w:p w:rsidR="00482B39" w:rsidRDefault="00482B39">
      <w:pPr>
        <w:tabs>
          <w:tab w:val="left" w:pos="720"/>
        </w:tabs>
        <w:spacing w:line="320" w:lineRule="exact"/>
        <w:ind w:rightChars="-756" w:right="-1588"/>
        <w:rPr>
          <w:rFonts w:ascii="SimSun" w:hAnsi="SimSun" w:cs="SimSun" w:hint="eastAsia"/>
          <w:b/>
          <w:bCs/>
        </w:rPr>
      </w:pPr>
    </w:p>
    <w:p w:rsidR="00482B39" w:rsidRDefault="00482B39">
      <w:pPr>
        <w:ind w:right="40" w:hanging="1"/>
        <w:jc w:val="center"/>
        <w:rPr>
          <w:rFonts w:ascii="SimSun" w:hAnsi="SimSun" w:cs="SimSun" w:hint="eastAsia"/>
          <w:b/>
          <w:bCs/>
          <w:sz w:val="36"/>
          <w:szCs w:val="36"/>
        </w:rPr>
      </w:pPr>
    </w:p>
    <w:p w:rsidR="00482B39" w:rsidRDefault="00482B39">
      <w:pPr>
        <w:ind w:right="40"/>
        <w:rPr>
          <w:rFonts w:ascii="SimSun" w:hAnsi="SimSun" w:cs="SimSun" w:hint="eastAsia"/>
          <w:b/>
          <w:bCs/>
          <w:sz w:val="36"/>
          <w:szCs w:val="36"/>
        </w:rPr>
      </w:pPr>
    </w:p>
    <w:p w:rsidR="00482B39" w:rsidRDefault="00482B39">
      <w:pPr>
        <w:ind w:right="40"/>
        <w:jc w:val="center"/>
        <w:rPr>
          <w:rFonts w:ascii="SimSun" w:hAnsi="SimSun" w:cs="SimSun" w:hint="eastAsia"/>
          <w:b/>
          <w:bCs/>
          <w:sz w:val="36"/>
          <w:szCs w:val="36"/>
        </w:rPr>
      </w:pPr>
    </w:p>
    <w:p w:rsidR="00482B39" w:rsidRDefault="003D53BF">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482B39" w:rsidRDefault="00482B39">
      <w:pPr>
        <w:ind w:right="40" w:hanging="1"/>
        <w:jc w:val="center"/>
        <w:rPr>
          <w:rFonts w:ascii="SimSun" w:hAnsi="SimSun" w:cs="SimSun" w:hint="eastAsia"/>
          <w:b/>
          <w:bCs/>
          <w:sz w:val="36"/>
          <w:szCs w:val="36"/>
        </w:rPr>
      </w:pPr>
    </w:p>
    <w:p w:rsidR="00482B39" w:rsidRDefault="003D53BF">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482B39" w:rsidRDefault="003D53BF">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482B39" w:rsidRDefault="003D53BF">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482B39" w:rsidRDefault="003D53BF" w:rsidP="00B61CA7">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w:t>
      </w:r>
      <w:r>
        <w:rPr>
          <w:rFonts w:ascii="SimSun" w:hAnsi="SimSun" w:hint="eastAsia"/>
        </w:rPr>
        <w:lastRenderedPageBreak/>
        <w:t>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482B39" w:rsidRDefault="003D53BF" w:rsidP="00B61CA7">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482B39" w:rsidRDefault="003D53BF" w:rsidP="00B61CA7">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482B39" w:rsidRDefault="003D53BF" w:rsidP="00B61CA7">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482B39" w:rsidRDefault="003D53BF" w:rsidP="00B61CA7">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482B39" w:rsidRDefault="003D53BF" w:rsidP="00B61CA7">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482B39" w:rsidRDefault="003D53BF" w:rsidP="00B61CA7">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635"/>
        <w:gridCol w:w="2838"/>
        <w:gridCol w:w="3074"/>
        <w:gridCol w:w="37"/>
        <w:gridCol w:w="1337"/>
      </w:tblGrid>
      <w:tr w:rsidR="002F6405" w:rsidTr="007550C1">
        <w:trPr>
          <w:trHeight w:val="90"/>
        </w:trPr>
        <w:tc>
          <w:tcPr>
            <w:tcW w:w="2635" w:type="dxa"/>
          </w:tcPr>
          <w:p w:rsidR="002F6405" w:rsidRDefault="002F6405" w:rsidP="007550C1">
            <w:r>
              <w:rPr>
                <w:rFonts w:hint="eastAsia"/>
              </w:rPr>
              <w:t>购物店名</w:t>
            </w:r>
          </w:p>
        </w:tc>
        <w:tc>
          <w:tcPr>
            <w:tcW w:w="2838" w:type="dxa"/>
          </w:tcPr>
          <w:p w:rsidR="002F6405" w:rsidRDefault="002F6405" w:rsidP="007550C1">
            <w:r>
              <w:rPr>
                <w:rFonts w:hint="eastAsia"/>
              </w:rPr>
              <w:t>英文名</w:t>
            </w:r>
          </w:p>
        </w:tc>
        <w:tc>
          <w:tcPr>
            <w:tcW w:w="3111" w:type="dxa"/>
            <w:gridSpan w:val="2"/>
            <w:vAlign w:val="center"/>
          </w:tcPr>
          <w:p w:rsidR="002F6405" w:rsidRDefault="002F6405" w:rsidP="007550C1">
            <w:r>
              <w:rPr>
                <w:rFonts w:hint="eastAsia"/>
              </w:rPr>
              <w:t>经营范围</w:t>
            </w:r>
          </w:p>
        </w:tc>
        <w:tc>
          <w:tcPr>
            <w:tcW w:w="1337" w:type="dxa"/>
            <w:vAlign w:val="center"/>
          </w:tcPr>
          <w:p w:rsidR="002F6405" w:rsidRDefault="002F6405" w:rsidP="007550C1">
            <w:r>
              <w:rPr>
                <w:rFonts w:hint="eastAsia"/>
              </w:rPr>
              <w:t xml:space="preserve">  </w:t>
            </w:r>
            <w:r>
              <w:rPr>
                <w:rFonts w:hint="eastAsia"/>
              </w:rPr>
              <w:t>购物时间</w:t>
            </w:r>
          </w:p>
        </w:tc>
      </w:tr>
      <w:tr w:rsidR="002F6405" w:rsidTr="007550C1">
        <w:trPr>
          <w:trHeight w:val="356"/>
        </w:trPr>
        <w:tc>
          <w:tcPr>
            <w:tcW w:w="2635" w:type="dxa"/>
          </w:tcPr>
          <w:p w:rsidR="002F6405" w:rsidRDefault="002F6405" w:rsidP="007550C1">
            <w:r>
              <w:rPr>
                <w:rFonts w:hint="eastAsia"/>
              </w:rPr>
              <w:t>暹罗珠宝展示中心</w:t>
            </w:r>
          </w:p>
        </w:tc>
        <w:tc>
          <w:tcPr>
            <w:tcW w:w="2838" w:type="dxa"/>
          </w:tcPr>
          <w:p w:rsidR="002F6405" w:rsidRDefault="002F6405" w:rsidP="007550C1">
            <w:r>
              <w:t>Modern Gems</w:t>
            </w:r>
          </w:p>
        </w:tc>
        <w:tc>
          <w:tcPr>
            <w:tcW w:w="3074" w:type="dxa"/>
          </w:tcPr>
          <w:p w:rsidR="002F6405" w:rsidRDefault="002F6405" w:rsidP="007550C1">
            <w:r>
              <w:rPr>
                <w:rFonts w:hint="eastAsia"/>
              </w:rPr>
              <w:t>泰国各色宝石及手工艺品</w:t>
            </w:r>
          </w:p>
        </w:tc>
        <w:tc>
          <w:tcPr>
            <w:tcW w:w="1374" w:type="dxa"/>
            <w:gridSpan w:val="2"/>
          </w:tcPr>
          <w:p w:rsidR="002F6405" w:rsidRDefault="002F6405" w:rsidP="007550C1">
            <w:r>
              <w:rPr>
                <w:rFonts w:hint="eastAsia"/>
              </w:rPr>
              <w:t>90</w:t>
            </w:r>
            <w:r>
              <w:rPr>
                <w:rFonts w:hint="eastAsia"/>
              </w:rPr>
              <w:t>分钟</w:t>
            </w:r>
          </w:p>
        </w:tc>
      </w:tr>
      <w:tr w:rsidR="002F6405" w:rsidTr="007550C1">
        <w:trPr>
          <w:trHeight w:val="356"/>
        </w:trPr>
        <w:tc>
          <w:tcPr>
            <w:tcW w:w="2635" w:type="dxa"/>
          </w:tcPr>
          <w:p w:rsidR="002F6405" w:rsidRDefault="002F6405" w:rsidP="007550C1">
            <w:r>
              <w:rPr>
                <w:rFonts w:hint="eastAsia"/>
              </w:rPr>
              <w:t>乳胶中心</w:t>
            </w:r>
          </w:p>
        </w:tc>
        <w:tc>
          <w:tcPr>
            <w:tcW w:w="2838" w:type="dxa"/>
          </w:tcPr>
          <w:p w:rsidR="002F6405" w:rsidRDefault="002F6405" w:rsidP="007550C1">
            <w:r>
              <w:t>Modern Latex</w:t>
            </w:r>
          </w:p>
        </w:tc>
        <w:tc>
          <w:tcPr>
            <w:tcW w:w="3074" w:type="dxa"/>
          </w:tcPr>
          <w:p w:rsidR="002F6405" w:rsidRDefault="002F6405" w:rsidP="007550C1">
            <w:r>
              <w:rPr>
                <w:rFonts w:hint="eastAsia"/>
              </w:rPr>
              <w:t>各种乳胶制品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353"/>
        </w:trPr>
        <w:tc>
          <w:tcPr>
            <w:tcW w:w="2635" w:type="dxa"/>
          </w:tcPr>
          <w:p w:rsidR="002F6405" w:rsidRDefault="002F6405" w:rsidP="007550C1">
            <w:r>
              <w:rPr>
                <w:rFonts w:hint="eastAsia"/>
              </w:rPr>
              <w:t>毒蛇研究中心</w:t>
            </w:r>
          </w:p>
        </w:tc>
        <w:tc>
          <w:tcPr>
            <w:tcW w:w="2838" w:type="dxa"/>
          </w:tcPr>
          <w:p w:rsidR="002F6405" w:rsidRDefault="002F6405" w:rsidP="007550C1">
            <w:r>
              <w:t>Royal Park</w:t>
            </w:r>
          </w:p>
        </w:tc>
        <w:tc>
          <w:tcPr>
            <w:tcW w:w="3074" w:type="dxa"/>
          </w:tcPr>
          <w:p w:rsidR="002F6405" w:rsidRDefault="002F6405" w:rsidP="007550C1">
            <w:r>
              <w:rPr>
                <w:rFonts w:hint="eastAsia"/>
              </w:rPr>
              <w:t>解毒丹、调经丸等蛇药产品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305"/>
        </w:trPr>
        <w:tc>
          <w:tcPr>
            <w:tcW w:w="2635" w:type="dxa"/>
          </w:tcPr>
          <w:p w:rsidR="002F6405" w:rsidRDefault="002F6405" w:rsidP="007550C1">
            <w:r>
              <w:rPr>
                <w:rFonts w:hint="eastAsia"/>
              </w:rPr>
              <w:t>皇家皮革</w:t>
            </w:r>
          </w:p>
        </w:tc>
        <w:tc>
          <w:tcPr>
            <w:tcW w:w="2838" w:type="dxa"/>
          </w:tcPr>
          <w:p w:rsidR="002F6405" w:rsidRDefault="002F6405" w:rsidP="007550C1">
            <w:r>
              <w:t>TOSCANO</w:t>
            </w:r>
          </w:p>
        </w:tc>
        <w:tc>
          <w:tcPr>
            <w:tcW w:w="3074" w:type="dxa"/>
          </w:tcPr>
          <w:p w:rsidR="002F6405" w:rsidRDefault="002F6405" w:rsidP="007550C1">
            <w:r>
              <w:rPr>
                <w:rFonts w:hint="eastAsia"/>
              </w:rPr>
              <w:t>鳄鱼皮、大象皮、珍珠鱼皮</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161"/>
        </w:trPr>
        <w:tc>
          <w:tcPr>
            <w:tcW w:w="2635" w:type="dxa"/>
          </w:tcPr>
          <w:p w:rsidR="002F6405" w:rsidRDefault="002F6405" w:rsidP="007550C1">
            <w:pPr>
              <w:rPr>
                <w:bCs/>
                <w:szCs w:val="21"/>
              </w:rPr>
            </w:pPr>
            <w:r>
              <w:rPr>
                <w:rFonts w:ascii="宋体" w:hAnsi="宋体" w:hint="eastAsia"/>
                <w:bCs/>
                <w:color w:val="000000"/>
                <w:szCs w:val="21"/>
              </w:rPr>
              <w:t>原石博物馆</w:t>
            </w:r>
          </w:p>
        </w:tc>
        <w:tc>
          <w:tcPr>
            <w:tcW w:w="2838" w:type="dxa"/>
          </w:tcPr>
          <w:p w:rsidR="002F6405" w:rsidRDefault="002F6405" w:rsidP="007550C1">
            <w:pPr>
              <w:rPr>
                <w:bCs/>
                <w:szCs w:val="21"/>
              </w:rPr>
            </w:pPr>
            <w:r>
              <w:rPr>
                <w:bCs/>
                <w:szCs w:val="21"/>
              </w:rPr>
              <w:t>Gems Gallery</w:t>
            </w:r>
          </w:p>
        </w:tc>
        <w:tc>
          <w:tcPr>
            <w:tcW w:w="3074" w:type="dxa"/>
          </w:tcPr>
          <w:p w:rsidR="002F6405" w:rsidRDefault="002F6405" w:rsidP="007550C1">
            <w:pPr>
              <w:rPr>
                <w:bCs/>
                <w:szCs w:val="21"/>
              </w:rPr>
            </w:pPr>
            <w:r>
              <w:rPr>
                <w:rFonts w:ascii="宋体" w:hAnsi="宋体" w:hint="eastAsia"/>
                <w:bCs/>
                <w:color w:val="000000"/>
                <w:szCs w:val="21"/>
              </w:rPr>
              <w:t>陈列了各种精美的宝石制品</w:t>
            </w:r>
          </w:p>
        </w:tc>
        <w:tc>
          <w:tcPr>
            <w:tcW w:w="1374" w:type="dxa"/>
            <w:gridSpan w:val="2"/>
          </w:tcPr>
          <w:p w:rsidR="002F6405" w:rsidRDefault="002F6405" w:rsidP="007550C1">
            <w:r>
              <w:rPr>
                <w:rFonts w:hint="eastAsia"/>
              </w:rPr>
              <w:t>60</w:t>
            </w:r>
            <w:r>
              <w:rPr>
                <w:rFonts w:hint="eastAsia"/>
              </w:rPr>
              <w:t>分钟</w:t>
            </w:r>
          </w:p>
        </w:tc>
      </w:tr>
      <w:tr w:rsidR="002F6405" w:rsidTr="007550C1">
        <w:trPr>
          <w:trHeight w:val="242"/>
        </w:trPr>
        <w:tc>
          <w:tcPr>
            <w:tcW w:w="2635" w:type="dxa"/>
          </w:tcPr>
          <w:p w:rsidR="002F6405" w:rsidRDefault="002F6405" w:rsidP="007550C1">
            <w:r>
              <w:rPr>
                <w:rFonts w:hint="eastAsia"/>
              </w:rPr>
              <w:t>泰丝工艺</w:t>
            </w:r>
            <w:r>
              <w:rPr>
                <w:rFonts w:ascii="宋体" w:hAnsi="宋体" w:hint="eastAsia"/>
                <w:bCs/>
                <w:color w:val="000000"/>
                <w:szCs w:val="21"/>
              </w:rPr>
              <w:t>馆</w:t>
            </w:r>
          </w:p>
        </w:tc>
        <w:tc>
          <w:tcPr>
            <w:tcW w:w="2838" w:type="dxa"/>
          </w:tcPr>
          <w:p w:rsidR="002F6405" w:rsidRDefault="002F6405" w:rsidP="007550C1">
            <w:r>
              <w:rPr>
                <w:rFonts w:hint="eastAsia"/>
              </w:rPr>
              <w:t>SIAM</w:t>
            </w:r>
          </w:p>
        </w:tc>
        <w:tc>
          <w:tcPr>
            <w:tcW w:w="3074" w:type="dxa"/>
          </w:tcPr>
          <w:p w:rsidR="002F6405" w:rsidRDefault="002F6405" w:rsidP="007550C1">
            <w:r>
              <w:rPr>
                <w:rFonts w:hint="eastAsia"/>
              </w:rPr>
              <w:t>泰国丝绸</w:t>
            </w:r>
          </w:p>
        </w:tc>
        <w:tc>
          <w:tcPr>
            <w:tcW w:w="1374" w:type="dxa"/>
            <w:gridSpan w:val="2"/>
          </w:tcPr>
          <w:p w:rsidR="002F6405" w:rsidRDefault="002F6405" w:rsidP="007550C1">
            <w:r>
              <w:rPr>
                <w:rFonts w:hint="eastAsia"/>
              </w:rPr>
              <w:t>40</w:t>
            </w:r>
            <w:r>
              <w:rPr>
                <w:rFonts w:hint="eastAsia"/>
              </w:rPr>
              <w:t>分钟</w:t>
            </w:r>
          </w:p>
        </w:tc>
      </w:tr>
      <w:tr w:rsidR="002F6405" w:rsidTr="007550C1">
        <w:trPr>
          <w:trHeight w:val="242"/>
        </w:trPr>
        <w:tc>
          <w:tcPr>
            <w:tcW w:w="2635" w:type="dxa"/>
          </w:tcPr>
          <w:p w:rsidR="002F6405" w:rsidRDefault="002F6405" w:rsidP="007550C1">
            <w:r>
              <w:rPr>
                <w:rFonts w:hint="eastAsia"/>
              </w:rPr>
              <w:lastRenderedPageBreak/>
              <w:t>燕窝土特产</w:t>
            </w:r>
          </w:p>
        </w:tc>
        <w:tc>
          <w:tcPr>
            <w:tcW w:w="2838" w:type="dxa"/>
          </w:tcPr>
          <w:p w:rsidR="002F6405" w:rsidRDefault="002F6405" w:rsidP="007550C1">
            <w:r>
              <w:rPr>
                <w:rFonts w:hint="eastAsia"/>
              </w:rPr>
              <w:t>OA</w:t>
            </w:r>
          </w:p>
        </w:tc>
        <w:tc>
          <w:tcPr>
            <w:tcW w:w="3074" w:type="dxa"/>
          </w:tcPr>
          <w:p w:rsidR="002F6405" w:rsidRDefault="002F6405" w:rsidP="007550C1">
            <w:r>
              <w:rPr>
                <w:rFonts w:hint="eastAsia"/>
              </w:rPr>
              <w:t>精品燕窝</w:t>
            </w:r>
            <w:r>
              <w:rPr>
                <w:rFonts w:hint="eastAsia"/>
              </w:rPr>
              <w:t>.</w:t>
            </w:r>
            <w:r>
              <w:rPr>
                <w:rFonts w:hint="eastAsia"/>
              </w:rPr>
              <w:t>土产</w:t>
            </w:r>
            <w:r>
              <w:rPr>
                <w:rFonts w:hint="eastAsia"/>
              </w:rPr>
              <w:t>.</w:t>
            </w:r>
            <w:r>
              <w:rPr>
                <w:rFonts w:hint="eastAsia"/>
              </w:rPr>
              <w:t>干果</w:t>
            </w:r>
          </w:p>
        </w:tc>
        <w:tc>
          <w:tcPr>
            <w:tcW w:w="1374" w:type="dxa"/>
            <w:gridSpan w:val="2"/>
          </w:tcPr>
          <w:p w:rsidR="002F6405" w:rsidRDefault="002F6405" w:rsidP="007550C1">
            <w:r>
              <w:rPr>
                <w:rFonts w:hint="eastAsia"/>
              </w:rPr>
              <w:t>40</w:t>
            </w:r>
            <w:r>
              <w:rPr>
                <w:rFonts w:hint="eastAsia"/>
              </w:rPr>
              <w:t>分钟</w:t>
            </w:r>
          </w:p>
        </w:tc>
      </w:tr>
    </w:tbl>
    <w:p w:rsidR="00482B39" w:rsidRDefault="00482B39" w:rsidP="00B61CA7">
      <w:pPr>
        <w:spacing w:beforeLines="50" w:afterLines="50"/>
        <w:ind w:right="40"/>
        <w:rPr>
          <w:rFonts w:ascii="SimSun" w:hAnsi="SimSun" w:hint="eastAsia"/>
        </w:rPr>
      </w:pPr>
    </w:p>
    <w:p w:rsidR="00482B39" w:rsidRDefault="003D53BF" w:rsidP="00B61CA7">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482B39" w:rsidRDefault="003D53BF" w:rsidP="00B61CA7">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482B39" w:rsidRDefault="003D53BF">
      <w:pPr>
        <w:ind w:right="40" w:hanging="1"/>
        <w:rPr>
          <w:rFonts w:ascii="SimSun" w:hAnsi="SimSun" w:cs="SimHei" w:hint="eastAsia"/>
          <w:sz w:val="24"/>
          <w:szCs w:val="24"/>
        </w:rPr>
      </w:pPr>
      <w:r>
        <w:rPr>
          <w:rFonts w:ascii="SimSun" w:hAnsi="SimSun" w:cs="SimHei" w:hint="eastAsia"/>
          <w:sz w:val="24"/>
          <w:szCs w:val="24"/>
        </w:rPr>
        <w:t>本协议一式二份，双方各执一份，具有同等法律效力，协议自双方签字或盖章之日起生效，至本次旅游结束甲方离开乙方安排的旅游交通工具时为止。</w:t>
      </w:r>
    </w:p>
    <w:p w:rsidR="00482B39" w:rsidRDefault="003D53BF" w:rsidP="00B61CA7">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482B39" w:rsidRDefault="003D53BF">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sectPr w:rsidR="00482B39" w:rsidSect="00482B39">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9C0" w:rsidRDefault="005C59C0" w:rsidP="00482B39">
      <w:r>
        <w:separator/>
      </w:r>
    </w:p>
  </w:endnote>
  <w:endnote w:type="continuationSeparator" w:id="1">
    <w:p w:rsidR="005C59C0" w:rsidRDefault="005C59C0" w:rsidP="00482B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CA7" w:rsidRDefault="00B61CA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CA7" w:rsidRDefault="00B61CA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CA7" w:rsidRDefault="00B61CA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9C0" w:rsidRDefault="005C59C0" w:rsidP="00482B39">
      <w:r>
        <w:separator/>
      </w:r>
    </w:p>
  </w:footnote>
  <w:footnote w:type="continuationSeparator" w:id="1">
    <w:p w:rsidR="005C59C0" w:rsidRDefault="005C59C0" w:rsidP="00482B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CA7" w:rsidRDefault="00B61CA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39" w:rsidRDefault="00482B39" w:rsidP="00B61CA7">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CA7" w:rsidRDefault="00B61CA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321EF"/>
    <w:rsid w:val="00250598"/>
    <w:rsid w:val="00271CD9"/>
    <w:rsid w:val="002F6405"/>
    <w:rsid w:val="002F65CA"/>
    <w:rsid w:val="0031513B"/>
    <w:rsid w:val="003411AB"/>
    <w:rsid w:val="00342A4F"/>
    <w:rsid w:val="00354C10"/>
    <w:rsid w:val="003A4DBB"/>
    <w:rsid w:val="003B39C3"/>
    <w:rsid w:val="003D53BF"/>
    <w:rsid w:val="0045789D"/>
    <w:rsid w:val="00482B39"/>
    <w:rsid w:val="004D7096"/>
    <w:rsid w:val="004E0176"/>
    <w:rsid w:val="00521448"/>
    <w:rsid w:val="00583343"/>
    <w:rsid w:val="005A392A"/>
    <w:rsid w:val="005B06F0"/>
    <w:rsid w:val="005C59C0"/>
    <w:rsid w:val="006171AF"/>
    <w:rsid w:val="00640A35"/>
    <w:rsid w:val="00657848"/>
    <w:rsid w:val="006710B7"/>
    <w:rsid w:val="006832A0"/>
    <w:rsid w:val="0069179C"/>
    <w:rsid w:val="006A4560"/>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61CA7"/>
    <w:rsid w:val="00B84EEA"/>
    <w:rsid w:val="00BA11D2"/>
    <w:rsid w:val="00BB1A91"/>
    <w:rsid w:val="00BB4DB9"/>
    <w:rsid w:val="00C50BA1"/>
    <w:rsid w:val="00C85ABF"/>
    <w:rsid w:val="00C87E07"/>
    <w:rsid w:val="00D217FA"/>
    <w:rsid w:val="00D227FA"/>
    <w:rsid w:val="00D523B9"/>
    <w:rsid w:val="00D815B7"/>
    <w:rsid w:val="00DE66D1"/>
    <w:rsid w:val="00DF2FFF"/>
    <w:rsid w:val="00DF3C29"/>
    <w:rsid w:val="00E4415C"/>
    <w:rsid w:val="00EF23A4"/>
    <w:rsid w:val="00F044E6"/>
    <w:rsid w:val="00F7102D"/>
    <w:rsid w:val="00F81E22"/>
    <w:rsid w:val="017A457D"/>
    <w:rsid w:val="02550DE8"/>
    <w:rsid w:val="030D0A66"/>
    <w:rsid w:val="07245E61"/>
    <w:rsid w:val="073B0091"/>
    <w:rsid w:val="09C6717F"/>
    <w:rsid w:val="0BF73D9A"/>
    <w:rsid w:val="0D4E3E6F"/>
    <w:rsid w:val="0EF402F4"/>
    <w:rsid w:val="129D6E12"/>
    <w:rsid w:val="13ED6AC6"/>
    <w:rsid w:val="146A7EA0"/>
    <w:rsid w:val="15437FB0"/>
    <w:rsid w:val="15AD012C"/>
    <w:rsid w:val="178110B0"/>
    <w:rsid w:val="17A25F51"/>
    <w:rsid w:val="181D717E"/>
    <w:rsid w:val="1A453B65"/>
    <w:rsid w:val="1A50795A"/>
    <w:rsid w:val="1BA166C0"/>
    <w:rsid w:val="1DE25531"/>
    <w:rsid w:val="1F60439F"/>
    <w:rsid w:val="20211291"/>
    <w:rsid w:val="209824A3"/>
    <w:rsid w:val="231509A8"/>
    <w:rsid w:val="240642CE"/>
    <w:rsid w:val="2E8408ED"/>
    <w:rsid w:val="312162CE"/>
    <w:rsid w:val="314A0AD1"/>
    <w:rsid w:val="319C4780"/>
    <w:rsid w:val="31CA58F0"/>
    <w:rsid w:val="38AD66F8"/>
    <w:rsid w:val="3B180144"/>
    <w:rsid w:val="3BD423A4"/>
    <w:rsid w:val="3FAB0137"/>
    <w:rsid w:val="3FDA2389"/>
    <w:rsid w:val="409E4487"/>
    <w:rsid w:val="44602AC4"/>
    <w:rsid w:val="4B11456E"/>
    <w:rsid w:val="4B1C3327"/>
    <w:rsid w:val="4D5C2336"/>
    <w:rsid w:val="4D801B48"/>
    <w:rsid w:val="4FA1318C"/>
    <w:rsid w:val="526C7B33"/>
    <w:rsid w:val="532438BF"/>
    <w:rsid w:val="544C7C44"/>
    <w:rsid w:val="56C02769"/>
    <w:rsid w:val="58430535"/>
    <w:rsid w:val="597C6799"/>
    <w:rsid w:val="5FBB71DC"/>
    <w:rsid w:val="5FCC1F6F"/>
    <w:rsid w:val="60B70E7F"/>
    <w:rsid w:val="60CF0126"/>
    <w:rsid w:val="60D36818"/>
    <w:rsid w:val="65CF14B7"/>
    <w:rsid w:val="6A8464F5"/>
    <w:rsid w:val="6AB56EF9"/>
    <w:rsid w:val="6C49613E"/>
    <w:rsid w:val="6F431C78"/>
    <w:rsid w:val="6F5F14C1"/>
    <w:rsid w:val="71AD52AC"/>
    <w:rsid w:val="77DC234B"/>
    <w:rsid w:val="7AD957A5"/>
    <w:rsid w:val="7B81400A"/>
    <w:rsid w:val="7BF10192"/>
    <w:rsid w:val="7DD746AB"/>
    <w:rsid w:val="7E2F78A4"/>
    <w:rsid w:val="7E931E76"/>
    <w:rsid w:val="7E9E6C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B39"/>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482B39"/>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482B39"/>
    <w:rPr>
      <w:rFonts w:cs="Angsana New"/>
      <w:sz w:val="18"/>
      <w:szCs w:val="22"/>
    </w:rPr>
  </w:style>
  <w:style w:type="paragraph" w:styleId="a5">
    <w:name w:val="footer"/>
    <w:basedOn w:val="a"/>
    <w:link w:val="Char1"/>
    <w:uiPriority w:val="99"/>
    <w:unhideWhenUsed/>
    <w:qFormat/>
    <w:rsid w:val="00482B39"/>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482B39"/>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482B39"/>
    <w:rPr>
      <w:b/>
      <w:bCs/>
    </w:rPr>
  </w:style>
  <w:style w:type="character" w:styleId="a8">
    <w:name w:val="Hyperlink"/>
    <w:basedOn w:val="a0"/>
    <w:uiPriority w:val="99"/>
    <w:unhideWhenUsed/>
    <w:qFormat/>
    <w:rsid w:val="00482B39"/>
    <w:rPr>
      <w:color w:val="0000FF" w:themeColor="hyperlink"/>
      <w:u w:val="single"/>
    </w:rPr>
  </w:style>
  <w:style w:type="table" w:styleId="a9">
    <w:name w:val="Table Grid"/>
    <w:basedOn w:val="a1"/>
    <w:uiPriority w:val="59"/>
    <w:qFormat/>
    <w:rsid w:val="00482B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482B39"/>
    <w:rPr>
      <w:rFonts w:ascii="SimSun" w:eastAsia="SimSun" w:hAnsi="Times New Roman" w:cs="Times New Roman"/>
      <w:sz w:val="18"/>
      <w:szCs w:val="24"/>
    </w:rPr>
  </w:style>
  <w:style w:type="character" w:customStyle="1" w:styleId="Char2">
    <w:name w:val="页眉 Char"/>
    <w:basedOn w:val="a0"/>
    <w:link w:val="a6"/>
    <w:uiPriority w:val="99"/>
    <w:semiHidden/>
    <w:qFormat/>
    <w:rsid w:val="00482B39"/>
    <w:rPr>
      <w:rFonts w:cs="Angsana New"/>
      <w:sz w:val="18"/>
      <w:lang w:bidi="th-TH"/>
    </w:rPr>
  </w:style>
  <w:style w:type="character" w:customStyle="1" w:styleId="Char1">
    <w:name w:val="页脚 Char"/>
    <w:basedOn w:val="a0"/>
    <w:link w:val="a5"/>
    <w:uiPriority w:val="99"/>
    <w:semiHidden/>
    <w:qFormat/>
    <w:rsid w:val="00482B39"/>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482B39"/>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482B39"/>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43"/>
    <customShpInfo spid="_x0000_s1044"/>
    <customShpInfo spid="_x0000_s1045"/>
    <customShpInfo spid="_x0000_s1042"/>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2060</Words>
  <Characters>11744</Characters>
  <Application>Microsoft Office Word</Application>
  <DocSecurity>0</DocSecurity>
  <Lines>97</Lines>
  <Paragraphs>27</Paragraphs>
  <ScaleCrop>false</ScaleCrop>
  <Company>微软公司</Company>
  <LinksUpToDate>false</LinksUpToDate>
  <CharactersWithSpaces>13777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3</cp:revision>
  <cp:lastPrinted>2016-12-28T03:03:00Z</cp:lastPrinted>
  <dcterms:created xsi:type="dcterms:W3CDTF">2017-03-31T08:30:00Z</dcterms:created>
  <dcterms:modified xsi:type="dcterms:W3CDTF">2017-05-11T06:32:00Z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