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r>
        <w:rPr>
          <w:rFonts w:ascii="微软雅黑" w:hAnsi="微软雅黑" w:eastAsia="微软雅黑" w:cs="宋体"/>
          <w:b/>
          <w:color w:val="0000FF"/>
          <w:sz w:val="48"/>
          <w:szCs w:val="48"/>
        </w:rPr>
        <w:drawing>
          <wp:anchor distT="0" distB="0" distL="114300" distR="114300" simplePos="0" relativeHeight="253499392" behindDoc="0" locked="0" layoutInCell="1" allowOverlap="1">
            <wp:simplePos x="0" y="0"/>
            <wp:positionH relativeFrom="column">
              <wp:posOffset>-447675</wp:posOffset>
            </wp:positionH>
            <wp:positionV relativeFrom="paragraph">
              <wp:posOffset>-448310</wp:posOffset>
            </wp:positionV>
            <wp:extent cx="7553325" cy="10679430"/>
            <wp:effectExtent l="0" t="0" r="9525" b="7620"/>
            <wp:wrapNone/>
            <wp:docPr id="6" name="图片 6" descr="J:\百度云\2017\Plan\9月\玩转巴厘-欢乐总动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百度云\2017\Plan\9月\玩转巴厘-欢乐总动员.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53325" cy="10679430"/>
                    </a:xfrm>
                    <a:prstGeom prst="rect">
                      <a:avLst/>
                    </a:prstGeom>
                    <a:noFill/>
                    <a:ln>
                      <a:noFill/>
                    </a:ln>
                  </pic:spPr>
                </pic:pic>
              </a:graphicData>
            </a:graphic>
          </wp:anchor>
        </w:drawing>
      </w: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hint="eastAsia" w:ascii="Arial" w:hAnsi="Arial" w:eastAsia="微软雅黑" w:cs="Arial"/>
          <w:b/>
          <w:iCs/>
          <w:caps/>
          <w:color w:val="ED7D31" w:themeColor="accent2"/>
          <w:sz w:val="48"/>
          <w:szCs w:val="48"/>
          <w14:textFill>
            <w14:solidFill>
              <w14:schemeClr w14:val="accent2"/>
            </w14:solidFill>
          </w14:textFill>
        </w:rPr>
      </w:pPr>
    </w:p>
    <w:p>
      <w:pPr>
        <w:rPr>
          <w:rFonts w:ascii="Arial" w:hAnsi="Arial" w:eastAsia="微软雅黑" w:cs="Arial"/>
          <w:b/>
          <w:iCs/>
          <w:caps/>
          <w:color w:val="ED7D31" w:themeColor="accent2"/>
          <w:sz w:val="48"/>
          <w:szCs w:val="48"/>
          <w14:textFill>
            <w14:solidFill>
              <w14:schemeClr w14:val="accent2"/>
            </w14:solidFill>
          </w14:textFill>
        </w:rPr>
      </w:pPr>
      <w:r>
        <w:rPr>
          <w:rFonts w:hint="eastAsia" w:ascii="Arial" w:hAnsi="Arial" w:eastAsia="微软雅黑" w:cs="Arial"/>
          <w:b/>
          <w:iCs/>
          <w:caps/>
          <w:color w:val="ED7D31" w:themeColor="accent2"/>
          <w:sz w:val="48"/>
          <w:szCs w:val="48"/>
          <w14:textFill>
            <w14:solidFill>
              <w14:schemeClr w14:val="accent2"/>
            </w14:solidFill>
          </w14:textFill>
        </w:rPr>
        <w:t>玩转巴厘·欢乐总动员</w:t>
      </w:r>
    </w:p>
    <w:p>
      <w:pPr>
        <w:spacing w:line="440" w:lineRule="exact"/>
        <w:ind w:firstLine="140" w:firstLineChars="50"/>
        <w:rPr>
          <w:rFonts w:ascii="微软雅黑" w:hAnsi="微软雅黑" w:eastAsia="微软雅黑"/>
          <w:b/>
          <w:sz w:val="28"/>
          <w:szCs w:val="28"/>
        </w:rPr>
      </w:pPr>
      <w:r>
        <w:rPr>
          <w:rFonts w:hint="eastAsia" w:ascii="微软雅黑" w:hAnsi="微软雅黑" w:eastAsia="微软雅黑"/>
          <w:b/>
          <w:sz w:val="28"/>
          <w:szCs w:val="28"/>
        </w:rPr>
        <w:t>行程亮点：</w:t>
      </w:r>
    </w:p>
    <w:p>
      <w:pPr>
        <w:numPr>
          <w:ilvl w:val="0"/>
          <w:numId w:val="1"/>
        </w:numPr>
        <w:ind w:left="511"/>
        <w:rPr>
          <w:rFonts w:ascii="微软雅黑" w:hAnsi="微软雅黑" w:eastAsia="微软雅黑"/>
          <w:b/>
          <w:color w:val="FF0000"/>
          <w:sz w:val="24"/>
        </w:rPr>
      </w:pPr>
      <w:r>
        <w:rPr>
          <w:rFonts w:hint="eastAsia" w:ascii="微软雅黑" w:hAnsi="微软雅黑" w:eastAsia="微软雅黑"/>
          <w:b/>
          <w:color w:val="FF0000"/>
          <w:sz w:val="24"/>
        </w:rPr>
        <w:t>酒店住宿：四晚精品或同级</w:t>
      </w:r>
    </w:p>
    <w:p>
      <w:pPr>
        <w:spacing w:line="0" w:lineRule="atLeast"/>
        <w:ind w:left="91"/>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bCs/>
          <w:sz w:val="18"/>
          <w:szCs w:val="18"/>
        </w:rPr>
        <w:t>巴厘岛水明漾日落飞舞酒店</w:t>
      </w:r>
      <w:r>
        <w:rPr>
          <w:rFonts w:ascii="微软雅黑" w:hAnsi="微软雅黑" w:eastAsia="微软雅黑"/>
          <w:b/>
          <w:bCs/>
          <w:sz w:val="18"/>
          <w:szCs w:val="18"/>
        </w:rPr>
        <w:t> </w:t>
      </w:r>
      <w:r>
        <w:rPr>
          <w:rFonts w:ascii="微软雅黑" w:hAnsi="微软雅黑" w:eastAsia="微软雅黑"/>
          <w:sz w:val="18"/>
          <w:szCs w:val="18"/>
        </w:rPr>
        <w:t>Favehotel Sunset Seminyak Bali </w:t>
      </w:r>
      <w:r>
        <w:rPr>
          <w:rFonts w:hint="eastAsia" w:ascii="微软雅黑" w:hAnsi="微软雅黑" w:eastAsia="微软雅黑"/>
          <w:sz w:val="18"/>
          <w:szCs w:val="18"/>
        </w:rPr>
        <w:t>】：</w:t>
      </w:r>
      <w:r>
        <w:rPr>
          <w:rFonts w:ascii="微软雅黑" w:hAnsi="微软雅黑" w:eastAsia="微软雅黑"/>
          <w:sz w:val="18"/>
          <w:szCs w:val="18"/>
        </w:rPr>
        <w:t>巴厘岛水明漾日落飞舞酒店坐落在时尚的水明漾，2014年开业</w:t>
      </w:r>
      <w:r>
        <w:rPr>
          <w:rFonts w:hint="eastAsia" w:ascii="微软雅黑" w:hAnsi="微软雅黑" w:eastAsia="微软雅黑"/>
          <w:sz w:val="18"/>
          <w:szCs w:val="18"/>
        </w:rPr>
        <w:t>，</w:t>
      </w:r>
      <w:r>
        <w:rPr>
          <w:rFonts w:ascii="微软雅黑" w:hAnsi="微软雅黑" w:eastAsia="微软雅黑"/>
          <w:sz w:val="18"/>
          <w:szCs w:val="18"/>
        </w:rPr>
        <w:t>交通便捷， 靠近著名的Double Six Beach及水明漾广场,酒店配备无线网络连接 以及室外泳池。酒店的客房时尚现代又简洁，配备住宿的基本设施，轻快的房间颜色给人愉悦之感。</w:t>
      </w:r>
    </w:p>
    <w:p>
      <w:pPr>
        <w:spacing w:line="0" w:lineRule="atLeast"/>
        <w:ind w:left="91"/>
        <w:rPr>
          <w:rFonts w:ascii="微软雅黑" w:hAnsi="微软雅黑" w:eastAsia="微软雅黑"/>
          <w:sz w:val="18"/>
          <w:szCs w:val="18"/>
        </w:rPr>
      </w:pPr>
      <w:r>
        <w:rPr>
          <w:b/>
          <w:bCs/>
        </w:rPr>
        <w:drawing>
          <wp:inline distT="0" distB="0" distL="114300" distR="114300">
            <wp:extent cx="6581140" cy="1447800"/>
            <wp:effectExtent l="0" t="0" r="1016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581140" cy="1447800"/>
                    </a:xfrm>
                    <a:prstGeom prst="rect">
                      <a:avLst/>
                    </a:prstGeom>
                    <a:noFill/>
                    <a:ln w="9525">
                      <a:noFill/>
                    </a:ln>
                  </pic:spPr>
                </pic:pic>
              </a:graphicData>
            </a:graphic>
          </wp:inline>
        </w:drawing>
      </w:r>
      <w:r>
        <w:rPr>
          <w:rFonts w:ascii="微软雅黑" w:hAnsi="微软雅黑" w:eastAsia="微软雅黑"/>
          <w:sz w:val="18"/>
          <w:szCs w:val="18"/>
        </w:rPr>
        <w:t> </w:t>
      </w:r>
    </w:p>
    <w:p>
      <w:pPr>
        <w:spacing w:line="360" w:lineRule="auto"/>
        <w:ind w:left="91"/>
        <w:rPr>
          <w:rFonts w:ascii="微软雅黑" w:hAnsi="微软雅黑" w:eastAsia="微软雅黑"/>
          <w:sz w:val="18"/>
          <w:szCs w:val="18"/>
        </w:rPr>
      </w:pPr>
    </w:p>
    <w:p>
      <w:pPr>
        <w:spacing w:line="0" w:lineRule="atLeast"/>
        <w:ind w:left="91"/>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bCs/>
          <w:sz w:val="18"/>
          <w:szCs w:val="18"/>
        </w:rPr>
        <w:t>巴厘岛尼欧登巴萨酒店 </w:t>
      </w:r>
      <w:r>
        <w:rPr>
          <w:rFonts w:ascii="微软雅黑" w:hAnsi="微软雅黑" w:eastAsia="微软雅黑"/>
          <w:sz w:val="18"/>
          <w:szCs w:val="18"/>
        </w:rPr>
        <w:t>Neo Denpasar Bali</w:t>
      </w:r>
      <w:r>
        <w:rPr>
          <w:rFonts w:hint="eastAsia" w:ascii="微软雅黑" w:hAnsi="微软雅黑" w:eastAsia="微软雅黑"/>
          <w:sz w:val="18"/>
          <w:szCs w:val="18"/>
        </w:rPr>
        <w:t>】坐落登巴萨地区，</w:t>
      </w:r>
      <w:r>
        <w:rPr>
          <w:rFonts w:ascii="微软雅黑" w:hAnsi="微软雅黑" w:eastAsia="微软雅黑"/>
          <w:sz w:val="18"/>
          <w:szCs w:val="18"/>
        </w:rPr>
        <w:t>2014年开业，大多数房间里，阳台是标准配备之一。互联网接口、电话和电视机为住宿带来更多舒适。</w:t>
      </w:r>
    </w:p>
    <w:p>
      <w:pPr>
        <w:spacing w:line="240" w:lineRule="auto"/>
        <w:ind w:left="0" w:firstLine="0" w:firstLineChars="0"/>
        <w:rPr>
          <w:rFonts w:ascii="微软雅黑" w:hAnsi="微软雅黑" w:eastAsia="微软雅黑"/>
          <w:sz w:val="18"/>
          <w:szCs w:val="18"/>
        </w:rPr>
      </w:pPr>
      <w:r>
        <w:drawing>
          <wp:inline distT="0" distB="0" distL="114300" distR="114300">
            <wp:extent cx="6552565" cy="1362075"/>
            <wp:effectExtent l="0" t="0" r="63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6552565" cy="1362075"/>
                    </a:xfrm>
                    <a:prstGeom prst="rect">
                      <a:avLst/>
                    </a:prstGeom>
                    <a:noFill/>
                    <a:ln w="9525">
                      <a:noFill/>
                    </a:ln>
                  </pic:spPr>
                </pic:pic>
              </a:graphicData>
            </a:graphic>
          </wp:inline>
        </w:drawing>
      </w:r>
    </w:p>
    <w:p>
      <w:pPr>
        <w:spacing w:line="0" w:lineRule="atLeast"/>
        <w:ind w:left="91"/>
        <w:rPr>
          <w:rFonts w:ascii="微软雅黑" w:hAnsi="微软雅黑" w:eastAsia="微软雅黑"/>
          <w:b/>
          <w:sz w:val="18"/>
          <w:szCs w:val="18"/>
          <w:lang w:val="id-ID"/>
        </w:rPr>
      </w:pPr>
      <w:r>
        <w:rPr>
          <w:rFonts w:hint="eastAsia" w:ascii="微软雅黑" w:hAnsi="微软雅黑" w:eastAsia="微软雅黑"/>
          <w:b/>
          <w:color w:val="FF0000"/>
          <w:sz w:val="18"/>
          <w:szCs w:val="18"/>
        </w:rPr>
        <w:t>备注：</w:t>
      </w:r>
      <w:r>
        <w:rPr>
          <w:rFonts w:hint="eastAsia" w:ascii="微软雅黑" w:hAnsi="微软雅黑" w:eastAsia="微软雅黑"/>
          <w:sz w:val="18"/>
          <w:szCs w:val="18"/>
        </w:rPr>
        <w:t>如遇酒店满房，换住</w:t>
      </w:r>
      <w:r>
        <w:rPr>
          <w:rFonts w:hint="eastAsia" w:ascii="微软雅黑" w:hAnsi="微软雅黑" w:eastAsia="微软雅黑"/>
          <w:sz w:val="18"/>
          <w:szCs w:val="18"/>
          <w:lang w:val="id-ID"/>
        </w:rPr>
        <w:t>Grand Livio Hotel、 Quest San Hotel、 Berry Glee 、 Santika 、H</w:t>
      </w:r>
      <w:r>
        <w:rPr>
          <w:rFonts w:ascii="微软雅黑" w:hAnsi="微软雅黑" w:eastAsia="微软雅黑"/>
          <w:sz w:val="18"/>
          <w:szCs w:val="18"/>
          <w:lang w:val="id-ID"/>
        </w:rPr>
        <w:t>orison Hotel Nusa Dua</w:t>
      </w:r>
      <w:r>
        <w:rPr>
          <w:rFonts w:hint="eastAsia" w:ascii="微软雅黑" w:hAnsi="微软雅黑" w:eastAsia="微软雅黑"/>
          <w:sz w:val="18"/>
          <w:szCs w:val="18"/>
          <w:lang w:val="id-ID"/>
        </w:rPr>
        <w:t>、</w:t>
      </w:r>
      <w:r>
        <w:rPr>
          <w:rFonts w:ascii="微软雅黑" w:hAnsi="微软雅黑" w:eastAsia="微软雅黑"/>
          <w:sz w:val="18"/>
          <w:szCs w:val="18"/>
          <w:lang w:val="id-ID"/>
        </w:rPr>
        <w:t>Rofa galleri</w:t>
      </w:r>
      <w:r>
        <w:rPr>
          <w:rFonts w:hint="eastAsia" w:ascii="微软雅黑" w:hAnsi="微软雅黑" w:eastAsia="微软雅黑"/>
          <w:sz w:val="18"/>
          <w:szCs w:val="18"/>
          <w:lang w:val="id-ID"/>
        </w:rPr>
        <w:t xml:space="preserve"> 、Ion Hotel Bali Benoa 、Lorin New Kuta或同等级。</w:t>
      </w:r>
    </w:p>
    <w:p>
      <w:pPr>
        <w:numPr>
          <w:ilvl w:val="0"/>
          <w:numId w:val="1"/>
        </w:numPr>
        <w:ind w:left="511"/>
        <w:rPr>
          <w:rFonts w:ascii="微软雅黑" w:hAnsi="微软雅黑" w:eastAsia="微软雅黑"/>
          <w:b/>
          <w:color w:val="FF0000"/>
          <w:sz w:val="24"/>
        </w:rPr>
      </w:pPr>
      <w:r>
        <w:rPr>
          <w:rFonts w:hint="eastAsia" w:ascii="微软雅黑" w:hAnsi="微软雅黑" w:eastAsia="微软雅黑"/>
          <w:b/>
          <w:color w:val="FF0000"/>
          <w:sz w:val="24"/>
        </w:rPr>
        <w:t>精选行程</w:t>
      </w:r>
    </w:p>
    <w:p>
      <w:pPr>
        <w:spacing w:line="0" w:lineRule="atLeast"/>
        <w:rPr>
          <w:rFonts w:ascii="微软雅黑" w:hAnsi="微软雅黑" w:eastAsia="微软雅黑"/>
          <w:sz w:val="18"/>
          <w:szCs w:val="18"/>
        </w:rPr>
      </w:pPr>
      <w:r>
        <w:rPr>
          <w:rFonts w:hint="eastAsia" w:ascii="微软雅黑" w:hAnsi="微软雅黑" w:eastAsia="微软雅黑"/>
          <w:b/>
          <w:sz w:val="18"/>
          <w:szCs w:val="18"/>
        </w:rPr>
        <w:t>【海神庙】</w:t>
      </w:r>
      <w:r>
        <w:rPr>
          <w:rFonts w:hint="eastAsia" w:ascii="微软雅黑" w:hAnsi="微软雅黑" w:eastAsia="微软雅黑"/>
          <w:sz w:val="18"/>
          <w:szCs w:val="18"/>
        </w:rPr>
        <w:t>是巴厘岛著名的地标性景点，它独具一格的坐落在离海不远的巨岩上，守护着巴厘岛和热爱着它的人们。</w:t>
      </w:r>
    </w:p>
    <w:p>
      <w:pPr>
        <w:tabs>
          <w:tab w:val="left" w:pos="210"/>
        </w:tabs>
        <w:spacing w:line="0" w:lineRule="atLeast"/>
        <w:ind w:left="18" w:hanging="18" w:hangingChars="10"/>
        <w:rPr>
          <w:rFonts w:ascii="微软雅黑" w:hAnsi="微软雅黑" w:eastAsia="微软雅黑"/>
          <w:sz w:val="18"/>
          <w:szCs w:val="18"/>
        </w:rPr>
      </w:pPr>
      <w:r>
        <w:rPr>
          <w:rFonts w:hint="eastAsia" w:ascii="微软雅黑" w:hAnsi="微软雅黑" w:eastAsia="微软雅黑"/>
          <w:b/>
          <w:sz w:val="18"/>
          <w:szCs w:val="18"/>
        </w:rPr>
        <w:t>【苏卡瓦底皇宫】</w:t>
      </w:r>
      <w:r>
        <w:rPr>
          <w:rFonts w:hint="eastAsia" w:ascii="微软雅黑" w:hAnsi="微软雅黑" w:eastAsia="微软雅黑"/>
          <w:sz w:val="18"/>
          <w:szCs w:val="18"/>
        </w:rPr>
        <w:t>是巴厘岛的第一代国王的住所，乌布身份的象征地。扺达皇宫时，我们将为您献上传统欢迎舞蹈。舞蹈的背景配合上皇宫内金光灿灿的雕刻与门饰，形状诡异的各类石雕，充分感受当地人民的热情和民族风情。</w:t>
      </w:r>
    </w:p>
    <w:p>
      <w:pPr>
        <w:spacing w:line="0" w:lineRule="atLeast"/>
        <w:rPr>
          <w:rFonts w:ascii="微软雅黑" w:hAnsi="微软雅黑" w:eastAsia="微软雅黑"/>
          <w:sz w:val="18"/>
          <w:szCs w:val="18"/>
        </w:rPr>
      </w:pPr>
      <w:r>
        <w:rPr>
          <w:rFonts w:hint="eastAsia" w:ascii="微软雅黑" w:hAnsi="微软雅黑" w:eastAsia="微软雅黑"/>
          <w:b/>
          <w:sz w:val="18"/>
          <w:szCs w:val="18"/>
        </w:rPr>
        <w:t>【苏卡瓦底传统传统市场】</w:t>
      </w:r>
      <w:r>
        <w:rPr>
          <w:rFonts w:hint="eastAsia" w:ascii="微软雅黑" w:hAnsi="微软雅黑" w:eastAsia="微软雅黑"/>
          <w:sz w:val="18"/>
          <w:szCs w:val="18"/>
        </w:rPr>
        <w:t>来到巴厘岛感受下当地的特色传统集市，街边小店里总是隐藏着各种令人流连忘返的精致，这种细节到骨子里的文艺，是在安逸美丽的环境下生长的独有文化。从木雕到乐器，从 SPA 用品到传统绘画……</w:t>
      </w:r>
    </w:p>
    <w:p>
      <w:pPr>
        <w:spacing w:line="0" w:lineRule="atLeast"/>
        <w:rPr>
          <w:rFonts w:ascii="微软雅黑" w:hAnsi="微软雅黑" w:eastAsia="微软雅黑"/>
          <w:sz w:val="18"/>
          <w:szCs w:val="18"/>
        </w:rPr>
      </w:pPr>
      <w:r>
        <w:rPr>
          <w:rFonts w:hint="eastAsia" w:ascii="微软雅黑" w:hAnsi="微软雅黑" w:eastAsia="微软雅黑"/>
          <w:b/>
          <w:sz w:val="18"/>
          <w:szCs w:val="18"/>
        </w:rPr>
        <w:t>【乌鲁瓦度情人崖】</w:t>
      </w:r>
      <w:r>
        <w:rPr>
          <w:rFonts w:hint="eastAsia" w:ascii="微软雅黑" w:hAnsi="微软雅黑" w:eastAsia="微软雅黑"/>
          <w:sz w:val="18"/>
          <w:szCs w:val="18"/>
        </w:rPr>
        <w:t>在巴厘岛最南端，有一处流传着神话色彩的“乌鲁瓦度情人崖”，也叫“望夫崖”。它的背后有一段凄美的爱情悲剧，为此地平添了神奇色彩。传说这里汇聚了很多痴情人的眼泪，海水才变得如此碧蓝。美丽的传说、悬崖断壁的大自然奇景、湛蓝的海水，站在这里，你会惊叹于大自然的鬼斧神工。</w:t>
      </w:r>
    </w:p>
    <w:p>
      <w:pPr>
        <w:spacing w:line="0" w:lineRule="atLeast"/>
        <w:rPr>
          <w:rFonts w:ascii="微软雅黑" w:hAnsi="微软雅黑" w:eastAsia="微软雅黑"/>
          <w:sz w:val="18"/>
          <w:szCs w:val="18"/>
        </w:rPr>
      </w:pPr>
    </w:p>
    <w:p>
      <w:pPr>
        <w:spacing w:line="240" w:lineRule="auto"/>
        <w:rPr>
          <w:rFonts w:ascii="微软雅黑" w:hAnsi="微软雅黑" w:eastAsia="微软雅黑"/>
          <w:sz w:val="18"/>
          <w:szCs w:val="18"/>
        </w:rPr>
      </w:pPr>
      <w:r>
        <w:drawing>
          <wp:inline distT="0" distB="0" distL="114300" distR="114300">
            <wp:extent cx="6562090" cy="1381125"/>
            <wp:effectExtent l="0" t="0" r="1016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6562090" cy="1381125"/>
                    </a:xfrm>
                    <a:prstGeom prst="rect">
                      <a:avLst/>
                    </a:prstGeom>
                    <a:noFill/>
                    <a:ln w="9525">
                      <a:noFill/>
                    </a:ln>
                  </pic:spPr>
                </pic:pic>
              </a:graphicData>
            </a:graphic>
          </wp:inline>
        </w:drawing>
      </w: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numPr>
          <w:ilvl w:val="0"/>
          <w:numId w:val="1"/>
        </w:numPr>
        <w:ind w:left="511"/>
        <w:rPr>
          <w:rFonts w:ascii="微软雅黑" w:hAnsi="微软雅黑" w:eastAsia="微软雅黑"/>
          <w:b/>
          <w:color w:val="FF0000"/>
          <w:sz w:val="24"/>
        </w:rPr>
      </w:pPr>
      <w:r>
        <w:rPr>
          <w:rFonts w:hint="eastAsia" w:ascii="微软雅黑" w:hAnsi="微软雅黑" w:eastAsia="微软雅黑"/>
          <w:b/>
          <w:color w:val="FF0000"/>
          <w:sz w:val="24"/>
          <w:lang w:eastAsia="zh-CN"/>
        </w:rPr>
        <w:t>巴厘岛</w:t>
      </w:r>
      <w:r>
        <w:rPr>
          <w:rFonts w:hint="eastAsia" w:ascii="微软雅黑" w:hAnsi="微软雅黑" w:eastAsia="微软雅黑"/>
          <w:b/>
          <w:color w:val="FF0000"/>
          <w:sz w:val="24"/>
        </w:rPr>
        <w:t>特别体验</w:t>
      </w:r>
    </w:p>
    <w:p>
      <w:pPr>
        <w:tabs>
          <w:tab w:val="left" w:pos="210"/>
        </w:tabs>
        <w:spacing w:line="0" w:lineRule="atLeast"/>
        <w:ind w:left="108" w:hanging="108" w:hangingChars="60"/>
        <w:rPr>
          <w:rFonts w:ascii="微软雅黑" w:hAnsi="微软雅黑" w:eastAsia="微软雅黑"/>
          <w:sz w:val="18"/>
          <w:szCs w:val="18"/>
        </w:rPr>
      </w:pPr>
      <w:r>
        <w:rPr>
          <w:rFonts w:hint="eastAsia" w:ascii="微软雅黑" w:hAnsi="微软雅黑" w:eastAsia="微软雅黑"/>
          <w:b/>
          <w:sz w:val="18"/>
          <w:szCs w:val="18"/>
        </w:rPr>
        <w:t>【英美超流行的滑水体验运动+下午茶】</w:t>
      </w:r>
      <w:r>
        <w:rPr>
          <w:rFonts w:hint="eastAsia" w:ascii="微软雅黑" w:hAnsi="微软雅黑" w:eastAsia="微软雅黑"/>
          <w:sz w:val="18"/>
          <w:szCs w:val="18"/>
        </w:rPr>
        <w:t>整个园区建造在沙努尔红树林区域。适合你的海岛终极体验，还没有get√到冲浪的技能，一样可以体验凌波微步般的水上飞。安全的绳索保障，一扫你的后顾之忧，挑战一把，更有纪念照片相赠。</w:t>
      </w:r>
    </w:p>
    <w:p>
      <w:pPr>
        <w:tabs>
          <w:tab w:val="left" w:pos="210"/>
        </w:tabs>
        <w:spacing w:line="440" w:lineRule="exact"/>
        <w:ind w:left="21" w:hanging="21" w:hangingChars="10"/>
        <w:rPr>
          <w:rFonts w:ascii="微软雅黑" w:hAnsi="微软雅黑" w:eastAsia="微软雅黑"/>
          <w:sz w:val="18"/>
          <w:szCs w:val="18"/>
        </w:rPr>
      </w:pPr>
      <w:r>
        <w:drawing>
          <wp:anchor distT="0" distB="0" distL="114300" distR="114300" simplePos="0" relativeHeight="252416000" behindDoc="0" locked="0" layoutInCell="1" allowOverlap="1">
            <wp:simplePos x="0" y="0"/>
            <wp:positionH relativeFrom="column">
              <wp:posOffset>4522470</wp:posOffset>
            </wp:positionH>
            <wp:positionV relativeFrom="paragraph">
              <wp:posOffset>50800</wp:posOffset>
            </wp:positionV>
            <wp:extent cx="2087245" cy="1328420"/>
            <wp:effectExtent l="0" t="0" r="8255" b="5080"/>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8"/>
                    <a:stretch>
                      <a:fillRect/>
                    </a:stretch>
                  </pic:blipFill>
                  <pic:spPr>
                    <a:xfrm>
                      <a:off x="0" y="0"/>
                      <a:ext cx="2087245" cy="1328420"/>
                    </a:xfrm>
                    <a:prstGeom prst="rect">
                      <a:avLst/>
                    </a:prstGeom>
                    <a:noFill/>
                    <a:ln w="9525">
                      <a:noFill/>
                    </a:ln>
                  </pic:spPr>
                </pic:pic>
              </a:graphicData>
            </a:graphic>
          </wp:anchor>
        </w:drawing>
      </w:r>
      <w:r>
        <w:rPr>
          <w:rFonts w:hint="eastAsia"/>
        </w:rPr>
        <w:drawing>
          <wp:anchor distT="0" distB="0" distL="114300" distR="114300" simplePos="0" relativeHeight="251954176" behindDoc="0" locked="0" layoutInCell="1" allowOverlap="1">
            <wp:simplePos x="0" y="0"/>
            <wp:positionH relativeFrom="column">
              <wp:posOffset>20320</wp:posOffset>
            </wp:positionH>
            <wp:positionV relativeFrom="paragraph">
              <wp:posOffset>50800</wp:posOffset>
            </wp:positionV>
            <wp:extent cx="2096135" cy="1328420"/>
            <wp:effectExtent l="0" t="0" r="18415" b="5080"/>
            <wp:wrapNone/>
            <wp:docPr id="44" name="图片 3" descr="D:\QQ聊天记录\3469187670\Image\C2C\0[[RNXJ$~}EPSWO0`T(R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D:\QQ聊天记录\3469187670\Image\C2C\0[[RNXJ$~}EPSWO0`T(R28E.jpg"/>
                    <pic:cNvPicPr>
                      <a:picLocks noChangeAspect="1"/>
                    </pic:cNvPicPr>
                  </pic:nvPicPr>
                  <pic:blipFill>
                    <a:blip r:embed="rId9"/>
                    <a:stretch>
                      <a:fillRect/>
                    </a:stretch>
                  </pic:blipFill>
                  <pic:spPr>
                    <a:xfrm>
                      <a:off x="0" y="0"/>
                      <a:ext cx="2096135" cy="1328420"/>
                    </a:xfrm>
                    <a:prstGeom prst="rect">
                      <a:avLst/>
                    </a:prstGeom>
                    <a:noFill/>
                    <a:ln w="9525">
                      <a:noFill/>
                    </a:ln>
                  </pic:spPr>
                </pic:pic>
              </a:graphicData>
            </a:graphic>
          </wp:anchor>
        </w:drawing>
      </w:r>
      <w:r>
        <w:drawing>
          <wp:anchor distT="0" distB="0" distL="114300" distR="114300" simplePos="0" relativeHeight="252571648" behindDoc="0" locked="0" layoutInCell="1" allowOverlap="1">
            <wp:simplePos x="0" y="0"/>
            <wp:positionH relativeFrom="column">
              <wp:posOffset>2192655</wp:posOffset>
            </wp:positionH>
            <wp:positionV relativeFrom="paragraph">
              <wp:posOffset>52705</wp:posOffset>
            </wp:positionV>
            <wp:extent cx="2245995" cy="1331595"/>
            <wp:effectExtent l="0" t="0" r="1905" b="190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45995" cy="1331595"/>
                    </a:xfrm>
                    <a:prstGeom prst="rect">
                      <a:avLst/>
                    </a:prstGeom>
                    <a:noFill/>
                    <a:ln w="9525">
                      <a:noFill/>
                    </a:ln>
                  </pic:spPr>
                </pic:pic>
              </a:graphicData>
            </a:graphic>
          </wp:anchor>
        </w:drawing>
      </w:r>
    </w:p>
    <w:p>
      <w:pPr>
        <w:tabs>
          <w:tab w:val="left" w:pos="210"/>
        </w:tabs>
        <w:spacing w:line="440" w:lineRule="exact"/>
        <w:ind w:left="18" w:hanging="18" w:hangingChars="10"/>
        <w:rPr>
          <w:rFonts w:ascii="微软雅黑" w:hAnsi="微软雅黑" w:eastAsia="微软雅黑"/>
          <w:sz w:val="18"/>
          <w:szCs w:val="18"/>
        </w:rPr>
      </w:pPr>
    </w:p>
    <w:p>
      <w:pPr>
        <w:tabs>
          <w:tab w:val="left" w:pos="210"/>
        </w:tabs>
        <w:spacing w:line="440" w:lineRule="exact"/>
        <w:ind w:left="18" w:hanging="18" w:hangingChars="10"/>
        <w:rPr>
          <w:rFonts w:ascii="微软雅黑" w:hAnsi="微软雅黑" w:eastAsia="微软雅黑"/>
          <w:sz w:val="18"/>
          <w:szCs w:val="18"/>
        </w:rPr>
      </w:pPr>
    </w:p>
    <w:p>
      <w:pPr>
        <w:tabs>
          <w:tab w:val="left" w:pos="210"/>
        </w:tabs>
        <w:spacing w:line="440" w:lineRule="exact"/>
        <w:ind w:left="18" w:hanging="18" w:hangingChars="10"/>
        <w:rPr>
          <w:rFonts w:ascii="微软雅黑" w:hAnsi="微软雅黑" w:eastAsia="微软雅黑"/>
          <w:sz w:val="18"/>
          <w:szCs w:val="18"/>
        </w:rPr>
      </w:pPr>
    </w:p>
    <w:p>
      <w:pPr>
        <w:tabs>
          <w:tab w:val="left" w:pos="210"/>
        </w:tabs>
        <w:spacing w:line="440" w:lineRule="exact"/>
        <w:ind w:left="18" w:hanging="18" w:hangingChars="10"/>
        <w:rPr>
          <w:rFonts w:ascii="微软雅黑" w:hAnsi="微软雅黑" w:eastAsia="微软雅黑"/>
          <w:sz w:val="18"/>
          <w:szCs w:val="18"/>
        </w:rPr>
      </w:pPr>
    </w:p>
    <w:p>
      <w:pPr>
        <w:numPr>
          <w:ilvl w:val="0"/>
          <w:numId w:val="1"/>
        </w:numPr>
        <w:ind w:left="511"/>
        <w:rPr>
          <w:rFonts w:ascii="微软雅黑" w:hAnsi="微软雅黑" w:eastAsia="微软雅黑"/>
          <w:b/>
          <w:color w:val="FF0000"/>
          <w:sz w:val="24"/>
        </w:rPr>
      </w:pPr>
      <w:r>
        <w:rPr>
          <w:rFonts w:hint="eastAsia" w:ascii="微软雅黑" w:hAnsi="微软雅黑" w:eastAsia="微软雅黑"/>
          <w:b/>
          <w:color w:val="FF0000"/>
          <w:sz w:val="24"/>
          <w:lang w:eastAsia="zh-CN"/>
        </w:rPr>
        <w:t>巴厘岛</w:t>
      </w:r>
      <w:r>
        <w:rPr>
          <w:rFonts w:hint="eastAsia" w:ascii="微软雅黑" w:hAnsi="微软雅黑" w:eastAsia="微软雅黑"/>
          <w:b/>
          <w:color w:val="FF0000"/>
          <w:sz w:val="24"/>
        </w:rPr>
        <w:t>美食享受</w:t>
      </w:r>
    </w:p>
    <w:p>
      <w:pPr>
        <w:spacing w:line="0" w:lineRule="atLeast"/>
        <w:ind w:left="90" w:hanging="90" w:hangingChars="50"/>
        <w:rPr>
          <w:rFonts w:ascii="微软雅黑" w:hAnsi="微软雅黑" w:eastAsia="微软雅黑"/>
          <w:sz w:val="18"/>
          <w:szCs w:val="18"/>
        </w:rPr>
      </w:pPr>
      <w:r>
        <w:rPr>
          <w:rFonts w:hint="eastAsia" w:ascii="微软雅黑" w:hAnsi="微软雅黑" w:eastAsia="微软雅黑"/>
          <w:b/>
          <w:sz w:val="18"/>
          <w:szCs w:val="18"/>
        </w:rPr>
        <w:t>【星光篝火晚会+将军鱼烧烤】</w:t>
      </w:r>
      <w:r>
        <w:rPr>
          <w:rFonts w:hint="eastAsia" w:ascii="微软雅黑" w:hAnsi="微软雅黑" w:eastAsia="微软雅黑"/>
          <w:sz w:val="18"/>
          <w:szCs w:val="18"/>
        </w:rPr>
        <w:t>这里有热闹撩人的篝火晚会，玩个痛快。尽享俱乐部的各种资源（海边骑骆驼/骑马、海边单车、沙滩排球、海边放风筝、儿童小乐园、打麻将、下象棋、海中秋千），开心在海边散步，享受无比，快乐多多。还可尝尝不同的</w:t>
      </w:r>
      <w:r>
        <w:rPr>
          <w:rFonts w:hint="eastAsia" w:ascii="微软雅黑" w:hAnsi="微软雅黑" w:eastAsia="微软雅黑"/>
          <w:b/>
          <w:sz w:val="18"/>
          <w:szCs w:val="18"/>
        </w:rPr>
        <w:t>印尼特色海鲜烧烤和自助料理</w:t>
      </w:r>
      <w:r>
        <w:rPr>
          <w:rFonts w:hint="eastAsia" w:ascii="微软雅黑" w:hAnsi="微软雅黑" w:eastAsia="微软雅黑"/>
          <w:sz w:val="18"/>
          <w:szCs w:val="18"/>
        </w:rPr>
        <w:t>，不知不觉就度过了一个愉快的夜晚。</w:t>
      </w:r>
    </w:p>
    <w:p>
      <w:pPr>
        <w:spacing w:line="0" w:lineRule="atLeast"/>
        <w:rPr>
          <w:rFonts w:ascii="微软雅黑" w:hAnsi="微软雅黑" w:eastAsia="微软雅黑"/>
          <w:sz w:val="18"/>
          <w:szCs w:val="18"/>
        </w:rPr>
      </w:pPr>
      <w:r>
        <w:rPr>
          <w:rFonts w:hint="eastAsia" w:ascii="微软雅黑" w:hAnsi="微软雅黑" w:eastAsia="微软雅黑"/>
          <w:b/>
          <w:sz w:val="18"/>
          <w:szCs w:val="18"/>
        </w:rPr>
        <w:t>【宫廷脏鸭餐】【印尼皇家盛宴】</w:t>
      </w:r>
    </w:p>
    <w:p>
      <w:pPr>
        <w:spacing w:line="0" w:lineRule="atLeast"/>
        <w:rPr>
          <w:rFonts w:ascii="微软雅黑" w:hAnsi="微软雅黑" w:eastAsia="微软雅黑"/>
          <w:sz w:val="18"/>
          <w:szCs w:val="18"/>
        </w:rPr>
      </w:pPr>
      <w:r>
        <w:rPr>
          <w:rFonts w:ascii="微软雅黑" w:hAnsi="微软雅黑" w:eastAsia="微软雅黑"/>
          <w:sz w:val="18"/>
          <w:szCs w:val="18"/>
        </w:rPr>
        <w:drawing>
          <wp:anchor distT="0" distB="0" distL="114300" distR="114300" simplePos="0" relativeHeight="252581888" behindDoc="0" locked="0" layoutInCell="1" allowOverlap="1">
            <wp:simplePos x="0" y="0"/>
            <wp:positionH relativeFrom="column">
              <wp:posOffset>3382645</wp:posOffset>
            </wp:positionH>
            <wp:positionV relativeFrom="paragraph">
              <wp:posOffset>47625</wp:posOffset>
            </wp:positionV>
            <wp:extent cx="1475105" cy="1328420"/>
            <wp:effectExtent l="0" t="0" r="10795" b="5080"/>
            <wp:wrapNone/>
            <wp:docPr id="24" name="图片 24" descr="C:\Users\user\AppData\Local\Temp\WeChat Files\37843392603433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user\AppData\Local\Temp\WeChat Files\3784339260343353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75105" cy="1328420"/>
                    </a:xfrm>
                    <a:prstGeom prst="rect">
                      <a:avLst/>
                    </a:prstGeom>
                    <a:noFill/>
                    <a:ln>
                      <a:noFill/>
                    </a:ln>
                  </pic:spPr>
                </pic:pic>
              </a:graphicData>
            </a:graphic>
          </wp:anchor>
        </w:drawing>
      </w:r>
      <w:r>
        <w:rPr>
          <w:rFonts w:ascii="微软雅黑" w:hAnsi="微软雅黑" w:eastAsia="微软雅黑"/>
          <w:sz w:val="18"/>
          <w:szCs w:val="18"/>
        </w:rPr>
        <w:drawing>
          <wp:anchor distT="0" distB="0" distL="114300" distR="114300" simplePos="0" relativeHeight="252580864" behindDoc="0" locked="0" layoutInCell="1" allowOverlap="1">
            <wp:simplePos x="0" y="0"/>
            <wp:positionH relativeFrom="column">
              <wp:posOffset>4954270</wp:posOffset>
            </wp:positionH>
            <wp:positionV relativeFrom="paragraph">
              <wp:posOffset>47625</wp:posOffset>
            </wp:positionV>
            <wp:extent cx="1440180" cy="1325880"/>
            <wp:effectExtent l="0" t="0" r="7620" b="7620"/>
            <wp:wrapNone/>
            <wp:docPr id="23" name="图片 23" descr="C:\Users\user\AppData\Local\Temp\WeChat Files\36448083016614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AppData\Local\Temp\WeChat Files\364480830166146932.jpg"/>
                    <pic:cNvPicPr>
                      <a:picLocks noChangeAspect="1" noChangeArrowheads="1"/>
                    </pic:cNvPicPr>
                  </pic:nvPicPr>
                  <pic:blipFill>
                    <a:blip r:embed="rId12" cstate="print">
                      <a:extLst>
                        <a:ext uri="{28A0092B-C50C-407E-A947-70E740481C1C}">
                          <a14:useLocalDpi xmlns:a14="http://schemas.microsoft.com/office/drawing/2010/main" val="0"/>
                        </a:ext>
                      </a:extLst>
                    </a:blip>
                    <a:srcRect l="5125" r="2929"/>
                    <a:stretch>
                      <a:fillRect/>
                    </a:stretch>
                  </pic:blipFill>
                  <pic:spPr>
                    <a:xfrm>
                      <a:off x="0" y="0"/>
                      <a:ext cx="1440180" cy="1325880"/>
                    </a:xfrm>
                    <a:prstGeom prst="rect">
                      <a:avLst/>
                    </a:prstGeom>
                    <a:noFill/>
                    <a:ln>
                      <a:noFill/>
                    </a:ln>
                  </pic:spPr>
                </pic:pic>
              </a:graphicData>
            </a:graphic>
          </wp:anchor>
        </w:drawing>
      </w:r>
      <w:r>
        <w:rPr>
          <w:rFonts w:ascii="微软雅黑" w:hAnsi="微软雅黑" w:eastAsia="微软雅黑"/>
          <w:sz w:val="18"/>
          <w:szCs w:val="18"/>
        </w:rPr>
        <w:drawing>
          <wp:anchor distT="0" distB="0" distL="114300" distR="114300" simplePos="0" relativeHeight="252579840" behindDoc="0" locked="0" layoutInCell="1" allowOverlap="1">
            <wp:simplePos x="0" y="0"/>
            <wp:positionH relativeFrom="column">
              <wp:posOffset>1945640</wp:posOffset>
            </wp:positionH>
            <wp:positionV relativeFrom="paragraph">
              <wp:posOffset>47625</wp:posOffset>
            </wp:positionV>
            <wp:extent cx="1328420" cy="1317625"/>
            <wp:effectExtent l="0" t="0" r="15875" b="5080"/>
            <wp:wrapNone/>
            <wp:docPr id="20" name="图片 20" descr="J:\百度云\2016PIX\Tiger推荐\Sukawati Dirty Duck\DSC0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百度云\2016PIX\Tiger推荐\Sukawati Dirty Duck\DSC07137.JPG"/>
                    <pic:cNvPicPr>
                      <a:picLocks noChangeAspect="1" noChangeArrowheads="1"/>
                    </pic:cNvPicPr>
                  </pic:nvPicPr>
                  <pic:blipFill>
                    <a:blip r:embed="rId13" cstate="print">
                      <a:extLst>
                        <a:ext uri="{28A0092B-C50C-407E-A947-70E740481C1C}">
                          <a14:useLocalDpi xmlns:a14="http://schemas.microsoft.com/office/drawing/2010/main" val="0"/>
                        </a:ext>
                      </a:extLst>
                    </a:blip>
                    <a:srcRect l="19790" r="6338"/>
                    <a:stretch>
                      <a:fillRect/>
                    </a:stretch>
                  </pic:blipFill>
                  <pic:spPr>
                    <a:xfrm rot="16200000">
                      <a:off x="0" y="0"/>
                      <a:ext cx="1328420" cy="1317625"/>
                    </a:xfrm>
                    <a:prstGeom prst="rect">
                      <a:avLst/>
                    </a:prstGeom>
                    <a:noFill/>
                    <a:ln>
                      <a:noFill/>
                    </a:ln>
                  </pic:spPr>
                </pic:pic>
              </a:graphicData>
            </a:graphic>
          </wp:anchor>
        </w:drawing>
      </w:r>
      <w:r>
        <w:rPr>
          <w:rFonts w:ascii="微软雅黑" w:hAnsi="微软雅黑" w:eastAsia="微软雅黑"/>
          <w:b/>
          <w:sz w:val="18"/>
          <w:szCs w:val="18"/>
        </w:rPr>
        <w:drawing>
          <wp:anchor distT="0" distB="0" distL="114300" distR="114300" simplePos="0" relativeHeight="252573696" behindDoc="0" locked="0" layoutInCell="1" allowOverlap="1">
            <wp:simplePos x="0" y="0"/>
            <wp:positionH relativeFrom="column">
              <wp:posOffset>37465</wp:posOffset>
            </wp:positionH>
            <wp:positionV relativeFrom="paragraph">
              <wp:posOffset>47625</wp:posOffset>
            </wp:positionV>
            <wp:extent cx="1802765" cy="1328420"/>
            <wp:effectExtent l="0" t="0" r="6985" b="5080"/>
            <wp:wrapNone/>
            <wp:docPr id="11" name="图片 11" descr="C:\Users\user\AppData\Local\Temp\WeChat Files\89402783217192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AppData\Local\Temp\WeChat Files\8940278321719229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2765" cy="1328420"/>
                    </a:xfrm>
                    <a:prstGeom prst="rect">
                      <a:avLst/>
                    </a:prstGeom>
                    <a:noFill/>
                    <a:ln>
                      <a:noFill/>
                    </a:ln>
                  </pic:spPr>
                </pic:pic>
              </a:graphicData>
            </a:graphic>
          </wp:anchor>
        </w:drawing>
      </w: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rPr>
          <w:rFonts w:ascii="微软雅黑" w:hAnsi="微软雅黑" w:eastAsia="微软雅黑"/>
          <w:sz w:val="18"/>
          <w:szCs w:val="18"/>
        </w:rPr>
      </w:pPr>
    </w:p>
    <w:p>
      <w:pPr>
        <w:spacing w:line="0" w:lineRule="atLeast"/>
        <w:ind w:left="91"/>
        <w:rPr>
          <w:rFonts w:hint="eastAsia" w:ascii="微软雅黑" w:hAnsi="微软雅黑" w:eastAsia="微软雅黑"/>
          <w:color w:val="C00000"/>
          <w:sz w:val="21"/>
          <w:szCs w:val="21"/>
          <w:lang w:val="en-US" w:eastAsia="zh-CN"/>
        </w:rPr>
      </w:pPr>
      <w:r>
        <w:rPr>
          <w:rFonts w:hint="eastAsia" w:ascii="微软雅黑" w:hAnsi="微软雅黑" w:eastAsia="微软雅黑"/>
          <w:color w:val="C00000"/>
          <w:sz w:val="21"/>
          <w:szCs w:val="21"/>
          <w:lang w:val="en-US" w:eastAsia="zh-CN"/>
        </w:rPr>
        <w:t>△△△△△△△△△△△△△△△△△△△△△△△△△△△△△△△△△△△△△△△△△△△△△△△△△△△△△△△△△△△△△△△△△△△△△△△△△△△△△△△△△△</w:t>
      </w:r>
    </w:p>
    <w:p>
      <w:pPr>
        <w:spacing w:line="240" w:lineRule="auto"/>
        <w:ind w:left="0"/>
        <w:rPr>
          <w:rFonts w:hint="eastAsia" w:ascii="微软雅黑" w:hAnsi="微软雅黑" w:eastAsia="微软雅黑"/>
          <w:sz w:val="18"/>
          <w:szCs w:val="18"/>
          <w:lang w:val="en-US" w:eastAsia="zh-CN"/>
        </w:rPr>
      </w:pPr>
    </w:p>
    <w:p>
      <w:pPr>
        <w:spacing w:line="240" w:lineRule="auto"/>
        <w:ind w:left="0"/>
        <w:rPr>
          <w:rFonts w:hint="eastAsia" w:ascii="微软雅黑" w:hAnsi="微软雅黑" w:eastAsia="微软雅黑"/>
          <w:sz w:val="18"/>
          <w:szCs w:val="18"/>
          <w:lang w:val="en-US" w:eastAsia="zh-CN"/>
        </w:rPr>
      </w:pPr>
      <w:r>
        <w:rPr>
          <w:rFonts w:hint="eastAsia" w:ascii="宋体" w:hAnsi="宋体"/>
          <w:b/>
          <w:szCs w:val="21"/>
        </w:rPr>
        <w:drawing>
          <wp:inline distT="0" distB="0" distL="114300" distR="114300">
            <wp:extent cx="6640195" cy="363855"/>
            <wp:effectExtent l="0" t="0" r="8255" b="1714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5"/>
                    <a:stretch>
                      <a:fillRect/>
                    </a:stretch>
                  </pic:blipFill>
                  <pic:spPr>
                    <a:xfrm>
                      <a:off x="0" y="0"/>
                      <a:ext cx="6640195" cy="363855"/>
                    </a:xfrm>
                    <a:prstGeom prst="rect">
                      <a:avLst/>
                    </a:prstGeom>
                  </pic:spPr>
                </pic:pic>
              </a:graphicData>
            </a:graphic>
          </wp:inline>
        </w:drawing>
      </w:r>
    </w:p>
    <w:p>
      <w:pPr>
        <w:spacing w:line="0" w:lineRule="atLeast"/>
        <w:ind w:left="91"/>
        <w:rPr>
          <w:rFonts w:hint="eastAsia" w:ascii="微软雅黑" w:hAnsi="微软雅黑" w:eastAsia="微软雅黑"/>
          <w:sz w:val="18"/>
          <w:szCs w:val="18"/>
          <w:lang w:val="en-US" w:eastAsia="zh-CN"/>
        </w:rPr>
      </w:pPr>
    </w:p>
    <w:p>
      <w:pPr>
        <w:spacing w:line="0" w:lineRule="atLeast"/>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rPr>
          <w:rFonts w:ascii="微软雅黑" w:hAnsi="微软雅黑" w:eastAsia="微软雅黑"/>
          <w:b/>
          <w:color w:val="FF0066"/>
          <w:sz w:val="18"/>
          <w:szCs w:val="18"/>
        </w:rPr>
      </w:pPr>
      <w:r>
        <w:rPr>
          <w:rFonts w:hint="eastAsia" w:ascii="微软雅黑" w:hAnsi="微软雅黑" w:eastAsia="微软雅黑"/>
          <w:b/>
          <w:color w:val="FF0066"/>
          <w:sz w:val="18"/>
          <w:szCs w:val="18"/>
        </w:rPr>
        <w:t xml:space="preserve">第一天  </w:t>
      </w:r>
      <w:r>
        <w:rPr>
          <w:rFonts w:hint="eastAsia" w:ascii="微软雅黑" w:hAnsi="微软雅黑" w:eastAsia="微软雅黑"/>
          <w:b/>
          <w:color w:val="FF0066"/>
          <w:sz w:val="18"/>
          <w:szCs w:val="18"/>
          <w:lang w:eastAsia="zh-CN"/>
        </w:rPr>
        <w:t>成都</w:t>
      </w:r>
      <w:r>
        <w:rPr>
          <w:rFonts w:hint="eastAsia" w:ascii="微软雅黑" w:hAnsi="微软雅黑" w:eastAsia="微软雅黑"/>
          <w:b/>
          <w:color w:val="FF0066"/>
          <w:sz w:val="18"/>
          <w:szCs w:val="18"/>
          <w:lang w:val="en-US" w:eastAsia="zh-CN"/>
        </w:rPr>
        <w:t>AIR</w:t>
      </w:r>
      <w:r>
        <w:rPr>
          <w:rFonts w:hint="eastAsia" w:ascii="微软雅黑" w:hAnsi="微软雅黑" w:eastAsia="微软雅黑"/>
          <w:b/>
          <w:color w:val="FF0066"/>
          <w:sz w:val="18"/>
          <w:szCs w:val="18"/>
          <w:lang w:eastAsia="zh-CN"/>
        </w:rPr>
        <w:t>新加坡</w:t>
      </w:r>
    </w:p>
    <w:p>
      <w:pPr>
        <w:spacing w:line="360" w:lineRule="exact"/>
        <w:ind w:left="706" w:leftChars="336"/>
        <w:jc w:val="left"/>
        <w:rPr>
          <w:rFonts w:hint="eastAsia" w:ascii="宋体" w:hAnsi="宋体"/>
          <w:b/>
          <w:szCs w:val="21"/>
        </w:rPr>
      </w:pPr>
      <w:r>
        <w:rPr>
          <w:rFonts w:ascii="微软雅黑" w:hAnsi="微软雅黑" w:eastAsia="微软雅黑"/>
          <w:sz w:val="18"/>
          <w:szCs w:val="18"/>
        </w:rPr>
        <w:drawing>
          <wp:inline distT="0" distB="0" distL="114300" distR="114300">
            <wp:extent cx="167640" cy="174625"/>
            <wp:effectExtent l="0" t="0" r="3810" b="15875"/>
            <wp:docPr id="8" name="图片 4" descr="航班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航班1_副本"/>
                    <pic:cNvPicPr>
                      <a:picLocks noChangeAspect="1"/>
                    </pic:cNvPicPr>
                  </pic:nvPicPr>
                  <pic:blipFill>
                    <a:blip r:embed="rId16"/>
                    <a:stretch>
                      <a:fillRect/>
                    </a:stretch>
                  </pic:blipFill>
                  <pic:spPr>
                    <a:xfrm>
                      <a:off x="0" y="0"/>
                      <a:ext cx="167640" cy="174625"/>
                    </a:xfrm>
                    <a:prstGeom prst="rect">
                      <a:avLst/>
                    </a:prstGeom>
                    <a:noFill/>
                    <a:ln w="9525">
                      <a:noFill/>
                    </a:ln>
                  </pic:spPr>
                </pic:pic>
              </a:graphicData>
            </a:graphic>
          </wp:inline>
        </w:drawing>
      </w:r>
      <w:r>
        <w:rPr>
          <w:rFonts w:hint="eastAsia" w:ascii="微软雅黑" w:hAnsi="微软雅黑" w:eastAsia="微软雅黑" w:cs="微软雅黑"/>
          <w:b/>
          <w:bCs/>
          <w:color w:val="002060"/>
          <w:sz w:val="18"/>
          <w:szCs w:val="18"/>
        </w:rPr>
        <w:t>航班时间：（MI937 23：10/04：25+1）</w:t>
      </w:r>
    </w:p>
    <w:p>
      <w:pPr>
        <w:spacing w:line="360" w:lineRule="exact"/>
        <w:ind w:left="706" w:leftChars="336"/>
        <w:jc w:val="left"/>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8115" cy="158115"/>
            <wp:effectExtent l="0" t="0" r="13335" b="13335"/>
            <wp:docPr id="13" name="图片 5"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餐饮1_副本"/>
                    <pic:cNvPicPr>
                      <a:picLocks noChangeAspect="1"/>
                    </pic:cNvPicPr>
                  </pic:nvPicPr>
                  <pic:blipFill>
                    <a:blip r:embed="rId17" cstate="print"/>
                    <a:stretch>
                      <a:fillRect/>
                    </a:stretch>
                  </pic:blipFill>
                  <pic:spPr>
                    <a:xfrm>
                      <a:off x="0" y="0"/>
                      <a:ext cx="158115" cy="158115"/>
                    </a:xfrm>
                    <a:prstGeom prst="rect">
                      <a:avLst/>
                    </a:prstGeom>
                    <a:noFill/>
                    <a:ln w="9525">
                      <a:noFill/>
                    </a:ln>
                  </pic:spPr>
                </pic:pic>
              </a:graphicData>
            </a:graphic>
          </wp:inline>
        </w:drawing>
      </w:r>
      <w:r>
        <w:rPr>
          <w:rFonts w:hint="eastAsia" w:ascii="微软雅黑" w:hAnsi="微软雅黑" w:eastAsia="微软雅黑"/>
          <w:sz w:val="18"/>
          <w:szCs w:val="18"/>
        </w:rPr>
        <w:t>餐饮：早餐：自理                        午餐：自理                  晚餐：自理</w:t>
      </w:r>
    </w:p>
    <w:p>
      <w:pPr>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60020" cy="167005"/>
            <wp:effectExtent l="0" t="0" r="11430" b="4445"/>
            <wp:docPr id="5" name="图片 6"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住宿1_副本"/>
                    <pic:cNvPicPr>
                      <a:picLocks noChangeAspect="1"/>
                    </pic:cNvPicPr>
                  </pic:nvPicPr>
                  <pic:blipFill>
                    <a:blip r:embed="rId18" cstate="print"/>
                    <a:stretch>
                      <a:fillRect/>
                    </a:stretch>
                  </pic:blipFill>
                  <pic:spPr>
                    <a:xfrm>
                      <a:off x="0" y="0"/>
                      <a:ext cx="160020" cy="167005"/>
                    </a:xfrm>
                    <a:prstGeom prst="rect">
                      <a:avLst/>
                    </a:prstGeom>
                    <a:noFill/>
                    <a:ln w="9525">
                      <a:noFill/>
                    </a:ln>
                  </pic:spPr>
                </pic:pic>
              </a:graphicData>
            </a:graphic>
          </wp:inline>
        </w:drawing>
      </w:r>
      <w:r>
        <w:rPr>
          <w:rFonts w:hint="eastAsia" w:ascii="微软雅黑" w:hAnsi="微软雅黑" w:eastAsia="微软雅黑"/>
          <w:sz w:val="18"/>
          <w:szCs w:val="18"/>
        </w:rPr>
        <w:t>住宿：精品酒店或同级</w:t>
      </w:r>
    </w:p>
    <w:p>
      <w:pPr>
        <w:spacing w:line="360" w:lineRule="exact"/>
        <w:ind w:left="748" w:leftChars="356"/>
        <w:rPr>
          <w:rFonts w:ascii="微软雅黑" w:hAnsi="微软雅黑" w:eastAsia="微软雅黑"/>
          <w:sz w:val="18"/>
          <w:szCs w:val="18"/>
        </w:rPr>
      </w:pPr>
      <w:r>
        <w:rPr>
          <w:rFonts w:hint="eastAsia" w:ascii="微软雅黑" w:hAnsi="微软雅黑" w:eastAsia="微软雅黑"/>
          <w:sz w:val="18"/>
          <w:szCs w:val="18"/>
        </w:rPr>
        <w:t>今天就将搭乘飞机飞往另一个国度，放下所有的包袱，把你交给专业的我们，把心交给美丽的巴厘岛，开始您向往已久的旅行。</w:t>
      </w:r>
    </w:p>
    <w:p>
      <w:pPr>
        <w:numPr>
          <w:ilvl w:val="0"/>
          <w:numId w:val="2"/>
        </w:numPr>
        <w:spacing w:beforeLines="50"/>
        <w:ind w:left="720" w:hanging="720" w:hangingChars="400"/>
        <w:rPr>
          <w:rFonts w:hint="eastAsia" w:ascii="微软雅黑" w:hAnsi="微软雅黑" w:eastAsia="微软雅黑"/>
          <w:b/>
          <w:color w:val="FF0066"/>
          <w:sz w:val="21"/>
          <w:szCs w:val="21"/>
          <w:lang w:eastAsia="zh-CN"/>
        </w:rPr>
      </w:pPr>
      <w:r>
        <w:rPr>
          <w:rFonts w:hint="eastAsia" w:ascii="微软雅黑" w:hAnsi="微软雅黑" w:eastAsia="微软雅黑"/>
          <w:b/>
          <w:color w:val="FF0066"/>
          <w:sz w:val="18"/>
          <w:szCs w:val="18"/>
        </w:rPr>
        <w:t xml:space="preserve"> </w:t>
      </w:r>
      <w:r>
        <w:rPr>
          <w:rFonts w:hint="eastAsia" w:ascii="微软雅黑" w:hAnsi="微软雅黑" w:eastAsia="微软雅黑"/>
          <w:b/>
          <w:color w:val="FF0066"/>
          <w:sz w:val="18"/>
          <w:szCs w:val="18"/>
          <w:lang w:val="en-US" w:eastAsia="zh-CN"/>
        </w:rPr>
        <w:t xml:space="preserve"> </w:t>
      </w:r>
      <w:r>
        <w:rPr>
          <w:rFonts w:hint="eastAsia" w:ascii="宋体" w:hAnsi="宋体" w:eastAsia="宋体" w:cs="宋体"/>
          <w:b/>
          <w:color w:val="FF0066"/>
          <w:szCs w:val="21"/>
        </w:rPr>
        <w:t>新加坡AIR巴厘岛</w:t>
      </w:r>
      <w:r>
        <w:rPr>
          <w:rFonts w:hint="eastAsia" w:ascii="宋体" w:hAnsi="宋体" w:eastAsia="宋体" w:cs="宋体"/>
          <w:b/>
          <w:color w:val="FF0066"/>
          <w:szCs w:val="21"/>
          <w:lang w:val="en-US" w:eastAsia="zh-CN"/>
        </w:rPr>
        <w:t xml:space="preserve"> </w:t>
      </w:r>
      <w:r>
        <w:rPr>
          <w:rFonts w:hint="eastAsia" w:ascii="宋体" w:hAnsi="宋体" w:eastAsia="宋体" w:cs="宋体"/>
          <w:b/>
          <w:color w:val="FF0066"/>
          <w:sz w:val="21"/>
          <w:szCs w:val="21"/>
          <w:lang w:val="en-US" w:eastAsia="zh-CN"/>
        </w:rPr>
        <w:t>→鲜花接机→</w:t>
      </w:r>
      <w:r>
        <w:rPr>
          <w:rFonts w:hint="eastAsia" w:ascii="宋体" w:hAnsi="宋体" w:eastAsia="宋体" w:cs="宋体"/>
          <w:b/>
          <w:color w:val="FF0066"/>
          <w:sz w:val="21"/>
          <w:szCs w:val="21"/>
        </w:rPr>
        <w:t>海神庙</w:t>
      </w:r>
      <w:r>
        <w:rPr>
          <w:rFonts w:hint="eastAsia" w:ascii="宋体" w:hAnsi="宋体" w:eastAsia="宋体" w:cs="宋体"/>
          <w:b/>
          <w:color w:val="FF0066"/>
          <w:sz w:val="21"/>
          <w:szCs w:val="21"/>
          <w:lang w:eastAsia="zh-CN"/>
        </w:rPr>
        <w:t>→</w:t>
      </w:r>
      <w:r>
        <w:rPr>
          <w:rFonts w:hint="eastAsia" w:ascii="宋体" w:hAnsi="宋体" w:eastAsia="宋体" w:cs="宋体"/>
          <w:b/>
          <w:color w:val="FF0066"/>
          <w:sz w:val="21"/>
          <w:szCs w:val="21"/>
        </w:rPr>
        <w:t>乌鲁瓦度情人崖</w:t>
      </w:r>
      <w:r>
        <w:rPr>
          <w:rFonts w:hint="eastAsia" w:ascii="宋体" w:hAnsi="宋体" w:eastAsia="宋体" w:cs="宋体"/>
          <w:b/>
          <w:color w:val="FF0066"/>
          <w:sz w:val="21"/>
          <w:szCs w:val="21"/>
          <w:lang w:eastAsia="zh-CN"/>
        </w:rPr>
        <w:t>→酒店休息</w:t>
      </w:r>
    </w:p>
    <w:p>
      <w:pPr>
        <w:tabs>
          <w:tab w:val="left" w:pos="4395"/>
          <w:tab w:val="left" w:pos="6804"/>
        </w:tabs>
        <w:spacing w:line="360" w:lineRule="exact"/>
        <w:ind w:firstLine="720" w:firstLineChars="400"/>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67640" cy="174625"/>
            <wp:effectExtent l="0" t="0" r="3810" b="15875"/>
            <wp:docPr id="17" name="图片 4" descr="航班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航班1_副本"/>
                    <pic:cNvPicPr>
                      <a:picLocks noChangeAspect="1"/>
                    </pic:cNvPicPr>
                  </pic:nvPicPr>
                  <pic:blipFill>
                    <a:blip r:embed="rId16"/>
                    <a:stretch>
                      <a:fillRect/>
                    </a:stretch>
                  </pic:blipFill>
                  <pic:spPr>
                    <a:xfrm>
                      <a:off x="0" y="0"/>
                      <a:ext cx="167640" cy="174625"/>
                    </a:xfrm>
                    <a:prstGeom prst="rect">
                      <a:avLst/>
                    </a:prstGeom>
                    <a:noFill/>
                    <a:ln w="9525">
                      <a:noFill/>
                    </a:ln>
                  </pic:spPr>
                </pic:pic>
              </a:graphicData>
            </a:graphic>
          </wp:inline>
        </w:drawing>
      </w:r>
      <w:r>
        <w:rPr>
          <w:rFonts w:hint="eastAsia" w:ascii="微软雅黑" w:hAnsi="微软雅黑" w:eastAsia="微软雅黑" w:cs="微软雅黑"/>
          <w:b/>
          <w:bCs/>
          <w:color w:val="002060"/>
          <w:sz w:val="18"/>
          <w:szCs w:val="18"/>
        </w:rPr>
        <w:t>航班时间：（</w:t>
      </w:r>
      <w:r>
        <w:rPr>
          <w:rFonts w:hint="eastAsia" w:ascii="微软雅黑" w:hAnsi="微软雅黑" w:eastAsia="微软雅黑" w:cs="微软雅黑"/>
          <w:b/>
          <w:bCs/>
          <w:color w:val="002060"/>
          <w:sz w:val="18"/>
          <w:szCs w:val="18"/>
          <w:lang w:val="en-US" w:eastAsia="zh-CN"/>
        </w:rPr>
        <w:t>MI176</w:t>
      </w:r>
      <w:r>
        <w:rPr>
          <w:rFonts w:hint="eastAsia" w:ascii="微软雅黑" w:hAnsi="微软雅黑" w:eastAsia="微软雅黑" w:cs="微软雅黑"/>
          <w:b/>
          <w:bCs/>
          <w:color w:val="002060"/>
          <w:sz w:val="18"/>
          <w:szCs w:val="18"/>
        </w:rPr>
        <w:t xml:space="preserve">  0700/0935）</w:t>
      </w:r>
    </w:p>
    <w:p>
      <w:pPr>
        <w:tabs>
          <w:tab w:val="left" w:pos="4395"/>
          <w:tab w:val="left" w:pos="6804"/>
        </w:tabs>
        <w:spacing w:line="360" w:lineRule="exact"/>
        <w:ind w:firstLine="720" w:firstLineChars="400"/>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0495" cy="150495"/>
            <wp:effectExtent l="0" t="0" r="1905" b="1905"/>
            <wp:docPr id="18" name="图片 18"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餐饮1_副本"/>
                    <pic:cNvPicPr>
                      <a:picLocks noChangeAspect="1"/>
                    </pic:cNvPicPr>
                  </pic:nvPicPr>
                  <pic:blipFill>
                    <a:blip r:embed="rId19" cstate="print"/>
                    <a:stretch>
                      <a:fillRect/>
                    </a:stretch>
                  </pic:blipFill>
                  <pic:spPr>
                    <a:xfrm>
                      <a:off x="0" y="0"/>
                      <a:ext cx="150495" cy="150495"/>
                    </a:xfrm>
                    <a:prstGeom prst="rect">
                      <a:avLst/>
                    </a:prstGeom>
                    <a:noFill/>
                    <a:ln w="9525">
                      <a:noFill/>
                    </a:ln>
                  </pic:spPr>
                </pic:pic>
              </a:graphicData>
            </a:graphic>
          </wp:inline>
        </w:drawing>
      </w:r>
      <w:r>
        <w:rPr>
          <w:rFonts w:hint="eastAsia" w:ascii="微软雅黑" w:hAnsi="微软雅黑" w:eastAsia="微软雅黑"/>
          <w:sz w:val="18"/>
          <w:szCs w:val="18"/>
        </w:rPr>
        <w:t>餐饮：早餐：</w:t>
      </w:r>
      <w:r>
        <w:rPr>
          <w:rFonts w:hint="eastAsia" w:ascii="微软雅黑" w:hAnsi="微软雅黑" w:eastAsia="微软雅黑"/>
          <w:sz w:val="18"/>
          <w:szCs w:val="18"/>
          <w:lang w:eastAsia="zh-CN"/>
        </w:rPr>
        <w:t>飞机简</w:t>
      </w:r>
      <w:bookmarkStart w:id="0" w:name="_GoBack"/>
      <w:bookmarkEnd w:id="0"/>
      <w:r>
        <w:rPr>
          <w:rFonts w:hint="eastAsia" w:ascii="微软雅黑" w:hAnsi="微软雅黑" w:eastAsia="微软雅黑"/>
          <w:sz w:val="18"/>
          <w:szCs w:val="18"/>
          <w:lang w:eastAsia="zh-CN"/>
        </w:rPr>
        <w:t>餐</w:t>
      </w:r>
      <w:r>
        <w:rPr>
          <w:rFonts w:hint="eastAsia" w:ascii="微软雅黑" w:hAnsi="微软雅黑" w:eastAsia="微软雅黑"/>
          <w:sz w:val="18"/>
          <w:szCs w:val="18"/>
        </w:rPr>
        <w:t xml:space="preserve">                     午餐：</w:t>
      </w:r>
      <w:r>
        <w:rPr>
          <w:rFonts w:hint="eastAsia" w:ascii="微软雅黑" w:hAnsi="微软雅黑" w:eastAsia="微软雅黑"/>
          <w:sz w:val="18"/>
          <w:szCs w:val="18"/>
          <w:lang w:eastAsia="zh-CN"/>
        </w:rPr>
        <w:t>中式合菜</w:t>
      </w:r>
      <w:r>
        <w:rPr>
          <w:rFonts w:hint="eastAsia" w:ascii="微软雅黑" w:hAnsi="微软雅黑" w:eastAsia="微软雅黑"/>
          <w:sz w:val="18"/>
          <w:szCs w:val="18"/>
        </w:rPr>
        <w:t xml:space="preserve">           晚餐：</w:t>
      </w:r>
      <w:r>
        <w:rPr>
          <w:rFonts w:hint="eastAsia" w:ascii="微软雅黑" w:hAnsi="微软雅黑" w:eastAsia="微软雅黑"/>
          <w:sz w:val="18"/>
          <w:szCs w:val="18"/>
          <w:lang w:eastAsia="zh-CN"/>
        </w:rPr>
        <w:t>中式合菜</w:t>
      </w:r>
    </w:p>
    <w:p>
      <w:pPr>
        <w:spacing w:line="360" w:lineRule="exact"/>
        <w:ind w:left="706" w:leftChars="336"/>
        <w:rPr>
          <w:rFonts w:hint="eastAsia" w:ascii="微软雅黑" w:hAnsi="微软雅黑" w:eastAsia="微软雅黑"/>
          <w:sz w:val="18"/>
          <w:szCs w:val="18"/>
        </w:rPr>
      </w:pPr>
      <w:r>
        <w:rPr>
          <w:rFonts w:ascii="微软雅黑" w:hAnsi="微软雅黑" w:eastAsia="微软雅黑"/>
          <w:sz w:val="18"/>
          <w:szCs w:val="18"/>
        </w:rPr>
        <w:drawing>
          <wp:inline distT="0" distB="0" distL="114300" distR="114300">
            <wp:extent cx="142240" cy="151130"/>
            <wp:effectExtent l="0" t="0" r="10160" b="1270"/>
            <wp:docPr id="19" name="图片 8"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住宿1_副本"/>
                    <pic:cNvPicPr>
                      <a:picLocks noChangeAspect="1"/>
                    </pic:cNvPicPr>
                  </pic:nvPicPr>
                  <pic:blipFill>
                    <a:blip r:embed="rId20" cstate="print"/>
                    <a:stretch>
                      <a:fillRect/>
                    </a:stretch>
                  </pic:blipFill>
                  <pic:spPr>
                    <a:xfrm>
                      <a:off x="0" y="0"/>
                      <a:ext cx="142240" cy="151130"/>
                    </a:xfrm>
                    <a:prstGeom prst="rect">
                      <a:avLst/>
                    </a:prstGeom>
                    <a:noFill/>
                    <a:ln w="9525">
                      <a:noFill/>
                    </a:ln>
                  </pic:spPr>
                </pic:pic>
              </a:graphicData>
            </a:graphic>
          </wp:inline>
        </w:drawing>
      </w:r>
      <w:r>
        <w:rPr>
          <w:rFonts w:hint="eastAsia" w:ascii="微软雅黑" w:hAnsi="微软雅黑" w:eastAsia="微软雅黑"/>
          <w:sz w:val="18"/>
          <w:szCs w:val="18"/>
        </w:rPr>
        <w:t>住宿：精品酒店或同级</w:t>
      </w:r>
    </w:p>
    <w:p>
      <w:pPr>
        <w:spacing w:line="360" w:lineRule="exact"/>
        <w:ind w:left="706" w:leftChars="336"/>
        <w:rPr>
          <w:rFonts w:hint="eastAsia" w:ascii="微软雅黑" w:hAnsi="微软雅黑" w:eastAsia="微软雅黑"/>
          <w:sz w:val="18"/>
          <w:szCs w:val="18"/>
        </w:rPr>
      </w:pPr>
    </w:p>
    <w:p>
      <w:pPr>
        <w:spacing w:line="360" w:lineRule="exact"/>
        <w:ind w:left="706" w:leftChars="336"/>
        <w:rPr>
          <w:rFonts w:hint="eastAsia" w:ascii="宋体" w:hAnsi="宋体" w:cs="仿宋"/>
          <w:szCs w:val="21"/>
        </w:rPr>
      </w:pPr>
      <w:r>
        <w:rPr>
          <w:rFonts w:hint="eastAsia" w:ascii="宋体" w:hAnsi="宋体" w:cs="仿宋"/>
          <w:szCs w:val="21"/>
        </w:rPr>
        <w:t>随着飞机穿越朵朵重云而缓缓下降，心情更是不由自主的high了起来！</w:t>
      </w:r>
    </w:p>
    <w:p>
      <w:pPr>
        <w:spacing w:line="360" w:lineRule="exact"/>
        <w:ind w:left="706" w:leftChars="336"/>
        <w:rPr>
          <w:rFonts w:ascii="微软雅黑" w:hAnsi="微软雅黑" w:eastAsia="微软雅黑"/>
          <w:sz w:val="18"/>
          <w:szCs w:val="18"/>
        </w:rPr>
      </w:pPr>
      <w:r>
        <w:rPr>
          <w:rFonts w:hint="eastAsia" w:ascii="微软雅黑" w:hAnsi="微软雅黑" w:eastAsia="微软雅黑"/>
          <w:sz w:val="18"/>
          <w:szCs w:val="18"/>
        </w:rPr>
        <w:t>今日行程：</w:t>
      </w:r>
    </w:p>
    <w:p>
      <w:pPr>
        <w:spacing w:line="360" w:lineRule="exact"/>
        <w:ind w:left="823" w:leftChars="330" w:hanging="130" w:hangingChars="72"/>
        <w:rPr>
          <w:rFonts w:hint="eastAsia" w:ascii="微软雅黑" w:hAnsi="微软雅黑" w:eastAsia="微软雅黑"/>
          <w:b/>
          <w:bCs/>
          <w:sz w:val="18"/>
          <w:szCs w:val="18"/>
        </w:rPr>
      </w:pPr>
      <w:r>
        <w:rPr>
          <w:rFonts w:hint="eastAsia" w:ascii="微软雅黑" w:hAnsi="微软雅黑" w:eastAsia="微软雅黑"/>
          <w:b/>
          <w:color w:val="70AD47" w:themeColor="accent6"/>
          <w:sz w:val="18"/>
          <w:szCs w:val="18"/>
          <w14:textFill>
            <w14:solidFill>
              <w14:schemeClr w14:val="accent6"/>
            </w14:solidFill>
          </w14:textFill>
        </w:rPr>
        <w:t>【海神庙】</w:t>
      </w:r>
      <w:r>
        <w:rPr>
          <w:rFonts w:hint="eastAsia" w:ascii="微软雅黑" w:hAnsi="微软雅黑" w:eastAsia="微软雅黑"/>
          <w:sz w:val="18"/>
          <w:szCs w:val="18"/>
        </w:rPr>
        <w:t>巴厘岛最富盛名的海中奇迹海神庙，建于16世纪的塔那罗海神庙，屹立于海中珊瑚礁岩上，浮沉在波涛汹涌的印度洋，落潮时方可以相通。</w:t>
      </w:r>
      <w:r>
        <w:rPr>
          <w:rFonts w:hint="eastAsia" w:ascii="微软雅黑" w:hAnsi="微软雅黑" w:eastAsia="微软雅黑"/>
          <w:b/>
          <w:bCs/>
          <w:sz w:val="18"/>
          <w:szCs w:val="18"/>
        </w:rPr>
        <w:t>注意：海神庙的风浪比较大，大家观赏时千万要注意安全哦！</w:t>
      </w:r>
    </w:p>
    <w:p>
      <w:pPr>
        <w:spacing w:line="360" w:lineRule="exact"/>
        <w:ind w:left="707" w:leftChars="336" w:hanging="1"/>
        <w:rPr>
          <w:rFonts w:ascii="微软雅黑" w:hAnsi="微软雅黑" w:eastAsia="微软雅黑"/>
          <w:sz w:val="18"/>
          <w:szCs w:val="18"/>
        </w:rPr>
      </w:pPr>
      <w:r>
        <w:rPr>
          <w:rFonts w:hint="eastAsia" w:ascii="微软雅黑" w:hAnsi="微软雅黑" w:eastAsia="微软雅黑"/>
          <w:b/>
          <w:color w:val="70AD47" w:themeColor="accent6"/>
          <w:sz w:val="18"/>
          <w:szCs w:val="18"/>
          <w14:textFill>
            <w14:solidFill>
              <w14:schemeClr w14:val="accent6"/>
            </w14:solidFill>
          </w14:textFill>
        </w:rPr>
        <w:t>【乌鲁瓦度情人崖】</w:t>
      </w:r>
      <w:r>
        <w:rPr>
          <w:rFonts w:hint="eastAsia" w:ascii="微软雅黑" w:hAnsi="微软雅黑" w:eastAsia="微软雅黑"/>
          <w:sz w:val="18"/>
          <w:szCs w:val="18"/>
        </w:rPr>
        <w:t>乌鲁瓦图悬崖又被称为“情人崖”，传说有一对相爱的青年男女受到父母的阻挠，在这里跳海殉情。美丽的传说、悬崖断壁的大自然奇景、湛蓝的海水，您将惊叹于大自然的鬼斧神工。</w:t>
      </w:r>
    </w:p>
    <w:p>
      <w:pPr>
        <w:spacing w:line="360" w:lineRule="exact"/>
        <w:ind w:left="823" w:leftChars="330" w:hanging="130" w:hangingChars="72"/>
        <w:rPr>
          <w:rFonts w:hint="eastAsia" w:ascii="微软雅黑" w:hAnsi="微软雅黑" w:eastAsia="微软雅黑"/>
          <w:b/>
          <w:bCs/>
          <w:sz w:val="18"/>
          <w:szCs w:val="18"/>
          <w:lang w:eastAsia="zh-CN"/>
        </w:rPr>
      </w:pPr>
      <w:r>
        <w:rPr>
          <w:rFonts w:hint="eastAsia" w:ascii="微软雅黑" w:hAnsi="微软雅黑" w:eastAsia="微软雅黑"/>
          <w:b/>
          <w:bCs/>
          <w:sz w:val="18"/>
          <w:szCs w:val="18"/>
          <w:lang w:eastAsia="zh-CN"/>
        </w:rPr>
        <w:t>随后晚餐后返回酒店休息好，为第二天的出海活动养精蓄锐！</w:t>
      </w:r>
    </w:p>
    <w:p>
      <w:pPr>
        <w:numPr>
          <w:ilvl w:val="0"/>
          <w:numId w:val="0"/>
        </w:numPr>
        <w:spacing w:beforeLines="50"/>
        <w:ind w:leftChars="-400"/>
        <w:rPr>
          <w:rFonts w:hint="eastAsia" w:ascii="微软雅黑" w:hAnsi="微软雅黑" w:eastAsia="微软雅黑"/>
          <w:b/>
          <w:color w:val="FF0066"/>
          <w:sz w:val="21"/>
          <w:szCs w:val="21"/>
          <w:lang w:eastAsia="zh-CN"/>
        </w:rPr>
      </w:pPr>
    </w:p>
    <w:p>
      <w:pPr>
        <w:numPr>
          <w:ilvl w:val="0"/>
          <w:numId w:val="0"/>
        </w:numPr>
        <w:ind w:leftChars="0"/>
        <w:rPr>
          <w:rFonts w:ascii="微软雅黑" w:hAnsi="微软雅黑" w:eastAsia="微软雅黑"/>
          <w:sz w:val="18"/>
          <w:szCs w:val="18"/>
        </w:rPr>
      </w:pPr>
      <w:r>
        <w:rPr>
          <w:rFonts w:hint="eastAsia" w:ascii="微软雅黑" w:hAnsi="微软雅黑" w:eastAsia="微软雅黑"/>
          <w:b/>
          <w:color w:val="FF0066"/>
          <w:sz w:val="18"/>
          <w:szCs w:val="18"/>
          <w:lang w:val="en-US" w:eastAsia="zh-CN"/>
        </w:rPr>
        <w:t xml:space="preserve">第三天  </w:t>
      </w:r>
      <w:r>
        <w:rPr>
          <w:rFonts w:hint="eastAsia" w:ascii="微软雅黑" w:hAnsi="微软雅黑" w:eastAsia="微软雅黑"/>
          <w:b/>
          <w:color w:val="FF0066"/>
          <w:sz w:val="18"/>
          <w:szCs w:val="18"/>
        </w:rPr>
        <w:t>苏卡瓦底皇宫传统舞蹈-传统市场-星光俱乐部：海边骑马/骑骆驼+海边单车+沙滩排球+海边放风筝+儿童小乐园+麻将+下象棋+海中秋千</w:t>
      </w:r>
    </w:p>
    <w:p>
      <w:pPr>
        <w:tabs>
          <w:tab w:val="left" w:pos="4395"/>
          <w:tab w:val="left" w:pos="6804"/>
        </w:tabs>
        <w:spacing w:line="360" w:lineRule="exact"/>
        <w:ind w:firstLine="720" w:firstLineChars="400"/>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0495" cy="150495"/>
            <wp:effectExtent l="0" t="0" r="1905" b="1905"/>
            <wp:docPr id="7" name="图片 7"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餐饮1_副本"/>
                    <pic:cNvPicPr>
                      <a:picLocks noChangeAspect="1"/>
                    </pic:cNvPicPr>
                  </pic:nvPicPr>
                  <pic:blipFill>
                    <a:blip r:embed="rId19" cstate="print"/>
                    <a:stretch>
                      <a:fillRect/>
                    </a:stretch>
                  </pic:blipFill>
                  <pic:spPr>
                    <a:xfrm>
                      <a:off x="0" y="0"/>
                      <a:ext cx="150495" cy="150495"/>
                    </a:xfrm>
                    <a:prstGeom prst="rect">
                      <a:avLst/>
                    </a:prstGeom>
                    <a:noFill/>
                    <a:ln w="9525">
                      <a:noFill/>
                    </a:ln>
                  </pic:spPr>
                </pic:pic>
              </a:graphicData>
            </a:graphic>
          </wp:inline>
        </w:drawing>
      </w:r>
      <w:r>
        <w:rPr>
          <w:rFonts w:hint="eastAsia" w:ascii="微软雅黑" w:hAnsi="微软雅黑" w:eastAsia="微软雅黑"/>
          <w:sz w:val="18"/>
          <w:szCs w:val="18"/>
        </w:rPr>
        <w:t>餐饮：早餐：酒店内                      午餐：宫廷脏鸭餐            晚餐：星光篝火晚会+将军鱼烧烤</w:t>
      </w:r>
    </w:p>
    <w:p>
      <w:pPr>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42240" cy="151130"/>
            <wp:effectExtent l="0" t="0" r="10160" b="1270"/>
            <wp:docPr id="14" name="图片 8"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住宿1_副本"/>
                    <pic:cNvPicPr>
                      <a:picLocks noChangeAspect="1"/>
                    </pic:cNvPicPr>
                  </pic:nvPicPr>
                  <pic:blipFill>
                    <a:blip r:embed="rId20" cstate="print"/>
                    <a:stretch>
                      <a:fillRect/>
                    </a:stretch>
                  </pic:blipFill>
                  <pic:spPr>
                    <a:xfrm>
                      <a:off x="0" y="0"/>
                      <a:ext cx="142240" cy="151130"/>
                    </a:xfrm>
                    <a:prstGeom prst="rect">
                      <a:avLst/>
                    </a:prstGeom>
                    <a:noFill/>
                    <a:ln w="9525">
                      <a:noFill/>
                    </a:ln>
                  </pic:spPr>
                </pic:pic>
              </a:graphicData>
            </a:graphic>
          </wp:inline>
        </w:drawing>
      </w:r>
      <w:r>
        <w:rPr>
          <w:rFonts w:hint="eastAsia" w:ascii="微软雅黑" w:hAnsi="微软雅黑" w:eastAsia="微软雅黑"/>
          <w:sz w:val="18"/>
          <w:szCs w:val="18"/>
        </w:rPr>
        <w:t>住宿：精品酒店或同级</w:t>
      </w:r>
    </w:p>
    <w:p>
      <w:pPr>
        <w:spacing w:line="360" w:lineRule="exact"/>
        <w:ind w:left="825" w:leftChars="331" w:hanging="130" w:hangingChars="72"/>
        <w:rPr>
          <w:rFonts w:ascii="微软雅黑" w:hAnsi="微软雅黑" w:eastAsia="微软雅黑"/>
          <w:sz w:val="18"/>
          <w:szCs w:val="18"/>
        </w:rPr>
      </w:pPr>
      <w:r>
        <w:rPr>
          <w:rFonts w:hint="eastAsia" w:ascii="微软雅黑" w:hAnsi="微软雅黑" w:eastAsia="微软雅黑"/>
          <w:b/>
          <w:color w:val="70AD47" w:themeColor="accent6"/>
          <w:sz w:val="18"/>
          <w:szCs w:val="18"/>
          <w14:textFill>
            <w14:solidFill>
              <w14:schemeClr w14:val="accent6"/>
            </w14:solidFill>
          </w14:textFill>
        </w:rPr>
        <w:t>【苏卡瓦底皇宫】</w:t>
      </w:r>
      <w:r>
        <w:rPr>
          <w:rFonts w:hint="eastAsia" w:ascii="微软雅黑" w:hAnsi="微软雅黑" w:eastAsia="微软雅黑"/>
          <w:sz w:val="18"/>
          <w:szCs w:val="18"/>
        </w:rPr>
        <w:t>这里是巴厘岛的第一代国王的住所，是乌布身份的象征地。扺达皇宫时，我们将为您献上传统欢迎舞蹈。舞蹈的背景配合上皇宫内金光灿灿的雕刻与门饰，形状诡异的各类石雕，充分感受当地人民的热情和民族风情，皇宫可供游客参观，我们可以在皇宫内感受下皇族的生活的贵人气息。</w:t>
      </w:r>
    </w:p>
    <w:p>
      <w:pPr>
        <w:spacing w:line="360" w:lineRule="exact"/>
        <w:ind w:left="825" w:leftChars="331" w:hanging="130" w:hangingChars="72"/>
        <w:rPr>
          <w:rFonts w:ascii="微软雅黑" w:hAnsi="微软雅黑" w:eastAsia="微软雅黑"/>
          <w:sz w:val="18"/>
          <w:szCs w:val="18"/>
        </w:rPr>
      </w:pPr>
      <w:r>
        <w:rPr>
          <w:rFonts w:hint="eastAsia" w:ascii="微软雅黑" w:hAnsi="微软雅黑" w:eastAsia="微软雅黑"/>
          <w:b/>
          <w:color w:val="70AD47" w:themeColor="accent6"/>
          <w:sz w:val="18"/>
          <w:szCs w:val="18"/>
          <w14:textFill>
            <w14:solidFill>
              <w14:schemeClr w14:val="accent6"/>
            </w14:solidFill>
          </w14:textFill>
        </w:rPr>
        <w:t>【苏卡瓦底传统传统市场】</w:t>
      </w:r>
      <w:r>
        <w:rPr>
          <w:rFonts w:hint="eastAsia" w:ascii="微软雅黑" w:hAnsi="微软雅黑" w:eastAsia="微软雅黑"/>
          <w:sz w:val="18"/>
          <w:szCs w:val="18"/>
        </w:rPr>
        <w:t>来到巴厘岛感受下当地的特色传统集市。街边小店里总是隐藏着各种令人流连忘返的精致，这种细节到骨子里的文艺，是在安逸美丽的环境下生长的独有文化。从木雕到乐器，从 SPA 用品到传统绘画……</w:t>
      </w:r>
    </w:p>
    <w:p>
      <w:pPr>
        <w:spacing w:line="360" w:lineRule="exact"/>
        <w:ind w:left="825" w:leftChars="331" w:hanging="130" w:hangingChars="72"/>
        <w:rPr>
          <w:rFonts w:hint="eastAsia" w:ascii="微软雅黑" w:hAnsi="微软雅黑" w:eastAsia="微软雅黑"/>
          <w:sz w:val="18"/>
          <w:szCs w:val="18"/>
        </w:rPr>
      </w:pPr>
      <w:r>
        <w:rPr>
          <w:rFonts w:hint="eastAsia" w:ascii="微软雅黑" w:hAnsi="微软雅黑" w:eastAsia="微软雅黑"/>
          <w:b/>
          <w:color w:val="70AD47" w:themeColor="accent6"/>
          <w:sz w:val="18"/>
          <w:szCs w:val="18"/>
          <w14:textFill>
            <w14:solidFill>
              <w14:schemeClr w14:val="accent6"/>
            </w14:solidFill>
          </w14:textFill>
        </w:rPr>
        <w:t>【星光俱乐部】</w:t>
      </w:r>
      <w:r>
        <w:rPr>
          <w:rFonts w:hint="eastAsia" w:ascii="微软雅黑" w:hAnsi="微软雅黑" w:eastAsia="微软雅黑"/>
          <w:sz w:val="18"/>
          <w:szCs w:val="18"/>
        </w:rPr>
        <w:t>这里有热闹撩人的篝火晚会，玩个痛快。尽享俱乐部的各种资源（海边骑骆驼/骑马，海边单车、沙滩排球、海边放风筝+儿童小乐园+打麻将+下象棋+海中秋千），开心在海边散步，享受无比，快乐多多。还可尝尝不同的印尼特色海鲜烧烤和自助料理，不知不觉就度过了一个愉快的夜晚。</w:t>
      </w:r>
    </w:p>
    <w:p>
      <w:pPr>
        <w:spacing w:line="360" w:lineRule="exact"/>
        <w:ind w:left="825" w:leftChars="331" w:hanging="130" w:hangingChars="72"/>
        <w:rPr>
          <w:rFonts w:hint="eastAsia" w:ascii="微软雅黑" w:hAnsi="微软雅黑" w:eastAsia="微软雅黑"/>
          <w:b/>
          <w:bCs/>
          <w:sz w:val="18"/>
          <w:szCs w:val="18"/>
          <w:highlight w:val="green"/>
        </w:rPr>
      </w:pPr>
      <w:r>
        <w:rPr>
          <w:rFonts w:hint="eastAsia" w:ascii="微软雅黑" w:hAnsi="微软雅黑" w:eastAsia="微软雅黑"/>
          <w:b/>
          <w:bCs/>
          <w:sz w:val="18"/>
          <w:szCs w:val="18"/>
          <w:highlight w:val="green"/>
        </w:rPr>
        <w:t>备注：</w:t>
      </w:r>
    </w:p>
    <w:p>
      <w:pPr>
        <w:spacing w:line="360" w:lineRule="exact"/>
        <w:ind w:left="825" w:leftChars="331" w:hanging="130" w:hangingChars="72"/>
        <w:rPr>
          <w:rFonts w:hint="eastAsia" w:ascii="微软雅黑" w:hAnsi="微软雅黑" w:eastAsia="微软雅黑"/>
          <w:b/>
          <w:bCs/>
          <w:sz w:val="18"/>
          <w:szCs w:val="18"/>
          <w:highlight w:val="green"/>
        </w:rPr>
      </w:pPr>
      <w:r>
        <w:rPr>
          <w:rFonts w:hint="eastAsia" w:ascii="微软雅黑" w:hAnsi="微软雅黑" w:eastAsia="微软雅黑"/>
          <w:b/>
          <w:bCs/>
          <w:sz w:val="18"/>
          <w:szCs w:val="18"/>
          <w:highlight w:val="green"/>
          <w:lang w:val="en-US" w:eastAsia="zh-CN"/>
        </w:rPr>
        <w:t>1</w:t>
      </w:r>
      <w:r>
        <w:rPr>
          <w:rFonts w:hint="eastAsia" w:ascii="微软雅黑" w:hAnsi="微软雅黑" w:eastAsia="微软雅黑"/>
          <w:b/>
          <w:bCs/>
          <w:sz w:val="18"/>
          <w:szCs w:val="18"/>
          <w:highlight w:val="green"/>
        </w:rPr>
        <w:t xml:space="preserve">星光俱乐部：马儿和骆驼有休息的时候，如果碰到马儿或骆驼休息可能就不能骑马骑骆驼，动物有自己的休息时间，请客人谅解  </w:t>
      </w:r>
      <w:r>
        <w:rPr>
          <w:rFonts w:hint="eastAsia" w:ascii="微软雅黑" w:hAnsi="微软雅黑" w:eastAsia="微软雅黑"/>
          <w:b/>
          <w:bCs/>
          <w:sz w:val="18"/>
          <w:szCs w:val="18"/>
          <w:highlight w:val="green"/>
          <w:lang w:eastAsia="zh-CN"/>
        </w:rPr>
        <w:t>；</w:t>
      </w:r>
      <w:r>
        <w:rPr>
          <w:rFonts w:hint="eastAsia" w:ascii="微软雅黑" w:hAnsi="微软雅黑" w:eastAsia="微软雅黑"/>
          <w:b/>
          <w:bCs/>
          <w:sz w:val="18"/>
          <w:szCs w:val="18"/>
          <w:highlight w:val="green"/>
        </w:rPr>
        <w:t xml:space="preserve">一般四点半之后休息 </w:t>
      </w:r>
      <w:r>
        <w:rPr>
          <w:rFonts w:hint="eastAsia" w:ascii="微软雅黑" w:hAnsi="微软雅黑" w:eastAsia="微软雅黑"/>
          <w:b/>
          <w:bCs/>
          <w:sz w:val="18"/>
          <w:szCs w:val="18"/>
          <w:highlight w:val="green"/>
          <w:lang w:eastAsia="zh-CN"/>
        </w:rPr>
        <w:t>；</w:t>
      </w:r>
      <w:r>
        <w:rPr>
          <w:rFonts w:hint="eastAsia" w:ascii="微软雅黑" w:hAnsi="微软雅黑" w:eastAsia="微软雅黑"/>
          <w:b/>
          <w:bCs/>
          <w:sz w:val="18"/>
          <w:szCs w:val="18"/>
          <w:highlight w:val="green"/>
        </w:rPr>
        <w:t>如果客人要体验去到就让导游优先安排体验</w:t>
      </w:r>
    </w:p>
    <w:p>
      <w:pPr>
        <w:spacing w:line="360" w:lineRule="exact"/>
        <w:ind w:left="825" w:leftChars="331" w:hanging="130" w:hangingChars="72"/>
        <w:rPr>
          <w:rFonts w:hint="eastAsia" w:ascii="微软雅黑" w:hAnsi="微软雅黑" w:eastAsia="微软雅黑"/>
          <w:b/>
          <w:bCs/>
          <w:sz w:val="18"/>
          <w:szCs w:val="18"/>
          <w:highlight w:val="green"/>
        </w:rPr>
      </w:pPr>
      <w:r>
        <w:rPr>
          <w:rFonts w:hint="eastAsia" w:ascii="微软雅黑" w:hAnsi="微软雅黑" w:eastAsia="微软雅黑"/>
          <w:b/>
          <w:bCs/>
          <w:sz w:val="18"/>
          <w:szCs w:val="18"/>
          <w:highlight w:val="green"/>
          <w:lang w:val="en-US" w:eastAsia="zh-CN"/>
        </w:rPr>
        <w:t>2</w:t>
      </w:r>
      <w:r>
        <w:rPr>
          <w:rFonts w:hint="eastAsia" w:ascii="微软雅黑" w:hAnsi="微软雅黑" w:eastAsia="微软雅黑"/>
          <w:b/>
          <w:bCs/>
          <w:sz w:val="18"/>
          <w:szCs w:val="18"/>
          <w:highlight w:val="green"/>
        </w:rPr>
        <w:t>星光俱乐部：15人以上安排篝火，少于这个人数无篝火，30人以有现场唱歌表演。</w:t>
      </w:r>
    </w:p>
    <w:p>
      <w:pPr>
        <w:spacing w:line="360" w:lineRule="exact"/>
        <w:ind w:left="825" w:leftChars="331" w:hanging="130" w:hangingChars="72"/>
        <w:rPr>
          <w:rFonts w:hint="eastAsia" w:ascii="微软雅黑" w:hAnsi="微软雅黑" w:eastAsia="微软雅黑"/>
          <w:sz w:val="18"/>
          <w:szCs w:val="18"/>
          <w:highlight w:val="green"/>
        </w:rPr>
      </w:pPr>
      <w:r>
        <w:rPr>
          <w:rFonts w:hint="eastAsia" w:ascii="微软雅黑" w:hAnsi="微软雅黑" w:eastAsia="微软雅黑"/>
          <w:b/>
          <w:bCs/>
          <w:sz w:val="18"/>
          <w:szCs w:val="18"/>
          <w:highlight w:val="green"/>
          <w:lang w:val="en-US" w:eastAsia="zh-CN"/>
        </w:rPr>
        <w:t>3</w:t>
      </w:r>
      <w:r>
        <w:rPr>
          <w:rFonts w:hint="eastAsia" w:ascii="微软雅黑" w:hAnsi="微软雅黑" w:eastAsia="微软雅黑"/>
          <w:b/>
          <w:bCs/>
          <w:sz w:val="18"/>
          <w:szCs w:val="18"/>
          <w:highlight w:val="green"/>
        </w:rPr>
        <w:t>将军鱼自助烧烤</w:t>
      </w:r>
      <w:r>
        <w:rPr>
          <w:rFonts w:hint="eastAsia" w:ascii="微软雅黑" w:hAnsi="微软雅黑" w:eastAsia="微软雅黑"/>
          <w:b/>
          <w:bCs/>
          <w:sz w:val="18"/>
          <w:szCs w:val="18"/>
          <w:highlight w:val="green"/>
          <w:lang w:eastAsia="zh-CN"/>
        </w:rPr>
        <w:t>：</w:t>
      </w:r>
      <w:r>
        <w:rPr>
          <w:rFonts w:hint="eastAsia" w:ascii="微软雅黑" w:hAnsi="微软雅黑" w:eastAsia="微软雅黑"/>
          <w:b/>
          <w:bCs/>
          <w:sz w:val="18"/>
          <w:szCs w:val="18"/>
          <w:highlight w:val="green"/>
        </w:rPr>
        <w:t>至少15人，少于15人， 将安排套餐，敬请谅解</w:t>
      </w:r>
    </w:p>
    <w:p>
      <w:pPr>
        <w:rPr>
          <w:rFonts w:ascii="微软雅黑" w:hAnsi="微软雅黑" w:eastAsia="微软雅黑"/>
          <w:sz w:val="18"/>
          <w:szCs w:val="18"/>
        </w:rPr>
      </w:pPr>
    </w:p>
    <w:p>
      <w:pPr>
        <w:numPr>
          <w:ilvl w:val="0"/>
          <w:numId w:val="0"/>
        </w:numPr>
        <w:ind w:leftChars="0"/>
        <w:rPr>
          <w:rFonts w:ascii="微软雅黑" w:hAnsi="微软雅黑" w:eastAsia="微软雅黑"/>
          <w:b/>
          <w:color w:val="FF0066"/>
          <w:sz w:val="18"/>
          <w:szCs w:val="18"/>
        </w:rPr>
      </w:pPr>
      <w:r>
        <w:rPr>
          <w:rFonts w:hint="eastAsia" w:ascii="微软雅黑" w:hAnsi="微软雅黑" w:eastAsia="微软雅黑"/>
          <w:b/>
          <w:color w:val="FF0066"/>
          <w:sz w:val="18"/>
          <w:szCs w:val="18"/>
        </w:rPr>
        <w:t>第</w:t>
      </w:r>
      <w:r>
        <w:rPr>
          <w:rFonts w:hint="eastAsia" w:ascii="微软雅黑" w:hAnsi="微软雅黑" w:eastAsia="微软雅黑"/>
          <w:b/>
          <w:color w:val="FF0066"/>
          <w:sz w:val="18"/>
          <w:szCs w:val="18"/>
          <w:lang w:eastAsia="zh-CN"/>
        </w:rPr>
        <w:t>四</w:t>
      </w:r>
      <w:r>
        <w:rPr>
          <w:rFonts w:hint="eastAsia" w:ascii="微软雅黑" w:hAnsi="微软雅黑" w:eastAsia="微软雅黑"/>
          <w:b/>
          <w:color w:val="FF0066"/>
          <w:sz w:val="18"/>
          <w:szCs w:val="18"/>
        </w:rPr>
        <w:t>天  南湾-玻璃底船-海龟岛--英美超流行的滑水体验运动+下午茶，享受精彩极限（提供滑水时的精彩瞬间照片一张，无边泳池+毛巾）</w:t>
      </w:r>
      <w:r>
        <w:rPr>
          <w:rFonts w:hint="eastAsia" w:ascii="微软雅黑" w:hAnsi="微软雅黑" w:eastAsia="微软雅黑"/>
          <w:b/>
          <w:color w:val="FF0066"/>
          <w:sz w:val="18"/>
          <w:szCs w:val="18"/>
          <w:lang w:eastAsia="zh-CN"/>
        </w:rPr>
        <w:t>（购物店：乳胶、土产</w:t>
      </w:r>
      <w:r>
        <w:rPr>
          <w:rFonts w:hint="eastAsia" w:ascii="微软雅黑" w:hAnsi="微软雅黑" w:eastAsia="微软雅黑"/>
          <w:b/>
          <w:color w:val="FF0066"/>
          <w:sz w:val="18"/>
          <w:szCs w:val="18"/>
          <w:lang w:val="en-US" w:eastAsia="zh-CN"/>
        </w:rPr>
        <w:t xml:space="preserve">  购物店时间约60分钟/店</w:t>
      </w:r>
      <w:r>
        <w:rPr>
          <w:rFonts w:hint="eastAsia" w:ascii="微软雅黑" w:hAnsi="微软雅黑" w:eastAsia="微软雅黑"/>
          <w:b/>
          <w:color w:val="FF0066"/>
          <w:sz w:val="18"/>
          <w:szCs w:val="18"/>
          <w:lang w:eastAsia="zh-CN"/>
        </w:rPr>
        <w:t>）</w:t>
      </w:r>
    </w:p>
    <w:p>
      <w:pPr>
        <w:ind w:left="720" w:hanging="720" w:hangingChars="400"/>
        <w:rPr>
          <w:rFonts w:ascii="微软雅黑" w:hAnsi="微软雅黑" w:eastAsia="微软雅黑"/>
          <w:b/>
          <w:color w:val="FF0066"/>
          <w:sz w:val="18"/>
          <w:szCs w:val="18"/>
        </w:rPr>
      </w:pPr>
    </w:p>
    <w:p>
      <w:pPr>
        <w:spacing w:line="360" w:lineRule="exact"/>
        <w:ind w:firstLine="720" w:firstLineChars="400"/>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67640" cy="167640"/>
            <wp:effectExtent l="0" t="0" r="3810" b="3810"/>
            <wp:docPr id="34" name="图片 9"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餐饮1_副本"/>
                    <pic:cNvPicPr>
                      <a:picLocks noChangeAspect="1"/>
                    </pic:cNvPicPr>
                  </pic:nvPicPr>
                  <pic:blipFill>
                    <a:blip r:embed="rId21" cstate="print"/>
                    <a:stretch>
                      <a:fillRect/>
                    </a:stretch>
                  </pic:blipFill>
                  <pic:spPr>
                    <a:xfrm>
                      <a:off x="0" y="0"/>
                      <a:ext cx="167640" cy="167640"/>
                    </a:xfrm>
                    <a:prstGeom prst="rect">
                      <a:avLst/>
                    </a:prstGeom>
                    <a:noFill/>
                    <a:ln w="9525">
                      <a:noFill/>
                    </a:ln>
                  </pic:spPr>
                </pic:pic>
              </a:graphicData>
            </a:graphic>
          </wp:inline>
        </w:drawing>
      </w:r>
      <w:r>
        <w:rPr>
          <w:rFonts w:hint="eastAsia" w:ascii="微软雅黑" w:hAnsi="微软雅黑" w:eastAsia="微软雅黑"/>
          <w:sz w:val="18"/>
          <w:szCs w:val="18"/>
        </w:rPr>
        <w:t>餐饮：早餐：酒店内                      午餐：红树湾海鲜餐           晚餐：印尼皇家盛宴</w:t>
      </w:r>
    </w:p>
    <w:p>
      <w:pPr>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1765" cy="158750"/>
            <wp:effectExtent l="0" t="0" r="635" b="12700"/>
            <wp:docPr id="35" name="图片 10"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住宿1_副本"/>
                    <pic:cNvPicPr>
                      <a:picLocks noChangeAspect="1"/>
                    </pic:cNvPicPr>
                  </pic:nvPicPr>
                  <pic:blipFill>
                    <a:blip r:embed="rId22" cstate="print"/>
                    <a:stretch>
                      <a:fillRect/>
                    </a:stretch>
                  </pic:blipFill>
                  <pic:spPr>
                    <a:xfrm>
                      <a:off x="0" y="0"/>
                      <a:ext cx="151765" cy="158750"/>
                    </a:xfrm>
                    <a:prstGeom prst="rect">
                      <a:avLst/>
                    </a:prstGeom>
                    <a:noFill/>
                    <a:ln w="9525">
                      <a:noFill/>
                    </a:ln>
                  </pic:spPr>
                </pic:pic>
              </a:graphicData>
            </a:graphic>
          </wp:inline>
        </w:drawing>
      </w:r>
      <w:r>
        <w:rPr>
          <w:rFonts w:hint="eastAsia" w:ascii="微软雅黑" w:hAnsi="微软雅黑" w:eastAsia="微软雅黑"/>
          <w:sz w:val="18"/>
          <w:szCs w:val="18"/>
        </w:rPr>
        <w:t>住宿：精品酒店或同级</w:t>
      </w:r>
    </w:p>
    <w:p>
      <w:pPr>
        <w:spacing w:line="360" w:lineRule="exact"/>
        <w:ind w:left="708" w:leftChars="337"/>
        <w:rPr>
          <w:rFonts w:ascii="微软雅黑" w:hAnsi="微软雅黑" w:eastAsia="微软雅黑"/>
          <w:sz w:val="18"/>
          <w:szCs w:val="18"/>
        </w:rPr>
      </w:pPr>
      <w:r>
        <w:rPr>
          <w:rFonts w:hint="eastAsia" w:ascii="微软雅黑" w:hAnsi="微软雅黑" w:eastAsia="微软雅黑"/>
          <w:sz w:val="18"/>
          <w:szCs w:val="18"/>
        </w:rPr>
        <w:t>今日行程：</w:t>
      </w:r>
    </w:p>
    <w:p>
      <w:pPr>
        <w:spacing w:line="360" w:lineRule="exact"/>
        <w:ind w:left="706" w:leftChars="336"/>
        <w:rPr>
          <w:rFonts w:ascii="微软雅黑" w:hAnsi="微软雅黑" w:eastAsia="微软雅黑"/>
          <w:b/>
          <w:color w:val="70AD47" w:themeColor="accent6"/>
          <w:sz w:val="18"/>
          <w:szCs w:val="18"/>
          <w14:textFill>
            <w14:solidFill>
              <w14:schemeClr w14:val="accent6"/>
            </w14:solidFill>
          </w14:textFill>
        </w:rPr>
      </w:pPr>
      <w:r>
        <w:rPr>
          <w:rFonts w:hint="eastAsia" w:ascii="微软雅黑" w:hAnsi="微软雅黑" w:eastAsia="微软雅黑"/>
          <w:b/>
          <w:color w:val="70AD47" w:themeColor="accent6"/>
          <w:sz w:val="18"/>
          <w:szCs w:val="18"/>
          <w14:textFill>
            <w14:solidFill>
              <w14:schemeClr w14:val="accent6"/>
            </w14:solidFill>
          </w14:textFill>
        </w:rPr>
        <w:t>【南湾】</w:t>
      </w:r>
      <w:r>
        <w:rPr>
          <w:rFonts w:hint="eastAsia" w:ascii="微软雅黑" w:hAnsi="微软雅黑" w:eastAsia="微软雅黑"/>
          <w:sz w:val="18"/>
          <w:szCs w:val="18"/>
        </w:rPr>
        <w:t>位于巴厘岛最南端，是努萨杜瓦区潜水和水上活动的主要区域。可供游客大玩特玩的水上活动种类之多，可称世界之冠。您可以向导游报名选择参加自费机械动力的水上活动：浮潜、拖曳伞、水上摩托车、飞鱼、深潜等。抵达后</w:t>
      </w:r>
      <w:r>
        <w:rPr>
          <w:rFonts w:ascii="微软雅黑" w:hAnsi="微软雅黑" w:eastAsia="微软雅黑"/>
          <w:sz w:val="18"/>
          <w:szCs w:val="18"/>
        </w:rPr>
        <w:t>首先乘坐【玻璃底船】观赏海底的珊瑚，一路上我们都可以透过玻璃船底观赏海下的海龟、水母、珊瑚等热带海洋生物，或以面包吸引鱼群前来抢食，在您意犹未尽时，【海龟岛】已经到了，这里可以欣赏到各种奇珍异兽，如：大嘴鸟、蟒蛇、海龟…，您可与它们亲密合影</w:t>
      </w:r>
      <w:r>
        <w:rPr>
          <w:rFonts w:hint="eastAsia" w:ascii="微软雅黑" w:hAnsi="微软雅黑" w:eastAsia="微软雅黑"/>
          <w:sz w:val="18"/>
          <w:szCs w:val="18"/>
        </w:rPr>
        <w:t>。</w:t>
      </w:r>
    </w:p>
    <w:p>
      <w:pPr>
        <w:spacing w:line="360" w:lineRule="exact"/>
        <w:ind w:left="825" w:leftChars="331" w:hanging="130" w:hangingChars="72"/>
        <w:rPr>
          <w:rFonts w:ascii="微软雅黑" w:hAnsi="微软雅黑" w:eastAsia="微软雅黑"/>
          <w:b/>
          <w:color w:val="FF0000"/>
          <w:sz w:val="18"/>
          <w:szCs w:val="18"/>
        </w:rPr>
      </w:pPr>
      <w:r>
        <w:rPr>
          <w:rFonts w:hint="eastAsia" w:ascii="微软雅黑" w:hAnsi="微软雅黑" w:eastAsia="微软雅黑"/>
          <w:b/>
          <w:color w:val="FF0000"/>
          <w:sz w:val="18"/>
          <w:szCs w:val="18"/>
        </w:rPr>
        <w:t>注：从事所有水上活动，请务必听从指导员的指示，并穿戴完备救生衣具。</w:t>
      </w:r>
    </w:p>
    <w:p>
      <w:pPr>
        <w:spacing w:line="360" w:lineRule="exact"/>
        <w:ind w:left="707" w:leftChars="336" w:hanging="1"/>
        <w:rPr>
          <w:rFonts w:ascii="微软雅黑" w:hAnsi="微软雅黑" w:eastAsia="微软雅黑"/>
          <w:sz w:val="18"/>
          <w:szCs w:val="18"/>
        </w:rPr>
      </w:pPr>
      <w:r>
        <w:rPr>
          <w:rFonts w:hint="eastAsia" w:ascii="微软雅黑" w:hAnsi="微软雅黑" w:eastAsia="微软雅黑"/>
          <w:b/>
          <w:color w:val="70AD47" w:themeColor="accent6"/>
          <w:sz w:val="18"/>
          <w:szCs w:val="18"/>
          <w14:textFill>
            <w14:solidFill>
              <w14:schemeClr w14:val="accent6"/>
            </w14:solidFill>
          </w14:textFill>
        </w:rPr>
        <w:t>【英美超流行的滑水体验运动+下午茶】</w:t>
      </w:r>
      <w:r>
        <w:rPr>
          <w:rFonts w:hint="eastAsia" w:ascii="微软雅黑" w:hAnsi="微软雅黑" w:eastAsia="微软雅黑"/>
          <w:sz w:val="18"/>
          <w:szCs w:val="18"/>
        </w:rPr>
        <w:t>整个园区建造在沙努尔红树林区域。适合你的海岛终极体验，还没有get√到冲浪的技能，一样可以体验凌波微步般的水上飞。安全的绳索保障，一扫你的后顾之忧，挑战一把，更有纪念照片相赠。</w:t>
      </w:r>
    </w:p>
    <w:p>
      <w:pPr>
        <w:spacing w:beforeLines="50"/>
        <w:rPr>
          <w:rFonts w:ascii="微软雅黑" w:hAnsi="微软雅黑" w:eastAsia="微软雅黑"/>
          <w:b/>
          <w:color w:val="FF0066"/>
          <w:sz w:val="18"/>
          <w:szCs w:val="18"/>
        </w:rPr>
      </w:pPr>
      <w:r>
        <w:rPr>
          <w:rFonts w:hint="eastAsia" w:ascii="微软雅黑" w:hAnsi="微软雅黑" w:eastAsia="微软雅黑"/>
          <w:b/>
          <w:color w:val="FF0066"/>
          <w:sz w:val="18"/>
          <w:szCs w:val="18"/>
        </w:rPr>
        <w:t>第</w:t>
      </w:r>
      <w:r>
        <w:rPr>
          <w:rFonts w:hint="eastAsia" w:ascii="微软雅黑" w:hAnsi="微软雅黑" w:eastAsia="微软雅黑"/>
          <w:b/>
          <w:color w:val="FF0066"/>
          <w:sz w:val="18"/>
          <w:szCs w:val="18"/>
          <w:lang w:eastAsia="zh-CN"/>
        </w:rPr>
        <w:t>五</w:t>
      </w:r>
      <w:r>
        <w:rPr>
          <w:rFonts w:hint="eastAsia" w:ascii="微软雅黑" w:hAnsi="微软雅黑" w:eastAsia="微软雅黑"/>
          <w:b/>
          <w:color w:val="FF0066"/>
          <w:sz w:val="18"/>
          <w:szCs w:val="18"/>
        </w:rPr>
        <w:t>天  全天自由活动（不含车、餐、导游）</w:t>
      </w:r>
    </w:p>
    <w:p>
      <w:pPr>
        <w:tabs>
          <w:tab w:val="left" w:pos="2977"/>
          <w:tab w:val="left" w:pos="6379"/>
        </w:tabs>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0495" cy="150495"/>
            <wp:effectExtent l="0" t="0" r="1905" b="1905"/>
            <wp:docPr id="36" name="图片 11"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餐饮1_副本"/>
                    <pic:cNvPicPr>
                      <a:picLocks noChangeAspect="1"/>
                    </pic:cNvPicPr>
                  </pic:nvPicPr>
                  <pic:blipFill>
                    <a:blip r:embed="rId19" cstate="print"/>
                    <a:stretch>
                      <a:fillRect/>
                    </a:stretch>
                  </pic:blipFill>
                  <pic:spPr>
                    <a:xfrm>
                      <a:off x="0" y="0"/>
                      <a:ext cx="150495" cy="150495"/>
                    </a:xfrm>
                    <a:prstGeom prst="rect">
                      <a:avLst/>
                    </a:prstGeom>
                    <a:noFill/>
                    <a:ln w="9525">
                      <a:noFill/>
                    </a:ln>
                  </pic:spPr>
                </pic:pic>
              </a:graphicData>
            </a:graphic>
          </wp:inline>
        </w:drawing>
      </w:r>
      <w:r>
        <w:rPr>
          <w:rFonts w:hint="eastAsia" w:ascii="微软雅黑" w:hAnsi="微软雅黑" w:eastAsia="微软雅黑"/>
          <w:sz w:val="18"/>
          <w:szCs w:val="18"/>
        </w:rPr>
        <w:t>餐饮：早餐：酒店内                      午餐：自理                    晚餐：自理</w:t>
      </w:r>
    </w:p>
    <w:p>
      <w:pPr>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1765" cy="158750"/>
            <wp:effectExtent l="0" t="0" r="635" b="12700"/>
            <wp:docPr id="38" name="图片 12"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住宿1_副本"/>
                    <pic:cNvPicPr>
                      <a:picLocks noChangeAspect="1"/>
                    </pic:cNvPicPr>
                  </pic:nvPicPr>
                  <pic:blipFill>
                    <a:blip r:embed="rId22" cstate="print"/>
                    <a:stretch>
                      <a:fillRect/>
                    </a:stretch>
                  </pic:blipFill>
                  <pic:spPr>
                    <a:xfrm>
                      <a:off x="0" y="0"/>
                      <a:ext cx="151765" cy="158750"/>
                    </a:xfrm>
                    <a:prstGeom prst="rect">
                      <a:avLst/>
                    </a:prstGeom>
                    <a:noFill/>
                    <a:ln w="9525">
                      <a:noFill/>
                    </a:ln>
                  </pic:spPr>
                </pic:pic>
              </a:graphicData>
            </a:graphic>
          </wp:inline>
        </w:drawing>
      </w:r>
      <w:r>
        <w:rPr>
          <w:rFonts w:hint="eastAsia" w:ascii="微软雅黑" w:hAnsi="微软雅黑" w:eastAsia="微软雅黑"/>
          <w:sz w:val="18"/>
          <w:szCs w:val="18"/>
        </w:rPr>
        <w:t>住宿：精品酒店或同级</w:t>
      </w:r>
    </w:p>
    <w:p>
      <w:pPr>
        <w:spacing w:line="360" w:lineRule="exact"/>
        <w:ind w:left="706" w:leftChars="336"/>
        <w:rPr>
          <w:rFonts w:ascii="微软雅黑" w:hAnsi="微软雅黑" w:eastAsia="微软雅黑"/>
          <w:sz w:val="18"/>
          <w:szCs w:val="18"/>
        </w:rPr>
      </w:pPr>
      <w:r>
        <w:rPr>
          <w:rFonts w:hint="eastAsia" w:ascii="微软雅黑" w:hAnsi="微软雅黑" w:eastAsia="微软雅黑"/>
          <w:sz w:val="18"/>
          <w:szCs w:val="18"/>
        </w:rPr>
        <w:t>今天是一个没有MORNING CALL的早上，您可感受睡到自然醒的悠闲时光，体验真正渡假的悠闲，或是享受饭店的设施（健身房、泳池……等等）您也可自费选择巴厘岛众多游乐项目。</w:t>
      </w:r>
    </w:p>
    <w:p>
      <w:pPr>
        <w:spacing w:beforeLines="50"/>
        <w:rPr>
          <w:rFonts w:ascii="微软雅黑" w:hAnsi="微软雅黑" w:eastAsia="微软雅黑"/>
          <w:b/>
          <w:color w:val="FF0066"/>
          <w:sz w:val="18"/>
          <w:szCs w:val="18"/>
        </w:rPr>
      </w:pPr>
      <w:r>
        <w:rPr>
          <w:rFonts w:hint="eastAsia" w:ascii="微软雅黑" w:hAnsi="微软雅黑" w:eastAsia="微软雅黑"/>
          <w:b/>
          <w:color w:val="FF0066"/>
          <w:sz w:val="18"/>
          <w:szCs w:val="18"/>
        </w:rPr>
        <w:t>第</w:t>
      </w:r>
      <w:r>
        <w:rPr>
          <w:rFonts w:hint="eastAsia" w:ascii="微软雅黑" w:hAnsi="微软雅黑" w:eastAsia="微软雅黑"/>
          <w:b/>
          <w:color w:val="FF0066"/>
          <w:sz w:val="18"/>
          <w:szCs w:val="18"/>
          <w:lang w:eastAsia="zh-CN"/>
        </w:rPr>
        <w:t>六</w:t>
      </w:r>
      <w:r>
        <w:rPr>
          <w:rFonts w:hint="eastAsia" w:ascii="微软雅黑" w:hAnsi="微软雅黑" w:eastAsia="微软雅黑"/>
          <w:b/>
          <w:color w:val="FF0066"/>
          <w:sz w:val="18"/>
          <w:szCs w:val="18"/>
        </w:rPr>
        <w:t>天  送机~巴厘岛</w:t>
      </w:r>
      <w:r>
        <w:rPr>
          <w:rFonts w:hint="eastAsia" w:ascii="微软雅黑" w:hAnsi="微软雅黑" w:eastAsia="微软雅黑"/>
          <w:b/>
          <w:color w:val="FF0066"/>
          <w:sz w:val="18"/>
          <w:szCs w:val="18"/>
          <w:lang w:val="en-US" w:eastAsia="zh-CN"/>
        </w:rPr>
        <w:t>AIR新加坡 （新加坡精华景点）</w:t>
      </w:r>
    </w:p>
    <w:p>
      <w:pPr>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67640" cy="174625"/>
            <wp:effectExtent l="0" t="0" r="3810" b="15875"/>
            <wp:docPr id="1" name="图片 4" descr="航班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航班1_副本"/>
                    <pic:cNvPicPr>
                      <a:picLocks noChangeAspect="1"/>
                    </pic:cNvPicPr>
                  </pic:nvPicPr>
                  <pic:blipFill>
                    <a:blip r:embed="rId16"/>
                    <a:stretch>
                      <a:fillRect/>
                    </a:stretch>
                  </pic:blipFill>
                  <pic:spPr>
                    <a:xfrm>
                      <a:off x="0" y="0"/>
                      <a:ext cx="168718" cy="173907"/>
                    </a:xfrm>
                    <a:prstGeom prst="rect">
                      <a:avLst/>
                    </a:prstGeom>
                    <a:noFill/>
                    <a:ln w="9525">
                      <a:noFill/>
                    </a:ln>
                  </pic:spPr>
                </pic:pic>
              </a:graphicData>
            </a:graphic>
          </wp:inline>
        </w:drawing>
      </w:r>
      <w:r>
        <w:rPr>
          <w:rFonts w:hint="eastAsia" w:ascii="微软雅黑" w:hAnsi="微软雅黑" w:eastAsia="微软雅黑" w:cs="微软雅黑"/>
          <w:b/>
          <w:bCs/>
          <w:color w:val="002060"/>
          <w:sz w:val="18"/>
          <w:szCs w:val="18"/>
        </w:rPr>
        <w:t>航班时间：</w:t>
      </w:r>
      <w:r>
        <w:rPr>
          <w:rFonts w:hint="eastAsia" w:ascii="微软雅黑" w:hAnsi="微软雅黑" w:eastAsia="微软雅黑" w:cs="微软雅黑"/>
          <w:b/>
          <w:bCs/>
          <w:color w:val="002060"/>
          <w:sz w:val="18"/>
          <w:szCs w:val="18"/>
          <w:lang w:val="en-US" w:eastAsia="zh-CN"/>
        </w:rPr>
        <w:t>SQ937  1155/1430</w:t>
      </w:r>
    </w:p>
    <w:p>
      <w:pPr>
        <w:tabs>
          <w:tab w:val="left" w:pos="2977"/>
          <w:tab w:val="left" w:pos="6379"/>
        </w:tabs>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0495" cy="150495"/>
            <wp:effectExtent l="0" t="0" r="1905" b="1905"/>
            <wp:docPr id="39" name="图片 13"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餐饮1_副本"/>
                    <pic:cNvPicPr>
                      <a:picLocks noChangeAspect="1"/>
                    </pic:cNvPicPr>
                  </pic:nvPicPr>
                  <pic:blipFill>
                    <a:blip r:embed="rId19" cstate="print"/>
                    <a:stretch>
                      <a:fillRect/>
                    </a:stretch>
                  </pic:blipFill>
                  <pic:spPr>
                    <a:xfrm>
                      <a:off x="0" y="0"/>
                      <a:ext cx="150495" cy="150495"/>
                    </a:xfrm>
                    <a:prstGeom prst="rect">
                      <a:avLst/>
                    </a:prstGeom>
                    <a:noFill/>
                    <a:ln w="9525">
                      <a:noFill/>
                    </a:ln>
                  </pic:spPr>
                </pic:pic>
              </a:graphicData>
            </a:graphic>
          </wp:inline>
        </w:drawing>
      </w:r>
      <w:r>
        <w:rPr>
          <w:rFonts w:hint="eastAsia" w:ascii="微软雅黑" w:hAnsi="微软雅黑" w:eastAsia="微软雅黑"/>
          <w:sz w:val="18"/>
          <w:szCs w:val="18"/>
        </w:rPr>
        <w:t>餐饮：早餐：酒店内                      午餐：</w:t>
      </w:r>
      <w:r>
        <w:rPr>
          <w:rFonts w:hint="eastAsia" w:ascii="微软雅黑" w:hAnsi="微软雅黑" w:eastAsia="微软雅黑"/>
          <w:sz w:val="18"/>
          <w:szCs w:val="18"/>
          <w:lang w:eastAsia="zh-CN"/>
        </w:rPr>
        <w:t>飞机餐</w:t>
      </w:r>
      <w:r>
        <w:rPr>
          <w:rFonts w:hint="eastAsia" w:ascii="微软雅黑" w:hAnsi="微软雅黑" w:eastAsia="微软雅黑"/>
          <w:sz w:val="18"/>
          <w:szCs w:val="18"/>
        </w:rPr>
        <w:t xml:space="preserve">                    晚餐：</w:t>
      </w:r>
      <w:r>
        <w:rPr>
          <w:rFonts w:hint="eastAsia" w:ascii="微软雅黑" w:hAnsi="微软雅黑" w:eastAsia="微软雅黑"/>
          <w:sz w:val="18"/>
          <w:szCs w:val="18"/>
          <w:lang w:eastAsia="zh-CN"/>
        </w:rPr>
        <w:t>中式桌餐</w:t>
      </w:r>
    </w:p>
    <w:p>
      <w:pPr>
        <w:spacing w:line="360" w:lineRule="exact"/>
        <w:ind w:left="706" w:leftChars="336"/>
        <w:rPr>
          <w:rFonts w:hint="eastAsia" w:ascii="微软雅黑" w:hAnsi="微软雅黑" w:eastAsia="微软雅黑"/>
          <w:sz w:val="18"/>
          <w:szCs w:val="18"/>
        </w:rPr>
      </w:pPr>
      <w:r>
        <w:rPr>
          <w:rFonts w:ascii="微软雅黑" w:hAnsi="微软雅黑" w:eastAsia="微软雅黑"/>
          <w:sz w:val="18"/>
          <w:szCs w:val="18"/>
        </w:rPr>
        <w:drawing>
          <wp:inline distT="0" distB="0" distL="114300" distR="114300">
            <wp:extent cx="151765" cy="158750"/>
            <wp:effectExtent l="0" t="0" r="635" b="12700"/>
            <wp:docPr id="41" name="图片 14"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住宿1_副本"/>
                    <pic:cNvPicPr>
                      <a:picLocks noChangeAspect="1"/>
                    </pic:cNvPicPr>
                  </pic:nvPicPr>
                  <pic:blipFill>
                    <a:blip r:embed="rId22" cstate="print"/>
                    <a:stretch>
                      <a:fillRect/>
                    </a:stretch>
                  </pic:blipFill>
                  <pic:spPr>
                    <a:xfrm>
                      <a:off x="0" y="0"/>
                      <a:ext cx="151765" cy="158750"/>
                    </a:xfrm>
                    <a:prstGeom prst="rect">
                      <a:avLst/>
                    </a:prstGeom>
                    <a:noFill/>
                    <a:ln w="9525">
                      <a:noFill/>
                    </a:ln>
                  </pic:spPr>
                </pic:pic>
              </a:graphicData>
            </a:graphic>
          </wp:inline>
        </w:drawing>
      </w:r>
      <w:r>
        <w:rPr>
          <w:rFonts w:hint="eastAsia" w:ascii="微软雅黑" w:hAnsi="微软雅黑" w:eastAsia="微软雅黑"/>
          <w:sz w:val="18"/>
          <w:szCs w:val="18"/>
        </w:rPr>
        <w:t>住宿：</w:t>
      </w:r>
      <w:r>
        <w:rPr>
          <w:rFonts w:hint="eastAsia" w:ascii="微软雅黑" w:hAnsi="微软雅黑" w:eastAsia="微软雅黑"/>
          <w:sz w:val="18"/>
          <w:szCs w:val="18"/>
          <w:lang w:eastAsia="zh-CN"/>
        </w:rPr>
        <w:t>新加坡当地</w:t>
      </w:r>
      <w:r>
        <w:rPr>
          <w:rFonts w:hint="eastAsia" w:ascii="微软雅黑" w:hAnsi="微软雅黑" w:eastAsia="微软雅黑"/>
          <w:sz w:val="18"/>
          <w:szCs w:val="18"/>
          <w:lang w:val="en-US" w:eastAsia="zh-CN"/>
        </w:rPr>
        <w:t>4星酒店（威豪或同级）</w:t>
      </w:r>
    </w:p>
    <w:p>
      <w:pPr>
        <w:spacing w:line="360" w:lineRule="exact"/>
        <w:ind w:left="706" w:leftChars="336"/>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今日行程：</w:t>
      </w:r>
    </w:p>
    <w:p>
      <w:pPr>
        <w:spacing w:line="0" w:lineRule="atLeast"/>
        <w:ind w:firstLine="720" w:firstLineChars="400"/>
        <w:rPr>
          <w:rFonts w:hint="eastAsia" w:ascii="微软雅黑" w:hAnsi="微软雅黑" w:eastAsia="微软雅黑" w:cs="微软雅黑"/>
          <w:sz w:val="18"/>
          <w:szCs w:val="18"/>
        </w:rPr>
      </w:pPr>
      <w:r>
        <w:rPr>
          <w:rFonts w:hint="eastAsia" w:ascii="微软雅黑" w:hAnsi="微软雅黑" w:eastAsia="微软雅黑" w:cs="微软雅黑"/>
          <w:sz w:val="18"/>
          <w:szCs w:val="18"/>
        </w:rPr>
        <w:t>适时于导游规定的时间集合，提前前往机场办理登机手续，结束精彩的悠闲的巴厘岛之旅，愿您留下美好的难忘回忆！</w:t>
      </w:r>
      <w:r>
        <w:rPr>
          <w:rFonts w:hint="eastAsia" w:ascii="微软雅黑" w:hAnsi="微软雅黑" w:eastAsia="微软雅黑" w:cs="微软雅黑"/>
          <w:bCs/>
          <w:sz w:val="18"/>
          <w:szCs w:val="18"/>
        </w:rPr>
        <w:t>早餐驱车前往国际机场，搭机返回新加坡，</w:t>
      </w:r>
      <w:r>
        <w:rPr>
          <w:rFonts w:hint="eastAsia" w:ascii="微软雅黑" w:hAnsi="微软雅黑" w:eastAsia="微软雅黑" w:cs="微软雅黑"/>
          <w:bCs/>
          <w:sz w:val="18"/>
          <w:szCs w:val="18"/>
          <w:lang w:eastAsia="zh-CN"/>
        </w:rPr>
        <w:t>接机</w:t>
      </w:r>
      <w:r>
        <w:rPr>
          <w:rFonts w:hint="eastAsia" w:ascii="微软雅黑" w:hAnsi="微软雅黑" w:eastAsia="微软雅黑" w:cs="微软雅黑"/>
          <w:bCs/>
          <w:sz w:val="18"/>
          <w:szCs w:val="18"/>
        </w:rPr>
        <w:t>后</w:t>
      </w:r>
      <w:r>
        <w:rPr>
          <w:rFonts w:hint="eastAsia" w:ascii="微软雅黑" w:hAnsi="微软雅黑" w:eastAsia="微软雅黑" w:cs="微软雅黑"/>
          <w:bCs/>
          <w:sz w:val="18"/>
          <w:szCs w:val="18"/>
          <w:lang w:eastAsia="zh-CN"/>
        </w:rPr>
        <w:t>在导游的带领下</w:t>
      </w:r>
      <w:r>
        <w:rPr>
          <w:rFonts w:hint="eastAsia" w:ascii="微软雅黑" w:hAnsi="微软雅黑" w:eastAsia="微软雅黑" w:cs="微软雅黑"/>
          <w:bCs/>
          <w:sz w:val="18"/>
          <w:szCs w:val="18"/>
        </w:rPr>
        <w:t>乘车前往市区观光：新加坡{花巴山}</w:t>
      </w:r>
      <w:r>
        <w:rPr>
          <w:rFonts w:hint="eastAsia" w:ascii="微软雅黑" w:hAnsi="微软雅黑" w:eastAsia="微软雅黑" w:cs="微软雅黑"/>
          <w:b/>
          <w:bCs/>
          <w:color w:val="E71364"/>
          <w:sz w:val="18"/>
          <w:szCs w:val="18"/>
        </w:rPr>
        <w:t>【伊丽莎白公园】【高等法院】【红灯码头】</w:t>
      </w:r>
      <w:r>
        <w:rPr>
          <w:rFonts w:hint="eastAsia" w:ascii="微软雅黑" w:hAnsi="微软雅黑" w:eastAsia="微软雅黑" w:cs="微软雅黑"/>
          <w:bCs/>
          <w:sz w:val="18"/>
          <w:szCs w:val="18"/>
        </w:rPr>
        <w:t>还有举世闻名的</w:t>
      </w:r>
      <w:r>
        <w:rPr>
          <w:rFonts w:hint="eastAsia" w:ascii="微软雅黑" w:hAnsi="微软雅黑" w:eastAsia="微软雅黑" w:cs="微软雅黑"/>
          <w:b/>
          <w:bCs/>
          <w:color w:val="E71364"/>
          <w:sz w:val="18"/>
          <w:szCs w:val="18"/>
        </w:rPr>
        <w:t>【狮身鱼尾像】</w:t>
      </w:r>
      <w:r>
        <w:rPr>
          <w:rFonts w:hint="eastAsia" w:ascii="微软雅黑" w:hAnsi="微软雅黑" w:eastAsia="微软雅黑" w:cs="微软雅黑"/>
          <w:bCs/>
          <w:sz w:val="18"/>
          <w:szCs w:val="18"/>
        </w:rPr>
        <w:t>。（约45分钟），鱼尾狮是在1964年由水族馆馆长布仑纳设计，是新加坡旅游的标志。游客到此，可从鱼尾狮正面的看台上取得完美的拍照角度。纳入鱼尾狮身后的是浮尔顿酒店与金融区摩天大楼连成的背景。然后前往</w:t>
      </w:r>
      <w:r>
        <w:rPr>
          <w:rFonts w:hint="eastAsia" w:ascii="微软雅黑" w:hAnsi="微软雅黑" w:eastAsia="微软雅黑" w:cs="微软雅黑"/>
          <w:b/>
          <w:bCs/>
          <w:color w:val="E71364"/>
          <w:sz w:val="18"/>
          <w:szCs w:val="18"/>
        </w:rPr>
        <w:t>【圣淘沙】</w:t>
      </w:r>
      <w:r>
        <w:rPr>
          <w:rFonts w:hint="eastAsia" w:ascii="微软雅黑" w:hAnsi="微软雅黑" w:eastAsia="微软雅黑" w:cs="微软雅黑"/>
          <w:bCs/>
          <w:sz w:val="18"/>
          <w:szCs w:val="18"/>
        </w:rPr>
        <w:t>游玩；</w:t>
      </w:r>
      <w:r>
        <w:rPr>
          <w:rFonts w:hint="eastAsia" w:ascii="微软雅黑" w:hAnsi="微软雅黑" w:eastAsia="微软雅黑" w:cs="微软雅黑"/>
          <w:bCs/>
          <w:color w:val="000000"/>
          <w:sz w:val="18"/>
          <w:szCs w:val="18"/>
        </w:rPr>
        <w:t>前往新加坡最新，也是东南亚最大的综合娱乐城--</w:t>
      </w:r>
      <w:r>
        <w:rPr>
          <w:rFonts w:hint="eastAsia" w:ascii="微软雅黑" w:hAnsi="微软雅黑" w:eastAsia="微软雅黑" w:cs="微软雅黑"/>
          <w:b/>
          <w:bCs/>
          <w:color w:val="FF0066"/>
          <w:sz w:val="18"/>
          <w:szCs w:val="18"/>
        </w:rPr>
        <w:t>【新加坡圣淘沙名胜世界】</w:t>
      </w:r>
      <w:r>
        <w:rPr>
          <w:rFonts w:hint="eastAsia" w:ascii="微软雅黑" w:hAnsi="微软雅黑" w:eastAsia="微软雅黑" w:cs="微软雅黑"/>
          <w:bCs/>
          <w:color w:val="000000"/>
          <w:sz w:val="18"/>
          <w:szCs w:val="18"/>
        </w:rPr>
        <w:t>尽情的游玩，后游览</w:t>
      </w:r>
      <w:r>
        <w:rPr>
          <w:rFonts w:hint="eastAsia" w:ascii="微软雅黑" w:hAnsi="微软雅黑" w:eastAsia="微软雅黑" w:cs="微软雅黑"/>
          <w:b/>
          <w:bCs/>
          <w:color w:val="FF0066"/>
          <w:sz w:val="18"/>
          <w:szCs w:val="18"/>
        </w:rPr>
        <w:t>【节庆大道】</w:t>
      </w:r>
      <w:r>
        <w:rPr>
          <w:rFonts w:hint="eastAsia" w:ascii="微软雅黑" w:hAnsi="微软雅黑" w:eastAsia="微软雅黑" w:cs="微软雅黑"/>
          <w:bCs/>
          <w:color w:val="000000"/>
          <w:sz w:val="18"/>
          <w:szCs w:val="18"/>
        </w:rPr>
        <w:t>，随后返回酒店休息。</w:t>
      </w:r>
    </w:p>
    <w:p>
      <w:pPr>
        <w:spacing w:line="0" w:lineRule="atLeast"/>
        <w:ind w:left="91"/>
        <w:rPr>
          <w:rFonts w:hint="eastAsia" w:ascii="微软雅黑" w:hAnsi="微软雅黑" w:eastAsia="微软雅黑"/>
          <w:sz w:val="18"/>
          <w:szCs w:val="18"/>
          <w:lang w:val="en-US" w:eastAsia="zh-CN"/>
        </w:rPr>
      </w:pPr>
    </w:p>
    <w:p>
      <w:pPr>
        <w:spacing w:beforeLines="50"/>
        <w:rPr>
          <w:rFonts w:ascii="微软雅黑" w:hAnsi="微软雅黑" w:eastAsia="微软雅黑"/>
          <w:b/>
          <w:color w:val="FF0066"/>
          <w:sz w:val="18"/>
          <w:szCs w:val="18"/>
        </w:rPr>
      </w:pPr>
      <w:r>
        <w:rPr>
          <w:rFonts w:hint="eastAsia" w:ascii="微软雅黑" w:hAnsi="微软雅黑" w:eastAsia="微软雅黑"/>
          <w:b/>
          <w:color w:val="FF0066"/>
          <w:sz w:val="18"/>
          <w:szCs w:val="18"/>
        </w:rPr>
        <w:t>第</w:t>
      </w:r>
      <w:r>
        <w:rPr>
          <w:rFonts w:hint="eastAsia" w:ascii="微软雅黑" w:hAnsi="微软雅黑" w:eastAsia="微软雅黑"/>
          <w:b/>
          <w:color w:val="FF0066"/>
          <w:sz w:val="18"/>
          <w:szCs w:val="18"/>
          <w:lang w:eastAsia="zh-CN"/>
        </w:rPr>
        <w:t>七</w:t>
      </w:r>
      <w:r>
        <w:rPr>
          <w:rFonts w:hint="eastAsia" w:ascii="微软雅黑" w:hAnsi="微软雅黑" w:eastAsia="微软雅黑"/>
          <w:b/>
          <w:color w:val="FF0066"/>
          <w:sz w:val="18"/>
          <w:szCs w:val="18"/>
        </w:rPr>
        <w:t>天  送机~</w:t>
      </w:r>
      <w:r>
        <w:rPr>
          <w:rFonts w:hint="eastAsia" w:ascii="微软雅黑" w:hAnsi="微软雅黑" w:eastAsia="微软雅黑"/>
          <w:b/>
          <w:color w:val="FF0066"/>
          <w:sz w:val="18"/>
          <w:szCs w:val="18"/>
          <w:lang w:eastAsia="zh-CN"/>
        </w:rPr>
        <w:t>新加坡</w:t>
      </w:r>
      <w:r>
        <w:rPr>
          <w:rFonts w:hint="eastAsia" w:ascii="微软雅黑" w:hAnsi="微软雅黑" w:eastAsia="微软雅黑"/>
          <w:b/>
          <w:color w:val="FF0066"/>
          <w:sz w:val="18"/>
          <w:szCs w:val="18"/>
          <w:lang w:val="en-US" w:eastAsia="zh-CN"/>
        </w:rPr>
        <w:t>AIR成都 （新加坡精华景点）</w:t>
      </w:r>
    </w:p>
    <w:p>
      <w:pPr>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67640" cy="174625"/>
            <wp:effectExtent l="0" t="0" r="3810" b="15875"/>
            <wp:docPr id="21" name="图片 4" descr="航班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航班1_副本"/>
                    <pic:cNvPicPr>
                      <a:picLocks noChangeAspect="1"/>
                    </pic:cNvPicPr>
                  </pic:nvPicPr>
                  <pic:blipFill>
                    <a:blip r:embed="rId16"/>
                    <a:stretch>
                      <a:fillRect/>
                    </a:stretch>
                  </pic:blipFill>
                  <pic:spPr>
                    <a:xfrm>
                      <a:off x="0" y="0"/>
                      <a:ext cx="168718" cy="173907"/>
                    </a:xfrm>
                    <a:prstGeom prst="rect">
                      <a:avLst/>
                    </a:prstGeom>
                    <a:noFill/>
                    <a:ln w="9525">
                      <a:noFill/>
                    </a:ln>
                  </pic:spPr>
                </pic:pic>
              </a:graphicData>
            </a:graphic>
          </wp:inline>
        </w:drawing>
      </w:r>
      <w:r>
        <w:rPr>
          <w:rFonts w:hint="eastAsia" w:ascii="微软雅黑" w:hAnsi="微软雅黑" w:eastAsia="微软雅黑" w:cs="微软雅黑"/>
          <w:b/>
          <w:bCs/>
          <w:color w:val="002060"/>
          <w:sz w:val="18"/>
          <w:szCs w:val="18"/>
        </w:rPr>
        <w:t>航班时间：</w:t>
      </w:r>
      <w:r>
        <w:rPr>
          <w:rFonts w:hint="eastAsia" w:ascii="微软雅黑" w:hAnsi="微软雅黑" w:eastAsia="微软雅黑" w:cs="微软雅黑"/>
          <w:b/>
          <w:bCs/>
          <w:color w:val="002060"/>
          <w:sz w:val="18"/>
          <w:szCs w:val="18"/>
          <w:lang w:val="en-US" w:eastAsia="zh-CN"/>
        </w:rPr>
        <w:t>MI938  1745/2220</w:t>
      </w:r>
    </w:p>
    <w:p>
      <w:pPr>
        <w:tabs>
          <w:tab w:val="left" w:pos="2977"/>
          <w:tab w:val="left" w:pos="6379"/>
        </w:tabs>
        <w:spacing w:line="360" w:lineRule="exact"/>
        <w:ind w:left="706" w:leftChars="336"/>
        <w:rPr>
          <w:rFonts w:ascii="微软雅黑" w:hAnsi="微软雅黑" w:eastAsia="微软雅黑"/>
          <w:sz w:val="18"/>
          <w:szCs w:val="18"/>
        </w:rPr>
      </w:pPr>
      <w:r>
        <w:rPr>
          <w:rFonts w:ascii="微软雅黑" w:hAnsi="微软雅黑" w:eastAsia="微软雅黑"/>
          <w:sz w:val="18"/>
          <w:szCs w:val="18"/>
        </w:rPr>
        <w:drawing>
          <wp:inline distT="0" distB="0" distL="114300" distR="114300">
            <wp:extent cx="150495" cy="150495"/>
            <wp:effectExtent l="0" t="0" r="1905" b="1905"/>
            <wp:docPr id="22" name="图片 13" descr="餐饮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餐饮1_副本"/>
                    <pic:cNvPicPr>
                      <a:picLocks noChangeAspect="1"/>
                    </pic:cNvPicPr>
                  </pic:nvPicPr>
                  <pic:blipFill>
                    <a:blip r:embed="rId19" cstate="print"/>
                    <a:stretch>
                      <a:fillRect/>
                    </a:stretch>
                  </pic:blipFill>
                  <pic:spPr>
                    <a:xfrm>
                      <a:off x="0" y="0"/>
                      <a:ext cx="150495" cy="150495"/>
                    </a:xfrm>
                    <a:prstGeom prst="rect">
                      <a:avLst/>
                    </a:prstGeom>
                    <a:noFill/>
                    <a:ln w="9525">
                      <a:noFill/>
                    </a:ln>
                  </pic:spPr>
                </pic:pic>
              </a:graphicData>
            </a:graphic>
          </wp:inline>
        </w:drawing>
      </w:r>
      <w:r>
        <w:rPr>
          <w:rFonts w:hint="eastAsia" w:ascii="微软雅黑" w:hAnsi="微软雅黑" w:eastAsia="微软雅黑"/>
          <w:sz w:val="18"/>
          <w:szCs w:val="18"/>
        </w:rPr>
        <w:t>餐饮：早餐：酒店内                      午餐：</w:t>
      </w:r>
      <w:r>
        <w:rPr>
          <w:rFonts w:hint="eastAsia" w:ascii="微软雅黑" w:hAnsi="微软雅黑" w:eastAsia="微软雅黑"/>
          <w:sz w:val="18"/>
          <w:szCs w:val="18"/>
          <w:lang w:eastAsia="zh-CN"/>
        </w:rPr>
        <w:t>自理</w:t>
      </w:r>
      <w:r>
        <w:rPr>
          <w:rFonts w:hint="eastAsia" w:ascii="微软雅黑" w:hAnsi="微软雅黑" w:eastAsia="微软雅黑"/>
          <w:sz w:val="18"/>
          <w:szCs w:val="18"/>
        </w:rPr>
        <w:t xml:space="preserve">                   晚餐：</w:t>
      </w:r>
      <w:r>
        <w:rPr>
          <w:rFonts w:hint="eastAsia" w:ascii="微软雅黑" w:hAnsi="微软雅黑" w:eastAsia="微软雅黑"/>
          <w:sz w:val="18"/>
          <w:szCs w:val="18"/>
          <w:lang w:eastAsia="zh-CN"/>
        </w:rPr>
        <w:t>自理</w:t>
      </w:r>
    </w:p>
    <w:p>
      <w:pPr>
        <w:widowControl/>
        <w:ind w:firstLine="720" w:firstLineChars="400"/>
        <w:jc w:val="left"/>
        <w:rPr>
          <w:rFonts w:hint="eastAsia" w:ascii="微软雅黑" w:hAnsi="微软雅黑" w:eastAsia="微软雅黑"/>
          <w:sz w:val="18"/>
          <w:szCs w:val="18"/>
        </w:rPr>
      </w:pPr>
      <w:r>
        <w:rPr>
          <w:rFonts w:ascii="微软雅黑" w:hAnsi="微软雅黑" w:eastAsia="微软雅黑"/>
          <w:sz w:val="18"/>
          <w:szCs w:val="18"/>
        </w:rPr>
        <w:drawing>
          <wp:inline distT="0" distB="0" distL="114300" distR="114300">
            <wp:extent cx="151765" cy="158750"/>
            <wp:effectExtent l="0" t="0" r="635" b="12700"/>
            <wp:docPr id="25" name="图片 14" descr="住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住宿1_副本"/>
                    <pic:cNvPicPr>
                      <a:picLocks noChangeAspect="1"/>
                    </pic:cNvPicPr>
                  </pic:nvPicPr>
                  <pic:blipFill>
                    <a:blip r:embed="rId22" cstate="print"/>
                    <a:stretch>
                      <a:fillRect/>
                    </a:stretch>
                  </pic:blipFill>
                  <pic:spPr>
                    <a:xfrm>
                      <a:off x="0" y="0"/>
                      <a:ext cx="151765" cy="158750"/>
                    </a:xfrm>
                    <a:prstGeom prst="rect">
                      <a:avLst/>
                    </a:prstGeom>
                    <a:noFill/>
                    <a:ln w="9525">
                      <a:noFill/>
                    </a:ln>
                  </pic:spPr>
                </pic:pic>
              </a:graphicData>
            </a:graphic>
          </wp:inline>
        </w:drawing>
      </w:r>
      <w:r>
        <w:rPr>
          <w:rFonts w:hint="eastAsia" w:ascii="微软雅黑" w:hAnsi="微软雅黑" w:eastAsia="微软雅黑"/>
          <w:sz w:val="18"/>
          <w:szCs w:val="18"/>
        </w:rPr>
        <w:t>住宿：</w:t>
      </w:r>
      <w:r>
        <w:rPr>
          <w:rFonts w:hint="eastAsia" w:ascii="微软雅黑" w:hAnsi="微软雅黑" w:eastAsia="微软雅黑"/>
          <w:sz w:val="18"/>
          <w:szCs w:val="18"/>
          <w:lang w:eastAsia="zh-CN"/>
        </w:rPr>
        <w:t>温馨的家</w:t>
      </w:r>
    </w:p>
    <w:p>
      <w:pPr>
        <w:spacing w:line="360" w:lineRule="exact"/>
        <w:ind w:left="706" w:leftChars="336"/>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今日行程：</w:t>
      </w:r>
    </w:p>
    <w:p>
      <w:pPr>
        <w:spacing w:line="0" w:lineRule="atLeast"/>
        <w:ind w:firstLine="540" w:firstLineChars="300"/>
        <w:rPr>
          <w:rFonts w:hint="eastAsia" w:ascii="微软雅黑" w:hAnsi="微软雅黑" w:eastAsia="微软雅黑" w:cs="微软雅黑"/>
          <w:bCs/>
          <w:sz w:val="18"/>
          <w:szCs w:val="18"/>
        </w:rPr>
      </w:pPr>
      <w:r>
        <w:rPr>
          <w:rFonts w:hint="eastAsia" w:ascii="微软雅黑" w:hAnsi="微软雅黑" w:eastAsia="微软雅黑" w:cs="微软雅黑"/>
          <w:bCs/>
          <w:sz w:val="18"/>
          <w:szCs w:val="18"/>
        </w:rPr>
        <w:t>早餐后专车前往</w:t>
      </w:r>
      <w:r>
        <w:rPr>
          <w:rFonts w:hint="eastAsia" w:ascii="微软雅黑" w:hAnsi="微软雅黑" w:eastAsia="微软雅黑" w:cs="微软雅黑"/>
          <w:bCs/>
          <w:color w:val="000000"/>
          <w:sz w:val="18"/>
          <w:szCs w:val="18"/>
        </w:rPr>
        <w:t>游览</w:t>
      </w:r>
      <w:r>
        <w:rPr>
          <w:rFonts w:hint="eastAsia" w:ascii="微软雅黑" w:hAnsi="微软雅黑" w:eastAsia="微软雅黑" w:cs="微软雅黑"/>
          <w:b/>
          <w:bCs/>
          <w:color w:val="FF0000"/>
          <w:sz w:val="18"/>
          <w:szCs w:val="18"/>
        </w:rPr>
        <w:t>【花芭山】</w:t>
      </w:r>
      <w:r>
        <w:rPr>
          <w:rFonts w:hint="eastAsia" w:ascii="微软雅黑" w:hAnsi="微软雅黑" w:eastAsia="微软雅黑" w:cs="微软雅黑"/>
          <w:bCs/>
          <w:color w:val="000000"/>
          <w:sz w:val="18"/>
          <w:szCs w:val="18"/>
        </w:rPr>
        <w:t>，眺望海景和全岛风貌，远观世界第一大海港的货柜深水码头（约30分钟）。</w:t>
      </w:r>
      <w:r>
        <w:rPr>
          <w:rFonts w:hint="eastAsia" w:ascii="微软雅黑" w:hAnsi="微软雅黑" w:eastAsia="微软雅黑" w:cs="微软雅黑"/>
          <w:bCs/>
          <w:sz w:val="18"/>
          <w:szCs w:val="18"/>
        </w:rPr>
        <w:t>途中参观【珠宝店】和【百货店】。</w:t>
      </w:r>
      <w:r>
        <w:rPr>
          <w:rFonts w:hint="eastAsia" w:ascii="微软雅黑" w:hAnsi="微软雅黑" w:eastAsia="微软雅黑" w:cs="微软雅黑"/>
          <w:bCs/>
          <w:color w:val="000000"/>
          <w:sz w:val="18"/>
          <w:szCs w:val="18"/>
        </w:rPr>
        <w:t>后前往新加坡最繁华的商业区--</w:t>
      </w:r>
      <w:r>
        <w:rPr>
          <w:rFonts w:hint="eastAsia" w:ascii="微软雅黑" w:hAnsi="微软雅黑" w:eastAsia="微软雅黑" w:cs="微软雅黑"/>
          <w:b/>
          <w:bCs/>
          <w:color w:val="FF0000"/>
          <w:sz w:val="18"/>
          <w:szCs w:val="18"/>
        </w:rPr>
        <w:t>【乌节路】</w:t>
      </w:r>
      <w:r>
        <w:rPr>
          <w:rFonts w:hint="eastAsia" w:ascii="微软雅黑" w:hAnsi="微软雅黑" w:eastAsia="微软雅黑" w:cs="微软雅黑"/>
          <w:bCs/>
          <w:sz w:val="18"/>
          <w:szCs w:val="18"/>
        </w:rPr>
        <w:t>可在新加坡繁华的免税店购物，让您的购物血拼到底！后前往机场办理登机手续 ，后返回温暖的家，愉快的行程至此结束.</w:t>
      </w:r>
    </w:p>
    <w:p>
      <w:pPr>
        <w:spacing w:line="0" w:lineRule="atLeast"/>
        <w:ind w:firstLine="540" w:firstLineChars="300"/>
        <w:rPr>
          <w:rFonts w:hint="eastAsia" w:ascii="微软雅黑" w:hAnsi="微软雅黑" w:eastAsia="微软雅黑" w:cs="微软雅黑"/>
          <w:bCs/>
          <w:sz w:val="18"/>
          <w:szCs w:val="18"/>
        </w:rPr>
      </w:pPr>
    </w:p>
    <w:p>
      <w:pPr>
        <w:spacing w:line="0" w:lineRule="atLeast"/>
        <w:ind w:firstLine="540" w:firstLineChars="300"/>
        <w:rPr>
          <w:rFonts w:hint="eastAsia" w:ascii="微软雅黑" w:hAnsi="微软雅黑" w:eastAsia="微软雅黑" w:cs="微软雅黑"/>
          <w:bCs/>
          <w:sz w:val="18"/>
          <w:szCs w:val="18"/>
        </w:rPr>
      </w:pPr>
    </w:p>
    <w:p>
      <w:pPr>
        <w:keepNext w:val="0"/>
        <w:keepLines w:val="0"/>
        <w:widowControl w:val="0"/>
        <w:suppressLineNumbers w:val="0"/>
        <w:spacing w:before="0" w:beforeAutospacing="0" w:after="0" w:afterAutospacing="0" w:line="360" w:lineRule="auto"/>
        <w:ind w:left="-424" w:leftChars="-202" w:right="-424" w:rightChars="-202" w:firstLine="141"/>
        <w:jc w:val="center"/>
        <w:rPr>
          <w:rFonts w:hint="eastAsia" w:ascii="宋体" w:hAnsi="宋体" w:eastAsia="宋体" w:cs="宋体"/>
          <w:b/>
          <w:bCs/>
          <w:color w:val="C00000"/>
          <w:sz w:val="18"/>
          <w:szCs w:val="18"/>
          <w:lang w:val="en-US"/>
        </w:rPr>
      </w:pPr>
      <w:r>
        <w:rPr>
          <w:rFonts w:hint="eastAsia" w:ascii="宋体" w:hAnsi="宋体" w:eastAsia="宋体" w:cs="宋体"/>
          <w:b/>
          <w:bCs/>
          <w:color w:val="C00000"/>
          <w:kern w:val="2"/>
          <w:sz w:val="18"/>
          <w:szCs w:val="18"/>
          <w:lang w:val="en-US" w:eastAsia="zh-CN" w:bidi="ar"/>
        </w:rPr>
        <w:t>***境外有权视当地情况更改行程顺序及用餐地点，如无不可抗拒因素不可减少行程上所有景点***</w:t>
      </w:r>
    </w:p>
    <w:p>
      <w:pPr>
        <w:keepNext w:val="0"/>
        <w:keepLines w:val="0"/>
        <w:widowControl w:val="0"/>
        <w:suppressLineNumbers w:val="0"/>
        <w:spacing w:before="0" w:beforeAutospacing="0" w:after="0" w:afterAutospacing="0" w:line="360" w:lineRule="auto"/>
        <w:ind w:left="-424" w:leftChars="-202" w:right="-424" w:rightChars="-202" w:firstLine="1086" w:firstLineChars="601"/>
        <w:jc w:val="both"/>
        <w:rPr>
          <w:rFonts w:hint="eastAsia" w:ascii="宋体" w:hAnsi="宋体" w:eastAsia="宋体" w:cs="宋体"/>
          <w:b/>
          <w:bCs/>
          <w:color w:val="C00000"/>
          <w:sz w:val="18"/>
          <w:szCs w:val="18"/>
          <w:lang w:val="en-US"/>
        </w:rPr>
      </w:pPr>
      <w:r>
        <w:rPr>
          <w:rFonts w:hint="eastAsia" w:ascii="宋体" w:hAnsi="宋体" w:eastAsia="宋体" w:cs="宋体"/>
          <w:b/>
          <w:bCs/>
          <w:color w:val="C00000"/>
          <w:kern w:val="2"/>
          <w:sz w:val="18"/>
          <w:szCs w:val="18"/>
          <w:lang w:val="en-US" w:eastAsia="zh-CN" w:bidi="ar"/>
        </w:rPr>
        <w:t>***以上如果因为天气及个人自身等特殊原因导致客人无法参加某些景点和活动，不转让及不退费用，敬请谅解***</w:t>
      </w:r>
    </w:p>
    <w:p>
      <w:pPr>
        <w:spacing w:line="0" w:lineRule="atLeast"/>
        <w:ind w:left="91" w:firstLine="1981" w:firstLineChars="1100"/>
        <w:rPr>
          <w:rFonts w:hint="eastAsia" w:ascii="微软雅黑" w:hAnsi="微软雅黑" w:eastAsia="微软雅黑"/>
          <w:color w:val="C00000"/>
          <w:sz w:val="18"/>
          <w:szCs w:val="18"/>
          <w:lang w:val="en-US" w:eastAsia="zh-CN"/>
        </w:rPr>
      </w:pPr>
      <w:r>
        <w:rPr>
          <w:rFonts w:hint="eastAsia" w:ascii="华文细黑" w:hAnsi="华文细黑" w:eastAsia="华文细黑" w:cs="宋体"/>
          <w:b/>
          <w:color w:val="C00000"/>
          <w:kern w:val="0"/>
          <w:sz w:val="18"/>
          <w:szCs w:val="18"/>
          <w:lang w:eastAsia="zh-CN"/>
        </w:rPr>
        <w:t>旅游目的地</w:t>
      </w:r>
      <w:r>
        <w:rPr>
          <w:rFonts w:hint="eastAsia" w:ascii="华文细黑" w:hAnsi="华文细黑" w:eastAsia="华文细黑" w:cs="宋体"/>
          <w:b/>
          <w:color w:val="C00000"/>
          <w:kern w:val="0"/>
          <w:sz w:val="18"/>
          <w:szCs w:val="18"/>
        </w:rPr>
        <w:t>酒店房满可能用到列表外的酒店，无法一一列举，敬请谅解！</w:t>
      </w:r>
    </w:p>
    <w:tbl>
      <w:tblPr>
        <w:tblStyle w:val="5"/>
        <w:tblW w:w="1077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5"/>
        <w:gridCol w:w="23"/>
        <w:gridCol w:w="9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388" w:type="dxa"/>
            <w:gridSpan w:val="2"/>
            <w:shd w:val="clear" w:color="auto" w:fill="8EAADB" w:themeFill="accent5" w:themeFillTint="99"/>
          </w:tcPr>
          <w:p>
            <w:pPr>
              <w:tabs>
                <w:tab w:val="left" w:pos="8820"/>
              </w:tabs>
              <w:spacing w:line="340" w:lineRule="exact"/>
              <w:rPr>
                <w:rFonts w:ascii="宋体" w:hAnsi="宋体" w:cs="仿宋"/>
                <w:bCs/>
                <w:sz w:val="18"/>
                <w:szCs w:val="18"/>
              </w:rPr>
            </w:pPr>
            <w:r>
              <w:rPr>
                <w:rFonts w:hint="eastAsia" w:ascii="宋体" w:hAnsi="宋体" w:cs="仿宋"/>
                <w:b/>
                <w:bCs/>
                <w:sz w:val="18"/>
                <w:szCs w:val="18"/>
              </w:rPr>
              <w:t>费用包括</w:t>
            </w:r>
          </w:p>
        </w:tc>
        <w:tc>
          <w:tcPr>
            <w:tcW w:w="9388" w:type="dxa"/>
          </w:tcPr>
          <w:p>
            <w:pPr>
              <w:tabs>
                <w:tab w:val="left" w:pos="8820"/>
              </w:tabs>
              <w:spacing w:line="340" w:lineRule="exact"/>
              <w:rPr>
                <w:rFonts w:ascii="宋体" w:hAnsi="宋体" w:cs="仿宋"/>
                <w:bCs/>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jc w:val="center"/>
        </w:trPr>
        <w:tc>
          <w:tcPr>
            <w:tcW w:w="10776" w:type="dxa"/>
            <w:gridSpan w:val="3"/>
          </w:tcPr>
          <w:p>
            <w:pPr>
              <w:tabs>
                <w:tab w:val="left" w:pos="8820"/>
              </w:tabs>
              <w:spacing w:line="340" w:lineRule="exact"/>
              <w:ind w:left="424" w:leftChars="202"/>
              <w:rPr>
                <w:rFonts w:ascii="宋体" w:hAnsi="宋体" w:cs="仿宋"/>
                <w:bCs/>
                <w:sz w:val="18"/>
                <w:szCs w:val="18"/>
              </w:rPr>
            </w:pPr>
            <w:r>
              <w:rPr>
                <w:rFonts w:hint="eastAsia" w:ascii="宋体" w:hAnsi="宋体" w:cs="仿宋"/>
                <w:bCs/>
                <w:sz w:val="18"/>
                <w:szCs w:val="18"/>
              </w:rPr>
              <w:t xml:space="preserve">机票、行李、行程内吃指定的吃住游；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388" w:type="dxa"/>
            <w:gridSpan w:val="2"/>
            <w:shd w:val="clear" w:color="auto" w:fill="8EAADB" w:themeFill="accent5" w:themeFillTint="99"/>
          </w:tcPr>
          <w:p>
            <w:pPr>
              <w:tabs>
                <w:tab w:val="left" w:pos="8820"/>
              </w:tabs>
              <w:spacing w:line="340" w:lineRule="exact"/>
              <w:rPr>
                <w:rFonts w:ascii="宋体" w:hAnsi="宋体" w:cs="仿宋"/>
                <w:bCs/>
                <w:sz w:val="18"/>
                <w:szCs w:val="18"/>
              </w:rPr>
            </w:pPr>
            <w:r>
              <w:rPr>
                <w:rFonts w:hint="eastAsia" w:ascii="宋体" w:hAnsi="宋体" w:cs="仿宋"/>
                <w:b/>
                <w:bCs/>
                <w:sz w:val="18"/>
                <w:szCs w:val="18"/>
              </w:rPr>
              <w:t>团费不含</w:t>
            </w:r>
          </w:p>
        </w:tc>
        <w:tc>
          <w:tcPr>
            <w:tcW w:w="9388" w:type="dxa"/>
          </w:tcPr>
          <w:p>
            <w:pPr>
              <w:tabs>
                <w:tab w:val="left" w:pos="8820"/>
              </w:tabs>
              <w:spacing w:line="340" w:lineRule="exact"/>
              <w:rPr>
                <w:rFonts w:ascii="宋体" w:hAnsi="宋体" w:cs="仿宋"/>
                <w:bCs/>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9" w:hRule="atLeast"/>
          <w:jc w:val="center"/>
        </w:trPr>
        <w:tc>
          <w:tcPr>
            <w:tcW w:w="10776" w:type="dxa"/>
            <w:gridSpan w:val="3"/>
          </w:tcPr>
          <w:p>
            <w:pPr>
              <w:tabs>
                <w:tab w:val="left" w:pos="8820"/>
              </w:tabs>
              <w:spacing w:line="340" w:lineRule="exact"/>
              <w:ind w:left="424" w:leftChars="202"/>
              <w:rPr>
                <w:rFonts w:ascii="宋体" w:hAnsi="宋体" w:cs="仿宋"/>
                <w:sz w:val="18"/>
                <w:szCs w:val="18"/>
              </w:rPr>
            </w:pPr>
            <w:r>
              <w:rPr>
                <w:rFonts w:hint="eastAsia" w:ascii="宋体" w:hAnsi="宋体" w:cs="仿宋"/>
                <w:bCs/>
                <w:sz w:val="18"/>
                <w:szCs w:val="18"/>
              </w:rPr>
              <w:t>护照办理费用</w:t>
            </w:r>
            <w:r>
              <w:rPr>
                <w:rFonts w:hint="eastAsia" w:ascii="宋体" w:hAnsi="宋体" w:cs="仿宋"/>
                <w:b/>
                <w:bCs/>
                <w:sz w:val="18"/>
                <w:szCs w:val="18"/>
              </w:rPr>
              <w:t>；</w:t>
            </w:r>
            <w:r>
              <w:rPr>
                <w:rFonts w:hint="eastAsia" w:ascii="宋体" w:hAnsi="宋体" w:cs="仿宋"/>
                <w:sz w:val="18"/>
                <w:szCs w:val="18"/>
              </w:rPr>
              <w:t>行李超重费；旅游行程中的私人消费（如洗衣服、长途电话、收费电视等）；</w:t>
            </w:r>
          </w:p>
          <w:p>
            <w:pPr>
              <w:tabs>
                <w:tab w:val="left" w:pos="8820"/>
              </w:tabs>
              <w:spacing w:line="340" w:lineRule="exact"/>
              <w:ind w:left="424" w:leftChars="202"/>
              <w:rPr>
                <w:rFonts w:hint="eastAsia" w:ascii="宋体" w:hAnsi="宋体" w:cs="仿宋"/>
                <w:sz w:val="18"/>
                <w:szCs w:val="18"/>
              </w:rPr>
            </w:pPr>
            <w:r>
              <w:rPr>
                <w:rFonts w:hint="eastAsia" w:ascii="宋体" w:hAnsi="宋体" w:cs="仿宋"/>
                <w:sz w:val="18"/>
                <w:szCs w:val="18"/>
              </w:rPr>
              <w:t>人力不可抗力因素所产生的额外费用；及其它个人消费不可抗力导致的额外费用（包括飞机延误所产生的费用）；</w:t>
            </w:r>
          </w:p>
          <w:p>
            <w:pPr>
              <w:tabs>
                <w:tab w:val="left" w:pos="8820"/>
              </w:tabs>
              <w:spacing w:line="340" w:lineRule="exact"/>
              <w:ind w:left="424" w:leftChars="202"/>
              <w:rPr>
                <w:rFonts w:hint="eastAsia" w:ascii="宋体" w:hAnsi="宋体" w:cs="仿宋" w:eastAsiaTheme="minorEastAsia"/>
                <w:sz w:val="18"/>
                <w:szCs w:val="18"/>
                <w:lang w:val="en-US" w:eastAsia="zh-CN"/>
              </w:rPr>
            </w:pPr>
            <w:r>
              <w:rPr>
                <w:rFonts w:hint="eastAsia" w:ascii="宋体" w:hAnsi="宋体" w:cs="仿宋"/>
                <w:sz w:val="18"/>
                <w:szCs w:val="18"/>
                <w:lang w:val="en-US" w:eastAsia="zh-CN"/>
              </w:rPr>
              <w:t>港澳台外籍人士价格需要详询，需加收费用。</w:t>
            </w:r>
          </w:p>
          <w:p>
            <w:pPr>
              <w:tabs>
                <w:tab w:val="left" w:pos="8820"/>
              </w:tabs>
              <w:spacing w:line="340" w:lineRule="exact"/>
              <w:ind w:left="424" w:leftChars="202"/>
              <w:rPr>
                <w:rFonts w:ascii="宋体" w:hAnsi="宋体" w:cs="仿宋"/>
                <w:b/>
                <w:bCs/>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365" w:type="dxa"/>
            <w:shd w:val="clear" w:color="auto" w:fill="00B0F0"/>
            <w:vAlign w:val="center"/>
          </w:tcPr>
          <w:p>
            <w:pPr>
              <w:spacing w:line="320" w:lineRule="exact"/>
              <w:rPr>
                <w:rFonts w:ascii="宋体" w:hAnsi="宋体"/>
                <w:b/>
                <w:color w:val="E36C0A"/>
                <w:sz w:val="18"/>
                <w:szCs w:val="18"/>
              </w:rPr>
            </w:pPr>
            <w:r>
              <w:rPr>
                <w:rFonts w:hint="eastAsia" w:ascii="宋体" w:hAnsi="宋体"/>
                <w:b/>
                <w:sz w:val="18"/>
                <w:szCs w:val="18"/>
              </w:rPr>
              <w:t>参团需知:</w:t>
            </w:r>
          </w:p>
        </w:tc>
        <w:tc>
          <w:tcPr>
            <w:tcW w:w="9411" w:type="dxa"/>
            <w:gridSpan w:val="2"/>
            <w:shd w:val="clear" w:color="auto" w:fill="92D050"/>
            <w:vAlign w:val="center"/>
          </w:tcPr>
          <w:p>
            <w:pPr>
              <w:spacing w:line="320" w:lineRule="exact"/>
              <w:rPr>
                <w:rFonts w:hint="eastAsia" w:ascii="宋体" w:hAnsi="宋体"/>
                <w:b/>
                <w:bCs/>
                <w:color w:val="E71364"/>
                <w:sz w:val="18"/>
                <w:szCs w:val="18"/>
              </w:rPr>
            </w:pPr>
            <w:r>
              <w:rPr>
                <w:rFonts w:hint="eastAsia" w:ascii="宋体" w:hAnsi="宋体"/>
                <w:b/>
                <w:bCs/>
                <w:color w:val="E71364"/>
                <w:sz w:val="18"/>
                <w:szCs w:val="18"/>
              </w:rPr>
              <w:t>【护照原件必须自行带往机场登机】</w:t>
            </w:r>
          </w:p>
          <w:p>
            <w:pPr>
              <w:spacing w:line="240" w:lineRule="atLeas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1.境外旅游期间财物请随身携带，车上不可放贵重物品，自由活动期间注意安全。</w:t>
            </w:r>
            <w:r>
              <w:rPr>
                <w:rFonts w:hint="eastAsia" w:ascii="微软雅黑" w:hAnsi="微软雅黑" w:eastAsia="微软雅黑" w:cs="微软雅黑"/>
                <w:color w:val="000000"/>
                <w:sz w:val="18"/>
                <w:szCs w:val="18"/>
              </w:rPr>
              <w:br w:type="textWrapping"/>
            </w:r>
            <w:r>
              <w:rPr>
                <w:rFonts w:hint="eastAsia" w:ascii="微软雅黑" w:hAnsi="微软雅黑" w:eastAsia="微软雅黑" w:cs="微软雅黑"/>
                <w:color w:val="000000"/>
                <w:sz w:val="18"/>
                <w:szCs w:val="18"/>
              </w:rPr>
              <w:t>2.行程中的购物点安排均为合法的购物商店，客人完全自愿消费。</w:t>
            </w:r>
            <w:r>
              <w:rPr>
                <w:rFonts w:hint="eastAsia" w:ascii="微软雅黑" w:hAnsi="微软雅黑" w:eastAsia="微软雅黑" w:cs="微软雅黑"/>
                <w:color w:val="000000"/>
                <w:sz w:val="18"/>
                <w:szCs w:val="18"/>
              </w:rPr>
              <w:br w:type="textWrapping"/>
            </w:r>
            <w:r>
              <w:rPr>
                <w:rFonts w:hint="eastAsia" w:ascii="微软雅黑" w:hAnsi="微软雅黑" w:eastAsia="微软雅黑" w:cs="微软雅黑"/>
                <w:color w:val="000000"/>
                <w:sz w:val="18"/>
                <w:szCs w:val="18"/>
              </w:rPr>
              <w:t>3.行程中导游推荐参加的自费项目，游客自愿参加绝无强迫。</w:t>
            </w:r>
            <w:r>
              <w:rPr>
                <w:rFonts w:hint="eastAsia" w:ascii="微软雅黑" w:hAnsi="微软雅黑" w:eastAsia="微软雅黑" w:cs="微软雅黑"/>
                <w:color w:val="000000"/>
                <w:sz w:val="18"/>
                <w:szCs w:val="18"/>
              </w:rPr>
              <w:br w:type="textWrapping"/>
            </w:r>
            <w:r>
              <w:rPr>
                <w:rFonts w:hint="eastAsia" w:ascii="微软雅黑" w:hAnsi="微软雅黑" w:eastAsia="微软雅黑" w:cs="微软雅黑"/>
                <w:color w:val="000000"/>
                <w:sz w:val="18"/>
                <w:szCs w:val="18"/>
              </w:rPr>
              <w:t>4.若团体出现单男、单女，我公司导游将安排同性三人房间或者轮流拆开夫妻住宿等保证团队用房的正常运行。</w:t>
            </w:r>
          </w:p>
          <w:p>
            <w:pPr>
              <w:spacing w:line="240" w:lineRule="atLeast"/>
              <w:ind w:firstLine="180" w:firstLineChars="10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如遇客人不愿意拆开夫妻或者住宿三人房间，单房差价自理。在报名时候请贵宾提供住宿分配方案。</w:t>
            </w:r>
          </w:p>
          <w:p>
            <w:pPr>
              <w:numPr>
                <w:ilvl w:val="0"/>
                <w:numId w:val="3"/>
              </w:numPr>
              <w:adjustRightInd w:val="0"/>
              <w:snapToGrid w:val="0"/>
              <w:spacing w:line="312" w:lineRule="auto"/>
              <w:ind w:left="309" w:hanging="264" w:hangingChars="147"/>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对于航班的解释权归航空公司所有！！</w:t>
            </w:r>
          </w:p>
          <w:p>
            <w:pPr>
              <w:rPr>
                <w:rFonts w:hint="eastAsia" w:ascii="微软雅黑" w:hAnsi="微软雅黑" w:eastAsia="微软雅黑" w:cs="微软雅黑"/>
                <w:b/>
                <w:color w:val="FF0000"/>
                <w:sz w:val="18"/>
                <w:szCs w:val="18"/>
              </w:rPr>
            </w:pPr>
            <w:r>
              <w:rPr>
                <w:rFonts w:hint="eastAsia" w:ascii="微软雅黑" w:hAnsi="微软雅黑" w:eastAsia="微软雅黑" w:cs="微软雅黑"/>
                <w:b/>
                <w:color w:val="FF0000"/>
                <w:sz w:val="18"/>
                <w:szCs w:val="18"/>
              </w:rPr>
              <w:t>备注：如因客人自身原因，被拒签担误行程，请客人自行处理一切费用！</w:t>
            </w:r>
            <w:permStart w:id="0" w:edGrp="everyone"/>
            <w:permEnd w:id="0"/>
            <w:r>
              <w:rPr>
                <w:rFonts w:hint="eastAsia" w:ascii="微软雅黑" w:hAnsi="微软雅黑" w:eastAsia="微软雅黑" w:cs="微软雅黑"/>
                <w:b/>
                <w:color w:val="FF0000"/>
                <w:sz w:val="18"/>
                <w:szCs w:val="18"/>
              </w:rPr>
              <w:t>（含新增签证费用）旅行社不承担任何责任和损失！</w:t>
            </w:r>
          </w:p>
          <w:p>
            <w:pPr>
              <w:spacing w:line="320" w:lineRule="exact"/>
              <w:rPr>
                <w:rFonts w:hint="eastAsia" w:ascii="宋体" w:hAnsi="宋体"/>
                <w:b/>
                <w:bCs/>
                <w:color w:val="E71364"/>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7" w:hRule="atLeast"/>
          <w:jc w:val="center"/>
        </w:trPr>
        <w:tc>
          <w:tcPr>
            <w:tcW w:w="10776" w:type="dxa"/>
            <w:gridSpan w:val="3"/>
          </w:tcPr>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1、参团者需交</w:t>
            </w:r>
            <w:r>
              <w:rPr>
                <w:rFonts w:hint="eastAsia" w:ascii="宋体" w:hAnsi="宋体"/>
                <w:b/>
                <w:bCs/>
                <w:color w:val="C00000"/>
                <w:sz w:val="18"/>
                <w:szCs w:val="18"/>
              </w:rPr>
              <w:t>护照复印件</w:t>
            </w:r>
            <w:r>
              <w:rPr>
                <w:rFonts w:hint="eastAsia" w:ascii="宋体" w:hAnsi="宋体"/>
                <w:b/>
                <w:bCs/>
                <w:color w:val="C00000"/>
                <w:sz w:val="18"/>
                <w:szCs w:val="18"/>
                <w:lang w:eastAsia="zh-CN"/>
              </w:rPr>
              <w:t>或者扫描件</w:t>
            </w:r>
            <w:r>
              <w:rPr>
                <w:rFonts w:hint="eastAsia" w:ascii="宋体" w:hAnsi="宋体"/>
                <w:bCs/>
                <w:color w:val="0070C0"/>
                <w:sz w:val="18"/>
                <w:szCs w:val="18"/>
              </w:rPr>
              <w:t>（</w:t>
            </w:r>
            <w:r>
              <w:rPr>
                <w:rFonts w:hint="eastAsia" w:ascii="宋体" w:hAnsi="宋体"/>
                <w:b/>
                <w:bCs/>
                <w:color w:val="C00000"/>
                <w:sz w:val="18"/>
                <w:szCs w:val="18"/>
              </w:rPr>
              <w:t>原件必须自行带往机场登机</w:t>
            </w:r>
            <w:r>
              <w:rPr>
                <w:rFonts w:hint="eastAsia" w:ascii="宋体" w:hAnsi="宋体"/>
                <w:bCs/>
                <w:color w:val="0070C0"/>
                <w:sz w:val="18"/>
                <w:szCs w:val="18"/>
              </w:rPr>
              <w:t>）。</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2、导游有权根据时间与天气等原因合理安排行程，但景点不会减少.</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3、客人不得随意离团，离团必须签署离团切结书，并收取离团费约RMB900/人/天（具体以当地相关旅行社收费为准）离团期间出现人身安全、财产损失及所有责任均客人自理，与旅行社无关。</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4、行程中的项目（例如餐、景点、车等等），如果自动放弃，不退还费用.</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5、团队机票不得更改及转签，一旦确定出行，如客人取消，我社将收取100%团费。</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6、酒店安排两人一间，房型不可指定,如在不影响总房间数的情况下，夫妻尽量安排一个房间，如团队遇单男或单女，我社将安排同性别客人或与领队或与游客拼房，如果客人坚持己见客人须向酒店总台直接支付单房差费用约为RMB500元/人/晚（具体以酒店总台收费为准）</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7、自由活动当天，如客人需自己安排行程，请注意财物与人身安全。千万不可与当地非正规旅行社私自接洽活动项目，若由此发生人身伤害或者财产损失，我社不承担责任。</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8、所有图片仅供参考，请以现场实物为准.</w:t>
            </w:r>
          </w:p>
          <w:p>
            <w:pPr>
              <w:pStyle w:val="6"/>
              <w:spacing w:line="280" w:lineRule="exact"/>
              <w:ind w:left="272" w:leftChars="1" w:hanging="270" w:hangingChars="150"/>
              <w:rPr>
                <w:rFonts w:ascii="宋体" w:hAnsi="宋体"/>
                <w:bCs/>
                <w:color w:val="0070C0"/>
                <w:sz w:val="18"/>
                <w:szCs w:val="18"/>
              </w:rPr>
            </w:pPr>
            <w:r>
              <w:rPr>
                <w:rFonts w:hint="eastAsia" w:ascii="宋体" w:hAnsi="宋体"/>
                <w:bCs/>
                <w:color w:val="0070C0"/>
                <w:sz w:val="18"/>
                <w:szCs w:val="18"/>
              </w:rPr>
              <w:t>9、印尼政府规定，在归属印尼范围内，只可用印尼货币，如不遵守者，可根据相关文件处理。</w:t>
            </w:r>
          </w:p>
        </w:tc>
      </w:tr>
    </w:tbl>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tbl>
      <w:tblPr>
        <w:tblStyle w:val="5"/>
        <w:tblW w:w="1077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0773" w:type="dxa"/>
            <w:shd w:val="clear" w:color="auto" w:fill="E71364"/>
            <w:vAlign w:val="center"/>
          </w:tcPr>
          <w:p>
            <w:pPr>
              <w:spacing w:line="320" w:lineRule="exact"/>
              <w:jc w:val="center"/>
              <w:rPr>
                <w:rFonts w:ascii="宋体" w:hAnsi="宋体"/>
                <w:b/>
                <w:color w:val="FFFFFF" w:themeColor="background1"/>
                <w:sz w:val="30"/>
                <w:szCs w:val="30"/>
                <w14:textFill>
                  <w14:solidFill>
                    <w14:schemeClr w14:val="bg1"/>
                  </w14:solidFill>
                </w14:textFill>
              </w:rPr>
            </w:pPr>
            <w:r>
              <w:rPr>
                <w:rFonts w:hint="eastAsia" w:ascii="宋体" w:hAnsi="宋体"/>
                <w:b/>
                <w:color w:val="FFFFFF" w:themeColor="background1"/>
                <w:sz w:val="30"/>
                <w:szCs w:val="30"/>
                <w14:textFill>
                  <w14:solidFill>
                    <w14:schemeClr w14:val="bg1"/>
                  </w14:solidFill>
                </w14:textFill>
              </w:rPr>
              <w:t>温馨提示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0773" w:type="dxa"/>
            <w:vAlign w:val="center"/>
          </w:tcPr>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时差：</w:t>
            </w:r>
            <w:r>
              <w:rPr>
                <w:rFonts w:hint="eastAsia" w:ascii="宋体" w:hAnsi="宋体"/>
                <w:sz w:val="18"/>
                <w:szCs w:val="18"/>
              </w:rPr>
              <w:t>巴厘岛当地时间与北京时间相同没有时差。但印尼首都雅加达的当地时间则比北京时间慢一小时。</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气候：</w:t>
            </w:r>
            <w:r>
              <w:rPr>
                <w:rFonts w:hint="eastAsia" w:ascii="宋体" w:hAnsi="宋体"/>
                <w:sz w:val="18"/>
                <w:szCs w:val="18"/>
              </w:rPr>
              <w:t>巴厘岛属热带海岛型气候，常年炎热，全年平均温度约28℃，每年10月到次年3月为雨季，其它时间为旱季。雨季结束后的一个月是巴厘岛最热的季节，5月到9月比较凉爽（这时是前往巴厘岛旅游的最佳季节）。巴厘岛地区天气状况，除了中部山区气温略低，海边地区气温较高外，其它地区大多是晴朗炎热的好天气。</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宗教：</w:t>
            </w:r>
            <w:r>
              <w:rPr>
                <w:rFonts w:hint="eastAsia" w:ascii="宋体" w:hAnsi="宋体"/>
                <w:sz w:val="18"/>
                <w:szCs w:val="18"/>
              </w:rPr>
              <w:t>巴厘岛约有 95%的人信阿加玛印度教（INDONESIA）相信万物都有神明，如太阳神、月神、山神、路神、湖神、猴神、龟神等等，神无处、无时不在，因此巴厘岛有“神仙岛”之称。其余的多信回教、佛教、天主教或基督教等。在巴厘岛，不同宗教的人都能和平共处。在巴厘岛，有近两万个印度教寺庙，每间都有其庆祝建立日，如为每间寺庙庆祝建立日，恐怕得排满210天，对于这类纪念日，当地人称之为“欧达朗”。若想拍摄宗教典礼活动须事先获得允许。前往寺庙和宗教场合时，衣着须整洁正统。切勿用手触摸当地人头部或用手指指人，这认为是不礼貌的行为。另外还要注意：接人待物勿用左手；处于生理期的妇女请勿进入寺庙；当别人在祭拜时莫在其前面走过；遇到祭拜时，千万不要站在他的右边。对于要购买的东西，不要用脚去指，当地人非常忌讳，另无意购买的东西，请勿与商家杀价。</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购物：</w:t>
            </w:r>
            <w:r>
              <w:rPr>
                <w:rFonts w:hint="eastAsia" w:ascii="宋体" w:hAnsi="宋体"/>
                <w:sz w:val="18"/>
                <w:szCs w:val="18"/>
              </w:rPr>
              <w:t>货币为Rp（RUPIAH），简称印尼盾或卢比），兑换汇率约为IUSD－8500Rp（仅供参考） 巴厘岛有许多纪念品值得购买，如印尼民族木雕、蜡染织物；土产有咖啡豆、咖喱粉、虾片、香精油等等，自用或馈赠亲友均宜。购物时，请记住要杀价，在印度尼西亚，如果你不确定要买某件商品，最好请不要问价格，更不要进行讨价还价的动作。</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小费：</w:t>
            </w:r>
            <w:r>
              <w:rPr>
                <w:rFonts w:hint="eastAsia" w:ascii="宋体" w:hAnsi="宋体"/>
                <w:sz w:val="18"/>
                <w:szCs w:val="18"/>
              </w:rPr>
              <w:t>大部分酒店和餐厅都会在账单上另加11％的政府税和10％的服务费，不必另付小费。对于行李生，大约相当于人民币5元／次给小费。客房服务生小费约为 相当于人民币10元／间／晚。请避免以硬币当小费。其它如出租车或机场搬运工的小费大约相当于人民币5元／次，视工作繁重程度而定。旅游团司陪小费一般按相当于人民币40元／人／天。一般游玩项目，如有教练陪同，小费是按相当于人民币10-30元不等，视游客满意的程度。</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饮食：</w:t>
            </w:r>
            <w:r>
              <w:rPr>
                <w:rFonts w:hint="eastAsia" w:ascii="宋体" w:hAnsi="宋体"/>
                <w:sz w:val="18"/>
                <w:szCs w:val="18"/>
              </w:rPr>
              <w:t>在印尼绝对不可喝生水或来路不明的水，较安全的是有包装的罐装或杯装水及饮料。巴厘岛餐饮可谓溶汇东西方，在各大酒店，各大餐厅汇聚来自各地的美食精华，法国餐，中华楼，日本料理等，应有尽有。</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通讯：</w:t>
            </w:r>
            <w:r>
              <w:rPr>
                <w:rFonts w:hint="eastAsia" w:ascii="宋体" w:hAnsi="宋体"/>
                <w:sz w:val="18"/>
                <w:szCs w:val="18"/>
              </w:rPr>
              <w:t>印度尼西亚的国际电话公司由两家通讯公司负责，分别是INDOSAT（代码为001）、SATELINDO（代码008）。拨国际电话是国际码为001与008。酒店里多有IDD电话服务（国际直拨电话）。致电中国号码：（008或001或017）＋86十区域号码   十对方电话号码从中国致电到巴厘岛：00＋62＋361十当地电话</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电器：</w:t>
            </w:r>
            <w:r>
              <w:rPr>
                <w:rFonts w:hint="eastAsia" w:ascii="宋体" w:hAnsi="宋体"/>
                <w:sz w:val="18"/>
                <w:szCs w:val="18"/>
              </w:rPr>
              <w:t>巴厘岛的电流是220V / 60Hz 使用两孔圆形插座，多数的旅游饭店备有转接头，但是如果需要携带电器，还是自行准备变压器与转接头比较保险。</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商店的营业时间：</w:t>
            </w:r>
            <w:r>
              <w:rPr>
                <w:rFonts w:hint="eastAsia" w:ascii="宋体" w:hAnsi="宋体"/>
                <w:sz w:val="18"/>
                <w:szCs w:val="18"/>
              </w:rPr>
              <w:t>巴厘岛多数的购物中心，商店的营业时间为10:00-22:00，政府部门的上班时间每周一至周四早上8:00-15:00，周五早上8:00-12:00，一般公司商号则是周一至周五9:00-17:00。</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随身物品：</w:t>
            </w:r>
            <w:r>
              <w:rPr>
                <w:rFonts w:hint="eastAsia" w:ascii="宋体" w:hAnsi="宋体"/>
                <w:sz w:val="18"/>
                <w:szCs w:val="18"/>
              </w:rPr>
              <w:t>巴厘岛属于热带海岛型气候，常年炎热，因此请携带夏季服装,准备好太阳眼镜,女士最好携带防晒乳及遮阳伞.另巴厘岛的蚊虫不少，游客记得 带防蚊液及其它个人基本医护用品，如肠胃药，消炎片，OK 绷带等。</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汇兑：</w:t>
            </w:r>
            <w:r>
              <w:rPr>
                <w:rFonts w:hint="eastAsia" w:ascii="宋体" w:hAnsi="宋体"/>
                <w:sz w:val="18"/>
                <w:szCs w:val="18"/>
              </w:rPr>
              <w:t>印度尼西亚币值很不稳定，所以游客在当地兑换适量的货币就足够了，正常情况下，在巴厘岛需要使用的零钱大概每天相当于人民币30元左右。当地的小费可使用人民币，港币，美金支付。而其它的购物，游玩，住宿一般只收取印度尼西亚盾和美金。信用卡除了在大型的酒店和商场，其它地方很少能使用。在巴厘岛有很多的兑换货币的地方，机场，银行，私人兑换店，甚至一些小商铺也提供兑换服务，但这些地方汇率参差不齐，比如 1996年的美金在当地不被使用，大面额的美金汇率比小面额的美金汇率高，客人需多比较才能获取比较理想的汇率。外汇兑换时切记现场清点，一大叠钞票容易让游客迷失方向。</w:t>
            </w:r>
          </w:p>
          <w:p>
            <w:pPr>
              <w:pStyle w:val="7"/>
              <w:numPr>
                <w:ilvl w:val="0"/>
                <w:numId w:val="4"/>
              </w:numPr>
              <w:spacing w:line="280" w:lineRule="exact"/>
              <w:ind w:firstLineChars="0"/>
              <w:rPr>
                <w:rFonts w:ascii="宋体" w:hAnsi="宋体"/>
                <w:sz w:val="18"/>
                <w:szCs w:val="18"/>
              </w:rPr>
            </w:pPr>
            <w:r>
              <w:rPr>
                <w:rFonts w:hint="eastAsia" w:ascii="宋体" w:hAnsi="宋体"/>
                <w:b/>
                <w:sz w:val="18"/>
                <w:szCs w:val="18"/>
              </w:rPr>
              <w:t>注意事项：</w:t>
            </w:r>
            <w:r>
              <w:rPr>
                <w:rFonts w:hint="eastAsia" w:ascii="宋体" w:hAnsi="宋体"/>
                <w:sz w:val="18"/>
                <w:szCs w:val="18"/>
              </w:rPr>
              <w:t>从事水上活动如游泳、水上摩托艇和快艇、水上跳伞、潜水等</w:t>
            </w:r>
          </w:p>
          <w:p>
            <w:pPr>
              <w:pStyle w:val="7"/>
              <w:spacing w:line="280" w:lineRule="exact"/>
              <w:ind w:left="420" w:firstLine="0" w:firstLineChars="0"/>
              <w:rPr>
                <w:rFonts w:ascii="宋体" w:hAnsi="宋体"/>
                <w:sz w:val="18"/>
                <w:szCs w:val="18"/>
              </w:rPr>
            </w:pPr>
            <w:r>
              <w:rPr>
                <w:rFonts w:hint="eastAsia" w:ascii="宋体" w:hAnsi="宋体"/>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pStyle w:val="7"/>
              <w:numPr>
                <w:ilvl w:val="0"/>
                <w:numId w:val="4"/>
              </w:numPr>
              <w:spacing w:line="280" w:lineRule="exact"/>
              <w:ind w:firstLineChars="0"/>
              <w:rPr>
                <w:rFonts w:ascii="宋体" w:hAnsi="宋体"/>
                <w:sz w:val="18"/>
                <w:szCs w:val="18"/>
              </w:rPr>
            </w:pPr>
            <w:r>
              <w:rPr>
                <w:rFonts w:hint="eastAsia" w:ascii="宋体" w:hAnsi="宋体"/>
                <w:sz w:val="18"/>
                <w:szCs w:val="18"/>
              </w:rPr>
              <w:t>组团旅行社为参团游客购买旅游意外伤害保险。旅途中如果游客出险，所产生的费用由游客自行垫付，事后由旅行社协助游客向所投保的保险公司依据保险条例进行理赔（游客须按保险公司要求提供其所需的票据及证明原件）。因游客自身疾病所产生的费用不属于旅意险保险责任范畴，需游客自理。</w:t>
            </w:r>
          </w:p>
        </w:tc>
      </w:tr>
    </w:tbl>
    <w:p>
      <w:pPr>
        <w:spacing w:line="0" w:lineRule="atLeast"/>
        <w:ind w:left="91"/>
        <w:rPr>
          <w:rFonts w:hint="eastAsia" w:ascii="微软雅黑" w:hAnsi="微软雅黑" w:eastAsia="微软雅黑"/>
          <w:sz w:val="18"/>
          <w:szCs w:val="18"/>
          <w:lang w:val="en-US" w:eastAsia="zh-CN"/>
        </w:rPr>
      </w:pPr>
    </w:p>
    <w:p>
      <w:pPr>
        <w:spacing w:line="0" w:lineRule="atLeast"/>
        <w:rPr>
          <w:rFonts w:hint="eastAsia" w:ascii="微软雅黑" w:hAnsi="微软雅黑" w:eastAsia="微软雅黑"/>
          <w:sz w:val="18"/>
          <w:szCs w:val="18"/>
          <w:lang w:val="en-US" w:eastAsia="zh-CN"/>
        </w:rPr>
      </w:pPr>
    </w:p>
    <w:p>
      <w:pPr>
        <w:spacing w:line="280" w:lineRule="exact"/>
        <w:jc w:val="center"/>
        <w:rPr>
          <w:rFonts w:ascii="宋体" w:hAnsi="宋体"/>
          <w:b/>
          <w:sz w:val="18"/>
          <w:szCs w:val="18"/>
        </w:rPr>
      </w:pPr>
      <w:r>
        <w:rPr>
          <w:rFonts w:ascii="宋体" w:hAnsi="宋体"/>
          <w:b/>
          <w:sz w:val="18"/>
          <w:szCs w:val="18"/>
        </w:rPr>
        <w:t>自费及购物项目</w:t>
      </w:r>
      <w:r>
        <w:rPr>
          <w:rFonts w:hint="eastAsia" w:ascii="宋体" w:hAnsi="宋体"/>
          <w:b/>
          <w:sz w:val="18"/>
          <w:szCs w:val="18"/>
        </w:rPr>
        <w:t>-</w:t>
      </w:r>
      <w:r>
        <w:rPr>
          <w:rFonts w:ascii="宋体" w:hAnsi="宋体"/>
          <w:b/>
          <w:sz w:val="18"/>
          <w:szCs w:val="18"/>
        </w:rPr>
        <w:t>补充协议</w:t>
      </w:r>
    </w:p>
    <w:p>
      <w:pPr>
        <w:pStyle w:val="6"/>
        <w:spacing w:line="280" w:lineRule="exact"/>
        <w:jc w:val="both"/>
        <w:rPr>
          <w:rFonts w:ascii="宋体" w:hAnsi="宋体"/>
          <w:bCs/>
          <w:sz w:val="18"/>
          <w:szCs w:val="18"/>
        </w:rPr>
      </w:pPr>
      <w:r>
        <w:rPr>
          <w:rFonts w:hint="eastAsia" w:ascii="宋体" w:hAnsi="宋体"/>
          <w:bCs/>
          <w:color w:val="0070C0"/>
          <w:sz w:val="18"/>
          <w:szCs w:val="18"/>
        </w:rPr>
        <w:t xml:space="preserve">     </w:t>
      </w:r>
      <w:r>
        <w:rPr>
          <w:rFonts w:hint="eastAsia" w:ascii="宋体" w:hAnsi="宋体"/>
          <w:bCs/>
          <w:sz w:val="18"/>
          <w:szCs w:val="18"/>
        </w:rPr>
        <w:t xml:space="preserve"> 严格遵守新旅游法。为丰富旅游者的娱乐活动和满足游客的需求，根据《旅游法》第35条“旅行社安排购物和另行付费项目需经双方协商一致或应旅游者要求且不影响其他旅游者的行程安排”的精神，甲乙双方自愿签署该《自费旅游项目补充协议书》如下：</w:t>
      </w:r>
    </w:p>
    <w:p>
      <w:pPr>
        <w:pStyle w:val="6"/>
        <w:numPr>
          <w:ilvl w:val="0"/>
          <w:numId w:val="5"/>
        </w:numPr>
        <w:spacing w:line="280" w:lineRule="exact"/>
        <w:ind w:hanging="278"/>
        <w:jc w:val="both"/>
        <w:rPr>
          <w:rFonts w:ascii="宋体" w:hAnsi="宋体"/>
          <w:bCs/>
          <w:sz w:val="18"/>
          <w:szCs w:val="18"/>
        </w:rPr>
      </w:pPr>
      <w:r>
        <w:rPr>
          <w:rFonts w:hint="eastAsia" w:ascii="宋体" w:hAnsi="宋体"/>
          <w:bCs/>
          <w:sz w:val="18"/>
          <w:szCs w:val="18"/>
        </w:rPr>
        <w:t>为提升我社服务水平，满足您的个性化要求，本协议的签订及履行是基于应旅游者要求在不影响其它游客的前提下，双方自愿签署本补充协议。</w:t>
      </w:r>
    </w:p>
    <w:p>
      <w:pPr>
        <w:pStyle w:val="6"/>
        <w:numPr>
          <w:ilvl w:val="0"/>
          <w:numId w:val="5"/>
        </w:numPr>
        <w:spacing w:line="280" w:lineRule="exact"/>
        <w:ind w:hanging="278"/>
        <w:jc w:val="both"/>
        <w:rPr>
          <w:rFonts w:ascii="宋体" w:hAnsi="宋体"/>
          <w:bCs/>
          <w:sz w:val="18"/>
          <w:szCs w:val="18"/>
        </w:rPr>
      </w:pPr>
      <w:r>
        <w:rPr>
          <w:rFonts w:hint="eastAsia" w:ascii="宋体" w:hAnsi="宋体"/>
          <w:bCs/>
          <w:sz w:val="18"/>
          <w:szCs w:val="18"/>
        </w:rPr>
        <w:t>本协议签署以前，甲方应将自费项目的安全风险及注意事项真实全面地告知乙方，同时乙方应根据自身的身体条件、健康状况谨慎选择。乙方在本协议的签字确认将被视为其已明确知悉相应安全风险和注意事项并同意承担相应后果。</w:t>
      </w:r>
    </w:p>
    <w:p>
      <w:pPr>
        <w:pStyle w:val="6"/>
        <w:numPr>
          <w:ilvl w:val="0"/>
          <w:numId w:val="5"/>
        </w:numPr>
        <w:spacing w:line="280" w:lineRule="exact"/>
        <w:ind w:hanging="278"/>
        <w:jc w:val="both"/>
        <w:rPr>
          <w:rFonts w:ascii="宋体" w:hAnsi="宋体"/>
          <w:bCs/>
          <w:sz w:val="18"/>
          <w:szCs w:val="18"/>
        </w:rPr>
      </w:pPr>
      <w:r>
        <w:rPr>
          <w:rFonts w:hint="eastAsia" w:ascii="宋体" w:hAnsi="宋体"/>
          <w:bCs/>
          <w:sz w:val="18"/>
          <w:szCs w:val="18"/>
        </w:rPr>
        <w:t>若因不可抗力或无法预见的情况，导致行程变更或团队人数太少导致其约定项目无法安排时，请您理解，且我社负责退还费用，双方不承担违约责任。</w:t>
      </w:r>
    </w:p>
    <w:p>
      <w:pPr>
        <w:pStyle w:val="6"/>
        <w:spacing w:line="280" w:lineRule="exact"/>
        <w:ind w:firstLine="90" w:firstLineChars="50"/>
        <w:jc w:val="both"/>
        <w:rPr>
          <w:rFonts w:ascii="宋体" w:hAnsi="宋体"/>
          <w:bCs/>
          <w:sz w:val="18"/>
          <w:szCs w:val="18"/>
        </w:rPr>
      </w:pPr>
      <w:r>
        <w:rPr>
          <w:rFonts w:hint="eastAsia" w:ascii="宋体" w:hAnsi="宋体"/>
          <w:bCs/>
          <w:sz w:val="18"/>
          <w:szCs w:val="18"/>
        </w:rPr>
        <w:t>以下所列自费项目费用为——人以上的综合优惠价格，若要求参加人数不足相关人数时，费用会有调整。</w:t>
      </w:r>
    </w:p>
    <w:tbl>
      <w:tblPr>
        <w:tblStyle w:val="4"/>
        <w:tblW w:w="108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88"/>
        <w:gridCol w:w="567"/>
        <w:gridCol w:w="118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35" w:hRule="atLeast"/>
          <w:jc w:val="center"/>
        </w:trPr>
        <w:tc>
          <w:tcPr>
            <w:tcW w:w="7988" w:type="dxa"/>
            <w:shd w:val="clear" w:color="auto" w:fill="C5E0B3" w:themeFill="accent6" w:themeFillTint="66"/>
            <w:vAlign w:val="center"/>
          </w:tcPr>
          <w:p>
            <w:pPr>
              <w:pStyle w:val="6"/>
              <w:spacing w:line="280" w:lineRule="exact"/>
              <w:jc w:val="center"/>
              <w:rPr>
                <w:rFonts w:ascii="宋体" w:hAnsi="宋体"/>
                <w:b/>
                <w:bCs/>
                <w:sz w:val="18"/>
                <w:szCs w:val="18"/>
              </w:rPr>
            </w:pPr>
            <w:r>
              <w:rPr>
                <w:rFonts w:hint="eastAsia" w:ascii="宋体" w:hAnsi="宋体"/>
                <w:b/>
                <w:bCs/>
                <w:sz w:val="18"/>
                <w:szCs w:val="18"/>
              </w:rPr>
              <w:t>自费项目名称(仅供参考</w:t>
            </w:r>
            <w:r>
              <w:rPr>
                <w:rFonts w:hint="eastAsia" w:ascii="宋体" w:hAnsi="宋体"/>
                <w:b/>
                <w:bCs/>
                <w:sz w:val="18"/>
                <w:szCs w:val="18"/>
                <w:lang w:eastAsia="zh-CN"/>
              </w:rPr>
              <w:t>具体以导游推荐为准</w:t>
            </w:r>
            <w:r>
              <w:rPr>
                <w:rFonts w:hint="eastAsia" w:ascii="宋体" w:hAnsi="宋体"/>
                <w:b/>
                <w:bCs/>
                <w:sz w:val="18"/>
                <w:szCs w:val="18"/>
              </w:rPr>
              <w:t>）</w:t>
            </w:r>
          </w:p>
        </w:tc>
        <w:tc>
          <w:tcPr>
            <w:tcW w:w="567" w:type="dxa"/>
            <w:shd w:val="clear" w:color="auto" w:fill="C5E0B3" w:themeFill="accent6" w:themeFillTint="66"/>
            <w:vAlign w:val="center"/>
          </w:tcPr>
          <w:p>
            <w:pPr>
              <w:pStyle w:val="6"/>
              <w:spacing w:line="280" w:lineRule="exact"/>
              <w:jc w:val="center"/>
              <w:rPr>
                <w:rFonts w:ascii="宋体" w:hAnsi="宋体"/>
                <w:b/>
                <w:bCs/>
                <w:sz w:val="18"/>
                <w:szCs w:val="18"/>
              </w:rPr>
            </w:pPr>
            <w:r>
              <w:rPr>
                <w:rFonts w:hint="eastAsia" w:ascii="宋体" w:hAnsi="宋体"/>
                <w:b/>
                <w:bCs/>
                <w:sz w:val="18"/>
                <w:szCs w:val="18"/>
              </w:rPr>
              <w:t>最低人数</w:t>
            </w:r>
          </w:p>
        </w:tc>
        <w:tc>
          <w:tcPr>
            <w:tcW w:w="1184" w:type="dxa"/>
            <w:shd w:val="clear" w:color="auto" w:fill="C5E0B3" w:themeFill="accent6" w:themeFillTint="66"/>
            <w:vAlign w:val="center"/>
          </w:tcPr>
          <w:p>
            <w:pPr>
              <w:pStyle w:val="6"/>
              <w:spacing w:line="280" w:lineRule="exact"/>
              <w:jc w:val="center"/>
              <w:rPr>
                <w:rFonts w:ascii="宋体" w:hAnsi="宋体"/>
                <w:b/>
                <w:bCs/>
                <w:sz w:val="18"/>
                <w:szCs w:val="18"/>
              </w:rPr>
            </w:pPr>
            <w:r>
              <w:rPr>
                <w:rFonts w:hint="eastAsia" w:ascii="宋体" w:hAnsi="宋体"/>
                <w:b/>
                <w:bCs/>
                <w:sz w:val="18"/>
                <w:szCs w:val="18"/>
              </w:rPr>
              <w:t>游玩时间</w:t>
            </w:r>
          </w:p>
          <w:p>
            <w:pPr>
              <w:pStyle w:val="6"/>
              <w:spacing w:line="280" w:lineRule="exact"/>
              <w:jc w:val="center"/>
              <w:rPr>
                <w:rFonts w:ascii="宋体" w:hAnsi="宋体"/>
                <w:b/>
                <w:bCs/>
                <w:sz w:val="18"/>
                <w:szCs w:val="18"/>
              </w:rPr>
            </w:pPr>
            <w:r>
              <w:rPr>
                <w:rFonts w:hint="eastAsia" w:ascii="宋体" w:hAnsi="宋体"/>
                <w:b/>
                <w:bCs/>
                <w:sz w:val="18"/>
                <w:szCs w:val="18"/>
              </w:rPr>
              <w:t>(参观时间)</w:t>
            </w:r>
          </w:p>
        </w:tc>
        <w:tc>
          <w:tcPr>
            <w:tcW w:w="1134" w:type="dxa"/>
            <w:shd w:val="clear" w:color="auto" w:fill="C5E0B3" w:themeFill="accent6" w:themeFillTint="66"/>
            <w:vAlign w:val="center"/>
          </w:tcPr>
          <w:p>
            <w:pPr>
              <w:pStyle w:val="6"/>
              <w:spacing w:line="280" w:lineRule="exact"/>
              <w:jc w:val="center"/>
              <w:rPr>
                <w:rFonts w:ascii="宋体" w:hAnsi="宋体"/>
                <w:b/>
                <w:bCs/>
                <w:sz w:val="18"/>
                <w:szCs w:val="18"/>
              </w:rPr>
            </w:pPr>
            <w:r>
              <w:rPr>
                <w:rFonts w:hint="eastAsia" w:ascii="宋体" w:hAnsi="宋体"/>
                <w:b/>
                <w:bCs/>
                <w:sz w:val="18"/>
                <w:szCs w:val="18"/>
              </w:rPr>
              <w:t>价格</w:t>
            </w:r>
          </w:p>
          <w:p>
            <w:pPr>
              <w:pStyle w:val="6"/>
              <w:spacing w:line="280" w:lineRule="exact"/>
              <w:jc w:val="center"/>
              <w:rPr>
                <w:rFonts w:ascii="宋体" w:hAnsi="宋体"/>
                <w:b/>
                <w:bCs/>
                <w:sz w:val="18"/>
                <w:szCs w:val="18"/>
              </w:rPr>
            </w:pPr>
            <w:r>
              <w:rPr>
                <w:rFonts w:hint="eastAsia" w:ascii="宋体" w:hAnsi="宋体"/>
                <w:b/>
                <w:bCs/>
                <w:sz w:val="18"/>
                <w:szCs w:val="18"/>
              </w:rPr>
              <w:t>(仅供参考)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88" w:type="dxa"/>
            <w:vAlign w:val="center"/>
          </w:tcPr>
          <w:p>
            <w:pPr>
              <w:pStyle w:val="6"/>
              <w:spacing w:line="280" w:lineRule="exact"/>
              <w:rPr>
                <w:rFonts w:ascii="宋体" w:hAnsi="宋体" w:cs="仿宋"/>
                <w:bCs/>
                <w:sz w:val="18"/>
                <w:szCs w:val="18"/>
              </w:rPr>
            </w:pPr>
            <w:r>
              <w:rPr>
                <w:rFonts w:hint="eastAsia" w:ascii="宋体" w:hAnsi="宋体" w:cs="仿宋"/>
                <w:sz w:val="18"/>
                <w:szCs w:val="18"/>
              </w:rPr>
              <w:t>QUICKSILVER海上一日游+车资+导游服务,船上供应茶咖啡点心以及浮台上自助式午餐</w:t>
            </w:r>
          </w:p>
        </w:tc>
        <w:tc>
          <w:tcPr>
            <w:tcW w:w="567" w:type="dxa"/>
            <w:vAlign w:val="center"/>
          </w:tcPr>
          <w:p>
            <w:pPr>
              <w:pStyle w:val="6"/>
              <w:spacing w:line="280" w:lineRule="exact"/>
              <w:jc w:val="center"/>
              <w:rPr>
                <w:rFonts w:ascii="宋体" w:hAnsi="宋体"/>
                <w:bCs/>
                <w:sz w:val="18"/>
                <w:szCs w:val="18"/>
              </w:rPr>
            </w:pPr>
            <w:r>
              <w:rPr>
                <w:rFonts w:hint="eastAsia" w:ascii="宋体" w:hAnsi="宋体"/>
                <w:bCs/>
                <w:sz w:val="18"/>
                <w:szCs w:val="18"/>
              </w:rPr>
              <w:t>10人</w:t>
            </w:r>
          </w:p>
        </w:tc>
        <w:tc>
          <w:tcPr>
            <w:tcW w:w="1184" w:type="dxa"/>
            <w:vAlign w:val="center"/>
          </w:tcPr>
          <w:p>
            <w:pPr>
              <w:pStyle w:val="6"/>
              <w:spacing w:line="280" w:lineRule="exact"/>
              <w:jc w:val="center"/>
              <w:rPr>
                <w:rFonts w:ascii="宋体" w:hAnsi="宋体"/>
                <w:bCs/>
                <w:sz w:val="18"/>
                <w:szCs w:val="18"/>
              </w:rPr>
            </w:pPr>
            <w:r>
              <w:rPr>
                <w:rFonts w:hint="eastAsia" w:ascii="宋体" w:hAnsi="宋体"/>
                <w:bCs/>
                <w:sz w:val="18"/>
                <w:szCs w:val="18"/>
              </w:rPr>
              <w:t>约5小时</w:t>
            </w:r>
          </w:p>
        </w:tc>
        <w:tc>
          <w:tcPr>
            <w:tcW w:w="1134" w:type="dxa"/>
            <w:vAlign w:val="center"/>
          </w:tcPr>
          <w:p>
            <w:pPr>
              <w:pStyle w:val="6"/>
              <w:spacing w:line="280" w:lineRule="exact"/>
              <w:jc w:val="center"/>
              <w:rPr>
                <w:rFonts w:ascii="宋体" w:hAnsi="宋体"/>
                <w:bCs/>
                <w:sz w:val="18"/>
                <w:szCs w:val="18"/>
              </w:rPr>
            </w:pPr>
            <w:r>
              <w:rPr>
                <w:rFonts w:hint="eastAsia" w:ascii="宋体" w:hAnsi="宋体"/>
                <w:bCs/>
                <w:sz w:val="18"/>
                <w:szCs w:val="18"/>
              </w:rPr>
              <w:t>USD110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88" w:type="dxa"/>
            <w:vAlign w:val="center"/>
          </w:tcPr>
          <w:p>
            <w:pPr>
              <w:pStyle w:val="6"/>
              <w:spacing w:line="280" w:lineRule="exact"/>
              <w:rPr>
                <w:rFonts w:ascii="宋体" w:hAnsi="宋体"/>
                <w:bCs/>
                <w:sz w:val="18"/>
                <w:szCs w:val="18"/>
              </w:rPr>
            </w:pPr>
            <w:r>
              <w:rPr>
                <w:rFonts w:hint="eastAsia" w:ascii="宋体" w:hAnsi="宋体"/>
                <w:bCs/>
                <w:sz w:val="18"/>
                <w:szCs w:val="18"/>
              </w:rPr>
              <w:t>KLAPA LUNCH WESTERN FOOD KLAPA 西式午餐 - BVLGARY TEA TIME 宝格丽下午茶 - UANG UANG旺旺 / 789 STEAMBOAT 789 火锅自助餐 + SHIRMP + CRAB + BEER UNLIMITED活虾螃蟹啤酒无限畅饮</w:t>
            </w:r>
          </w:p>
        </w:tc>
        <w:tc>
          <w:tcPr>
            <w:tcW w:w="567" w:type="dxa"/>
            <w:vAlign w:val="center"/>
          </w:tcPr>
          <w:p>
            <w:pPr>
              <w:pStyle w:val="6"/>
              <w:spacing w:line="280" w:lineRule="exact"/>
              <w:jc w:val="center"/>
              <w:rPr>
                <w:rFonts w:ascii="宋体" w:hAnsi="宋体"/>
                <w:bCs/>
                <w:sz w:val="18"/>
                <w:szCs w:val="18"/>
              </w:rPr>
            </w:pPr>
            <w:r>
              <w:rPr>
                <w:rFonts w:hint="eastAsia" w:ascii="宋体" w:hAnsi="宋体"/>
                <w:bCs/>
                <w:sz w:val="18"/>
                <w:szCs w:val="18"/>
              </w:rPr>
              <w:t>10人</w:t>
            </w:r>
          </w:p>
        </w:tc>
        <w:tc>
          <w:tcPr>
            <w:tcW w:w="1184" w:type="dxa"/>
            <w:vAlign w:val="center"/>
          </w:tcPr>
          <w:p>
            <w:pPr>
              <w:pStyle w:val="6"/>
              <w:spacing w:line="280" w:lineRule="exact"/>
              <w:jc w:val="center"/>
              <w:rPr>
                <w:rFonts w:ascii="宋体" w:hAnsi="宋体"/>
                <w:bCs/>
                <w:sz w:val="18"/>
                <w:szCs w:val="18"/>
              </w:rPr>
            </w:pPr>
            <w:r>
              <w:rPr>
                <w:rFonts w:hint="eastAsia" w:ascii="宋体" w:hAnsi="宋体"/>
                <w:bCs/>
                <w:sz w:val="18"/>
                <w:szCs w:val="18"/>
              </w:rPr>
              <w:t>约8小时</w:t>
            </w:r>
          </w:p>
        </w:tc>
        <w:tc>
          <w:tcPr>
            <w:tcW w:w="1134" w:type="dxa"/>
            <w:vAlign w:val="center"/>
          </w:tcPr>
          <w:p>
            <w:pPr>
              <w:pStyle w:val="6"/>
              <w:spacing w:line="280" w:lineRule="exact"/>
              <w:jc w:val="center"/>
              <w:rPr>
                <w:rFonts w:ascii="宋体" w:hAnsi="宋体"/>
                <w:bCs/>
                <w:sz w:val="18"/>
                <w:szCs w:val="18"/>
              </w:rPr>
            </w:pPr>
            <w:r>
              <w:rPr>
                <w:rFonts w:hint="eastAsia" w:ascii="宋体" w:hAnsi="宋体"/>
                <w:bCs/>
                <w:sz w:val="18"/>
                <w:szCs w:val="18"/>
              </w:rPr>
              <w:t>USD185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88" w:type="dxa"/>
            <w:vAlign w:val="center"/>
          </w:tcPr>
          <w:p>
            <w:pPr>
              <w:pStyle w:val="6"/>
              <w:spacing w:line="280" w:lineRule="exact"/>
              <w:rPr>
                <w:rFonts w:ascii="宋体" w:hAnsi="宋体"/>
                <w:bCs/>
                <w:sz w:val="18"/>
                <w:szCs w:val="18"/>
              </w:rPr>
            </w:pPr>
            <w:r>
              <w:rPr>
                <w:rFonts w:hint="eastAsia" w:ascii="宋体" w:hAnsi="宋体"/>
                <w:bCs/>
                <w:sz w:val="18"/>
                <w:szCs w:val="18"/>
              </w:rPr>
              <w:t>漂流RAFTING - 私人海滩俱乐部PRIVATE BEACH CLUB （ CONOE + BUGGY BOARD + STANDING PADEL + FRISBY + BEACH TENNIS + CHESS + MAHJONG + MAINAN ISTANA + BILLYARD + TABLE TENNIS + KITE +BEACH VOLLY + DART + TRADITIONAL COSTUM + TEA TIME BUFFET + DINNER BBQ BUFFET) （独木舟+冲浪浮板+站立式独木舟+飞盘+沙滩网球+西洋棋+麻将+堆沙堡+台球+桌上网球+放风筝+沙滩排球+飞镖+传统服饰+自助下午茶+烧烤自助晚餐）</w:t>
            </w:r>
          </w:p>
        </w:tc>
        <w:tc>
          <w:tcPr>
            <w:tcW w:w="567" w:type="dxa"/>
            <w:vAlign w:val="center"/>
          </w:tcPr>
          <w:p>
            <w:pPr>
              <w:pStyle w:val="6"/>
              <w:spacing w:line="280" w:lineRule="exact"/>
              <w:jc w:val="center"/>
              <w:rPr>
                <w:rFonts w:ascii="宋体" w:hAnsi="宋体"/>
                <w:bCs/>
                <w:sz w:val="18"/>
                <w:szCs w:val="18"/>
              </w:rPr>
            </w:pPr>
            <w:r>
              <w:rPr>
                <w:rFonts w:hint="eastAsia" w:ascii="宋体" w:hAnsi="宋体"/>
                <w:bCs/>
                <w:sz w:val="18"/>
                <w:szCs w:val="18"/>
              </w:rPr>
              <w:t>10人</w:t>
            </w:r>
          </w:p>
        </w:tc>
        <w:tc>
          <w:tcPr>
            <w:tcW w:w="1184" w:type="dxa"/>
            <w:vAlign w:val="center"/>
          </w:tcPr>
          <w:p>
            <w:pPr>
              <w:pStyle w:val="6"/>
              <w:spacing w:line="280" w:lineRule="exact"/>
              <w:jc w:val="center"/>
              <w:rPr>
                <w:rFonts w:ascii="宋体" w:hAnsi="宋体"/>
                <w:bCs/>
                <w:sz w:val="18"/>
                <w:szCs w:val="18"/>
              </w:rPr>
            </w:pPr>
            <w:r>
              <w:rPr>
                <w:rFonts w:hint="eastAsia" w:ascii="宋体" w:hAnsi="宋体"/>
                <w:bCs/>
                <w:sz w:val="18"/>
                <w:szCs w:val="18"/>
              </w:rPr>
              <w:t>约10小时</w:t>
            </w:r>
          </w:p>
        </w:tc>
        <w:tc>
          <w:tcPr>
            <w:tcW w:w="1134" w:type="dxa"/>
            <w:vAlign w:val="center"/>
          </w:tcPr>
          <w:p>
            <w:pPr>
              <w:pStyle w:val="6"/>
              <w:spacing w:line="280" w:lineRule="exact"/>
              <w:jc w:val="center"/>
              <w:rPr>
                <w:rFonts w:ascii="宋体" w:hAnsi="宋体"/>
                <w:bCs/>
                <w:sz w:val="18"/>
                <w:szCs w:val="18"/>
              </w:rPr>
            </w:pPr>
            <w:r>
              <w:rPr>
                <w:rFonts w:hint="eastAsia" w:ascii="宋体" w:hAnsi="宋体"/>
                <w:bCs/>
                <w:sz w:val="18"/>
                <w:szCs w:val="18"/>
              </w:rPr>
              <w:t>USD175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88" w:type="dxa"/>
            <w:vAlign w:val="center"/>
          </w:tcPr>
          <w:p>
            <w:pPr>
              <w:pStyle w:val="6"/>
              <w:spacing w:line="280" w:lineRule="exact"/>
              <w:rPr>
                <w:rFonts w:ascii="宋体" w:hAnsi="宋体"/>
                <w:bCs/>
                <w:sz w:val="18"/>
                <w:szCs w:val="18"/>
              </w:rPr>
            </w:pPr>
            <w:r>
              <w:rPr>
                <w:rFonts w:hint="eastAsia" w:ascii="宋体" w:hAnsi="宋体"/>
                <w:bCs/>
                <w:sz w:val="18"/>
                <w:szCs w:val="18"/>
              </w:rPr>
              <w:t>漂流 RAFTING - 阿木白海滩俱乐部 AMUKBAY BEACH CLUB (含浮潜SNORKLING+海钓MEMANCING+香蕉船BANANA BOAT+独木舟KANO+甜甜圈 DONAT+沙滩排球VOLLY BALL PANTAI+射箭DART BOARD+放风筝LAYANG-LAYANG+各类象棋/麻将 MAHJONG/CATUR+传统服装（供拍照留念）FOTO PAKAIAN ADAT+BBQ海鲜自助午餐 LUNCH BBQ BUFFET+饮料无限/椰子每人一颗 SOFT DRINK/KELAPA MASING1 ORANG）-海鲜晚餐 10+1SEAFOOD DINNER 10+1</w:t>
            </w:r>
          </w:p>
        </w:tc>
        <w:tc>
          <w:tcPr>
            <w:tcW w:w="567" w:type="dxa"/>
            <w:vAlign w:val="center"/>
          </w:tcPr>
          <w:p>
            <w:pPr>
              <w:pStyle w:val="6"/>
              <w:spacing w:line="280" w:lineRule="exact"/>
              <w:jc w:val="center"/>
              <w:rPr>
                <w:rFonts w:ascii="宋体" w:hAnsi="宋体"/>
                <w:bCs/>
                <w:sz w:val="18"/>
                <w:szCs w:val="18"/>
              </w:rPr>
            </w:pPr>
            <w:r>
              <w:rPr>
                <w:rFonts w:hint="eastAsia" w:ascii="宋体" w:hAnsi="宋体"/>
                <w:bCs/>
                <w:sz w:val="18"/>
                <w:szCs w:val="18"/>
              </w:rPr>
              <w:t>10人</w:t>
            </w:r>
          </w:p>
        </w:tc>
        <w:tc>
          <w:tcPr>
            <w:tcW w:w="1184" w:type="dxa"/>
            <w:vAlign w:val="center"/>
          </w:tcPr>
          <w:p>
            <w:pPr>
              <w:pStyle w:val="6"/>
              <w:spacing w:line="280" w:lineRule="exact"/>
              <w:jc w:val="center"/>
              <w:rPr>
                <w:rFonts w:ascii="宋体" w:hAnsi="宋体"/>
                <w:bCs/>
                <w:sz w:val="18"/>
                <w:szCs w:val="18"/>
              </w:rPr>
            </w:pPr>
            <w:r>
              <w:rPr>
                <w:rFonts w:hint="eastAsia" w:ascii="宋体" w:hAnsi="宋体"/>
                <w:bCs/>
                <w:sz w:val="18"/>
                <w:szCs w:val="18"/>
              </w:rPr>
              <w:t>约10小时</w:t>
            </w:r>
          </w:p>
        </w:tc>
        <w:tc>
          <w:tcPr>
            <w:tcW w:w="1134" w:type="dxa"/>
            <w:vAlign w:val="center"/>
          </w:tcPr>
          <w:p>
            <w:pPr>
              <w:pStyle w:val="6"/>
              <w:spacing w:line="280" w:lineRule="exact"/>
              <w:jc w:val="center"/>
              <w:rPr>
                <w:rFonts w:ascii="宋体" w:hAnsi="宋体"/>
                <w:bCs/>
                <w:sz w:val="18"/>
                <w:szCs w:val="18"/>
              </w:rPr>
            </w:pPr>
            <w:r>
              <w:rPr>
                <w:rFonts w:hint="eastAsia" w:ascii="宋体" w:hAnsi="宋体"/>
                <w:bCs/>
                <w:sz w:val="18"/>
                <w:szCs w:val="18"/>
              </w:rPr>
              <w:t>USD200</w:t>
            </w:r>
          </w:p>
        </w:tc>
      </w:tr>
    </w:tbl>
    <w:p>
      <w:pPr>
        <w:pStyle w:val="6"/>
        <w:spacing w:line="280" w:lineRule="exact"/>
        <w:rPr>
          <w:rFonts w:ascii="宋体" w:hAnsi="宋体"/>
          <w:bCs/>
          <w:sz w:val="18"/>
          <w:szCs w:val="18"/>
        </w:rPr>
      </w:pPr>
      <w:r>
        <w:rPr>
          <w:rFonts w:hint="eastAsia" w:ascii="宋体" w:hAnsi="宋体"/>
          <w:bCs/>
          <w:sz w:val="18"/>
          <w:szCs w:val="18"/>
        </w:rPr>
        <w:t>自费说明：</w:t>
      </w:r>
    </w:p>
    <w:p>
      <w:pPr>
        <w:pStyle w:val="6"/>
        <w:spacing w:line="280" w:lineRule="exact"/>
        <w:ind w:firstLine="363" w:firstLineChars="202"/>
        <w:rPr>
          <w:rFonts w:ascii="宋体" w:hAnsi="宋体"/>
          <w:bCs/>
          <w:sz w:val="18"/>
          <w:szCs w:val="18"/>
        </w:rPr>
      </w:pPr>
      <w:r>
        <w:rPr>
          <w:rFonts w:hint="eastAsia" w:ascii="宋体" w:hAnsi="宋体"/>
          <w:bCs/>
          <w:sz w:val="18"/>
          <w:szCs w:val="18"/>
        </w:rPr>
        <w:t>以上项目为了您的安全，请拒绝参加陌生人或不法旅行社以低价销售之自费项目，乙方如果参加了非甲方安排或在本协议约定以外的自 费旅游项目导致人身安全或财产损失的，甲方将不承担任何责任。海底漫步如果小孩要参加身高不低于 140厘米!请您根据个人身体状况而选择，儿童参加以上项目须有家长陪同！</w:t>
      </w:r>
    </w:p>
    <w:p>
      <w:pPr>
        <w:pStyle w:val="6"/>
        <w:spacing w:line="280" w:lineRule="exact"/>
        <w:ind w:firstLine="363" w:firstLineChars="202"/>
        <w:rPr>
          <w:rFonts w:ascii="宋体" w:hAnsi="宋体"/>
          <w:bCs/>
          <w:sz w:val="18"/>
          <w:szCs w:val="18"/>
        </w:rPr>
      </w:pPr>
      <w:r>
        <w:rPr>
          <w:rFonts w:hint="eastAsia" w:ascii="宋体" w:hAnsi="宋体"/>
          <w:bCs/>
          <w:sz w:val="18"/>
          <w:szCs w:val="18"/>
        </w:rPr>
        <w:t>自费项目价格包含门票、车费、导游司机服务费、停车费以及预定费等综合费用，部分项目含餐食。</w:t>
      </w:r>
    </w:p>
    <w:p>
      <w:pPr>
        <w:pStyle w:val="6"/>
        <w:spacing w:line="280" w:lineRule="exact"/>
        <w:ind w:firstLine="363" w:firstLineChars="202"/>
        <w:rPr>
          <w:rFonts w:ascii="宋体" w:hAnsi="宋体"/>
          <w:bCs/>
          <w:sz w:val="18"/>
          <w:szCs w:val="18"/>
        </w:rPr>
      </w:pPr>
      <w:r>
        <w:rPr>
          <w:rFonts w:hint="eastAsia" w:ascii="宋体" w:hAnsi="宋体"/>
          <w:bCs/>
          <w:sz w:val="18"/>
          <w:szCs w:val="18"/>
        </w:rPr>
        <w:t>无论参加何种自费项目，均需要游客签字确认交给导游，项目预定后如提前1天取消 (24小时取消)收取50%的取消费，如当天取消收取全额100%取消费。</w:t>
      </w:r>
    </w:p>
    <w:p>
      <w:pPr>
        <w:pStyle w:val="6"/>
        <w:spacing w:line="280" w:lineRule="exact"/>
        <w:ind w:firstLine="363" w:firstLineChars="202"/>
        <w:rPr>
          <w:rFonts w:ascii="宋体" w:hAnsi="宋体"/>
          <w:bCs/>
          <w:sz w:val="18"/>
          <w:szCs w:val="18"/>
        </w:rPr>
      </w:pPr>
      <w:r>
        <w:rPr>
          <w:rFonts w:hint="eastAsia" w:ascii="宋体" w:hAnsi="宋体"/>
          <w:bCs/>
          <w:sz w:val="18"/>
          <w:szCs w:val="18"/>
        </w:rPr>
        <w:t>不参加自费项目的游客，在此期间可以自由活动，但是需要与我社签署免责声明；客人脱离团队自由活动期间，请自行注意安全；如发生酒店泳池或海边溺水、交通事故等意外情况及任何经济损失，我社不承担任何责任！心脏病者、中风者、残疾人士、怀孕者、7岁以下儿童、65岁以上老人不可参加【阿勇河漂流】，若要参加请填写免责书！参加【水上活动】和【阿勇河漂流】等水上项目时，请务必预备换洗衣服和防晒霜，不可穿牛仔裤、高跟鞋，不可戴眼镜及贵重的首饰；饮酒后严禁参加任何水上活动！所有自费费用及时间仅供参考，具体根据以实际价格为准。</w:t>
      </w:r>
    </w:p>
    <w:p>
      <w:pPr>
        <w:pStyle w:val="6"/>
        <w:spacing w:line="280" w:lineRule="exact"/>
        <w:ind w:firstLine="363" w:firstLineChars="202"/>
        <w:rPr>
          <w:rFonts w:ascii="宋体" w:hAnsi="宋体"/>
          <w:bCs/>
          <w:sz w:val="18"/>
          <w:szCs w:val="18"/>
        </w:rPr>
      </w:pPr>
      <w:r>
        <w:rPr>
          <w:rFonts w:hint="eastAsia" w:ascii="宋体" w:hAnsi="宋体"/>
          <w:bCs/>
          <w:sz w:val="18"/>
          <w:szCs w:val="18"/>
        </w:rPr>
        <w:t>请仔细阅读以上自费活动安全告知书与购物注意事项，当您参加我们的自费活动时，我们默认您已经仔细阅读了安全告知及注意事项，谢谢配合！</w:t>
      </w:r>
    </w:p>
    <w:p>
      <w:pPr>
        <w:pStyle w:val="6"/>
        <w:spacing w:line="280" w:lineRule="exact"/>
        <w:rPr>
          <w:rFonts w:ascii="宋体" w:hAnsi="宋体"/>
          <w:bCs/>
          <w:sz w:val="18"/>
          <w:szCs w:val="18"/>
        </w:rPr>
      </w:pPr>
    </w:p>
    <w:p>
      <w:pPr>
        <w:pStyle w:val="6"/>
        <w:spacing w:line="280" w:lineRule="exact"/>
        <w:rPr>
          <w:rFonts w:ascii="宋体" w:hAnsi="宋体"/>
          <w:bCs/>
          <w:sz w:val="18"/>
          <w:szCs w:val="18"/>
        </w:rPr>
      </w:pPr>
    </w:p>
    <w:p>
      <w:pPr>
        <w:widowControl/>
        <w:jc w:val="left"/>
        <w:rPr>
          <w:rFonts w:hint="eastAsia" w:ascii="宋体" w:hAnsi="宋体"/>
          <w:b/>
          <w:sz w:val="18"/>
          <w:szCs w:val="18"/>
        </w:rPr>
      </w:pPr>
      <w:r>
        <w:rPr>
          <w:rFonts w:hint="eastAsia" w:ascii="宋体" w:hAnsi="宋体"/>
          <w:b/>
          <w:sz w:val="18"/>
          <w:szCs w:val="18"/>
          <w:lang w:eastAsia="zh-CN"/>
        </w:rPr>
        <w:t>巴厘岛</w:t>
      </w:r>
      <w:r>
        <w:rPr>
          <w:rFonts w:hint="eastAsia" w:ascii="宋体" w:hAnsi="宋体"/>
          <w:b/>
          <w:sz w:val="18"/>
          <w:szCs w:val="18"/>
        </w:rPr>
        <w:t>段购物店</w:t>
      </w:r>
    </w:p>
    <w:tbl>
      <w:tblPr>
        <w:tblStyle w:val="4"/>
        <w:tblW w:w="92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584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02" w:type="dxa"/>
            <w:vAlign w:val="center"/>
          </w:tcPr>
          <w:p>
            <w:pPr>
              <w:spacing w:line="360" w:lineRule="exact"/>
              <w:ind w:right="-74"/>
              <w:jc w:val="center"/>
              <w:rPr>
                <w:rFonts w:hint="eastAsia" w:ascii="宋体" w:hAnsi="宋体" w:cs="宋体"/>
                <w:szCs w:val="21"/>
              </w:rPr>
            </w:pPr>
            <w:r>
              <w:rPr>
                <w:rFonts w:hint="eastAsia" w:ascii="宋体" w:hAnsi="宋体" w:cs="宋体"/>
                <w:szCs w:val="21"/>
              </w:rPr>
              <w:t>购物点</w:t>
            </w:r>
          </w:p>
        </w:tc>
        <w:tc>
          <w:tcPr>
            <w:tcW w:w="5849" w:type="dxa"/>
            <w:vAlign w:val="center"/>
          </w:tcPr>
          <w:p>
            <w:pPr>
              <w:spacing w:line="360" w:lineRule="exact"/>
              <w:ind w:right="-74"/>
              <w:jc w:val="center"/>
              <w:rPr>
                <w:rFonts w:hint="eastAsia" w:ascii="宋体" w:hAnsi="宋体" w:cs="宋体"/>
                <w:szCs w:val="21"/>
              </w:rPr>
            </w:pPr>
            <w:r>
              <w:rPr>
                <w:rFonts w:hint="eastAsia" w:ascii="宋体" w:hAnsi="宋体" w:cs="宋体"/>
                <w:szCs w:val="21"/>
              </w:rPr>
              <w:t>销售产品</w:t>
            </w:r>
          </w:p>
        </w:tc>
        <w:tc>
          <w:tcPr>
            <w:tcW w:w="1382" w:type="dxa"/>
            <w:vAlign w:val="center"/>
          </w:tcPr>
          <w:p>
            <w:pPr>
              <w:spacing w:line="360" w:lineRule="exact"/>
              <w:ind w:right="-74"/>
              <w:jc w:val="center"/>
              <w:rPr>
                <w:rFonts w:hint="eastAsia" w:ascii="宋体" w:hAnsi="宋体" w:cs="宋体"/>
                <w:szCs w:val="21"/>
              </w:rPr>
            </w:pPr>
            <w:r>
              <w:rPr>
                <w:rFonts w:hint="eastAsia" w:ascii="宋体" w:hAnsi="宋体" w:cs="宋体"/>
                <w:szCs w:val="21"/>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200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咖啡工厂</w:t>
            </w:r>
          </w:p>
        </w:tc>
        <w:tc>
          <w:tcPr>
            <w:tcW w:w="5849"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rPr>
              <w:t>猫屎咖啡等各类咖啡产品</w:t>
            </w:r>
          </w:p>
        </w:tc>
        <w:tc>
          <w:tcPr>
            <w:tcW w:w="138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65</w:t>
            </w:r>
            <w:r>
              <w:rPr>
                <w:rFonts w:hint="eastAsia" w:ascii="微软雅黑" w:hAnsi="微软雅黑" w:eastAsia="微软雅黑" w:cs="微软雅黑"/>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200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土产店</w:t>
            </w:r>
          </w:p>
        </w:tc>
        <w:tc>
          <w:tcPr>
            <w:tcW w:w="5849"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rPr>
              <w:t>巴厘岛特色的精油、肥皂、香料、鱼干、水果片等；</w:t>
            </w:r>
          </w:p>
        </w:tc>
        <w:tc>
          <w:tcPr>
            <w:tcW w:w="138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65</w:t>
            </w:r>
            <w:r>
              <w:rPr>
                <w:rFonts w:hint="eastAsia" w:ascii="微软雅黑" w:hAnsi="微软雅黑" w:eastAsia="微软雅黑" w:cs="微软雅黑"/>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00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乳胶工厂</w:t>
            </w:r>
          </w:p>
        </w:tc>
        <w:tc>
          <w:tcPr>
            <w:tcW w:w="5849"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rPr>
              <w:t>乳胶床垫、枕头、抱枕、腰枕、坐垫、汽车头枕等各类天然乳胶制品；</w:t>
            </w:r>
          </w:p>
        </w:tc>
        <w:tc>
          <w:tcPr>
            <w:tcW w:w="138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65</w:t>
            </w:r>
            <w:r>
              <w:rPr>
                <w:rFonts w:hint="eastAsia" w:ascii="微软雅黑" w:hAnsi="微软雅黑" w:eastAsia="微软雅黑" w:cs="微软雅黑"/>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00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珠宝店</w:t>
            </w:r>
            <w:r>
              <w:rPr>
                <w:rFonts w:hint="eastAsia" w:ascii="微软雅黑" w:hAnsi="微软雅黑" w:eastAsia="微软雅黑" w:cs="微软雅黑"/>
                <w:b/>
                <w:bCs/>
                <w:sz w:val="18"/>
                <w:szCs w:val="18"/>
                <w:lang w:eastAsia="zh-CN"/>
              </w:rPr>
              <w:t>或丝绸中心</w:t>
            </w:r>
          </w:p>
        </w:tc>
        <w:tc>
          <w:tcPr>
            <w:tcW w:w="5849"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bCs/>
                <w:sz w:val="18"/>
                <w:szCs w:val="18"/>
              </w:rPr>
              <w:t>各类珠宝首饰、黄金制品、奇珍异宝等</w:t>
            </w:r>
            <w:r>
              <w:rPr>
                <w:rFonts w:hint="eastAsia" w:ascii="微软雅黑" w:hAnsi="微软雅黑" w:eastAsia="微软雅黑" w:cs="微软雅黑"/>
                <w:sz w:val="18"/>
                <w:szCs w:val="18"/>
              </w:rPr>
              <w:t>。</w:t>
            </w:r>
          </w:p>
        </w:tc>
        <w:tc>
          <w:tcPr>
            <w:tcW w:w="1382" w:type="dxa"/>
            <w:vAlign w:val="center"/>
          </w:tcPr>
          <w:p>
            <w:pPr>
              <w:spacing w:line="360" w:lineRule="exact"/>
              <w:ind w:right="-74"/>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65</w:t>
            </w:r>
            <w:r>
              <w:rPr>
                <w:rFonts w:hint="eastAsia" w:ascii="微软雅黑" w:hAnsi="微软雅黑" w:eastAsia="微软雅黑" w:cs="微软雅黑"/>
                <w:sz w:val="18"/>
                <w:szCs w:val="18"/>
              </w:rPr>
              <w:t>分钟</w:t>
            </w:r>
          </w:p>
        </w:tc>
      </w:tr>
    </w:tbl>
    <w:p>
      <w:pPr>
        <w:widowControl/>
        <w:jc w:val="left"/>
        <w:rPr>
          <w:rFonts w:hint="eastAsia" w:ascii="宋体" w:hAnsi="宋体"/>
          <w:b/>
          <w:sz w:val="18"/>
          <w:szCs w:val="18"/>
        </w:rPr>
      </w:pPr>
    </w:p>
    <w:p>
      <w:pPr>
        <w:pStyle w:val="6"/>
        <w:spacing w:line="280" w:lineRule="exact"/>
        <w:rPr>
          <w:rFonts w:ascii="宋体" w:hAnsi="宋体"/>
          <w:bCs/>
          <w:sz w:val="18"/>
          <w:szCs w:val="18"/>
        </w:rPr>
      </w:pPr>
    </w:p>
    <w:p>
      <w:pPr>
        <w:pStyle w:val="6"/>
        <w:spacing w:line="280" w:lineRule="exact"/>
        <w:rPr>
          <w:rFonts w:ascii="宋体" w:hAnsi="宋体"/>
          <w:bCs/>
          <w:sz w:val="18"/>
          <w:szCs w:val="18"/>
        </w:rPr>
      </w:pPr>
    </w:p>
    <w:p>
      <w:pPr>
        <w:widowControl/>
        <w:jc w:val="left"/>
        <w:rPr>
          <w:rFonts w:ascii="宋体" w:hAnsi="宋体"/>
          <w:b/>
          <w:sz w:val="18"/>
          <w:szCs w:val="18"/>
        </w:rPr>
      </w:pPr>
      <w:r>
        <w:rPr>
          <w:rFonts w:hint="eastAsia" w:ascii="宋体" w:hAnsi="宋体"/>
          <w:b/>
          <w:sz w:val="18"/>
          <w:szCs w:val="18"/>
        </w:rPr>
        <w:t>新加坡段购物店</w:t>
      </w:r>
    </w:p>
    <w:tbl>
      <w:tblPr>
        <w:tblStyle w:val="5"/>
        <w:tblW w:w="10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4394"/>
        <w:gridCol w:w="3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95" w:type="dxa"/>
            <w:vAlign w:val="center"/>
          </w:tcPr>
          <w:p>
            <w:pPr>
              <w:spacing w:line="280" w:lineRule="exact"/>
              <w:rPr>
                <w:rFonts w:ascii="宋体" w:hAnsi="宋体" w:cs="仿宋"/>
                <w:bCs/>
                <w:sz w:val="18"/>
                <w:szCs w:val="18"/>
              </w:rPr>
            </w:pPr>
            <w:r>
              <w:rPr>
                <w:rFonts w:hint="eastAsia" w:ascii="宋体" w:hAnsi="宋体" w:cs="仿宋"/>
                <w:sz w:val="18"/>
                <w:szCs w:val="18"/>
              </w:rPr>
              <w:t>购物店</w:t>
            </w:r>
          </w:p>
        </w:tc>
        <w:tc>
          <w:tcPr>
            <w:tcW w:w="4394" w:type="dxa"/>
            <w:vAlign w:val="center"/>
          </w:tcPr>
          <w:p>
            <w:pPr>
              <w:spacing w:line="280" w:lineRule="exact"/>
              <w:rPr>
                <w:rFonts w:ascii="宋体" w:hAnsi="宋体" w:cs="仿宋"/>
                <w:bCs/>
                <w:sz w:val="18"/>
                <w:szCs w:val="18"/>
              </w:rPr>
            </w:pPr>
            <w:r>
              <w:rPr>
                <w:rFonts w:hint="eastAsia" w:ascii="宋体" w:hAnsi="宋体" w:cs="仿宋"/>
                <w:sz w:val="18"/>
                <w:szCs w:val="18"/>
              </w:rPr>
              <w:t>主要产品</w:t>
            </w:r>
          </w:p>
        </w:tc>
        <w:tc>
          <w:tcPr>
            <w:tcW w:w="3769" w:type="dxa"/>
            <w:vAlign w:val="center"/>
          </w:tcPr>
          <w:p>
            <w:pPr>
              <w:spacing w:line="280" w:lineRule="exact"/>
              <w:rPr>
                <w:rFonts w:ascii="宋体" w:hAnsi="宋体" w:cs="仿宋"/>
                <w:sz w:val="18"/>
                <w:szCs w:val="18"/>
              </w:rPr>
            </w:pPr>
            <w:r>
              <w:rPr>
                <w:rFonts w:hint="eastAsia" w:ascii="宋体" w:hAnsi="宋体" w:cs="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95" w:type="dxa"/>
            <w:vAlign w:val="center"/>
          </w:tcPr>
          <w:p>
            <w:pPr>
              <w:spacing w:line="280" w:lineRule="exact"/>
              <w:rPr>
                <w:rFonts w:ascii="宋体" w:hAnsi="宋体" w:cs="仿宋"/>
                <w:bCs/>
                <w:sz w:val="18"/>
                <w:szCs w:val="18"/>
              </w:rPr>
            </w:pPr>
            <w:r>
              <w:rPr>
                <w:rFonts w:hint="eastAsia" w:ascii="宋体" w:hAnsi="宋体" w:cs="宋体"/>
                <w:kern w:val="0"/>
                <w:sz w:val="18"/>
                <w:szCs w:val="18"/>
              </w:rPr>
              <w:t>百货：</w:t>
            </w:r>
            <w:r>
              <w:rPr>
                <w:rFonts w:ascii="宋体" w:hAnsi="宋体" w:cs="宋体"/>
                <w:kern w:val="0"/>
                <w:sz w:val="18"/>
                <w:szCs w:val="18"/>
              </w:rPr>
              <w:t>丰隆行</w:t>
            </w:r>
          </w:p>
        </w:tc>
        <w:tc>
          <w:tcPr>
            <w:tcW w:w="4394" w:type="dxa"/>
            <w:vMerge w:val="restart"/>
            <w:vAlign w:val="center"/>
          </w:tcPr>
          <w:p>
            <w:pPr>
              <w:spacing w:line="280" w:lineRule="exact"/>
              <w:rPr>
                <w:rFonts w:ascii="宋体" w:hAnsi="宋体" w:cs="仿宋"/>
                <w:bCs/>
                <w:sz w:val="18"/>
                <w:szCs w:val="18"/>
              </w:rPr>
            </w:pPr>
            <w:r>
              <w:rPr>
                <w:rFonts w:ascii="宋体" w:hAnsi="宋体" w:cs="宋体"/>
                <w:kern w:val="0"/>
                <w:sz w:val="18"/>
                <w:szCs w:val="18"/>
              </w:rPr>
              <w:t>鳄鱼油，柏树油，深海鱼油，狮子油等</w:t>
            </w:r>
          </w:p>
        </w:tc>
        <w:tc>
          <w:tcPr>
            <w:tcW w:w="3769" w:type="dxa"/>
            <w:vMerge w:val="restart"/>
            <w:vAlign w:val="center"/>
          </w:tcPr>
          <w:p>
            <w:pPr>
              <w:spacing w:line="280" w:lineRule="exact"/>
              <w:rPr>
                <w:rFonts w:ascii="宋体" w:hAnsi="宋体" w:cs="仿宋"/>
                <w:sz w:val="18"/>
                <w:szCs w:val="18"/>
              </w:rPr>
            </w:pPr>
            <w:r>
              <w:rPr>
                <w:rFonts w:hint="eastAsia" w:ascii="宋体" w:hAnsi="宋体" w:cs="仿宋"/>
                <w:sz w:val="18"/>
                <w:szCs w:val="18"/>
              </w:rPr>
              <w:t>二选一进店</w:t>
            </w:r>
            <w:r>
              <w:rPr>
                <w:rFonts w:hint="eastAsia" w:ascii="宋体" w:hAnsi="宋体" w:cs="仿宋"/>
                <w:sz w:val="18"/>
                <w:szCs w:val="18"/>
                <w:lang w:val="en-US" w:eastAsia="zh-CN"/>
              </w:rPr>
              <w:t xml:space="preserve"> 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95" w:type="dxa"/>
            <w:vAlign w:val="center"/>
          </w:tcPr>
          <w:p>
            <w:pPr>
              <w:spacing w:line="280" w:lineRule="exact"/>
              <w:rPr>
                <w:rFonts w:ascii="宋体" w:hAnsi="宋体" w:cs="仿宋"/>
                <w:bCs/>
                <w:sz w:val="18"/>
                <w:szCs w:val="18"/>
              </w:rPr>
            </w:pPr>
            <w:r>
              <w:rPr>
                <w:rFonts w:ascii="宋体" w:hAnsi="宋体" w:cs="宋体"/>
                <w:kern w:val="0"/>
                <w:sz w:val="18"/>
                <w:szCs w:val="18"/>
              </w:rPr>
              <w:t>百货</w:t>
            </w:r>
          </w:p>
        </w:tc>
        <w:tc>
          <w:tcPr>
            <w:tcW w:w="4394" w:type="dxa"/>
            <w:vMerge w:val="continue"/>
            <w:vAlign w:val="center"/>
          </w:tcPr>
          <w:p>
            <w:pPr>
              <w:spacing w:line="280" w:lineRule="exact"/>
              <w:rPr>
                <w:rFonts w:ascii="宋体" w:hAnsi="宋体" w:cs="仿宋"/>
                <w:bCs/>
                <w:sz w:val="18"/>
                <w:szCs w:val="18"/>
              </w:rPr>
            </w:pPr>
          </w:p>
        </w:tc>
        <w:tc>
          <w:tcPr>
            <w:tcW w:w="3769" w:type="dxa"/>
            <w:vMerge w:val="continue"/>
            <w:vAlign w:val="center"/>
          </w:tcPr>
          <w:p>
            <w:pPr>
              <w:spacing w:line="280" w:lineRule="exact"/>
              <w:rPr>
                <w:rFonts w:ascii="宋体" w:hAnsi="宋体"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95" w:type="dxa"/>
            <w:vAlign w:val="center"/>
          </w:tcPr>
          <w:p>
            <w:pPr>
              <w:spacing w:line="280" w:lineRule="exact"/>
              <w:rPr>
                <w:rFonts w:ascii="宋体" w:hAnsi="宋体" w:cs="仿宋"/>
                <w:bCs/>
                <w:sz w:val="18"/>
                <w:szCs w:val="18"/>
              </w:rPr>
            </w:pPr>
            <w:r>
              <w:rPr>
                <w:rFonts w:ascii="宋体" w:hAnsi="宋体" w:cs="宋体"/>
                <w:kern w:val="0"/>
                <w:sz w:val="18"/>
                <w:szCs w:val="18"/>
              </w:rPr>
              <w:t>钻工业</w:t>
            </w:r>
            <w:r>
              <w:rPr>
                <w:rFonts w:hint="eastAsia" w:ascii="宋体" w:hAnsi="宋体" w:cs="宋体"/>
                <w:kern w:val="0"/>
                <w:sz w:val="18"/>
                <w:szCs w:val="18"/>
              </w:rPr>
              <w:t xml:space="preserve"> </w:t>
            </w:r>
          </w:p>
        </w:tc>
        <w:tc>
          <w:tcPr>
            <w:tcW w:w="4394" w:type="dxa"/>
            <w:vMerge w:val="restart"/>
            <w:vAlign w:val="center"/>
          </w:tcPr>
          <w:p>
            <w:pPr>
              <w:rPr>
                <w:rFonts w:ascii="宋体" w:hAnsi="宋体" w:cs="宋体"/>
                <w:kern w:val="0"/>
                <w:sz w:val="18"/>
                <w:szCs w:val="18"/>
              </w:rPr>
            </w:pPr>
            <w:r>
              <w:rPr>
                <w:rFonts w:ascii="宋体" w:hAnsi="宋体" w:cs="宋体"/>
                <w:kern w:val="0"/>
                <w:sz w:val="18"/>
                <w:szCs w:val="18"/>
              </w:rPr>
              <w:t>坦桑尼亚石，钻石等</w:t>
            </w:r>
          </w:p>
        </w:tc>
        <w:tc>
          <w:tcPr>
            <w:tcW w:w="3769" w:type="dxa"/>
            <w:vMerge w:val="restart"/>
            <w:vAlign w:val="center"/>
          </w:tcPr>
          <w:p>
            <w:pPr>
              <w:spacing w:line="280" w:lineRule="exact"/>
              <w:rPr>
                <w:rFonts w:ascii="宋体" w:hAnsi="宋体" w:cs="仿宋"/>
                <w:sz w:val="18"/>
                <w:szCs w:val="18"/>
              </w:rPr>
            </w:pPr>
            <w:r>
              <w:rPr>
                <w:rFonts w:hint="eastAsia" w:ascii="宋体" w:hAnsi="宋体" w:cs="仿宋"/>
                <w:sz w:val="18"/>
                <w:szCs w:val="18"/>
              </w:rPr>
              <w:t>二选一进店</w:t>
            </w:r>
            <w:r>
              <w:rPr>
                <w:rFonts w:hint="eastAsia" w:ascii="宋体" w:hAnsi="宋体" w:cs="仿宋"/>
                <w:sz w:val="18"/>
                <w:szCs w:val="18"/>
                <w:lang w:val="en-US" w:eastAsia="zh-CN"/>
              </w:rPr>
              <w:t xml:space="preserve"> 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95" w:type="dxa"/>
            <w:vAlign w:val="center"/>
          </w:tcPr>
          <w:p>
            <w:pPr>
              <w:spacing w:line="280" w:lineRule="exact"/>
              <w:rPr>
                <w:rFonts w:ascii="宋体" w:hAnsi="宋体" w:cs="仿宋"/>
                <w:bCs/>
                <w:sz w:val="18"/>
                <w:szCs w:val="18"/>
              </w:rPr>
            </w:pPr>
            <w:r>
              <w:rPr>
                <w:rFonts w:ascii="宋体" w:hAnsi="宋体" w:cs="宋体"/>
                <w:kern w:val="0"/>
                <w:sz w:val="18"/>
                <w:szCs w:val="18"/>
              </w:rPr>
              <w:t>利达珠宝</w:t>
            </w:r>
          </w:p>
        </w:tc>
        <w:tc>
          <w:tcPr>
            <w:tcW w:w="4394" w:type="dxa"/>
            <w:vMerge w:val="continue"/>
            <w:vAlign w:val="center"/>
          </w:tcPr>
          <w:p>
            <w:pPr>
              <w:spacing w:line="280" w:lineRule="exact"/>
              <w:jc w:val="center"/>
              <w:rPr>
                <w:rFonts w:ascii="宋体" w:hAnsi="宋体" w:cs="仿宋"/>
                <w:bCs/>
                <w:sz w:val="18"/>
                <w:szCs w:val="18"/>
              </w:rPr>
            </w:pPr>
          </w:p>
        </w:tc>
        <w:tc>
          <w:tcPr>
            <w:tcW w:w="3769" w:type="dxa"/>
            <w:vMerge w:val="continue"/>
            <w:vAlign w:val="center"/>
          </w:tcPr>
          <w:p>
            <w:pPr>
              <w:spacing w:line="280" w:lineRule="exact"/>
              <w:jc w:val="center"/>
              <w:rPr>
                <w:rFonts w:ascii="宋体" w:hAnsi="宋体" w:cs="仿宋"/>
                <w:sz w:val="18"/>
                <w:szCs w:val="18"/>
              </w:rPr>
            </w:pPr>
          </w:p>
        </w:tc>
      </w:tr>
    </w:tbl>
    <w:p>
      <w:pPr>
        <w:pStyle w:val="6"/>
        <w:spacing w:line="280" w:lineRule="exact"/>
        <w:rPr>
          <w:rFonts w:ascii="宋体" w:hAnsi="宋体"/>
          <w:bCs/>
          <w:sz w:val="18"/>
          <w:szCs w:val="18"/>
        </w:rPr>
      </w:pPr>
    </w:p>
    <w:p>
      <w:pPr>
        <w:pStyle w:val="6"/>
        <w:spacing w:line="280" w:lineRule="exact"/>
        <w:rPr>
          <w:rFonts w:ascii="宋体" w:hAnsi="宋体"/>
          <w:bCs/>
          <w:sz w:val="18"/>
          <w:szCs w:val="18"/>
        </w:rPr>
      </w:pPr>
      <w:r>
        <w:rPr>
          <w:rFonts w:hint="eastAsia" w:ascii="宋体" w:hAnsi="宋体"/>
          <w:bCs/>
          <w:sz w:val="18"/>
          <w:szCs w:val="18"/>
        </w:rPr>
        <w:t>甲乙双方对此协议无异议。一致同意以上条款及内容。</w:t>
      </w:r>
    </w:p>
    <w:p>
      <w:pPr>
        <w:pStyle w:val="6"/>
        <w:spacing w:line="280" w:lineRule="exact"/>
        <w:rPr>
          <w:rFonts w:ascii="宋体" w:hAnsi="宋体"/>
          <w:bCs/>
          <w:sz w:val="18"/>
          <w:szCs w:val="18"/>
          <w:u w:val="single"/>
        </w:rPr>
      </w:pPr>
      <w:r>
        <w:rPr>
          <w:rFonts w:hint="eastAsia" w:ascii="宋体" w:hAnsi="宋体"/>
          <w:bCs/>
          <w:sz w:val="18"/>
          <w:szCs w:val="18"/>
        </w:rPr>
        <w:t>以上行程全文本人已细读并十分清楚条款内容乙方（旅游者签名）：</w:t>
      </w:r>
      <w:r>
        <w:rPr>
          <w:rFonts w:hint="eastAsia" w:ascii="宋体" w:hAnsi="宋体"/>
          <w:bCs/>
          <w:sz w:val="18"/>
          <w:szCs w:val="18"/>
          <w:u w:val="single"/>
        </w:rPr>
        <w:t xml:space="preserve">                  </w:t>
      </w:r>
      <w:r>
        <w:rPr>
          <w:rFonts w:hint="eastAsia" w:ascii="宋体" w:hAnsi="宋体"/>
          <w:bCs/>
          <w:sz w:val="18"/>
          <w:szCs w:val="18"/>
        </w:rPr>
        <w:t>电话：</w:t>
      </w:r>
      <w:r>
        <w:rPr>
          <w:rFonts w:hint="eastAsia" w:ascii="宋体" w:hAnsi="宋体"/>
          <w:bCs/>
          <w:sz w:val="18"/>
          <w:szCs w:val="18"/>
          <w:u w:val="single"/>
        </w:rPr>
        <w:t xml:space="preserve">               </w:t>
      </w:r>
    </w:p>
    <w:p>
      <w:pPr>
        <w:pStyle w:val="6"/>
        <w:spacing w:line="280" w:lineRule="exact"/>
        <w:rPr>
          <w:rFonts w:ascii="宋体" w:hAnsi="宋体"/>
          <w:bCs/>
          <w:sz w:val="18"/>
          <w:szCs w:val="18"/>
        </w:rPr>
      </w:pPr>
      <w:r>
        <w:rPr>
          <w:rFonts w:hint="eastAsia" w:ascii="宋体" w:hAnsi="宋体"/>
          <w:bCs/>
          <w:sz w:val="18"/>
          <w:szCs w:val="18"/>
        </w:rPr>
        <w:t>甲方：</w:t>
      </w:r>
      <w:r>
        <w:rPr>
          <w:rFonts w:hint="eastAsia" w:ascii="宋体" w:hAnsi="宋体"/>
          <w:bCs/>
          <w:sz w:val="18"/>
          <w:szCs w:val="18"/>
          <w:u w:val="single"/>
        </w:rPr>
        <w:t xml:space="preserve">                 </w:t>
      </w:r>
      <w:r>
        <w:rPr>
          <w:rFonts w:hint="eastAsia" w:ascii="宋体" w:hAnsi="宋体"/>
          <w:bCs/>
          <w:sz w:val="18"/>
          <w:szCs w:val="18"/>
        </w:rPr>
        <w:t>旅行社       导游（领队）：</w:t>
      </w:r>
      <w:r>
        <w:rPr>
          <w:rFonts w:hint="eastAsia" w:ascii="宋体" w:hAnsi="宋体"/>
          <w:bCs/>
          <w:sz w:val="18"/>
          <w:szCs w:val="18"/>
          <w:u w:val="single"/>
        </w:rPr>
        <w:t xml:space="preserve">                            </w:t>
      </w:r>
      <w:r>
        <w:rPr>
          <w:rFonts w:hint="eastAsia" w:ascii="宋体" w:hAnsi="宋体"/>
          <w:bCs/>
          <w:sz w:val="18"/>
          <w:szCs w:val="18"/>
        </w:rPr>
        <w:t>电话：</w:t>
      </w:r>
      <w:r>
        <w:rPr>
          <w:rFonts w:hint="eastAsia" w:ascii="宋体" w:hAnsi="宋体"/>
          <w:bCs/>
          <w:sz w:val="18"/>
          <w:szCs w:val="18"/>
          <w:u w:val="single"/>
        </w:rPr>
        <w:t xml:space="preserve">               </w:t>
      </w:r>
      <w:r>
        <w:rPr>
          <w:rFonts w:hint="eastAsia" w:ascii="宋体" w:hAnsi="宋体"/>
          <w:bCs/>
          <w:sz w:val="18"/>
          <w:szCs w:val="18"/>
        </w:rPr>
        <w:t xml:space="preserve"> </w:t>
      </w:r>
    </w:p>
    <w:p>
      <w:pPr>
        <w:spacing w:line="0" w:lineRule="atLeast"/>
        <w:ind w:left="91"/>
        <w:rPr>
          <w:rFonts w:hint="eastAsia" w:ascii="微软雅黑" w:hAnsi="微软雅黑" w:eastAsia="微软雅黑"/>
          <w:sz w:val="18"/>
          <w:szCs w:val="18"/>
          <w:lang w:val="en-US" w:eastAsia="zh-CN"/>
        </w:rPr>
      </w:pPr>
      <w:r>
        <w:rPr>
          <w:rFonts w:hint="eastAsia" w:ascii="宋体" w:hAnsi="宋体"/>
          <w:bCs/>
          <w:sz w:val="18"/>
          <w:szCs w:val="18"/>
        </w:rPr>
        <w:t xml:space="preserve">                                               时间：</w:t>
      </w:r>
      <w:r>
        <w:rPr>
          <w:rFonts w:hint="eastAsia" w:ascii="宋体" w:hAnsi="宋体"/>
          <w:bCs/>
          <w:sz w:val="18"/>
          <w:szCs w:val="18"/>
          <w:u w:val="single"/>
        </w:rPr>
        <w:t xml:space="preserve">    </w:t>
      </w:r>
      <w:r>
        <w:rPr>
          <w:rFonts w:hint="eastAsia" w:ascii="宋体" w:hAnsi="宋体"/>
          <w:bCs/>
          <w:sz w:val="18"/>
          <w:szCs w:val="18"/>
        </w:rPr>
        <w:t>年</w:t>
      </w:r>
      <w:r>
        <w:rPr>
          <w:rFonts w:hint="eastAsia" w:ascii="宋体" w:hAnsi="宋体"/>
          <w:bCs/>
          <w:sz w:val="18"/>
          <w:szCs w:val="18"/>
          <w:u w:val="single"/>
        </w:rPr>
        <w:t xml:space="preserve">    </w:t>
      </w:r>
      <w:r>
        <w:rPr>
          <w:rFonts w:hint="eastAsia" w:ascii="宋体" w:hAnsi="宋体"/>
          <w:bCs/>
          <w:sz w:val="18"/>
          <w:szCs w:val="18"/>
        </w:rPr>
        <w:t>月</w:t>
      </w:r>
      <w:r>
        <w:rPr>
          <w:rFonts w:hint="eastAsia" w:ascii="宋体" w:hAnsi="宋体"/>
          <w:bCs/>
          <w:sz w:val="18"/>
          <w:szCs w:val="18"/>
          <w:u w:val="single"/>
        </w:rPr>
        <w:t xml:space="preserve">    </w:t>
      </w:r>
      <w:r>
        <w:rPr>
          <w:rFonts w:hint="eastAsia" w:ascii="宋体" w:hAnsi="宋体"/>
          <w:bCs/>
          <w:sz w:val="18"/>
          <w:szCs w:val="18"/>
        </w:rPr>
        <w:t>日  签署地：</w:t>
      </w:r>
      <w:r>
        <w:rPr>
          <w:rFonts w:hint="eastAsia" w:ascii="宋体" w:hAnsi="宋体"/>
          <w:bCs/>
          <w:sz w:val="18"/>
          <w:szCs w:val="18"/>
          <w:u w:val="single"/>
        </w:rPr>
        <w:t xml:space="preserve">  </w:t>
      </w: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p>
      <w:pPr>
        <w:spacing w:line="0" w:lineRule="atLeast"/>
        <w:ind w:left="91"/>
        <w:rPr>
          <w:rFonts w:hint="eastAsia" w:ascii="微软雅黑" w:hAnsi="微软雅黑" w:eastAsia="微软雅黑"/>
          <w:sz w:val="18"/>
          <w:szCs w:val="18"/>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细黑">
    <w:altName w:val="微软雅黑"/>
    <w:panose1 w:val="00000000000000000000"/>
    <w:charset w:val="86"/>
    <w:family w:val="auto"/>
    <w:pitch w:val="default"/>
    <w:sig w:usb0="00000000" w:usb1="0000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Calibri Light">
    <w:panose1 w:val="020F0302020204030204"/>
    <w:charset w:val="00"/>
    <w:family w:val="auto"/>
    <w:pitch w:val="default"/>
    <w:sig w:usb0="A00002EF" w:usb1="4000207B" w:usb2="00000000" w:usb3="00000000" w:csb0="2000019F" w:csb1="00000000"/>
  </w:font>
  <w:font w:name="新宋体">
    <w:panose1 w:val="02010609030101010101"/>
    <w:charset w:val="86"/>
    <w:family w:val="auto"/>
    <w:pitch w:val="default"/>
    <w:sig w:usb0="00000003" w:usb1="288F0000" w:usb2="00000006" w:usb3="00000000" w:csb0="00040001" w:csb1="00000000"/>
  </w:font>
  <w:font w:name="Angsana New">
    <w:panose1 w:val="02020603050405020304"/>
    <w:charset w:val="DE"/>
    <w:family w:val="roman"/>
    <w:pitch w:val="default"/>
    <w:sig w:usb0="81000003"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方正粗圆_GBK">
    <w:altName w:val="宋体"/>
    <w:panose1 w:val="03000509000000000000"/>
    <w:charset w:val="86"/>
    <w:family w:val="script"/>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DFLiHei-Bd">
    <w:altName w:val="PMingLiU"/>
    <w:panose1 w:val="00000000000000000000"/>
    <w:charset w:val="88"/>
    <w:family w:val="auto"/>
    <w:pitch w:val="default"/>
    <w:sig w:usb0="00000000" w:usb1="00000000" w:usb2="00000016" w:usb3="00000000" w:csb0="00100000" w:csb1="00000000"/>
  </w:font>
  <w:font w:name="MingLiU">
    <w:panose1 w:val="02020509000000000000"/>
    <w:charset w:val="88"/>
    <w:family w:val="auto"/>
    <w:pitch w:val="default"/>
    <w:sig w:usb0="A00002FF" w:usb1="28CFFCFA" w:usb2="00000016" w:usb3="00000000" w:csb0="00100001" w:csb1="00000000"/>
  </w:font>
  <w:font w:name="Batang">
    <w:panose1 w:val="02030600000101010101"/>
    <w:charset w:val="81"/>
    <w:family w:val="auto"/>
    <w:pitch w:val="default"/>
    <w:sig w:usb0="B00002AF" w:usb1="69D77CFB" w:usb2="00000030" w:usb3="00000000" w:csb0="4008009F" w:csb1="DFD70000"/>
  </w:font>
  <w:font w:name="方正卡通简体">
    <w:altName w:val="宋体"/>
    <w:panose1 w:val="03000509000000000000"/>
    <w:charset w:val="86"/>
    <w:family w:val="auto"/>
    <w:pitch w:val="default"/>
    <w:sig w:usb0="00000000" w:usb1="00000000" w:usb2="00000000" w:usb3="00000000" w:csb0="00040000" w:csb1="00000000"/>
  </w:font>
  <w:font w:name="方正小标宋简体">
    <w:altName w:val="微软雅黑"/>
    <w:panose1 w:val="02010601030101010101"/>
    <w:charset w:val="86"/>
    <w:family w:val="auto"/>
    <w:pitch w:val="default"/>
    <w:sig w:usb0="00000000" w:usb1="00000000" w:usb2="00000000" w:usb3="00000000" w:csb0="00040000" w:csb1="00000000"/>
  </w:font>
  <w:font w:name="方正彩云简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Verdana">
    <w:panose1 w:val="020B0604030504040204"/>
    <w:charset w:val="00"/>
    <w:family w:val="auto"/>
    <w:pitch w:val="default"/>
    <w:sig w:usb0="A10006FF" w:usb1="4000205B" w:usb2="00000010" w:usb3="00000000" w:csb0="2000019F" w:csb1="00000000"/>
  </w:font>
  <w:font w:name="Georgia">
    <w:panose1 w:val="02040502050405020303"/>
    <w:charset w:val="00"/>
    <w:family w:val="auto"/>
    <w:pitch w:val="default"/>
    <w:sig w:usb0="000002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Cambria Math">
    <w:panose1 w:val="02040503050406030204"/>
    <w:charset w:val="00"/>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8570D"/>
    <w:multiLevelType w:val="multilevel"/>
    <w:tmpl w:val="2B28570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EF22BDD"/>
    <w:multiLevelType w:val="multilevel"/>
    <w:tmpl w:val="2EF22BDD"/>
    <w:lvl w:ilvl="0" w:tentative="0">
      <w:start w:val="1"/>
      <w:numFmt w:val="bullet"/>
      <w:lvlText w:val=""/>
      <w:lvlJc w:val="left"/>
      <w:pPr>
        <w:ind w:left="510" w:hanging="420"/>
      </w:pPr>
      <w:rPr>
        <w:rFonts w:hint="default" w:ascii="Wingdings" w:hAnsi="Wingdings"/>
      </w:rPr>
    </w:lvl>
    <w:lvl w:ilvl="1" w:tentative="0">
      <w:start w:val="1"/>
      <w:numFmt w:val="bullet"/>
      <w:lvlText w:val=""/>
      <w:lvlJc w:val="left"/>
      <w:pPr>
        <w:ind w:left="930" w:hanging="420"/>
      </w:pPr>
      <w:rPr>
        <w:rFonts w:hint="default" w:ascii="Wingdings" w:hAnsi="Wingdings"/>
      </w:rPr>
    </w:lvl>
    <w:lvl w:ilvl="2" w:tentative="0">
      <w:start w:val="1"/>
      <w:numFmt w:val="bullet"/>
      <w:lvlText w:val=""/>
      <w:lvlJc w:val="left"/>
      <w:pPr>
        <w:ind w:left="1350" w:hanging="420"/>
      </w:pPr>
      <w:rPr>
        <w:rFonts w:hint="default" w:ascii="Wingdings" w:hAnsi="Wingdings"/>
      </w:rPr>
    </w:lvl>
    <w:lvl w:ilvl="3" w:tentative="0">
      <w:start w:val="1"/>
      <w:numFmt w:val="bullet"/>
      <w:lvlText w:val=""/>
      <w:lvlJc w:val="left"/>
      <w:pPr>
        <w:ind w:left="1770" w:hanging="420"/>
      </w:pPr>
      <w:rPr>
        <w:rFonts w:hint="default" w:ascii="Wingdings" w:hAnsi="Wingdings"/>
      </w:rPr>
    </w:lvl>
    <w:lvl w:ilvl="4" w:tentative="0">
      <w:start w:val="1"/>
      <w:numFmt w:val="bullet"/>
      <w:lvlText w:val=""/>
      <w:lvlJc w:val="left"/>
      <w:pPr>
        <w:ind w:left="2190" w:hanging="420"/>
      </w:pPr>
      <w:rPr>
        <w:rFonts w:hint="default" w:ascii="Wingdings" w:hAnsi="Wingdings"/>
      </w:rPr>
    </w:lvl>
    <w:lvl w:ilvl="5" w:tentative="0">
      <w:start w:val="1"/>
      <w:numFmt w:val="bullet"/>
      <w:lvlText w:val=""/>
      <w:lvlJc w:val="left"/>
      <w:pPr>
        <w:ind w:left="2610" w:hanging="420"/>
      </w:pPr>
      <w:rPr>
        <w:rFonts w:hint="default" w:ascii="Wingdings" w:hAnsi="Wingdings"/>
      </w:rPr>
    </w:lvl>
    <w:lvl w:ilvl="6" w:tentative="0">
      <w:start w:val="1"/>
      <w:numFmt w:val="bullet"/>
      <w:lvlText w:val=""/>
      <w:lvlJc w:val="left"/>
      <w:pPr>
        <w:ind w:left="3030" w:hanging="420"/>
      </w:pPr>
      <w:rPr>
        <w:rFonts w:hint="default" w:ascii="Wingdings" w:hAnsi="Wingdings"/>
      </w:rPr>
    </w:lvl>
    <w:lvl w:ilvl="7" w:tentative="0">
      <w:start w:val="1"/>
      <w:numFmt w:val="bullet"/>
      <w:lvlText w:val=""/>
      <w:lvlJc w:val="left"/>
      <w:pPr>
        <w:ind w:left="3450" w:hanging="420"/>
      </w:pPr>
      <w:rPr>
        <w:rFonts w:hint="default" w:ascii="Wingdings" w:hAnsi="Wingdings"/>
      </w:rPr>
    </w:lvl>
    <w:lvl w:ilvl="8" w:tentative="0">
      <w:start w:val="1"/>
      <w:numFmt w:val="bullet"/>
      <w:lvlText w:val=""/>
      <w:lvlJc w:val="left"/>
      <w:pPr>
        <w:ind w:left="3870" w:hanging="420"/>
      </w:pPr>
      <w:rPr>
        <w:rFonts w:hint="default" w:ascii="Wingdings" w:hAnsi="Wingdings"/>
      </w:rPr>
    </w:lvl>
  </w:abstractNum>
  <w:abstractNum w:abstractNumId="2">
    <w:nsid w:val="35EC57B3"/>
    <w:multiLevelType w:val="multilevel"/>
    <w:tmpl w:val="35EC57B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2848268"/>
    <w:multiLevelType w:val="singleLevel"/>
    <w:tmpl w:val="52848268"/>
    <w:lvl w:ilvl="0" w:tentative="0">
      <w:start w:val="5"/>
      <w:numFmt w:val="decimal"/>
      <w:suff w:val="nothing"/>
      <w:lvlText w:val="%1."/>
      <w:lvlJc w:val="left"/>
      <w:rPr>
        <w:rFonts w:cs="Times New Roman"/>
      </w:rPr>
    </w:lvl>
  </w:abstractNum>
  <w:abstractNum w:abstractNumId="4">
    <w:nsid w:val="5A01857C"/>
    <w:multiLevelType w:val="singleLevel"/>
    <w:tmpl w:val="5A01857C"/>
    <w:lvl w:ilvl="0" w:tentative="0">
      <w:start w:val="2"/>
      <w:numFmt w:val="chineseCounting"/>
      <w:suff w:val="space"/>
      <w:lvlText w:val="第%1天"/>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0675B"/>
    <w:rsid w:val="01E17FC7"/>
    <w:rsid w:val="059456A7"/>
    <w:rsid w:val="076E41DD"/>
    <w:rsid w:val="080C3870"/>
    <w:rsid w:val="083850C0"/>
    <w:rsid w:val="086E2C9C"/>
    <w:rsid w:val="09F52EB9"/>
    <w:rsid w:val="0DC3073C"/>
    <w:rsid w:val="0FF94E33"/>
    <w:rsid w:val="12371687"/>
    <w:rsid w:val="13220D0C"/>
    <w:rsid w:val="13A71DF6"/>
    <w:rsid w:val="15675CC7"/>
    <w:rsid w:val="1620634B"/>
    <w:rsid w:val="17BD73C2"/>
    <w:rsid w:val="195C34C4"/>
    <w:rsid w:val="1D18392A"/>
    <w:rsid w:val="20584E3A"/>
    <w:rsid w:val="22C065FB"/>
    <w:rsid w:val="28214FFE"/>
    <w:rsid w:val="2C102471"/>
    <w:rsid w:val="2F83179C"/>
    <w:rsid w:val="309E5F8A"/>
    <w:rsid w:val="31B93811"/>
    <w:rsid w:val="34E332CB"/>
    <w:rsid w:val="36CB3BCD"/>
    <w:rsid w:val="374534D2"/>
    <w:rsid w:val="389D34AE"/>
    <w:rsid w:val="38D7313D"/>
    <w:rsid w:val="3A3828C4"/>
    <w:rsid w:val="3B715522"/>
    <w:rsid w:val="3CAB4474"/>
    <w:rsid w:val="3E875900"/>
    <w:rsid w:val="3F5A0887"/>
    <w:rsid w:val="4069798F"/>
    <w:rsid w:val="416A15B0"/>
    <w:rsid w:val="4304272C"/>
    <w:rsid w:val="440F71F7"/>
    <w:rsid w:val="44CE292D"/>
    <w:rsid w:val="469B5E6E"/>
    <w:rsid w:val="46B736E2"/>
    <w:rsid w:val="473B54DE"/>
    <w:rsid w:val="474E7DCE"/>
    <w:rsid w:val="48C76DB7"/>
    <w:rsid w:val="4AAD3EA4"/>
    <w:rsid w:val="4ABF4774"/>
    <w:rsid w:val="4B6966D6"/>
    <w:rsid w:val="4C0B2E88"/>
    <w:rsid w:val="50E75CE9"/>
    <w:rsid w:val="56BF2B87"/>
    <w:rsid w:val="58A538EB"/>
    <w:rsid w:val="5A832E03"/>
    <w:rsid w:val="5BF460A7"/>
    <w:rsid w:val="66427B40"/>
    <w:rsid w:val="66467244"/>
    <w:rsid w:val="677B7416"/>
    <w:rsid w:val="688165AA"/>
    <w:rsid w:val="69EB5F6F"/>
    <w:rsid w:val="6C6E710F"/>
    <w:rsid w:val="70EB6D00"/>
    <w:rsid w:val="72301263"/>
    <w:rsid w:val="76474FB2"/>
    <w:rsid w:val="76957497"/>
    <w:rsid w:val="7AA1117E"/>
    <w:rsid w:val="7D306ACB"/>
    <w:rsid w:val="7EFA2E85"/>
    <w:rsid w:val="7F9222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Strong"/>
    <w:basedOn w:val="2"/>
    <w:qFormat/>
    <w:uiPriority w:val="0"/>
    <w:rPr>
      <w:b/>
      <w:bCs/>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
    <w:name w:val="无间隔1"/>
    <w:qFormat/>
    <w:uiPriority w:val="0"/>
    <w:rPr>
      <w:rFonts w:ascii="Calibri" w:hAnsi="Calibri" w:eastAsia="宋体" w:cs="Times New Roman"/>
      <w:sz w:val="22"/>
      <w:szCs w:val="22"/>
      <w:lang w:val="en-US" w:eastAsia="zh-CN" w:bidi="ar-SA"/>
    </w:rPr>
  </w:style>
  <w:style w:type="paragraph" w:customStyle="1" w:styleId="7">
    <w:name w:val="列出段落1"/>
    <w:basedOn w:val="1"/>
    <w:qFormat/>
    <w:uiPriority w:val="99"/>
    <w:pPr>
      <w:ind w:firstLine="420" w:firstLineChars="200"/>
    </w:pPr>
  </w:style>
  <w:style w:type="character" w:customStyle="1" w:styleId="8">
    <w:name w:val="island_01"/>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8153</Words>
  <Characters>8960</Characters>
  <Lines>0</Lines>
  <Paragraphs>0</Paragraphs>
  <ScaleCrop>false</ScaleCrop>
  <LinksUpToDate>false</LinksUpToDate>
  <CharactersWithSpaces>9584</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Administrator.SKY-20171025NHP</dc:creator>
  <cp:lastModifiedBy>L李兰熙</cp:lastModifiedBy>
  <dcterms:modified xsi:type="dcterms:W3CDTF">2017-11-08T01:35:01Z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