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2E721">
      <w:pPr>
        <w:pStyle w:val="3"/>
        <w:keepNext w:val="0"/>
        <w:keepLines w:val="0"/>
        <w:widowControl/>
        <w:suppressLineNumbers w:val="0"/>
        <w:pBdr>
          <w:bottom w:val="none" w:color="auto" w:sz="0" w:space="0"/>
        </w:pBdr>
        <w:shd w:val="clear" w:fill="FFFFFF"/>
        <w:spacing w:after="60" w:afterAutospacing="0"/>
        <w:ind w:left="0" w:right="0" w:firstLine="0"/>
        <w:jc w:val="both"/>
        <w:rPr>
          <w:rFonts w:hint="eastAsia"/>
          <w:lang w:val="en-US" w:eastAsia="zh-CN"/>
        </w:rPr>
      </w:pPr>
      <w:bookmarkStart w:id="0" w:name="_GoBack"/>
      <w:bookmarkEnd w:id="0"/>
      <w:r>
        <w:rPr>
          <w:rFonts w:hint="default" w:ascii="Montserrat" w:hAnsi="Montserrat" w:eastAsia="Montserrat" w:cs="Montserrat"/>
          <w:b/>
          <w:bCs/>
          <w:i w:val="0"/>
          <w:iCs w:val="0"/>
          <w:caps w:val="0"/>
          <w:spacing w:val="0"/>
          <w:shd w:val="clear" w:fill="FFFFFF"/>
        </w:rPr>
        <w:t>北海涠洲岛梦幻海滨</w:t>
      </w:r>
      <w:r>
        <w:rPr>
          <w:rFonts w:hint="eastAsia" w:ascii="Montserrat" w:hAnsi="Montserrat" w:cs="Montserrat"/>
          <w:b/>
          <w:bCs/>
          <w:i w:val="0"/>
          <w:iCs w:val="0"/>
          <w:caps w:val="0"/>
          <w:spacing w:val="0"/>
          <w:shd w:val="clear" w:fill="FFFFFF"/>
          <w:lang w:val="en-US" w:eastAsia="zh-CN"/>
        </w:rPr>
        <w:t>5天4晚</w:t>
      </w:r>
      <w:r>
        <w:rPr>
          <w:rFonts w:hint="default" w:ascii="Montserrat" w:hAnsi="Montserrat" w:eastAsia="Montserrat" w:cs="Montserrat"/>
          <w:b/>
          <w:bCs/>
          <w:i w:val="0"/>
          <w:iCs w:val="0"/>
          <w:caps w:val="0"/>
          <w:spacing w:val="0"/>
          <w:shd w:val="clear" w:fill="FFFFFF"/>
        </w:rPr>
        <w:t>之旅</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600"/>
        <w:gridCol w:w="1203"/>
      </w:tblGrid>
      <w:tr w14:paraId="2734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2789F33A">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1</w:t>
            </w:r>
          </w:p>
        </w:tc>
        <w:tc>
          <w:tcPr>
            <w:tcW w:w="8600" w:type="dxa"/>
          </w:tcPr>
          <w:p w14:paraId="0DB4D232">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val="0"/>
              <w:spacing w:beforeAutospacing="0" w:after="60" w:afterAutospacing="0"/>
              <w:ind w:left="0" w:firstLine="0"/>
              <w:textAlignment w:val="auto"/>
              <w:rPr>
                <w:rFonts w:hint="eastAsia" w:ascii="微软雅黑 Light" w:hAnsi="微软雅黑 Light" w:eastAsia="微软雅黑 Light" w:cs="微软雅黑 Light"/>
                <w:b/>
                <w:bCs/>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邂逅北海，初启浪漫海滨时光</w:t>
            </w:r>
          </w:p>
        </w:tc>
        <w:tc>
          <w:tcPr>
            <w:tcW w:w="1203" w:type="dxa"/>
          </w:tcPr>
          <w:p w14:paraId="43464D93">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b/>
                <w:bCs/>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北海</w:t>
            </w:r>
          </w:p>
        </w:tc>
      </w:tr>
      <w:tr w14:paraId="24DE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2712E642">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5D37DF4F">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上午，从爽爽的贵阳出发，搭乘动车奔赴</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【北海】</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。抵达北海后，贴心的接送服务会将您稳稳送至预订的市区酒店。稍作休憩，一场随心所欲的自由活动就此拉开帷幕。</w:t>
            </w:r>
          </w:p>
          <w:p w14:paraId="7E8797A0">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00" w:firstLineChars="200"/>
              <w:jc w:val="left"/>
              <w:textAlignment w:val="auto"/>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pP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备注：您可自行前往</w:t>
            </w:r>
            <w:r>
              <w:rPr>
                <w:rFonts w:hint="eastAsia" w:ascii="微软雅黑 Light" w:hAnsi="微软雅黑 Light" w:eastAsia="微软雅黑 Light" w:cs="微软雅黑 Light"/>
                <w:b/>
                <w:bCs/>
                <w:i w:val="0"/>
                <w:iCs w:val="0"/>
                <w:caps w:val="0"/>
                <w:color w:val="3B46D8"/>
                <w:spacing w:val="0"/>
                <w:kern w:val="0"/>
                <w:sz w:val="20"/>
                <w:szCs w:val="20"/>
                <w:shd w:val="clear" w:fill="FFFFFF"/>
                <w:lang w:val="en-US" w:eastAsia="zh-CN" w:bidi="ar"/>
              </w:rPr>
              <w:t>【侨港夜市】</w:t>
            </w: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满街的越南特色小吃散发着诱人香气，虾饼、春卷、滴漏咖啡，每一口都是浓郁的南洋风情；也可以漫步于酒店附近的街道，感受这座海滨小城独有的慵懒气息，街边错落有致的小店贩卖着各类特色纪念品与精致小食，随意钻进一家，说不定就能淘到心仪好物；也能踱步至海边，提前感受海风轻柔的抚摸，看海浪翻涌、听涛声阵阵，正式开启这场令人期待的海滨度假之旅。</w:t>
            </w:r>
          </w:p>
        </w:tc>
      </w:tr>
      <w:tr w14:paraId="06EC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4A087AF2">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2</w:t>
            </w:r>
          </w:p>
        </w:tc>
        <w:tc>
          <w:tcPr>
            <w:tcW w:w="8600" w:type="dxa"/>
          </w:tcPr>
          <w:p w14:paraId="27C1D501">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北海精华速览</w:t>
            </w:r>
          </w:p>
        </w:tc>
        <w:tc>
          <w:tcPr>
            <w:tcW w:w="1203" w:type="dxa"/>
          </w:tcPr>
          <w:p w14:paraId="3F156DC7">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北海</w:t>
            </w:r>
          </w:p>
        </w:tc>
      </w:tr>
      <w:tr w14:paraId="5D33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45167EEC">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48868C51">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sz w:val="24"/>
                <w:szCs w:val="24"/>
                <w:shd w:val="clear" w:fill="FFFFFF"/>
              </w:rPr>
            </w:pPr>
            <w:r>
              <w:rPr>
                <w:rFonts w:hint="eastAsia" w:ascii="微软雅黑 Light" w:hAnsi="微软雅黑 Light" w:eastAsia="微软雅黑 Light" w:cs="微软雅黑 Light"/>
                <w:i w:val="0"/>
                <w:iCs w:val="0"/>
                <w:caps w:val="0"/>
                <w:spacing w:val="0"/>
                <w:sz w:val="24"/>
                <w:szCs w:val="24"/>
                <w:shd w:val="clear" w:fill="FFFFFF"/>
              </w:rPr>
              <w:t>上午，一场北海精华半日游盛大启幕。首站抵达</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银滩</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这片“</w:t>
            </w:r>
            <w:r>
              <w:rPr>
                <w:rFonts w:hint="eastAsia" w:ascii="微软雅黑 Light" w:hAnsi="微软雅黑 Light" w:eastAsia="微软雅黑 Light" w:cs="微软雅黑 Light"/>
                <w:b w:val="0"/>
                <w:bCs w:val="0"/>
                <w:i w:val="0"/>
                <w:iCs w:val="0"/>
                <w:caps w:val="0"/>
                <w:color w:val="auto"/>
                <w:spacing w:val="0"/>
                <w:sz w:val="24"/>
                <w:szCs w:val="24"/>
                <w:shd w:val="clear" w:fill="FFFFFF"/>
              </w:rPr>
              <w:t>天下第一滩</w:t>
            </w:r>
            <w:r>
              <w:rPr>
                <w:rFonts w:hint="eastAsia" w:ascii="微软雅黑 Light" w:hAnsi="微软雅黑 Light" w:eastAsia="微软雅黑 Light" w:cs="微软雅黑 Light"/>
                <w:i w:val="0"/>
                <w:iCs w:val="0"/>
                <w:caps w:val="0"/>
                <w:spacing w:val="0"/>
                <w:sz w:val="24"/>
                <w:szCs w:val="24"/>
                <w:shd w:val="clear" w:fill="FFFFFF"/>
              </w:rPr>
              <w:t>” 着实令人惊艳，细腻绵软的白沙在阳光轻抚下，似是铺满一地碎银，光脚踩上去，细沙从脚趾间滑过，酥痒又惬意。无垠的沙滩向大海延展，海天交接处，湛蓝共融，美得如梦似幻</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w:t>
            </w:r>
            <w:r>
              <w:rPr>
                <w:rFonts w:hint="eastAsia" w:ascii="微软雅黑 Light" w:hAnsi="微软雅黑 Light" w:eastAsia="微软雅黑 Light" w:cs="微软雅黑 Light"/>
                <w:i w:val="0"/>
                <w:iCs w:val="0"/>
                <w:caps w:val="0"/>
                <w:spacing w:val="0"/>
                <w:sz w:val="24"/>
                <w:szCs w:val="24"/>
                <w:shd w:val="clear" w:fill="FFFFFF"/>
              </w:rPr>
              <w:t>随后前往城市地标</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南珠魂</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雕塑，它静静矗立，以独特的造型讲述着北海与珍珠千丝万缕的故事，在周围繁花绿植的映衬下，愈发庄严肃穆，彰显着这座城市的底蕴与灵魂。前往</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流下村</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在充满文艺气息的村落中，感受宁静与美好，拍照打卡，留下美好瞬间。</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漫步</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【百年老街】</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斑驳的骑楼建筑诉说着往昔的繁华，轻抚岁月侵蚀的墙壁，仿若能触碰到历史的脉络。</w:t>
            </w:r>
          </w:p>
          <w:p w14:paraId="69D0BD53">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00" w:firstLineChars="200"/>
              <w:jc w:val="left"/>
              <w:textAlignment w:val="auto"/>
              <w:rPr>
                <w:rFonts w:hint="default"/>
                <w:lang w:val="en-US" w:eastAsia="zh-CN"/>
              </w:rPr>
            </w:pP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备注：自理银滩电瓶车20元/人。</w:t>
            </w:r>
          </w:p>
        </w:tc>
      </w:tr>
      <w:tr w14:paraId="4D0F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79" w:type="dxa"/>
            <w:vMerge w:val="restart"/>
            <w:vAlign w:val="center"/>
          </w:tcPr>
          <w:p w14:paraId="1E2835AB">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3</w:t>
            </w:r>
          </w:p>
        </w:tc>
        <w:tc>
          <w:tcPr>
            <w:tcW w:w="8600" w:type="dxa"/>
          </w:tcPr>
          <w:p w14:paraId="2B508044">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w:hAnsi="微软雅黑" w:eastAsia="微软雅黑" w:cs="微软雅黑"/>
                <w:b/>
                <w:bCs/>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涠洲岛深度游</w:t>
            </w:r>
            <w:r>
              <w:rPr>
                <w:rFonts w:hint="eastAsia" w:ascii="微软雅黑" w:hAnsi="微软雅黑" w:eastAsia="微软雅黑" w:cs="微软雅黑"/>
                <w:b/>
                <w:bCs/>
                <w:i w:val="0"/>
                <w:iCs w:val="0"/>
                <w:caps w:val="0"/>
                <w:color w:val="DF3621"/>
                <w:spacing w:val="0"/>
                <w:sz w:val="24"/>
                <w:szCs w:val="24"/>
                <w:shd w:val="clear" w:fill="FFFFFF"/>
                <w:lang w:eastAsia="zh-CN"/>
              </w:rPr>
              <w:t>，</w:t>
            </w:r>
            <w:r>
              <w:rPr>
                <w:rFonts w:hint="eastAsia" w:ascii="微软雅黑" w:hAnsi="微软雅黑" w:eastAsia="微软雅黑" w:cs="微软雅黑"/>
                <w:b/>
                <w:bCs/>
                <w:i w:val="0"/>
                <w:iCs w:val="0"/>
                <w:caps w:val="0"/>
                <w:color w:val="DF3621"/>
                <w:spacing w:val="0"/>
                <w:sz w:val="24"/>
                <w:szCs w:val="24"/>
                <w:shd w:val="clear" w:fill="FFFFFF"/>
                <w:lang w:val="en-US" w:eastAsia="zh-CN"/>
              </w:rPr>
              <w:t xml:space="preserve"> </w:t>
            </w:r>
            <w:r>
              <w:rPr>
                <w:rFonts w:hint="eastAsia" w:ascii="微软雅黑" w:hAnsi="微软雅黑" w:eastAsia="微软雅黑" w:cs="微软雅黑"/>
                <w:b/>
                <w:bCs/>
                <w:i w:val="0"/>
                <w:iCs w:val="0"/>
                <w:caps w:val="0"/>
                <w:color w:val="DF3621"/>
                <w:spacing w:val="0"/>
                <w:sz w:val="24"/>
                <w:szCs w:val="24"/>
                <w:shd w:val="clear" w:fill="FFFFFF"/>
              </w:rPr>
              <w:t>奔赴涠洲岛之约</w:t>
            </w:r>
          </w:p>
        </w:tc>
        <w:tc>
          <w:tcPr>
            <w:tcW w:w="1203" w:type="dxa"/>
          </w:tcPr>
          <w:p w14:paraId="0394D06F">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w:hAnsi="微软雅黑" w:eastAsia="微软雅黑" w:cs="微软雅黑"/>
                <w:b/>
                <w:bCs/>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涠洲岛</w:t>
            </w:r>
          </w:p>
        </w:tc>
      </w:tr>
      <w:tr w14:paraId="358C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551A637B">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1971E56F">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sz w:val="24"/>
                <w:szCs w:val="24"/>
                <w:shd w:val="clear" w:fill="FFFFFF"/>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今日</w:t>
            </w:r>
            <w:r>
              <w:rPr>
                <w:rFonts w:hint="eastAsia" w:ascii="微软雅黑 Light" w:hAnsi="微软雅黑 Light" w:eastAsia="微软雅黑 Light" w:cs="微软雅黑 Light"/>
                <w:i w:val="0"/>
                <w:iCs w:val="0"/>
                <w:caps w:val="0"/>
                <w:spacing w:val="0"/>
                <w:sz w:val="24"/>
                <w:szCs w:val="24"/>
                <w:shd w:val="clear" w:fill="FFFFFF"/>
              </w:rPr>
              <w:t>怀揣雀跃奔赴涠洲岛。船行海上，还能</w:t>
            </w:r>
            <w:r>
              <w:rPr>
                <w:rFonts w:hint="eastAsia" w:ascii="微软雅黑 Light" w:hAnsi="微软雅黑 Light" w:eastAsia="微软雅黑 Light" w:cs="微软雅黑 Light"/>
                <w:b w:val="0"/>
                <w:bCs w:val="0"/>
                <w:i w:val="0"/>
                <w:iCs w:val="0"/>
                <w:caps w:val="0"/>
                <w:color w:val="auto"/>
                <w:spacing w:val="0"/>
                <w:sz w:val="24"/>
                <w:szCs w:val="24"/>
                <w:shd w:val="clear" w:fill="FFFFFF"/>
              </w:rPr>
              <w:t>远观</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蓝桥</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那座横跨海面的蓝色巨龙，在碧海蓝天间勾勒出硬朗又浪漫的线条，引得众人纷纷注目、畅想。抵达涠洲岛码头，无缝接驳的贴心服务，会稳稳护送您至预订酒店</w:t>
            </w:r>
            <w:r>
              <w:rPr>
                <w:rFonts w:hint="eastAsia" w:ascii="微软雅黑 Light" w:hAnsi="微软雅黑 Light" w:eastAsia="微软雅黑 Light" w:cs="微软雅黑 Light"/>
                <w:i w:val="0"/>
                <w:iCs w:val="0"/>
                <w:caps w:val="0"/>
                <w:spacing w:val="0"/>
                <w:sz w:val="24"/>
                <w:szCs w:val="24"/>
                <w:shd w:val="clear" w:fill="FFFFFF"/>
                <w:lang w:val="en-US" w:eastAsia="zh-CN"/>
              </w:rPr>
              <w:t>/特色民宿</w:t>
            </w:r>
            <w:r>
              <w:rPr>
                <w:rFonts w:hint="eastAsia" w:ascii="微软雅黑 Light" w:hAnsi="微软雅黑 Light" w:eastAsia="微软雅黑 Light" w:cs="微软雅黑 Light"/>
                <w:i w:val="0"/>
                <w:iCs w:val="0"/>
                <w:caps w:val="0"/>
                <w:spacing w:val="0"/>
                <w:sz w:val="24"/>
                <w:szCs w:val="24"/>
                <w:shd w:val="clear" w:fill="FFFFFF"/>
              </w:rPr>
              <w:t>，就此开启岛上的诗意栖居。</w:t>
            </w:r>
          </w:p>
          <w:p w14:paraId="654F96D9">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乘坐专车开启涠洲岛 1 日游。首站来到</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【鳄鱼山公园】</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这里作为火山口景区，留存着大自然鬼斧神工的杰作，形态各异的火山岩石，诉说着远古的地质变迁，灯塔静静矗立，为过往船只指引方向，</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【月亮广场】</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视野开阔，是饱览海景的绝佳点位；</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【主标志广场】</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上，涠洲岛的特色标志醒目又独特，拍照打卡，留下到此一游的欢乐印记；步入</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【天主教堂】</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，哥特式的建筑风格庄严肃穆，阳光透过彩色玻璃洒下，如梦似幻；</w:t>
            </w:r>
            <w:r>
              <w:rPr>
                <w:rFonts w:hint="eastAsia" w:ascii="微软雅黑 Light" w:hAnsi="微软雅黑 Light" w:eastAsia="微软雅黑 Light" w:cs="微软雅黑 Light"/>
                <w:i w:val="0"/>
                <w:iCs w:val="0"/>
                <w:caps w:val="0"/>
                <w:spacing w:val="0"/>
                <w:sz w:val="24"/>
                <w:szCs w:val="24"/>
                <w:shd w:val="clear" w:fill="FFFFFF"/>
              </w:rPr>
              <w:t>随后前往</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蓝湾海洋运动公园</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这里是水上运动爱好者的天堂，您可以观看精彩的水上运动表演，也可以亲自参与体验，感受速度与激情。沿着</w:t>
            </w:r>
            <w:r>
              <w:rPr>
                <w:rFonts w:hint="eastAsia" w:ascii="微软雅黑 Light" w:hAnsi="微软雅黑 Light" w:eastAsia="微软雅黑 Light" w:cs="微软雅黑 Light"/>
                <w:i w:val="0"/>
                <w:iCs w:val="0"/>
                <w:caps w:val="0"/>
                <w:spacing w:val="0"/>
                <w:sz w:val="24"/>
                <w:szCs w:val="24"/>
                <w:shd w:val="clear" w:fill="FFFFFF"/>
                <w:lang w:val="en-US" w:eastAsia="zh-CN"/>
              </w:rPr>
              <w:t>网红</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蓝湾街</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漫步，欣赏沿途的海岛风光，感受海岛的悠闲与惬意。结束一天充实的旅程，回到涠洲岛的</w:t>
            </w:r>
            <w:r>
              <w:rPr>
                <w:rFonts w:hint="eastAsia" w:ascii="微软雅黑 Light" w:hAnsi="微软雅黑 Light" w:eastAsia="微软雅黑 Light" w:cs="微软雅黑 Light"/>
                <w:i w:val="0"/>
                <w:iCs w:val="0"/>
                <w:caps w:val="0"/>
                <w:spacing w:val="0"/>
                <w:sz w:val="24"/>
                <w:szCs w:val="24"/>
                <w:shd w:val="clear" w:fill="FFFFFF"/>
                <w:lang w:val="en-US" w:eastAsia="zh-CN"/>
              </w:rPr>
              <w:t>住处</w:t>
            </w:r>
            <w:r>
              <w:rPr>
                <w:rFonts w:hint="eastAsia" w:ascii="微软雅黑 Light" w:hAnsi="微软雅黑 Light" w:eastAsia="微软雅黑 Light" w:cs="微软雅黑 Light"/>
                <w:i w:val="0"/>
                <w:iCs w:val="0"/>
                <w:caps w:val="0"/>
                <w:spacing w:val="0"/>
                <w:sz w:val="24"/>
                <w:szCs w:val="24"/>
                <w:shd w:val="clear" w:fill="FFFFFF"/>
              </w:rPr>
              <w:t>，伴着海浪声与星光，进入甜美的梦乡</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w:t>
            </w:r>
          </w:p>
          <w:p w14:paraId="1D6C9AA6">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00" w:firstLineChars="200"/>
              <w:jc w:val="left"/>
              <w:textAlignment w:val="auto"/>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pP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备注：自理鳄鱼山公园电瓶车20元/人和天主教堂电瓶车20元/人。</w:t>
            </w:r>
          </w:p>
          <w:p w14:paraId="68C50337">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22" w:firstLineChars="200"/>
              <w:jc w:val="left"/>
              <w:textAlignment w:val="auto"/>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pPr>
            <w:r>
              <w:rPr>
                <w:rStyle w:val="9"/>
                <w:rFonts w:hint="eastAsia"/>
                <w:b/>
                <w:bCs/>
                <w:color w:val="FF0000"/>
              </w:rPr>
              <w:t>特别提醒：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还可以采取以下方案：A、将涠洲岛费用替换为同等价值的北海海上娱乐项目；B、现退客人涠洲岛费用398元/人（船票300，上岛费98元），客人自行选择景点游览，或者自由活动。</w:t>
            </w:r>
          </w:p>
        </w:tc>
      </w:tr>
      <w:tr w14:paraId="06F4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559E9611">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4</w:t>
            </w:r>
          </w:p>
        </w:tc>
        <w:tc>
          <w:tcPr>
            <w:tcW w:w="8600" w:type="dxa"/>
          </w:tcPr>
          <w:p w14:paraId="63515A5E">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Light" w:hAnsi="微软雅黑 Light" w:eastAsia="微软雅黑" w:cs="微软雅黑 Light"/>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涠洲悠闲散策</w:t>
            </w:r>
            <w:r>
              <w:rPr>
                <w:rFonts w:hint="eastAsia" w:ascii="微软雅黑" w:hAnsi="微软雅黑" w:eastAsia="微软雅黑" w:cs="微软雅黑"/>
                <w:b/>
                <w:bCs/>
                <w:i w:val="0"/>
                <w:iCs w:val="0"/>
                <w:caps w:val="0"/>
                <w:color w:val="DF3621"/>
                <w:spacing w:val="0"/>
                <w:sz w:val="24"/>
                <w:szCs w:val="24"/>
                <w:shd w:val="clear" w:fill="FFFFFF"/>
                <w:lang w:eastAsia="zh-CN"/>
              </w:rPr>
              <w:t>，</w:t>
            </w:r>
            <w:r>
              <w:rPr>
                <w:rFonts w:hint="eastAsia" w:ascii="微软雅黑" w:hAnsi="微软雅黑" w:eastAsia="微软雅黑" w:cs="微软雅黑"/>
                <w:b/>
                <w:bCs/>
                <w:i w:val="0"/>
                <w:iCs w:val="0"/>
                <w:caps w:val="0"/>
                <w:color w:val="DF3621"/>
                <w:spacing w:val="0"/>
                <w:sz w:val="24"/>
                <w:szCs w:val="24"/>
                <w:shd w:val="clear" w:fill="FFFFFF"/>
              </w:rPr>
              <w:t>探秘火山奇景</w:t>
            </w:r>
          </w:p>
        </w:tc>
        <w:tc>
          <w:tcPr>
            <w:tcW w:w="1203" w:type="dxa"/>
          </w:tcPr>
          <w:p w14:paraId="50973D72">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涠洲岛</w:t>
            </w:r>
          </w:p>
        </w:tc>
      </w:tr>
      <w:tr w14:paraId="09E9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7B0907EA">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64C99ECE">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今日没有紧凑行程，在涠洲岛享受惬意的</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【自由活动时光】</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。您可以睡到自然醒，然后去海边发发呆，或是再去寻觅几家特色小店，把没来得及品尝的美食逐一尝遍。</w:t>
            </w:r>
          </w:p>
          <w:p w14:paraId="15D749C5">
            <w:pPr>
              <w:pStyle w:val="6"/>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lang w:eastAsia="zh-CN"/>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新的一天新的开始，清晨和三俩好友，租一辆电动车一起前往岛上东南角的【五彩滩】观看日出</w:t>
            </w:r>
            <w:r>
              <w:rPr>
                <w:rFonts w:hint="eastAsia" w:ascii="微软雅黑 Light" w:hAnsi="微软雅黑 Light" w:eastAsia="微软雅黑 Light" w:cs="微软雅黑 Light"/>
                <w:b w:val="0"/>
                <w:bCs w:val="0"/>
                <w:color w:val="3B46D8"/>
                <w:sz w:val="20"/>
                <w:szCs w:val="20"/>
                <w:lang w:eastAsia="zh-CN"/>
              </w:rPr>
              <w:t>！</w:t>
            </w:r>
          </w:p>
          <w:p w14:paraId="0516FA96">
            <w:pPr>
              <w:pStyle w:val="6"/>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lang w:eastAsia="zh-CN"/>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再前往岛的北部，这里有美丽的【贝壳沙滩】，继续前行到达庭院中的圣母堂，以静静的在教堂坐上一会儿</w:t>
            </w:r>
            <w:r>
              <w:rPr>
                <w:rFonts w:hint="eastAsia" w:ascii="微软雅黑 Light" w:hAnsi="微软雅黑 Light" w:eastAsia="微软雅黑 Light" w:cs="微软雅黑 Light"/>
                <w:b w:val="0"/>
                <w:bCs w:val="0"/>
                <w:color w:val="3B46D8"/>
                <w:sz w:val="20"/>
                <w:szCs w:val="20"/>
                <w:lang w:eastAsia="zh-CN"/>
              </w:rPr>
              <w:t>！</w:t>
            </w:r>
          </w:p>
          <w:p w14:paraId="08335FEC">
            <w:pPr>
              <w:pStyle w:val="6"/>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lang w:val="en-US" w:eastAsia="zh-CN"/>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【滴水丹屏景区】,观壁崖和赏落日，滴水丹屏的形成堪称中国火山景观的奇迹，岩石形成的悬崖峭壁，是该岛最为醒目、壮观的海蚀地貌，是赏日落的最佳位置，您可租个躺椅在此欣赏夕阳煮海</w:t>
            </w:r>
            <w:r>
              <w:rPr>
                <w:rFonts w:hint="eastAsia" w:ascii="微软雅黑 Light" w:hAnsi="微软雅黑 Light" w:eastAsia="微软雅黑 Light" w:cs="微软雅黑 Light"/>
                <w:b w:val="0"/>
                <w:bCs w:val="0"/>
                <w:color w:val="3B46D8"/>
                <w:sz w:val="20"/>
                <w:szCs w:val="20"/>
                <w:lang w:eastAsia="zh-CN"/>
              </w:rPr>
              <w:t>！</w:t>
            </w:r>
          </w:p>
          <w:p w14:paraId="39473A4C">
            <w:pPr>
              <w:pStyle w:val="6"/>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【骑车环岛游】看湛蓝的大海、玩洁白的沙滩、踩柔软的海浪、呼吸清新的空气，享受大海，放飞心情，感受轻松浪漫的惬意情怀！</w:t>
            </w:r>
          </w:p>
          <w:p w14:paraId="30217328">
            <w:pPr>
              <w:pStyle w:val="6"/>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lang w:eastAsia="zh-CN"/>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【涠洲岛美食】来涠洲岛享受一场舌尖上的饕餮盛宴吧；涠洲之生猛海鲜，涠洲之香蕉猪，涠洲之火山羊...</w:t>
            </w:r>
            <w:r>
              <w:rPr>
                <w:rFonts w:hint="eastAsia" w:ascii="微软雅黑 Light" w:hAnsi="微软雅黑 Light" w:eastAsia="微软雅黑 Light" w:cs="微软雅黑 Light"/>
                <w:b w:val="0"/>
                <w:bCs w:val="0"/>
                <w:color w:val="3B46D8"/>
                <w:sz w:val="20"/>
                <w:szCs w:val="20"/>
                <w:lang w:eastAsia="zh-CN"/>
              </w:rPr>
              <w:t>。</w:t>
            </w:r>
          </w:p>
          <w:p w14:paraId="3120F416">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p>
        </w:tc>
      </w:tr>
      <w:tr w14:paraId="57C9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14703ACD">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5</w:t>
            </w:r>
          </w:p>
        </w:tc>
        <w:tc>
          <w:tcPr>
            <w:tcW w:w="8600" w:type="dxa"/>
          </w:tcPr>
          <w:p w14:paraId="0C522994">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w:cs="微软雅黑 Light"/>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悠然返程，带回美好记忆</w:t>
            </w:r>
          </w:p>
        </w:tc>
        <w:tc>
          <w:tcPr>
            <w:tcW w:w="1203" w:type="dxa"/>
          </w:tcPr>
          <w:p w14:paraId="4F0BA24C">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温馨的家</w:t>
            </w:r>
          </w:p>
        </w:tc>
      </w:tr>
      <w:tr w14:paraId="536B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Pr>
          <w:p w14:paraId="168FC7E7">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Light" w:hAnsi="微软雅黑 Light" w:eastAsia="微软雅黑 Light" w:cs="微软雅黑 Light"/>
                <w:sz w:val="24"/>
                <w:szCs w:val="24"/>
                <w:vertAlign w:val="baseline"/>
                <w:lang w:val="en-US" w:eastAsia="zh-CN"/>
              </w:rPr>
            </w:pPr>
          </w:p>
        </w:tc>
        <w:tc>
          <w:tcPr>
            <w:tcW w:w="9803" w:type="dxa"/>
            <w:gridSpan w:val="2"/>
          </w:tcPr>
          <w:p w14:paraId="3B8F2DC9">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sz w:val="24"/>
                <w:szCs w:val="24"/>
                <w:vertAlign w:val="baseline"/>
                <w:lang w:val="en-US" w:eastAsia="zh-CN"/>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早餐后，就该和涠洲岛告别啦，酒店与码头间安排了贴心接送，乘船返回北海后，司机会准时等候，送您前往北海高铁站。带着这几日积攒的满满美好回忆，踏上返程之路，告别北海，乘坐动车回到温暖的家，这场海滨之行至此圆满落幕，留下的是无尽的眷恋与珍贵影像。</w:t>
            </w:r>
          </w:p>
        </w:tc>
      </w:tr>
      <w:tr w14:paraId="4D4C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02342613">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240" w:lineRule="auto"/>
              <w:ind w:leftChars="0"/>
              <w:jc w:val="both"/>
              <w:textAlignment w:val="baseline"/>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pPr>
            <w:r>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t xml:space="preserve"> 费用包含 </w:t>
            </w:r>
          </w:p>
          <w:p w14:paraId="36D382AA">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交通:贵阳到北海往返二等座动车票，当地具有旅游资质的车辆（车型不定，确保一人一正座）；涠洲岛往返船票</w:t>
            </w:r>
          </w:p>
          <w:p w14:paraId="242C9D2F">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住宿:全程入住当地酒店，住宿标准：干净卫生、配有热水器、彩电、空调、独立卫生间等基本设施，确保每人每晚一床位，如遇单男单女时，游客自愿同意旅行社尽量安排三人间或加床（钢丝床）；如无法安排三人间或加床时，游客自愿现补单房差。广西为国家三线以下城市，酒店各项标准均偏低，酒店主要以卫生舒服为主，请做好心里准备哦。实际入住酒店由旅行社据实际情况在参考名录内安排</w:t>
            </w:r>
          </w:p>
          <w:p w14:paraId="08F422E8">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北海参考酒店：天怡，柏年，中安商寓，风情假日</w:t>
            </w:r>
          </w:p>
          <w:p w14:paraId="37BA8F05">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涠洲岛参考酒店：晓岛时光、新村渔庄、晨晰客栈等同级酒店</w:t>
            </w:r>
          </w:p>
          <w:p w14:paraId="0616080A">
            <w:pPr>
              <w:jc w:val="left"/>
              <w:rPr>
                <w:rFonts w:ascii="微软雅黑" w:hAnsi="微软雅黑" w:eastAsia="微软雅黑" w:cs="微软雅黑"/>
                <w:bCs/>
                <w:color w:val="943634"/>
                <w:szCs w:val="21"/>
              </w:rPr>
            </w:pPr>
            <w:r>
              <w:rPr>
                <w:rFonts w:hint="eastAsia" w:ascii="微软雅黑" w:hAnsi="微软雅黑" w:eastAsia="微软雅黑" w:cs="微软雅黑"/>
                <w:bCs/>
                <w:color w:val="943634"/>
                <w:szCs w:val="21"/>
              </w:rPr>
              <w:t>温馨提示：</w:t>
            </w:r>
          </w:p>
          <w:p w14:paraId="5D002E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kern w:val="0"/>
                <w:szCs w:val="21"/>
              </w:rPr>
            </w:pPr>
            <w:r>
              <w:rPr>
                <w:rFonts w:hint="eastAsia" w:ascii="微软雅黑" w:hAnsi="微软雅黑" w:eastAsia="微软雅黑" w:cs="微软雅黑"/>
                <w:color w:val="FF0000"/>
                <w:kern w:val="0"/>
                <w:szCs w:val="21"/>
              </w:rPr>
              <w:t xml:space="preserve">1、行程披露参考酒店如因房满或被征用的情况不能接待旅游团队的，旅行社将调整安排团队入住当地不低原档次的其他同类型酒店；由于不同区域的游客对酒店标准的认知存在偏差，敬请保持入乡随俗的闲适心情！ </w:t>
            </w:r>
          </w:p>
          <w:p w14:paraId="5B813D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kern w:val="0"/>
                <w:szCs w:val="21"/>
              </w:rPr>
            </w:pPr>
            <w:r>
              <w:rPr>
                <w:rFonts w:hint="eastAsia" w:ascii="微软雅黑" w:hAnsi="微软雅黑" w:eastAsia="微软雅黑" w:cs="微软雅黑"/>
                <w:color w:val="FF0000"/>
                <w:kern w:val="0"/>
                <w:szCs w:val="21"/>
              </w:rPr>
              <w:t xml:space="preserve">2、为执行《北海市涠洲岛生态环境保护条例》，倡导绿色出行，自 2021 年 5 月 1 日起，部分酒店不主动提供以下 客房一次性用品，牙刷、梳子、香皂、浴帽，如有需要请联系前台工作人员。您可自带一次性用品。 </w:t>
            </w:r>
          </w:p>
          <w:p w14:paraId="35B2B6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kern w:val="0"/>
                <w:szCs w:val="21"/>
              </w:rPr>
            </w:pPr>
            <w:r>
              <w:rPr>
                <w:rFonts w:hint="eastAsia" w:ascii="微软雅黑" w:hAnsi="微软雅黑" w:eastAsia="微软雅黑" w:cs="微软雅黑"/>
                <w:color w:val="FF0000"/>
                <w:kern w:val="0"/>
                <w:szCs w:val="21"/>
              </w:rPr>
              <w:t>3、按酒店惯例，中午 12:00 前退房，请客人安排好时间、如果送</w:t>
            </w:r>
            <w:r>
              <w:rPr>
                <w:rFonts w:hint="eastAsia" w:ascii="微软雅黑" w:hAnsi="微软雅黑" w:eastAsia="微软雅黑" w:cs="微软雅黑"/>
                <w:b/>
                <w:bCs/>
                <w:color w:val="FF0000"/>
                <w:kern w:val="0"/>
                <w:szCs w:val="21"/>
              </w:rPr>
              <w:t>团</w:t>
            </w:r>
            <w:r>
              <w:rPr>
                <w:rFonts w:hint="eastAsia" w:ascii="微软雅黑" w:hAnsi="微软雅黑" w:eastAsia="微软雅黑" w:cs="微软雅黑"/>
                <w:color w:val="FF0000"/>
                <w:kern w:val="0"/>
                <w:szCs w:val="21"/>
              </w:rPr>
              <w:t xml:space="preserve">时间比较晚、行李可以寄放在前台，旅游目的地 酒店热水限时供应。 </w:t>
            </w:r>
          </w:p>
          <w:p w14:paraId="3BCDF6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bCs/>
                <w:szCs w:val="21"/>
              </w:rPr>
            </w:pPr>
            <w:r>
              <w:rPr>
                <w:rFonts w:hint="eastAsia" w:ascii="微软雅黑" w:hAnsi="微软雅黑" w:eastAsia="微软雅黑" w:cs="微软雅黑"/>
                <w:color w:val="FF0000"/>
                <w:kern w:val="0"/>
                <w:szCs w:val="21"/>
              </w:rPr>
              <w:t>4、涠洲岛旺季用电十分紧张，偶有停电、停水现象发生，敬请谅解！</w:t>
            </w:r>
          </w:p>
          <w:p w14:paraId="7E437B2E">
            <w:pPr>
              <w:spacing w:beforeLines="20" w:beforeAutospacing="0" w:afterLines="10" w:afterAutospacing="0" w:line="400" w:lineRule="exact"/>
              <w:rPr>
                <w:color w:val="000000"/>
              </w:rPr>
            </w:pPr>
            <w:r>
              <w:rPr>
                <w:rFonts w:hint="eastAsia" w:ascii="微软雅黑" w:hAnsi="微软雅黑" w:eastAsia="微软雅黑" w:cs="微软雅黑"/>
                <w:b/>
                <w:bCs/>
                <w:color w:val="000000"/>
                <w:szCs w:val="21"/>
              </w:rPr>
              <w:t>餐饮</w:t>
            </w:r>
            <w:r>
              <w:rPr>
                <w:rFonts w:hint="eastAsia" w:ascii="微软雅黑" w:hAnsi="微软雅黑" w:eastAsia="微软雅黑" w:cs="微软雅黑"/>
                <w:color w:val="000000"/>
                <w:szCs w:val="21"/>
              </w:rPr>
              <w:t>: 全程含</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早（早餐酒店含，不占床不含早，</w:t>
            </w:r>
            <w:r>
              <w:rPr>
                <w:rFonts w:hint="eastAsia"/>
                <w:color w:val="FF0000"/>
                <w:sz w:val="24"/>
              </w:rPr>
              <w:t>（2人起安排）</w:t>
            </w:r>
          </w:p>
          <w:p w14:paraId="1DF31613">
            <w:pPr>
              <w:spacing w:beforeLines="20" w:beforeAutospacing="0" w:afterLines="10" w:afterAutospacing="0" w:line="400" w:lineRule="exact"/>
              <w:rPr>
                <w:rFonts w:ascii="微软雅黑" w:hAnsi="微软雅黑" w:eastAsia="微软雅黑" w:cs="微软雅黑"/>
                <w:color w:val="000000"/>
              </w:rPr>
            </w:pPr>
            <w:r>
              <w:rPr>
                <w:rFonts w:hint="eastAsia" w:ascii="微软雅黑" w:hAnsi="微软雅黑" w:eastAsia="微软雅黑" w:cs="微软雅黑"/>
                <w:b/>
                <w:bCs/>
                <w:color w:val="000000"/>
              </w:rPr>
              <w:t>门票</w:t>
            </w:r>
            <w:r>
              <w:rPr>
                <w:rFonts w:hint="eastAsia" w:ascii="微软雅黑" w:hAnsi="微软雅黑" w:eastAsia="微软雅黑" w:cs="微软雅黑"/>
                <w:color w:val="000000"/>
              </w:rPr>
              <w:t>: 含行程中景点第一道门票</w:t>
            </w:r>
          </w:p>
          <w:p w14:paraId="21AF44D0">
            <w:pPr>
              <w:spacing w:beforeLines="20" w:beforeAutospacing="0" w:afterLines="10" w:afterAutospacing="0" w:line="400" w:lineRule="exact"/>
              <w:rPr>
                <w:rFonts w:hint="eastAsia" w:ascii="微软雅黑" w:hAnsi="微软雅黑" w:eastAsia="微软雅黑" w:cs="微软雅黑"/>
                <w:color w:val="000000"/>
                <w:lang w:eastAsia="zh-CN"/>
              </w:rPr>
            </w:pPr>
            <w:r>
              <w:rPr>
                <w:rFonts w:hint="eastAsia" w:ascii="微软雅黑" w:hAnsi="微软雅黑" w:eastAsia="微软雅黑" w:cs="微软雅黑"/>
                <w:b/>
                <w:bCs/>
                <w:color w:val="000000"/>
              </w:rPr>
              <w:t>导游</w:t>
            </w: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lang w:val="en-US" w:eastAsia="zh-CN"/>
              </w:rPr>
              <w:t>散客全程</w:t>
            </w:r>
            <w:r>
              <w:rPr>
                <w:rFonts w:hint="eastAsia" w:ascii="微软雅黑" w:hAnsi="微软雅黑" w:eastAsia="微软雅黑" w:cs="微软雅黑"/>
                <w:color w:val="000000"/>
              </w:rPr>
              <w:t>提供</w:t>
            </w:r>
            <w:r>
              <w:rPr>
                <w:rFonts w:hint="eastAsia" w:ascii="微软雅黑" w:hAnsi="微软雅黑" w:eastAsia="微软雅黑" w:cs="微软雅黑"/>
                <w:color w:val="000000"/>
                <w:lang w:val="en-US" w:eastAsia="zh-CN"/>
              </w:rPr>
              <w:t>司机</w:t>
            </w:r>
            <w:r>
              <w:rPr>
                <w:rFonts w:hint="eastAsia" w:ascii="微软雅黑" w:hAnsi="微软雅黑" w:eastAsia="微软雅黑" w:cs="微软雅黑"/>
                <w:color w:val="000000"/>
              </w:rPr>
              <w:t>兼</w:t>
            </w:r>
            <w:r>
              <w:rPr>
                <w:rFonts w:hint="eastAsia" w:ascii="微软雅黑" w:hAnsi="微软雅黑" w:eastAsia="微软雅黑" w:cs="微软雅黑"/>
                <w:color w:val="000000"/>
                <w:lang w:val="en-US" w:eastAsia="zh-CN"/>
              </w:rPr>
              <w:t>导游</w:t>
            </w:r>
            <w:r>
              <w:rPr>
                <w:rFonts w:hint="eastAsia" w:ascii="微软雅黑" w:hAnsi="微软雅黑" w:eastAsia="微软雅黑" w:cs="微软雅黑"/>
                <w:color w:val="000000"/>
              </w:rPr>
              <w:t>服务。</w:t>
            </w:r>
          </w:p>
          <w:p w14:paraId="482486A1">
            <w:pPr>
              <w:spacing w:beforeLines="20" w:beforeAutospacing="0" w:afterLines="10" w:afterAutospacing="0" w:line="400" w:lineRule="exact"/>
              <w:rPr>
                <w:rFonts w:ascii="微软雅黑" w:hAnsi="微软雅黑" w:eastAsia="微软雅黑" w:cs="微软雅黑"/>
                <w:color w:val="000000"/>
              </w:rPr>
            </w:pPr>
            <w:r>
              <w:rPr>
                <w:rFonts w:hint="eastAsia" w:ascii="微软雅黑" w:hAnsi="微软雅黑" w:eastAsia="微软雅黑" w:cs="微软雅黑"/>
                <w:b/>
                <w:bCs/>
                <w:color w:val="000000"/>
              </w:rPr>
              <w:t>儿童</w:t>
            </w: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lang w:val="en-US" w:eastAsia="zh-CN"/>
              </w:rPr>
              <w:t>0</w:t>
            </w:r>
            <w:r>
              <w:rPr>
                <w:rFonts w:hint="eastAsia" w:ascii="微软雅黑" w:hAnsi="微软雅黑" w:eastAsia="微软雅黑" w:cs="微软雅黑"/>
                <w:color w:val="000000"/>
              </w:rPr>
              <w:t>—12岁小孩费用只含旅游车车位、半价餐费；如身高超高（≥1.1米）产生费用需家长当地现补（儿童费用不含早餐，住宿，区间交通和景区门票等）。</w:t>
            </w:r>
          </w:p>
          <w:p w14:paraId="12C67647">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left"/>
              <w:textAlignment w:val="auto"/>
              <w:rPr>
                <w:rFonts w:hint="eastAsia" w:ascii="微软雅黑" w:hAnsi="微软雅黑" w:eastAsia="微软雅黑" w:cs="微软雅黑"/>
                <w:color w:val="000000"/>
              </w:rPr>
            </w:pPr>
            <w:r>
              <w:rPr>
                <w:rFonts w:hint="eastAsia" w:ascii="微软雅黑" w:hAnsi="微软雅黑" w:eastAsia="微软雅黑" w:cs="微软雅黑"/>
                <w:b/>
                <w:bCs/>
                <w:color w:val="000000"/>
              </w:rPr>
              <w:t>保险</w:t>
            </w:r>
            <w:r>
              <w:rPr>
                <w:rFonts w:hint="eastAsia" w:ascii="微软雅黑" w:hAnsi="微软雅黑" w:eastAsia="微软雅黑" w:cs="微软雅黑"/>
                <w:color w:val="000000"/>
              </w:rPr>
              <w:t>：旅行社责任险；</w:t>
            </w:r>
          </w:p>
          <w:p w14:paraId="5146AE29">
            <w:pPr>
              <w:shd w:val="clear" w:color="auto" w:fill="C0504D"/>
              <w:rPr>
                <w:rFonts w:hint="default" w:ascii="微软雅黑" w:hAnsi="微软雅黑" w:eastAsia="微软雅黑" w:cs="微软雅黑"/>
                <w:color w:val="FFFFFF"/>
                <w:sz w:val="18"/>
                <w:szCs w:val="18"/>
                <w:lang w:val="en-US" w:eastAsia="zh-CN"/>
              </w:rPr>
            </w:pPr>
            <w:r>
              <w:rPr>
                <w:rFonts w:hint="eastAsia" w:ascii="微软雅黑" w:hAnsi="微软雅黑" w:eastAsia="微软雅黑" w:cs="微软雅黑"/>
                <w:color w:val="FFFFFF"/>
                <w:sz w:val="18"/>
                <w:szCs w:val="18"/>
                <w:lang w:val="en-US" w:eastAsia="zh-CN"/>
              </w:rPr>
              <w:t>特别说明：</w:t>
            </w:r>
          </w:p>
          <w:p w14:paraId="49C7DFB0">
            <w:pPr>
              <w:shd w:val="clear" w:color="auto" w:fill="C0504D"/>
              <w:rPr>
                <w:rFonts w:ascii="微软雅黑" w:hAnsi="微软雅黑" w:eastAsia="微软雅黑" w:cs="微软雅黑"/>
                <w:color w:val="FFFFFF"/>
                <w:sz w:val="18"/>
                <w:szCs w:val="18"/>
              </w:rPr>
            </w:pPr>
            <w:r>
              <w:rPr>
                <w:rFonts w:hint="eastAsia" w:ascii="微软雅黑" w:hAnsi="微软雅黑" w:eastAsia="微软雅黑" w:cs="微软雅黑"/>
                <w:color w:val="FFFFFF"/>
                <w:sz w:val="18"/>
                <w:szCs w:val="18"/>
              </w:rPr>
              <w:t>1</w:t>
            </w:r>
            <w:r>
              <w:rPr>
                <w:rFonts w:ascii="微软雅黑" w:hAnsi="微软雅黑" w:eastAsia="微软雅黑" w:cs="微软雅黑"/>
                <w:color w:val="FFFFFF"/>
                <w:sz w:val="18"/>
                <w:szCs w:val="18"/>
              </w:rPr>
              <w:t>.</w:t>
            </w:r>
            <w:r>
              <w:rPr>
                <w:rFonts w:hint="eastAsia" w:ascii="微软雅黑" w:hAnsi="微软雅黑" w:eastAsia="微软雅黑" w:cs="微软雅黑"/>
                <w:color w:val="FFFFFF"/>
                <w:sz w:val="18"/>
                <w:szCs w:val="18"/>
              </w:rPr>
              <w:t>以上行程旅行社有权视当地情况更改行程顺序及用餐地点，如无不可抗拒因素不可减少行程上所有景点。</w:t>
            </w:r>
          </w:p>
          <w:p w14:paraId="0DD463E9">
            <w:pPr>
              <w:shd w:val="clear" w:color="auto" w:fill="C0504D"/>
              <w:rPr>
                <w:rFonts w:ascii="微软雅黑" w:hAnsi="微软雅黑" w:eastAsia="微软雅黑" w:cs="微软雅黑"/>
                <w:color w:val="FFFFFF"/>
                <w:sz w:val="18"/>
                <w:szCs w:val="18"/>
              </w:rPr>
            </w:pPr>
            <w:r>
              <w:rPr>
                <w:rFonts w:ascii="微软雅黑" w:hAnsi="微软雅黑" w:eastAsia="微软雅黑" w:cs="微软雅黑"/>
                <w:color w:val="FFFFFF"/>
                <w:sz w:val="18"/>
                <w:szCs w:val="18"/>
              </w:rPr>
              <w:t>2</w:t>
            </w:r>
            <w:r>
              <w:rPr>
                <w:rFonts w:hint="eastAsia" w:ascii="微软雅黑" w:hAnsi="微软雅黑" w:eastAsia="微软雅黑" w:cs="微软雅黑"/>
                <w:color w:val="FFFFFF"/>
                <w:sz w:val="18"/>
                <w:szCs w:val="18"/>
              </w:rPr>
              <w:t>.如果因为天气及个人自身等特殊原因导致客人无法参加某些景点和活动，不退费用，敬请谅解。</w:t>
            </w:r>
          </w:p>
          <w:p w14:paraId="29A5BE49">
            <w:pPr>
              <w:shd w:val="clear" w:color="auto" w:fill="C0504D"/>
              <w:rPr>
                <w:rFonts w:ascii="微软雅黑" w:hAnsi="微软雅黑" w:eastAsia="微软雅黑" w:cs="微软雅黑"/>
                <w:color w:val="FFFFFF"/>
                <w:sz w:val="18"/>
                <w:szCs w:val="18"/>
              </w:rPr>
            </w:pPr>
            <w:r>
              <w:rPr>
                <w:rFonts w:ascii="微软雅黑" w:hAnsi="微软雅黑" w:eastAsia="微软雅黑" w:cs="微软雅黑"/>
                <w:color w:val="FFFFFF"/>
                <w:sz w:val="18"/>
                <w:szCs w:val="18"/>
              </w:rPr>
              <w:t>3</w:t>
            </w:r>
            <w:r>
              <w:rPr>
                <w:rFonts w:hint="eastAsia" w:ascii="微软雅黑" w:hAnsi="微软雅黑" w:eastAsia="微软雅黑" w:cs="微软雅黑"/>
                <w:color w:val="FFFFFF"/>
                <w:sz w:val="18"/>
                <w:szCs w:val="18"/>
              </w:rPr>
              <w:t>.全段景点已使用特惠套票，导游证、学生证、老年证、军官证、记者证等证件不予退费，另如因客人自身原因中途离团或不参加其中的景点，不予退票。</w:t>
            </w:r>
          </w:p>
          <w:p w14:paraId="02F6E9FD">
            <w:pP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ascii="微软雅黑" w:hAnsi="微软雅黑" w:eastAsia="微软雅黑" w:cs="微软雅黑"/>
                <w:color w:val="auto"/>
                <w:sz w:val="18"/>
                <w:szCs w:val="18"/>
              </w:rPr>
              <w:t>4</w:t>
            </w:r>
            <w:r>
              <w:rPr>
                <w:rFonts w:hint="eastAsia" w:ascii="微软雅黑" w:hAnsi="微软雅黑" w:eastAsia="微软雅黑" w:cs="微软雅黑"/>
                <w:color w:val="auto"/>
                <w:sz w:val="18"/>
                <w:szCs w:val="18"/>
              </w:rPr>
              <w:t>.凡70岁以上老人参团建议有家人的陪同或者签有健康证明。</w:t>
            </w:r>
            <w:r>
              <w:rPr>
                <w:rFonts w:hint="eastAsia" w:ascii="微软雅黑" w:hAnsi="微软雅黑" w:eastAsia="微软雅黑" w:cs="微软雅黑"/>
                <w:color w:val="auto"/>
                <w:sz w:val="18"/>
                <w:szCs w:val="18"/>
              </w:rPr>
              <w:br w:type="textWrapping"/>
            </w:r>
            <w:r>
              <w:rPr>
                <w:rFonts w:ascii="微软雅黑" w:hAnsi="微软雅黑" w:eastAsia="微软雅黑" w:cs="微软雅黑"/>
                <w:color w:val="auto"/>
                <w:sz w:val="18"/>
                <w:szCs w:val="18"/>
              </w:rPr>
              <w:t>5</w:t>
            </w:r>
            <w:r>
              <w:rPr>
                <w:rFonts w:hint="eastAsia" w:ascii="微软雅黑" w:hAnsi="微软雅黑" w:eastAsia="微软雅黑" w:cs="微软雅黑"/>
                <w:color w:val="auto"/>
                <w:sz w:val="18"/>
                <w:szCs w:val="18"/>
              </w:rPr>
              <w:t>.涠洲岛敞篷观光电瓶车如遇交通管制或天气原因则改为旅游大巴车游览行程</w:t>
            </w:r>
          </w:p>
        </w:tc>
      </w:tr>
      <w:tr w14:paraId="21D5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61048961">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240" w:lineRule="auto"/>
              <w:ind w:leftChars="0"/>
              <w:jc w:val="both"/>
              <w:textAlignment w:val="baseline"/>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pPr>
            <w:r>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t>费用不含</w:t>
            </w:r>
          </w:p>
          <w:p w14:paraId="0F138439">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111"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自由活动期间交通费、餐费、等私人费用；</w:t>
            </w:r>
          </w:p>
          <w:p w14:paraId="1E31F851">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不提供自然单间，产生单房差或加床费用自理。非免费餐饮费、洗衣、理发、电话、饮料、烟酒、付费电视、行李搬运等费用；</w:t>
            </w:r>
          </w:p>
          <w:p w14:paraId="5B8F83AE">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行程中未提到的其它费用：如特殊门票、游船（轮）、缆车、景区内电瓶车等费用；</w:t>
            </w:r>
          </w:p>
          <w:p w14:paraId="294D62A1">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酒店内儿童早餐费用及儿童报价以外产生的其他费用需游客自理；</w:t>
            </w:r>
          </w:p>
          <w:p w14:paraId="4A538518">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购物场所内消费；</w:t>
            </w:r>
          </w:p>
          <w:p w14:paraId="6794122A">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不含旅游意外保险及航空保险，因旅游者违约、自身过错、自身疾病，导致的人身财产损失而额外支付的费用；</w:t>
            </w:r>
          </w:p>
          <w:p w14:paraId="239C6BA8">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因交通延误、取消等意外事件或不可抗力原因导致的额外费用；</w:t>
            </w:r>
          </w:p>
          <w:p w14:paraId="7DA356D6">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“旅游费用包含 ”内容以外的所有费用；</w:t>
            </w:r>
          </w:p>
          <w:p w14:paraId="55BA7BB6">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211"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此行程不接受客人擅自离团及自订门票，游客可自行自愿选择自费景点，不强迫加点，如不加点需在景点外等候！</w:t>
            </w:r>
          </w:p>
          <w:p w14:paraId="3C4EF86C">
            <w:pPr>
              <w:rPr>
                <w:rFonts w:ascii="微软雅黑" w:hAnsi="微软雅黑" w:eastAsia="微软雅黑" w:cs="微软雅黑"/>
                <w:color w:val="auto"/>
                <w:sz w:val="18"/>
                <w:szCs w:val="18"/>
              </w:rPr>
            </w:pPr>
          </w:p>
        </w:tc>
      </w:tr>
      <w:tr w14:paraId="2D94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31D6D2DE">
            <w:pPr>
              <w:pStyle w:val="10"/>
              <w:spacing w:before="80" w:line="240" w:lineRule="auto"/>
              <w:ind w:left="113"/>
              <w:rPr>
                <w:sz w:val="28"/>
                <w:szCs w:val="28"/>
              </w:rPr>
            </w:pPr>
            <w:r>
              <w:rPr>
                <w:color w:val="333333"/>
                <w:spacing w:val="-1"/>
                <w:sz w:val="28"/>
                <w:szCs w:val="28"/>
                <w14:textOutline w14:w="5103" w14:cap="sq" w14:cmpd="sng">
                  <w14:solidFill>
                    <w14:srgbClr w14:val="333333"/>
                  </w14:solidFill>
                  <w14:prstDash w14:val="solid"/>
                  <w14:bevel/>
                </w14:textOutline>
              </w:rPr>
              <w:t>北海涠洲岛实用攻略：</w:t>
            </w:r>
          </w:p>
          <w:p w14:paraId="1A5E6A41">
            <w:pPr>
              <w:pStyle w:val="10"/>
              <w:spacing w:before="157" w:line="240" w:lineRule="auto"/>
              <w:ind w:left="104" w:right="43" w:firstLine="11"/>
            </w:pPr>
            <w:r>
              <w:rPr>
                <w:rFonts w:ascii="Calibri" w:hAnsi="Calibri" w:eastAsia="Calibri" w:cs="Calibri"/>
                <w:spacing w:val="7"/>
              </w:rPr>
              <w:t>1</w:t>
            </w:r>
            <w:r>
              <w:rPr>
                <w:rFonts w:ascii="Calibri" w:hAnsi="Calibri" w:eastAsia="Calibri" w:cs="Calibri"/>
                <w:spacing w:val="-19"/>
              </w:rPr>
              <w:t xml:space="preserve"> </w:t>
            </w:r>
            <w:r>
              <w:rPr>
                <w:spacing w:val="7"/>
              </w:rPr>
              <w:t>、北海挺适合学生党旅游（想去海边且预算不是很高）。相比三亚、厦门这些热门景点，北海的游客量没有那么大，</w:t>
            </w:r>
            <w:r>
              <w:t xml:space="preserve"> </w:t>
            </w:r>
            <w:r>
              <w:rPr>
                <w:spacing w:val="9"/>
              </w:rPr>
              <w:t>但是同样也能感受高质量的阳光、沙滩和海鲜。</w:t>
            </w:r>
          </w:p>
          <w:p w14:paraId="5F3AE045">
            <w:pPr>
              <w:pStyle w:val="10"/>
              <w:spacing w:before="87" w:line="240" w:lineRule="auto"/>
              <w:ind w:left="109" w:right="98"/>
            </w:pPr>
            <w:r>
              <w:rPr>
                <w:rFonts w:ascii="Calibri" w:hAnsi="Calibri" w:eastAsia="Calibri" w:cs="Calibri"/>
                <w:spacing w:val="10"/>
              </w:rPr>
              <w:t>2</w:t>
            </w:r>
            <w:r>
              <w:rPr>
                <w:rFonts w:ascii="Calibri" w:hAnsi="Calibri" w:eastAsia="Calibri" w:cs="Calibri"/>
                <w:spacing w:val="-14"/>
              </w:rPr>
              <w:t xml:space="preserve"> </w:t>
            </w:r>
            <w:r>
              <w:rPr>
                <w:spacing w:val="10"/>
              </w:rPr>
              <w:t>、涠洲岛是中国十大最美海岛，但还算是一个比较原生态的岛，不宽阔的道路，没人打理的香蕉地，时不时吹来的</w:t>
            </w:r>
            <w:r>
              <w:t xml:space="preserve"> </w:t>
            </w:r>
            <w:r>
              <w:rPr>
                <w:spacing w:val="9"/>
              </w:rPr>
              <w:t>热风以及静谧的夜晚，适合一个人散散心，发发呆，放空自己。</w:t>
            </w:r>
          </w:p>
          <w:p w14:paraId="351BAF17">
            <w:pPr>
              <w:pStyle w:val="10"/>
              <w:spacing w:before="185" w:line="240" w:lineRule="auto"/>
              <w:ind w:left="106" w:right="23" w:firstLine="1"/>
              <w:jc w:val="both"/>
            </w:pPr>
            <w:r>
              <w:rPr>
                <w:rFonts w:ascii="Calibri" w:hAnsi="Calibri" w:eastAsia="Calibri" w:cs="Calibri"/>
                <w:spacing w:val="10"/>
              </w:rPr>
              <w:t>3</w:t>
            </w:r>
            <w:r>
              <w:rPr>
                <w:rFonts w:ascii="Calibri" w:hAnsi="Calibri" w:eastAsia="Calibri" w:cs="Calibri"/>
                <w:spacing w:val="-22"/>
              </w:rPr>
              <w:t xml:space="preserve"> </w:t>
            </w:r>
            <w:r>
              <w:rPr>
                <w:spacing w:val="10"/>
              </w:rPr>
              <w:t>、防晒：每次都要把这个事情放在前面！北海的天气还是很毒的，千万别白白嫩嫩去，黢黑黢黑回家。</w:t>
            </w:r>
            <w:r>
              <w:rPr>
                <w:spacing w:val="9"/>
              </w:rPr>
              <w:t xml:space="preserve">每次都要安 </w:t>
            </w:r>
            <w:r>
              <w:rPr>
                <w:spacing w:val="6"/>
              </w:rPr>
              <w:t>利一遍：安耐晒涂身上，清爽一点的用脸上，补防晒用喷雾，阳伞、遮阳帽、墨镜、防晒衣、防晒袖套统统给我带上！</w:t>
            </w:r>
            <w:r>
              <w:rPr>
                <w:spacing w:val="8"/>
              </w:rPr>
              <w:t xml:space="preserve"> </w:t>
            </w:r>
            <w:r>
              <w:rPr>
                <w:spacing w:val="9"/>
              </w:rPr>
              <w:t>北海本地人骑小电驴出行都是包裹得严严实实的。</w:t>
            </w:r>
          </w:p>
          <w:p w14:paraId="666DD4C9">
            <w:pPr>
              <w:pStyle w:val="10"/>
              <w:spacing w:before="187" w:line="240" w:lineRule="auto"/>
              <w:ind w:left="107" w:right="98" w:hanging="5"/>
            </w:pPr>
            <w:r>
              <w:rPr>
                <w:rFonts w:ascii="Calibri" w:hAnsi="Calibri" w:eastAsia="Calibri" w:cs="Calibri"/>
                <w:spacing w:val="10"/>
              </w:rPr>
              <w:t>4</w:t>
            </w:r>
            <w:r>
              <w:rPr>
                <w:rFonts w:ascii="Calibri" w:hAnsi="Calibri" w:eastAsia="Calibri" w:cs="Calibri"/>
                <w:spacing w:val="-22"/>
              </w:rPr>
              <w:t xml:space="preserve"> </w:t>
            </w:r>
            <w:r>
              <w:rPr>
                <w:spacing w:val="10"/>
              </w:rPr>
              <w:t>、衣物：北海</w:t>
            </w:r>
            <w:r>
              <w:rPr>
                <w:spacing w:val="-34"/>
              </w:rPr>
              <w:t xml:space="preserve"> </w:t>
            </w:r>
            <w:r>
              <w:rPr>
                <w:rFonts w:ascii="Calibri" w:hAnsi="Calibri" w:eastAsia="Calibri" w:cs="Calibri"/>
                <w:spacing w:val="10"/>
              </w:rPr>
              <w:t>6</w:t>
            </w:r>
            <w:r>
              <w:rPr>
                <w:rFonts w:ascii="Calibri" w:hAnsi="Calibri" w:eastAsia="Calibri" w:cs="Calibri"/>
                <w:spacing w:val="20"/>
                <w:w w:val="101"/>
              </w:rPr>
              <w:t xml:space="preserve"> </w:t>
            </w:r>
            <w:r>
              <w:rPr>
                <w:spacing w:val="10"/>
              </w:rPr>
              <w:t>月还是比较闷热，轻薄透气的衣服多带一点，泳衣可以带</w:t>
            </w:r>
            <w:r>
              <w:rPr>
                <w:spacing w:val="9"/>
              </w:rPr>
              <w:t>上，早晨和晚上也不冷，还挺舒服的。准</w:t>
            </w:r>
            <w:r>
              <w:t xml:space="preserve"> </w:t>
            </w:r>
            <w:r>
              <w:rPr>
                <w:spacing w:val="10"/>
              </w:rPr>
              <w:t>备一双舒适的拖鞋，去海边很方便，上岛之后要去鳄</w:t>
            </w:r>
            <w:r>
              <w:rPr>
                <w:spacing w:val="9"/>
              </w:rPr>
              <w:t>鱼山景区的，请穿运动鞋，不然走到汗泪交错纵横。</w:t>
            </w:r>
          </w:p>
          <w:p w14:paraId="51DE9C60">
            <w:pPr>
              <w:pStyle w:val="10"/>
              <w:spacing w:before="186" w:line="240" w:lineRule="auto"/>
              <w:ind w:left="108"/>
            </w:pPr>
            <w:r>
              <w:rPr>
                <w:rFonts w:ascii="Calibri" w:hAnsi="Calibri" w:eastAsia="Calibri" w:cs="Calibri"/>
                <w:spacing w:val="8"/>
                <w:position w:val="17"/>
              </w:rPr>
              <w:t>5</w:t>
            </w:r>
            <w:r>
              <w:rPr>
                <w:rFonts w:ascii="Calibri" w:hAnsi="Calibri" w:eastAsia="Calibri" w:cs="Calibri"/>
                <w:spacing w:val="-10"/>
                <w:position w:val="17"/>
              </w:rPr>
              <w:t xml:space="preserve"> </w:t>
            </w:r>
            <w:r>
              <w:rPr>
                <w:spacing w:val="8"/>
                <w:position w:val="17"/>
              </w:rPr>
              <w:t>、证件：身份证、驾驶证、学生证，以及另外一些景点可以打折的证件。</w:t>
            </w:r>
          </w:p>
          <w:p w14:paraId="275782E3">
            <w:pPr>
              <w:pStyle w:val="10"/>
              <w:spacing w:before="1" w:line="240" w:lineRule="auto"/>
              <w:ind w:left="108"/>
            </w:pPr>
            <w:r>
              <w:rPr>
                <w:rFonts w:ascii="Calibri" w:hAnsi="Calibri" w:eastAsia="Calibri" w:cs="Calibri"/>
                <w:spacing w:val="8"/>
              </w:rPr>
              <w:t>6</w:t>
            </w:r>
            <w:r>
              <w:rPr>
                <w:rFonts w:ascii="Calibri" w:hAnsi="Calibri" w:eastAsia="Calibri" w:cs="Calibri"/>
                <w:spacing w:val="-23"/>
              </w:rPr>
              <w:t xml:space="preserve"> </w:t>
            </w:r>
            <w:r>
              <w:rPr>
                <w:spacing w:val="8"/>
              </w:rPr>
              <w:t>、药品：肠胃药（处理水土不服）、驱蚊水和无比滴（夏季必备）。</w:t>
            </w:r>
          </w:p>
          <w:p w14:paraId="16FD37E3">
            <w:pPr>
              <w:pStyle w:val="10"/>
              <w:spacing w:before="186" w:line="240" w:lineRule="auto"/>
              <w:ind w:left="106" w:right="98" w:firstLine="1"/>
            </w:pPr>
            <w:r>
              <w:rPr>
                <w:rFonts w:ascii="Calibri" w:hAnsi="Calibri" w:eastAsia="Calibri" w:cs="Calibri"/>
                <w:spacing w:val="9"/>
              </w:rPr>
              <w:t>7</w:t>
            </w:r>
            <w:r>
              <w:rPr>
                <w:rFonts w:ascii="Calibri" w:hAnsi="Calibri" w:eastAsia="Calibri" w:cs="Calibri"/>
                <w:spacing w:val="-13"/>
              </w:rPr>
              <w:t xml:space="preserve"> </w:t>
            </w:r>
            <w:r>
              <w:rPr>
                <w:spacing w:val="9"/>
              </w:rPr>
              <w:t>、会骑电动车的朋友：涠洲岛上的民宿都可以租电动车，</w:t>
            </w:r>
            <w:r>
              <w:rPr>
                <w:spacing w:val="-48"/>
              </w:rPr>
              <w:t xml:space="preserve"> </w:t>
            </w:r>
            <w:r>
              <w:rPr>
                <w:spacing w:val="9"/>
              </w:rPr>
              <w:t>自己骑车去景点，吹吹风，会很舒坦，如果没有会骑小电</w:t>
            </w:r>
            <w:r>
              <w:t xml:space="preserve"> </w:t>
            </w:r>
            <w:r>
              <w:rPr>
                <w:spacing w:val="9"/>
              </w:rPr>
              <w:t>驴的朋友，只能选择坐公交车或者包小三轮，体验感就不是很好。</w:t>
            </w:r>
          </w:p>
          <w:p w14:paraId="03C48C84">
            <w:pPr>
              <w:pStyle w:val="10"/>
              <w:spacing w:before="185" w:line="240" w:lineRule="auto"/>
              <w:ind w:left="106"/>
            </w:pPr>
            <w:r>
              <w:rPr>
                <w:rFonts w:ascii="Calibri" w:hAnsi="Calibri" w:eastAsia="Calibri" w:cs="Calibri"/>
                <w:spacing w:val="8"/>
              </w:rPr>
              <w:t>8</w:t>
            </w:r>
            <w:r>
              <w:rPr>
                <w:rFonts w:ascii="Calibri" w:hAnsi="Calibri" w:eastAsia="Calibri" w:cs="Calibri"/>
                <w:spacing w:val="-8"/>
              </w:rPr>
              <w:t xml:space="preserve"> </w:t>
            </w:r>
            <w:r>
              <w:rPr>
                <w:spacing w:val="8"/>
              </w:rPr>
              <w:t>、其他：各种充电器，充电宝，双肩包，水杯之类的根据个人需求准备。</w:t>
            </w:r>
          </w:p>
          <w:p w14:paraId="64D47FEB">
            <w:pPr>
              <w:pStyle w:val="10"/>
              <w:spacing w:before="187" w:line="240" w:lineRule="auto"/>
              <w:ind w:left="106"/>
            </w:pPr>
            <w:r>
              <w:rPr>
                <w:rFonts w:ascii="Calibri" w:hAnsi="Calibri" w:eastAsia="Calibri" w:cs="Calibri"/>
                <w:spacing w:val="8"/>
              </w:rPr>
              <w:t>9</w:t>
            </w:r>
            <w:r>
              <w:rPr>
                <w:rFonts w:ascii="Calibri" w:hAnsi="Calibri" w:eastAsia="Calibri" w:cs="Calibri"/>
                <w:spacing w:val="-23"/>
              </w:rPr>
              <w:t xml:space="preserve"> </w:t>
            </w:r>
            <w:r>
              <w:rPr>
                <w:spacing w:val="8"/>
              </w:rPr>
              <w:t>、气候条件：最好的出行时间在</w:t>
            </w:r>
            <w:r>
              <w:rPr>
                <w:spacing w:val="-34"/>
              </w:rPr>
              <w:t xml:space="preserve"> </w:t>
            </w:r>
            <w:r>
              <w:rPr>
                <w:rFonts w:ascii="Calibri" w:hAnsi="Calibri" w:eastAsia="Calibri" w:cs="Calibri"/>
                <w:spacing w:val="8"/>
              </w:rPr>
              <w:t>5-7</w:t>
            </w:r>
            <w:r>
              <w:rPr>
                <w:rFonts w:ascii="Calibri" w:hAnsi="Calibri" w:eastAsia="Calibri" w:cs="Calibri"/>
                <w:spacing w:val="20"/>
                <w:w w:val="101"/>
              </w:rPr>
              <w:t xml:space="preserve"> </w:t>
            </w:r>
            <w:r>
              <w:rPr>
                <w:spacing w:val="8"/>
              </w:rPr>
              <w:t>月份，天气比较好，碧海蓝天，拍出来的照片也会比</w:t>
            </w:r>
            <w:r>
              <w:rPr>
                <w:spacing w:val="7"/>
              </w:rPr>
              <w:t>较好看。</w:t>
            </w:r>
          </w:p>
          <w:p w14:paraId="36F2AA66">
            <w:pPr>
              <w:pStyle w:val="10"/>
              <w:spacing w:before="187" w:line="240" w:lineRule="auto"/>
              <w:ind w:left="109" w:right="148" w:firstLine="6"/>
            </w:pPr>
            <w:r>
              <w:rPr>
                <w:rFonts w:ascii="Calibri" w:hAnsi="Calibri" w:eastAsia="Calibri" w:cs="Calibri"/>
                <w:spacing w:val="8"/>
              </w:rPr>
              <w:t>10</w:t>
            </w:r>
            <w:r>
              <w:rPr>
                <w:rFonts w:ascii="Calibri" w:hAnsi="Calibri" w:eastAsia="Calibri" w:cs="Calibri"/>
                <w:spacing w:val="-22"/>
              </w:rPr>
              <w:t xml:space="preserve"> </w:t>
            </w:r>
            <w:r>
              <w:rPr>
                <w:spacing w:val="8"/>
              </w:rPr>
              <w:t>、</w:t>
            </w:r>
            <w:r>
              <w:rPr>
                <w:rFonts w:ascii="Calibri" w:hAnsi="Calibri" w:eastAsia="Calibri" w:cs="Calibri"/>
                <w:spacing w:val="8"/>
              </w:rPr>
              <w:t>1~2</w:t>
            </w:r>
            <w:r>
              <w:rPr>
                <w:rFonts w:ascii="Calibri" w:hAnsi="Calibri" w:eastAsia="Calibri" w:cs="Calibri"/>
                <w:spacing w:val="25"/>
                <w:w w:val="101"/>
              </w:rPr>
              <w:t xml:space="preserve"> </w:t>
            </w:r>
            <w:r>
              <w:rPr>
                <w:spacing w:val="8"/>
              </w:rPr>
              <w:t>月会比较冷，温度相当于内陆的秋天；</w:t>
            </w:r>
            <w:r>
              <w:rPr>
                <w:rFonts w:ascii="Calibri" w:hAnsi="Calibri" w:eastAsia="Calibri" w:cs="Calibri"/>
                <w:spacing w:val="8"/>
              </w:rPr>
              <w:t>3~4</w:t>
            </w:r>
            <w:r>
              <w:rPr>
                <w:rFonts w:ascii="Calibri" w:hAnsi="Calibri" w:eastAsia="Calibri" w:cs="Calibri"/>
                <w:spacing w:val="25"/>
                <w:w w:val="101"/>
              </w:rPr>
              <w:t xml:space="preserve"> </w:t>
            </w:r>
            <w:r>
              <w:rPr>
                <w:spacing w:val="7"/>
              </w:rPr>
              <w:t>月天气回暖，“三月三</w:t>
            </w:r>
            <w:r>
              <w:rPr>
                <w:spacing w:val="-70"/>
              </w:rPr>
              <w:t xml:space="preserve"> </w:t>
            </w:r>
            <w:r>
              <w:rPr>
                <w:spacing w:val="7"/>
              </w:rPr>
              <w:t>”节假日人会多一些；</w:t>
            </w:r>
            <w:r>
              <w:rPr>
                <w:rFonts w:ascii="Calibri" w:hAnsi="Calibri" w:eastAsia="Calibri" w:cs="Calibri"/>
                <w:spacing w:val="7"/>
              </w:rPr>
              <w:t>5~6</w:t>
            </w:r>
            <w:r>
              <w:rPr>
                <w:rFonts w:ascii="Calibri" w:hAnsi="Calibri" w:eastAsia="Calibri" w:cs="Calibri"/>
                <w:spacing w:val="25"/>
                <w:w w:val="101"/>
              </w:rPr>
              <w:t xml:space="preserve"> </w:t>
            </w:r>
            <w:r>
              <w:rPr>
                <w:spacing w:val="7"/>
              </w:rPr>
              <w:t>月阳光很好，</w:t>
            </w:r>
            <w:r>
              <w:t xml:space="preserve"> </w:t>
            </w:r>
            <w:r>
              <w:rPr>
                <w:spacing w:val="8"/>
              </w:rPr>
              <w:t>五一之后的人流减少；</w:t>
            </w:r>
            <w:r>
              <w:rPr>
                <w:rFonts w:ascii="Calibri" w:hAnsi="Calibri" w:eastAsia="Calibri" w:cs="Calibri"/>
                <w:spacing w:val="8"/>
              </w:rPr>
              <w:t>7~10</w:t>
            </w:r>
            <w:r>
              <w:rPr>
                <w:rFonts w:ascii="Calibri" w:hAnsi="Calibri" w:eastAsia="Calibri" w:cs="Calibri"/>
                <w:spacing w:val="27"/>
                <w:w w:val="101"/>
              </w:rPr>
              <w:t xml:space="preserve"> </w:t>
            </w:r>
            <w:r>
              <w:rPr>
                <w:spacing w:val="8"/>
              </w:rPr>
              <w:t>月出行注意台风，中午很晒，暑假人最多；</w:t>
            </w:r>
            <w:r>
              <w:rPr>
                <w:rFonts w:ascii="Calibri" w:hAnsi="Calibri" w:eastAsia="Calibri" w:cs="Calibri"/>
                <w:spacing w:val="8"/>
              </w:rPr>
              <w:t>11~12</w:t>
            </w:r>
            <w:r>
              <w:rPr>
                <w:rFonts w:ascii="Calibri" w:hAnsi="Calibri" w:eastAsia="Calibri" w:cs="Calibri"/>
                <w:spacing w:val="20"/>
                <w:w w:val="102"/>
              </w:rPr>
              <w:t xml:space="preserve"> </w:t>
            </w:r>
            <w:r>
              <w:rPr>
                <w:spacing w:val="8"/>
              </w:rPr>
              <w:t>月早晚温差比较大，人也不多。</w:t>
            </w:r>
          </w:p>
          <w:p w14:paraId="61E3F592">
            <w:pPr>
              <w:pStyle w:val="10"/>
              <w:spacing w:before="153" w:line="240" w:lineRule="auto"/>
              <w:ind w:left="115"/>
            </w:pPr>
            <w:r>
              <w:rPr>
                <w:rFonts w:ascii="Calibri" w:hAnsi="Calibri" w:eastAsia="Calibri" w:cs="Calibri"/>
                <w:spacing w:val="8"/>
                <w:position w:val="2"/>
              </w:rPr>
              <w:t>11</w:t>
            </w:r>
            <w:r>
              <w:rPr>
                <w:rFonts w:ascii="Calibri" w:hAnsi="Calibri" w:eastAsia="Calibri" w:cs="Calibri"/>
                <w:spacing w:val="-23"/>
                <w:position w:val="2"/>
              </w:rPr>
              <w:t xml:space="preserve"> </w:t>
            </w:r>
            <w:r>
              <w:rPr>
                <w:spacing w:val="8"/>
                <w:position w:val="2"/>
              </w:rPr>
              <w:t>、涠洲岛上的交通方式：包车：一般是三轮车，价格约</w:t>
            </w:r>
            <w:r>
              <w:rPr>
                <w:spacing w:val="-29"/>
                <w:position w:val="2"/>
              </w:rPr>
              <w:t xml:space="preserve"> </w:t>
            </w:r>
            <w:r>
              <w:rPr>
                <w:rFonts w:ascii="Calibri" w:hAnsi="Calibri" w:eastAsia="Calibri" w:cs="Calibri"/>
                <w:spacing w:val="8"/>
                <w:position w:val="2"/>
              </w:rPr>
              <w:t>150</w:t>
            </w:r>
            <w:r>
              <w:rPr>
                <w:rFonts w:ascii="Calibri" w:hAnsi="Calibri" w:eastAsia="Calibri" w:cs="Calibri"/>
                <w:spacing w:val="20"/>
                <w:position w:val="2"/>
              </w:rPr>
              <w:t xml:space="preserve"> </w:t>
            </w:r>
            <w:r>
              <w:rPr>
                <w:spacing w:val="8"/>
                <w:position w:val="2"/>
              </w:rPr>
              <w:t>元出头</w:t>
            </w:r>
            <w:r>
              <w:rPr>
                <w:rFonts w:ascii="Calibri" w:hAnsi="Calibri" w:eastAsia="Calibri" w:cs="Calibri"/>
                <w:spacing w:val="7"/>
                <w:position w:val="2"/>
              </w:rPr>
              <w:t>/</w:t>
            </w:r>
            <w:r>
              <w:rPr>
                <w:spacing w:val="7"/>
                <w:position w:val="2"/>
              </w:rPr>
              <w:t>天，可以讲讲价，轰鸣声很大</w:t>
            </w:r>
          </w:p>
          <w:p w14:paraId="3289F5A7">
            <w:pPr>
              <w:pStyle w:val="10"/>
              <w:spacing w:before="206" w:line="240" w:lineRule="auto"/>
              <w:ind w:left="108"/>
              <w:rPr>
                <w:spacing w:val="7"/>
                <w:position w:val="2"/>
              </w:rPr>
            </w:pPr>
            <w:r>
              <w:rPr>
                <w:spacing w:val="8"/>
                <w:position w:val="2"/>
              </w:rPr>
              <w:t>电动车：岛上到处都可以租小电驴，价格</w:t>
            </w:r>
            <w:r>
              <w:rPr>
                <w:spacing w:val="-36"/>
                <w:position w:val="2"/>
              </w:rPr>
              <w:t xml:space="preserve"> </w:t>
            </w:r>
            <w:r>
              <w:rPr>
                <w:rFonts w:ascii="Calibri" w:hAnsi="Calibri" w:eastAsia="Calibri" w:cs="Calibri"/>
                <w:spacing w:val="8"/>
                <w:position w:val="2"/>
              </w:rPr>
              <w:t>60</w:t>
            </w:r>
            <w:r>
              <w:rPr>
                <w:rFonts w:ascii="Calibri" w:hAnsi="Calibri" w:eastAsia="Calibri" w:cs="Calibri"/>
                <w:spacing w:val="20"/>
                <w:position w:val="2"/>
              </w:rPr>
              <w:t xml:space="preserve"> </w:t>
            </w:r>
            <w:r>
              <w:rPr>
                <w:spacing w:val="8"/>
                <w:position w:val="2"/>
              </w:rPr>
              <w:t>元</w:t>
            </w:r>
            <w:r>
              <w:rPr>
                <w:rFonts w:ascii="Calibri" w:hAnsi="Calibri" w:eastAsia="Calibri" w:cs="Calibri"/>
                <w:spacing w:val="8"/>
                <w:position w:val="2"/>
              </w:rPr>
              <w:t>/</w:t>
            </w:r>
            <w:r>
              <w:rPr>
                <w:spacing w:val="8"/>
                <w:position w:val="2"/>
              </w:rPr>
              <w:t>天，景点停车收费</w:t>
            </w:r>
            <w:r>
              <w:rPr>
                <w:spacing w:val="-35"/>
                <w:position w:val="2"/>
              </w:rPr>
              <w:t xml:space="preserve"> </w:t>
            </w:r>
            <w:r>
              <w:rPr>
                <w:rFonts w:ascii="Calibri" w:hAnsi="Calibri" w:eastAsia="Calibri" w:cs="Calibri"/>
                <w:spacing w:val="8"/>
                <w:position w:val="2"/>
              </w:rPr>
              <w:t>5</w:t>
            </w:r>
            <w:r>
              <w:rPr>
                <w:rFonts w:ascii="Calibri" w:hAnsi="Calibri" w:eastAsia="Calibri" w:cs="Calibri"/>
                <w:spacing w:val="17"/>
                <w:w w:val="101"/>
                <w:position w:val="2"/>
              </w:rPr>
              <w:t xml:space="preserve"> </w:t>
            </w:r>
            <w:r>
              <w:rPr>
                <w:spacing w:val="8"/>
                <w:position w:val="2"/>
              </w:rPr>
              <w:t>元，有些景点也不收</w:t>
            </w:r>
            <w:r>
              <w:rPr>
                <w:spacing w:val="7"/>
                <w:position w:val="2"/>
              </w:rPr>
              <w:t>，环着岛外围走不会迷路</w:t>
            </w:r>
          </w:p>
          <w:p w14:paraId="03E4120A">
            <w:pPr>
              <w:pStyle w:val="10"/>
              <w:spacing w:before="55" w:line="240" w:lineRule="auto"/>
              <w:ind w:left="106"/>
            </w:pPr>
            <w:r>
              <w:rPr>
                <w:spacing w:val="9"/>
              </w:rPr>
              <w:t>方向感不好的建议选择前两种交通方式</w:t>
            </w:r>
          </w:p>
          <w:p w14:paraId="1C2A173E">
            <w:pPr>
              <w:pStyle w:val="10"/>
              <w:spacing w:before="153" w:line="240" w:lineRule="auto"/>
              <w:ind w:left="107" w:right="62"/>
            </w:pPr>
            <w:r>
              <w:rPr>
                <w:spacing w:val="8"/>
              </w:rPr>
              <w:t>火山地质公园观光车：如果不想走上去又走下来，可以选择观光车，</w:t>
            </w:r>
            <w:r>
              <w:rPr>
                <w:rFonts w:ascii="Calibri" w:hAnsi="Calibri" w:eastAsia="Calibri" w:cs="Calibri"/>
                <w:spacing w:val="8"/>
              </w:rPr>
              <w:t>20</w:t>
            </w:r>
            <w:r>
              <w:rPr>
                <w:rFonts w:ascii="Calibri" w:hAnsi="Calibri" w:eastAsia="Calibri" w:cs="Calibri"/>
                <w:spacing w:val="17"/>
              </w:rPr>
              <w:t xml:space="preserve"> </w:t>
            </w:r>
            <w:r>
              <w:rPr>
                <w:spacing w:val="8"/>
              </w:rPr>
              <w:t>元</w:t>
            </w:r>
            <w:r>
              <w:rPr>
                <w:rFonts w:ascii="Calibri" w:hAnsi="Calibri" w:eastAsia="Calibri" w:cs="Calibri"/>
                <w:spacing w:val="8"/>
              </w:rPr>
              <w:t>/</w:t>
            </w:r>
            <w:r>
              <w:rPr>
                <w:spacing w:val="8"/>
              </w:rPr>
              <w:t>人</w:t>
            </w:r>
            <w:r>
              <w:rPr>
                <w:spacing w:val="7"/>
              </w:rPr>
              <w:t>（往返和单程同价，意思是往返</w:t>
            </w:r>
            <w:r>
              <w:rPr>
                <w:spacing w:val="-33"/>
              </w:rPr>
              <w:t xml:space="preserve"> </w:t>
            </w:r>
            <w:r>
              <w:rPr>
                <w:rFonts w:ascii="Calibri" w:hAnsi="Calibri" w:eastAsia="Calibri" w:cs="Calibri"/>
                <w:spacing w:val="7"/>
              </w:rPr>
              <w:t>20</w:t>
            </w:r>
            <w:r>
              <w:rPr>
                <w:rFonts w:ascii="Calibri" w:hAnsi="Calibri" w:eastAsia="Calibri" w:cs="Calibri"/>
                <w:spacing w:val="17"/>
                <w:w w:val="101"/>
              </w:rPr>
              <w:t xml:space="preserve"> </w:t>
            </w:r>
            <w:r>
              <w:rPr>
                <w:spacing w:val="7"/>
              </w:rPr>
              <w:t>元，</w:t>
            </w:r>
            <w:r>
              <w:t xml:space="preserve"> </w:t>
            </w:r>
            <w:r>
              <w:rPr>
                <w:spacing w:val="3"/>
              </w:rPr>
              <w:t>单返程也要</w:t>
            </w:r>
            <w:r>
              <w:rPr>
                <w:spacing w:val="-29"/>
              </w:rPr>
              <w:t xml:space="preserve"> </w:t>
            </w:r>
            <w:r>
              <w:rPr>
                <w:rFonts w:ascii="Calibri" w:hAnsi="Calibri" w:eastAsia="Calibri" w:cs="Calibri"/>
                <w:spacing w:val="3"/>
              </w:rPr>
              <w:t>20</w:t>
            </w:r>
            <w:r>
              <w:rPr>
                <w:rFonts w:ascii="Calibri" w:hAnsi="Calibri" w:eastAsia="Calibri" w:cs="Calibri"/>
                <w:spacing w:val="17"/>
                <w:w w:val="101"/>
              </w:rPr>
              <w:t xml:space="preserve"> </w:t>
            </w:r>
            <w:r>
              <w:rPr>
                <w:spacing w:val="3"/>
              </w:rPr>
              <w:t>元）</w:t>
            </w:r>
          </w:p>
          <w:p w14:paraId="09616C5D">
            <w:pPr>
              <w:pStyle w:val="10"/>
              <w:spacing w:before="185" w:line="240" w:lineRule="auto"/>
              <w:ind w:left="115"/>
            </w:pPr>
            <w:r>
              <w:rPr>
                <w:rFonts w:ascii="Calibri" w:hAnsi="Calibri" w:eastAsia="Calibri" w:cs="Calibri"/>
                <w:spacing w:val="4"/>
              </w:rPr>
              <w:t>12.</w:t>
            </w:r>
            <w:r>
              <w:rPr>
                <w:spacing w:val="4"/>
              </w:rPr>
              <w:t>美食攻略</w:t>
            </w:r>
          </w:p>
          <w:p w14:paraId="7BCBC118">
            <w:pPr>
              <w:pStyle w:val="10"/>
              <w:spacing w:before="184" w:line="240" w:lineRule="auto"/>
              <w:ind w:left="101"/>
            </w:pPr>
            <w:r>
              <w:rPr>
                <w:rFonts w:ascii="Calibri" w:hAnsi="Calibri" w:eastAsia="Calibri" w:cs="Calibri"/>
                <w:spacing w:val="10"/>
                <w:position w:val="17"/>
              </w:rPr>
              <w:t xml:space="preserve">A </w:t>
            </w:r>
            <w:r>
              <w:rPr>
                <w:spacing w:val="10"/>
                <w:position w:val="17"/>
              </w:rPr>
              <w:t>在北海也可以吃到酸嘢，芒果、释迦果，撒上盐</w:t>
            </w:r>
            <w:r>
              <w:rPr>
                <w:spacing w:val="9"/>
                <w:position w:val="17"/>
              </w:rPr>
              <w:t>辣椒，特别开胃，吃完绝对难忘</w:t>
            </w:r>
          </w:p>
          <w:p w14:paraId="2A3941F9">
            <w:pPr>
              <w:pStyle w:val="10"/>
              <w:spacing w:line="240" w:lineRule="auto"/>
              <w:ind w:left="115"/>
            </w:pPr>
            <w:r>
              <w:rPr>
                <w:rFonts w:ascii="Calibri" w:hAnsi="Calibri" w:eastAsia="Calibri" w:cs="Calibri"/>
                <w:spacing w:val="7"/>
              </w:rPr>
              <w:t>B</w:t>
            </w:r>
            <w:r>
              <w:rPr>
                <w:rFonts w:ascii="Calibri" w:hAnsi="Calibri" w:eastAsia="Calibri" w:cs="Calibri"/>
                <w:spacing w:val="31"/>
                <w:w w:val="101"/>
              </w:rPr>
              <w:t xml:space="preserve"> </w:t>
            </w:r>
            <w:r>
              <w:rPr>
                <w:spacing w:val="7"/>
              </w:rPr>
              <w:t>北海老街：</w:t>
            </w:r>
            <w:r>
              <w:rPr>
                <w:spacing w:val="-58"/>
              </w:rPr>
              <w:t xml:space="preserve"> </w:t>
            </w:r>
            <w:r>
              <w:rPr>
                <w:spacing w:val="7"/>
              </w:rPr>
              <w:t>比较商业化，有很多特产店，不建议购买，但拍照挺好看</w:t>
            </w:r>
          </w:p>
          <w:p w14:paraId="0B863C6C">
            <w:pPr>
              <w:pStyle w:val="10"/>
              <w:spacing w:before="185" w:line="240" w:lineRule="auto"/>
              <w:ind w:left="107" w:right="43"/>
            </w:pPr>
            <w:r>
              <w:rPr>
                <w:rFonts w:ascii="Calibri" w:hAnsi="Calibri" w:eastAsia="Calibri" w:cs="Calibri"/>
                <w:spacing w:val="6"/>
              </w:rPr>
              <w:t>C</w:t>
            </w:r>
            <w:r>
              <w:rPr>
                <w:rFonts w:ascii="Calibri" w:hAnsi="Calibri" w:eastAsia="Calibri" w:cs="Calibri"/>
                <w:spacing w:val="36"/>
              </w:rPr>
              <w:t xml:space="preserve"> </w:t>
            </w:r>
            <w:r>
              <w:rPr>
                <w:spacing w:val="6"/>
              </w:rPr>
              <w:t>老街口外沙桥对面的夜市街，有很多海鲜加工的店，看看店里本地人多不多，多的话就直接进去吃，价格比较实惠，</w:t>
            </w:r>
            <w:r>
              <w:t xml:space="preserve"> </w:t>
            </w:r>
            <w:r>
              <w:rPr>
                <w:spacing w:val="5"/>
              </w:rPr>
              <w:t>我吃到的超大生蚝</w:t>
            </w:r>
            <w:r>
              <w:rPr>
                <w:spacing w:val="-30"/>
              </w:rPr>
              <w:t xml:space="preserve"> </w:t>
            </w:r>
            <w:r>
              <w:rPr>
                <w:rFonts w:ascii="Calibri" w:hAnsi="Calibri" w:eastAsia="Calibri" w:cs="Calibri"/>
                <w:spacing w:val="5"/>
              </w:rPr>
              <w:t>25</w:t>
            </w:r>
            <w:r>
              <w:rPr>
                <w:rFonts w:ascii="Calibri" w:hAnsi="Calibri" w:eastAsia="Calibri" w:cs="Calibri"/>
                <w:spacing w:val="20"/>
              </w:rPr>
              <w:t xml:space="preserve"> </w:t>
            </w:r>
            <w:r>
              <w:rPr>
                <w:spacing w:val="5"/>
              </w:rPr>
              <w:t>元</w:t>
            </w:r>
            <w:r>
              <w:rPr>
                <w:rFonts w:ascii="Calibri" w:hAnsi="Calibri" w:eastAsia="Calibri" w:cs="Calibri"/>
                <w:spacing w:val="5"/>
              </w:rPr>
              <w:t>/</w:t>
            </w:r>
            <w:r>
              <w:rPr>
                <w:spacing w:val="5"/>
              </w:rPr>
              <w:t>打。</w:t>
            </w:r>
          </w:p>
          <w:p w14:paraId="65A0892E">
            <w:pPr>
              <w:pStyle w:val="10"/>
              <w:spacing w:before="154" w:line="240" w:lineRule="auto"/>
              <w:ind w:left="115"/>
              <w:rPr>
                <w:rFonts w:ascii="Calibri" w:hAnsi="Calibri" w:eastAsia="Calibri" w:cs="Calibri"/>
              </w:rPr>
            </w:pPr>
            <w:r>
              <w:rPr>
                <w:rFonts w:ascii="Calibri" w:hAnsi="Calibri" w:eastAsia="Calibri" w:cs="Calibri"/>
                <w:spacing w:val="8"/>
                <w:position w:val="17"/>
              </w:rPr>
              <w:t>D</w:t>
            </w:r>
            <w:r>
              <w:rPr>
                <w:rFonts w:ascii="Calibri" w:hAnsi="Calibri" w:eastAsia="Calibri" w:cs="Calibri"/>
                <w:spacing w:val="32"/>
                <w:w w:val="101"/>
                <w:position w:val="17"/>
              </w:rPr>
              <w:t xml:space="preserve"> </w:t>
            </w:r>
            <w:r>
              <w:rPr>
                <w:spacing w:val="8"/>
                <w:position w:val="17"/>
              </w:rPr>
              <w:t>侨港风情街：有很多广西和越南的特色食物，可以试试看</w:t>
            </w:r>
            <w:r>
              <w:rPr>
                <w:rFonts w:ascii="Calibri" w:hAnsi="Calibri" w:eastAsia="Calibri" w:cs="Calibri"/>
                <w:spacing w:val="8"/>
                <w:position w:val="17"/>
              </w:rPr>
              <w:t>~</w:t>
            </w:r>
          </w:p>
          <w:p w14:paraId="1152A207">
            <w:pPr>
              <w:pStyle w:val="10"/>
              <w:spacing w:before="1" w:line="240" w:lineRule="auto"/>
              <w:ind w:left="115"/>
            </w:pPr>
            <w:r>
              <w:rPr>
                <w:rFonts w:ascii="Calibri" w:hAnsi="Calibri" w:eastAsia="Calibri" w:cs="Calibri"/>
                <w:spacing w:val="8"/>
              </w:rPr>
              <w:t>E</w:t>
            </w:r>
            <w:r>
              <w:rPr>
                <w:rFonts w:ascii="Calibri" w:hAnsi="Calibri" w:eastAsia="Calibri" w:cs="Calibri"/>
                <w:spacing w:val="25"/>
                <w:w w:val="101"/>
              </w:rPr>
              <w:t xml:space="preserve"> </w:t>
            </w:r>
            <w:r>
              <w:rPr>
                <w:spacing w:val="8"/>
              </w:rPr>
              <w:t>北海市区如果实在是没找到吃东西的地方，直接打车去万达。</w:t>
            </w:r>
          </w:p>
          <w:p w14:paraId="3DE2DEDF">
            <w:pPr>
              <w:pStyle w:val="10"/>
              <w:spacing w:before="185" w:line="240" w:lineRule="auto"/>
              <w:ind w:left="106" w:right="98" w:firstLine="8"/>
            </w:pPr>
            <w:r>
              <w:rPr>
                <w:rFonts w:ascii="Calibri" w:hAnsi="Calibri" w:eastAsia="Calibri" w:cs="Calibri"/>
                <w:spacing w:val="10"/>
              </w:rPr>
              <w:t>F</w:t>
            </w:r>
            <w:r>
              <w:rPr>
                <w:rFonts w:ascii="Calibri" w:hAnsi="Calibri" w:eastAsia="Calibri" w:cs="Calibri"/>
                <w:spacing w:val="18"/>
              </w:rPr>
              <w:t xml:space="preserve"> </w:t>
            </w:r>
            <w:r>
              <w:rPr>
                <w:spacing w:val="10"/>
              </w:rPr>
              <w:t>涠洲岛南湾海鲜市场：市场外有一个公平秤和黑红</w:t>
            </w:r>
            <w:r>
              <w:rPr>
                <w:spacing w:val="9"/>
              </w:rPr>
              <w:t>榜单，上面会公布当天缺斤短两的摊位和诚信摊位，买了之后记</w:t>
            </w:r>
            <w:r>
              <w:t xml:space="preserve"> </w:t>
            </w:r>
            <w:r>
              <w:rPr>
                <w:spacing w:val="8"/>
              </w:rPr>
              <w:t>得抠洞漏水，可以拿到公平秤称过再付钱。</w:t>
            </w:r>
          </w:p>
          <w:p w14:paraId="6B59115D">
            <w:pPr>
              <w:pStyle w:val="10"/>
              <w:spacing w:before="153" w:line="240" w:lineRule="auto"/>
              <w:ind w:left="107"/>
            </w:pPr>
            <w:r>
              <w:rPr>
                <w:rFonts w:ascii="Calibri" w:hAnsi="Calibri" w:eastAsia="Calibri" w:cs="Calibri"/>
                <w:spacing w:val="5"/>
                <w:position w:val="2"/>
              </w:rPr>
              <w:t xml:space="preserve">G </w:t>
            </w:r>
            <w:r>
              <w:rPr>
                <w:spacing w:val="5"/>
                <w:position w:val="2"/>
              </w:rPr>
              <w:t>海鲜加工费：基本上是</w:t>
            </w:r>
            <w:r>
              <w:rPr>
                <w:spacing w:val="-28"/>
                <w:position w:val="2"/>
              </w:rPr>
              <w:t xml:space="preserve"> </w:t>
            </w:r>
            <w:r>
              <w:rPr>
                <w:rFonts w:ascii="Calibri" w:hAnsi="Calibri" w:eastAsia="Calibri" w:cs="Calibri"/>
                <w:spacing w:val="5"/>
                <w:position w:val="2"/>
              </w:rPr>
              <w:t>10~</w:t>
            </w:r>
            <w:r>
              <w:rPr>
                <w:rFonts w:ascii="Calibri" w:hAnsi="Calibri" w:eastAsia="Calibri" w:cs="Calibri"/>
                <w:spacing w:val="-26"/>
                <w:position w:val="2"/>
              </w:rPr>
              <w:t xml:space="preserve"> </w:t>
            </w:r>
            <w:r>
              <w:rPr>
                <w:rFonts w:ascii="Calibri" w:hAnsi="Calibri" w:eastAsia="Calibri" w:cs="Calibri"/>
                <w:spacing w:val="5"/>
                <w:position w:val="2"/>
              </w:rPr>
              <w:t>15</w:t>
            </w:r>
            <w:r>
              <w:rPr>
                <w:rFonts w:ascii="Calibri" w:hAnsi="Calibri" w:eastAsia="Calibri" w:cs="Calibri"/>
                <w:spacing w:val="19"/>
                <w:w w:val="101"/>
                <w:position w:val="2"/>
              </w:rPr>
              <w:t xml:space="preserve"> </w:t>
            </w:r>
            <w:r>
              <w:rPr>
                <w:spacing w:val="5"/>
                <w:position w:val="2"/>
              </w:rPr>
              <w:t>元</w:t>
            </w:r>
            <w:r>
              <w:rPr>
                <w:rFonts w:ascii="Calibri" w:hAnsi="Calibri" w:eastAsia="Calibri" w:cs="Calibri"/>
                <w:spacing w:val="5"/>
                <w:position w:val="2"/>
              </w:rPr>
              <w:t>/</w:t>
            </w:r>
            <w:r>
              <w:rPr>
                <w:spacing w:val="5"/>
                <w:position w:val="2"/>
              </w:rPr>
              <w:t>道</w:t>
            </w:r>
          </w:p>
          <w:p w14:paraId="3E360ED9">
            <w:pPr>
              <w:pStyle w:val="10"/>
              <w:spacing w:before="184" w:line="240" w:lineRule="auto"/>
              <w:ind w:left="115"/>
            </w:pPr>
            <w:r>
              <w:rPr>
                <w:rFonts w:ascii="Calibri" w:hAnsi="Calibri" w:eastAsia="Calibri" w:cs="Calibri"/>
                <w:spacing w:val="9"/>
              </w:rPr>
              <w:t>H</w:t>
            </w:r>
            <w:r>
              <w:rPr>
                <w:rFonts w:ascii="Calibri" w:hAnsi="Calibri" w:eastAsia="Calibri" w:cs="Calibri"/>
                <w:spacing w:val="17"/>
                <w:w w:val="101"/>
              </w:rPr>
              <w:t xml:space="preserve"> </w:t>
            </w:r>
            <w:r>
              <w:rPr>
                <w:spacing w:val="9"/>
              </w:rPr>
              <w:t>涠洲岛上的水果是真心便宜，香蕉和木瓜都是没有打过农药的，</w:t>
            </w:r>
            <w:r>
              <w:rPr>
                <w:spacing w:val="8"/>
              </w:rPr>
              <w:t>我买的香蕉</w:t>
            </w:r>
            <w:r>
              <w:rPr>
                <w:spacing w:val="-37"/>
              </w:rPr>
              <w:t xml:space="preserve"> </w:t>
            </w:r>
            <w:r>
              <w:rPr>
                <w:rFonts w:ascii="Calibri" w:hAnsi="Calibri" w:eastAsia="Calibri" w:cs="Calibri"/>
                <w:spacing w:val="8"/>
              </w:rPr>
              <w:t>5</w:t>
            </w:r>
            <w:r>
              <w:rPr>
                <w:rFonts w:ascii="Calibri" w:hAnsi="Calibri" w:eastAsia="Calibri" w:cs="Calibri"/>
                <w:spacing w:val="15"/>
                <w:w w:val="101"/>
              </w:rPr>
              <w:t xml:space="preserve"> </w:t>
            </w:r>
            <w:r>
              <w:rPr>
                <w:spacing w:val="8"/>
              </w:rPr>
              <w:t>块钱两把，就是长得有点不好看。</w:t>
            </w:r>
          </w:p>
          <w:p w14:paraId="4AB3065B">
            <w:pPr>
              <w:pStyle w:val="10"/>
              <w:spacing w:before="186" w:line="240" w:lineRule="auto"/>
              <w:ind w:left="118" w:right="93" w:hanging="3"/>
              <w:rPr>
                <w:rFonts w:ascii="Calibri" w:hAnsi="Calibri" w:eastAsia="Calibri" w:cs="Calibri"/>
              </w:rPr>
            </w:pPr>
            <w:r>
              <w:rPr>
                <w:rFonts w:ascii="Calibri" w:hAnsi="Calibri" w:eastAsia="Calibri" w:cs="Calibri"/>
                <w:spacing w:val="7"/>
              </w:rPr>
              <w:t>I</w:t>
            </w:r>
            <w:r>
              <w:rPr>
                <w:rFonts w:ascii="Calibri" w:hAnsi="Calibri" w:eastAsia="Calibri" w:cs="Calibri"/>
                <w:spacing w:val="16"/>
                <w:w w:val="101"/>
              </w:rPr>
              <w:t xml:space="preserve"> </w:t>
            </w:r>
            <w:r>
              <w:rPr>
                <w:spacing w:val="7"/>
              </w:rPr>
              <w:t>涠洲岛吃饭的价格还算是合理，没有贵到流泪的地步，一碗猪脚粉</w:t>
            </w:r>
            <w:r>
              <w:rPr>
                <w:spacing w:val="-33"/>
              </w:rPr>
              <w:t xml:space="preserve"> </w:t>
            </w:r>
            <w:r>
              <w:rPr>
                <w:rFonts w:ascii="Calibri" w:hAnsi="Calibri" w:eastAsia="Calibri" w:cs="Calibri"/>
                <w:spacing w:val="7"/>
              </w:rPr>
              <w:t>20</w:t>
            </w:r>
            <w:r>
              <w:rPr>
                <w:rFonts w:ascii="Calibri" w:hAnsi="Calibri" w:eastAsia="Calibri" w:cs="Calibri"/>
                <w:spacing w:val="15"/>
                <w:w w:val="101"/>
              </w:rPr>
              <w:t xml:space="preserve"> </w:t>
            </w:r>
            <w:r>
              <w:rPr>
                <w:spacing w:val="7"/>
              </w:rPr>
              <w:t>块（自选</w:t>
            </w:r>
            <w:r>
              <w:rPr>
                <w:spacing w:val="-27"/>
              </w:rPr>
              <w:t xml:space="preserve"> </w:t>
            </w:r>
            <w:r>
              <w:rPr>
                <w:rFonts w:ascii="Calibri" w:hAnsi="Calibri" w:eastAsia="Calibri" w:cs="Calibri"/>
                <w:spacing w:val="7"/>
              </w:rPr>
              <w:t>1</w:t>
            </w:r>
            <w:r>
              <w:rPr>
                <w:rFonts w:ascii="Calibri" w:hAnsi="Calibri" w:eastAsia="Calibri" w:cs="Calibri"/>
                <w:spacing w:val="15"/>
                <w:w w:val="101"/>
              </w:rPr>
              <w:t xml:space="preserve"> </w:t>
            </w:r>
            <w:r>
              <w:rPr>
                <w:spacing w:val="7"/>
              </w:rPr>
              <w:t>块</w:t>
            </w:r>
            <w:r>
              <w:rPr>
                <w:spacing w:val="6"/>
              </w:rPr>
              <w:t>猪脚</w:t>
            </w:r>
            <w:r>
              <w:rPr>
                <w:spacing w:val="13"/>
              </w:rPr>
              <w:t>），</w:t>
            </w:r>
            <w:r>
              <w:rPr>
                <w:spacing w:val="6"/>
              </w:rPr>
              <w:t>海鲜也算是正常价格，</w:t>
            </w:r>
            <w:r>
              <w:t xml:space="preserve"> </w:t>
            </w:r>
            <w:r>
              <w:rPr>
                <w:spacing w:val="7"/>
              </w:rPr>
              <w:t>当然也可以点外卖</w:t>
            </w:r>
            <w:r>
              <w:rPr>
                <w:rFonts w:ascii="Calibri" w:hAnsi="Calibri" w:eastAsia="Calibri" w:cs="Calibri"/>
                <w:spacing w:val="7"/>
              </w:rPr>
              <w:t>~</w:t>
            </w:r>
          </w:p>
          <w:p w14:paraId="2B2C8678">
            <w:pPr>
              <w:pStyle w:val="10"/>
              <w:spacing w:before="185" w:line="240" w:lineRule="auto"/>
              <w:ind w:left="109"/>
            </w:pPr>
            <w:r>
              <w:rPr>
                <w:spacing w:val="6"/>
              </w:rPr>
              <w:t>关于行程</w:t>
            </w:r>
          </w:p>
          <w:p w14:paraId="0BEF6776">
            <w:pPr>
              <w:pStyle w:val="10"/>
              <w:spacing w:before="184" w:line="240" w:lineRule="auto"/>
              <w:ind w:left="101"/>
            </w:pPr>
            <w:r>
              <w:rPr>
                <w:rFonts w:ascii="Calibri" w:hAnsi="Calibri" w:eastAsia="Calibri" w:cs="Calibri"/>
                <w:spacing w:val="9"/>
                <w:position w:val="17"/>
              </w:rPr>
              <w:t>A</w:t>
            </w:r>
            <w:r>
              <w:rPr>
                <w:rFonts w:ascii="Calibri" w:hAnsi="Calibri" w:eastAsia="Calibri" w:cs="Calibri"/>
                <w:spacing w:val="18"/>
                <w:position w:val="17"/>
              </w:rPr>
              <w:t xml:space="preserve"> </w:t>
            </w:r>
            <w:r>
              <w:rPr>
                <w:spacing w:val="9"/>
                <w:position w:val="17"/>
              </w:rPr>
              <w:t>北海市区，银滩只能看晚霞，看日落要到冠头岭</w:t>
            </w:r>
          </w:p>
          <w:p w14:paraId="4D01A670">
            <w:pPr>
              <w:pStyle w:val="10"/>
              <w:spacing w:before="1" w:line="240" w:lineRule="auto"/>
              <w:ind w:left="115"/>
            </w:pPr>
            <w:r>
              <w:rPr>
                <w:rFonts w:ascii="Calibri" w:hAnsi="Calibri" w:eastAsia="Calibri" w:cs="Calibri"/>
                <w:spacing w:val="8"/>
              </w:rPr>
              <w:t>B</w:t>
            </w:r>
            <w:r>
              <w:rPr>
                <w:rFonts w:ascii="Calibri" w:hAnsi="Calibri" w:eastAsia="Calibri" w:cs="Calibri"/>
                <w:spacing w:val="18"/>
                <w:w w:val="101"/>
              </w:rPr>
              <w:t xml:space="preserve"> </w:t>
            </w:r>
            <w:r>
              <w:rPr>
                <w:spacing w:val="8"/>
              </w:rPr>
              <w:t>北海老街拍照好看，侨港风情街吃的很多</w:t>
            </w:r>
          </w:p>
          <w:p w14:paraId="2639177C">
            <w:pPr>
              <w:pStyle w:val="10"/>
              <w:spacing w:before="185" w:line="240" w:lineRule="auto"/>
              <w:ind w:left="107"/>
            </w:pPr>
            <w:r>
              <w:rPr>
                <w:rFonts w:ascii="Calibri" w:hAnsi="Calibri" w:eastAsia="Calibri" w:cs="Calibri"/>
                <w:spacing w:val="9"/>
              </w:rPr>
              <w:t>C</w:t>
            </w:r>
            <w:r>
              <w:rPr>
                <w:rFonts w:ascii="Calibri" w:hAnsi="Calibri" w:eastAsia="Calibri" w:cs="Calibri"/>
                <w:spacing w:val="19"/>
              </w:rPr>
              <w:t xml:space="preserve"> </w:t>
            </w:r>
            <w:r>
              <w:rPr>
                <w:spacing w:val="9"/>
              </w:rPr>
              <w:t>去涠洲岛船程要一个多小时，关注天气，浪大的话，提前吃晕船药</w:t>
            </w:r>
          </w:p>
          <w:p w14:paraId="6AA7BC18">
            <w:pPr>
              <w:rPr>
                <w:rFonts w:ascii="微软雅黑" w:hAnsi="微软雅黑" w:eastAsia="微软雅黑" w:cs="微软雅黑"/>
                <w:color w:val="auto"/>
                <w:sz w:val="18"/>
                <w:szCs w:val="18"/>
              </w:rPr>
            </w:pPr>
            <w:r>
              <w:rPr>
                <w:rFonts w:ascii="Calibri" w:hAnsi="Calibri" w:eastAsia="Calibri" w:cs="Calibri"/>
                <w:spacing w:val="9"/>
              </w:rPr>
              <w:t>D</w:t>
            </w:r>
            <w:r>
              <w:rPr>
                <w:rFonts w:ascii="Calibri" w:hAnsi="Calibri" w:eastAsia="Calibri" w:cs="Calibri"/>
                <w:spacing w:val="16"/>
                <w:w w:val="101"/>
              </w:rPr>
              <w:t xml:space="preserve"> </w:t>
            </w:r>
            <w:r>
              <w:rPr>
                <w:spacing w:val="9"/>
              </w:rPr>
              <w:t>涠洲岛南湾街拍小电驴的照片好看，暮崖和石螺口都可以看日落，五彩滩的大片礁石很容易出大片。</w:t>
            </w:r>
          </w:p>
        </w:tc>
      </w:tr>
      <w:tr w14:paraId="7F82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13811DB0">
            <w:pPr>
              <w:spacing w:beforeLines="50" w:beforeAutospacing="0" w:afterAutospacing="0" w:line="400" w:lineRule="exact"/>
              <w:ind w:firstLine="4202" w:firstLineChars="2000"/>
              <w:rPr>
                <w:rFonts w:ascii="微软雅黑" w:hAnsi="微软雅黑" w:eastAsia="微软雅黑" w:cs="微软雅黑"/>
                <w:color w:val="17365D"/>
              </w:rPr>
            </w:pPr>
            <w:r>
              <w:rPr>
                <w:rFonts w:hint="eastAsia" w:ascii="微软雅黑" w:hAnsi="微软雅黑" w:eastAsia="微软雅黑" w:cs="微软雅黑"/>
                <w:b/>
                <w:bCs/>
                <w:color w:val="17365D"/>
              </w:rPr>
              <w:t>出游合同补充协议</w:t>
            </w:r>
          </w:p>
          <w:p w14:paraId="47D41A14">
            <w:pPr>
              <w:spacing w:beforeAutospacing="0" w:afterLines="50" w:afterAutospacing="0" w:line="100" w:lineRule="exact"/>
              <w:rPr>
                <w:rFonts w:ascii="微软雅黑" w:hAnsi="微软雅黑" w:eastAsia="微软雅黑" w:cs="微软雅黑"/>
                <w:b/>
                <w:bCs/>
                <w:color w:val="17365D"/>
                <w:sz w:val="11"/>
                <w:szCs w:val="11"/>
              </w:rPr>
            </w:pPr>
            <w:r>
              <w:rPr>
                <w:rFonts w:hint="eastAsia" w:ascii="微软雅黑" w:hAnsi="微软雅黑" w:eastAsia="微软雅黑" w:cs="微软雅黑"/>
                <w:b/>
                <w:bCs/>
                <w:color w:val="17365D"/>
                <w:sz w:val="11"/>
                <w:szCs w:val="11"/>
              </w:rPr>
              <w:t>---------------------------------------------------------------------------------------------------------------------------------------------------------------------------------------------</w:t>
            </w:r>
          </w:p>
          <w:p w14:paraId="6907E08C">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 xml:space="preserve">甲方(旅游者)：                                                                                         </w:t>
            </w:r>
          </w:p>
          <w:p w14:paraId="4EFF5485">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 xml:space="preserve">乙方(旅行社)：                                                                                                        </w:t>
            </w:r>
          </w:p>
          <w:p w14:paraId="06FA5CDF">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为保障旅游者和旅游经营者的合法权益，根据甲方要求，经甲乙双方协商一致，就旅游合同(合同编号: ………………)以外内容达成如下补充协议：</w:t>
            </w:r>
          </w:p>
          <w:p w14:paraId="5B1D6F58">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一、自费项目简述及价格：</w:t>
            </w:r>
          </w:p>
          <w:tbl>
            <w:tblPr>
              <w:tblStyle w:val="7"/>
              <w:tblpPr w:leftFromText="180" w:rightFromText="180" w:vertAnchor="text" w:horzAnchor="page" w:tblpX="40" w:tblpY="376"/>
              <w:tblOverlap w:val="never"/>
              <w:tblW w:w="13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6912"/>
              <w:gridCol w:w="1254"/>
              <w:gridCol w:w="1439"/>
              <w:gridCol w:w="2625"/>
            </w:tblGrid>
            <w:tr w14:paraId="68E2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6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14:paraId="747A4D3E">
                  <w:pPr>
                    <w:spacing w:beforeAutospacing="0" w:afterAutospacing="0" w:line="300" w:lineRule="exact"/>
                    <w:jc w:val="center"/>
                    <w:rPr>
                      <w:rFonts w:ascii="微软雅黑" w:hAnsi="微软雅黑" w:eastAsia="微软雅黑" w:cs="微软雅黑"/>
                      <w:b/>
                      <w:bCs/>
                      <w:color w:val="000000"/>
                    </w:rPr>
                  </w:pPr>
                  <w:r>
                    <w:rPr>
                      <w:rFonts w:hint="eastAsia" w:ascii="微软雅黑" w:hAnsi="微软雅黑" w:eastAsia="微软雅黑" w:cs="微软雅黑"/>
                      <w:b/>
                      <w:bCs/>
                      <w:color w:val="000000"/>
                    </w:rPr>
                    <w:t>自费旅游项目</w:t>
                  </w:r>
                </w:p>
              </w:tc>
              <w:tc>
                <w:tcPr>
                  <w:tcW w:w="6912" w:type="dxa"/>
                  <w:tcBorders>
                    <w:top w:val="single" w:color="auto" w:sz="4" w:space="0"/>
                    <w:left w:val="single" w:color="auto" w:sz="4" w:space="0"/>
                    <w:bottom w:val="single" w:color="auto" w:sz="4" w:space="0"/>
                    <w:right w:val="single" w:color="auto" w:sz="4" w:space="0"/>
                  </w:tcBorders>
                  <w:shd w:val="clear" w:color="auto" w:fill="EEECE1"/>
                  <w:noWrap w:val="0"/>
                  <w:vAlign w:val="center"/>
                </w:tcPr>
                <w:p w14:paraId="3F3B387D">
                  <w:pPr>
                    <w:spacing w:beforeAutospacing="0" w:afterAutospacing="0" w:line="300" w:lineRule="exact"/>
                    <w:ind w:firstLine="420" w:firstLineChars="200"/>
                    <w:jc w:val="center"/>
                    <w:rPr>
                      <w:rFonts w:ascii="微软雅黑" w:hAnsi="微软雅黑" w:eastAsia="微软雅黑" w:cs="微软雅黑"/>
                      <w:b/>
                      <w:bCs/>
                      <w:color w:val="000000"/>
                    </w:rPr>
                  </w:pPr>
                  <w:r>
                    <w:rPr>
                      <w:rFonts w:hint="eastAsia" w:ascii="微软雅黑" w:hAnsi="微软雅黑" w:eastAsia="微软雅黑" w:cs="微软雅黑"/>
                      <w:b/>
                      <w:bCs/>
                      <w:color w:val="000000"/>
                    </w:rPr>
                    <w:t>自费游览项目内容简述</w:t>
                  </w:r>
                </w:p>
              </w:tc>
              <w:tc>
                <w:tcPr>
                  <w:tcW w:w="125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14:paraId="6110C1CE">
                  <w:pPr>
                    <w:spacing w:beforeAutospacing="0" w:afterAutospacing="0" w:line="300" w:lineRule="exact"/>
                    <w:jc w:val="center"/>
                    <w:rPr>
                      <w:rFonts w:ascii="微软雅黑" w:hAnsi="微软雅黑" w:eastAsia="微软雅黑" w:cs="微软雅黑"/>
                      <w:b/>
                      <w:bCs/>
                      <w:color w:val="000000"/>
                    </w:rPr>
                  </w:pPr>
                  <w:r>
                    <w:rPr>
                      <w:rFonts w:hint="eastAsia" w:ascii="微软雅黑" w:hAnsi="微软雅黑" w:eastAsia="微软雅黑" w:cs="微软雅黑"/>
                      <w:b/>
                      <w:bCs/>
                      <w:color w:val="000000"/>
                    </w:rPr>
                    <w:t>参考</w:t>
                  </w:r>
                </w:p>
                <w:p w14:paraId="3DA99B9C">
                  <w:pPr>
                    <w:spacing w:beforeAutospacing="0" w:afterAutospacing="0" w:line="300" w:lineRule="exact"/>
                    <w:jc w:val="center"/>
                    <w:rPr>
                      <w:rFonts w:ascii="微软雅黑" w:hAnsi="微软雅黑" w:eastAsia="微软雅黑" w:cs="微软雅黑"/>
                      <w:b/>
                      <w:bCs/>
                      <w:color w:val="000000"/>
                    </w:rPr>
                  </w:pPr>
                  <w:r>
                    <w:rPr>
                      <w:rFonts w:hint="eastAsia" w:ascii="微软雅黑" w:hAnsi="微软雅黑" w:eastAsia="微软雅黑" w:cs="微软雅黑"/>
                      <w:b/>
                      <w:bCs/>
                      <w:color w:val="000000"/>
                    </w:rPr>
                    <w:t>价格</w:t>
                  </w:r>
                </w:p>
              </w:tc>
              <w:tc>
                <w:tcPr>
                  <w:tcW w:w="1439" w:type="dxa"/>
                  <w:tcBorders>
                    <w:top w:val="single" w:color="auto" w:sz="4" w:space="0"/>
                    <w:left w:val="single" w:color="auto" w:sz="4" w:space="0"/>
                    <w:bottom w:val="single" w:color="auto" w:sz="4" w:space="0"/>
                    <w:right w:val="single" w:color="auto" w:sz="4" w:space="0"/>
                  </w:tcBorders>
                  <w:shd w:val="clear" w:color="auto" w:fill="EEECE1"/>
                  <w:noWrap w:val="0"/>
                  <w:vAlign w:val="center"/>
                </w:tcPr>
                <w:p w14:paraId="7DA662C1">
                  <w:pPr>
                    <w:jc w:val="center"/>
                    <w:rPr>
                      <w:rFonts w:ascii="微软雅黑" w:hAnsi="微软雅黑" w:eastAsia="微软雅黑" w:cs="微软雅黑"/>
                      <w:b/>
                      <w:bCs/>
                      <w:color w:val="000000"/>
                    </w:rPr>
                  </w:pPr>
                  <w:r>
                    <w:rPr>
                      <w:rFonts w:hint="eastAsia" w:ascii="新宋体" w:hAnsi="新宋体" w:eastAsia="新宋体" w:cs="新宋体"/>
                      <w:szCs w:val="21"/>
                    </w:rPr>
                    <w:t>备注</w:t>
                  </w:r>
                </w:p>
              </w:tc>
              <w:tc>
                <w:tcPr>
                  <w:tcW w:w="262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14:paraId="069F962A">
                  <w:pPr>
                    <w:spacing w:beforeAutospacing="0" w:afterAutospacing="0" w:line="300" w:lineRule="exact"/>
                    <w:jc w:val="center"/>
                    <w:rPr>
                      <w:rFonts w:hint="eastAsia" w:ascii="微软雅黑" w:hAnsi="微软雅黑" w:eastAsia="微软雅黑" w:cs="微软雅黑"/>
                      <w:b/>
                      <w:bCs/>
                      <w:color w:val="000000"/>
                    </w:rPr>
                  </w:pPr>
                </w:p>
              </w:tc>
            </w:tr>
            <w:tr w14:paraId="66C1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11AF9CC4">
                  <w:pPr>
                    <w:spacing w:beforeAutospacing="0" w:afterAutospacing="0" w:line="400" w:lineRule="exact"/>
                    <w:jc w:val="center"/>
                    <w:rPr>
                      <w:rFonts w:ascii="微软雅黑" w:hAnsi="微软雅黑" w:eastAsia="微软雅黑" w:cs="微软雅黑"/>
                      <w:b/>
                      <w:bCs/>
                      <w:color w:val="000000"/>
                    </w:rPr>
                  </w:pPr>
                  <w:r>
                    <w:rPr>
                      <w:rFonts w:hint="eastAsia" w:ascii="微软雅黑" w:hAnsi="微软雅黑" w:eastAsia="微软雅黑" w:cs="微软雅黑"/>
                      <w:b/>
                      <w:bCs/>
                      <w:color w:val="000000"/>
                    </w:rPr>
                    <w:t>北海</w:t>
                  </w:r>
                </w:p>
                <w:p w14:paraId="2C93473B">
                  <w:pPr>
                    <w:spacing w:beforeAutospacing="0" w:afterAutospacing="0" w:line="400" w:lineRule="exact"/>
                    <w:jc w:val="center"/>
                    <w:rPr>
                      <w:rFonts w:hint="default" w:ascii="微软雅黑" w:hAnsi="微软雅黑" w:eastAsia="微软雅黑" w:cs="微软雅黑"/>
                      <w:b/>
                      <w:bCs/>
                      <w:color w:val="000000"/>
                      <w:lang w:val="en-US" w:eastAsia="zh-CN"/>
                    </w:rPr>
                  </w:pPr>
                  <w:r>
                    <w:rPr>
                      <w:rFonts w:hint="eastAsia" w:ascii="微软雅黑" w:hAnsi="微软雅黑" w:eastAsia="微软雅黑" w:cs="微软雅黑"/>
                      <w:b/>
                      <w:bCs/>
                      <w:color w:val="000000"/>
                    </w:rPr>
                    <w:t>大江埠</w:t>
                  </w:r>
                  <w:r>
                    <w:rPr>
                      <w:rFonts w:hint="eastAsia" w:ascii="微软雅黑" w:hAnsi="微软雅黑" w:eastAsia="微软雅黑" w:cs="微软雅黑"/>
                      <w:b/>
                      <w:bCs/>
                      <w:color w:val="000000"/>
                      <w:lang w:val="en-US" w:eastAsia="zh-CN"/>
                    </w:rPr>
                    <w:t>+赶海</w:t>
                  </w:r>
                </w:p>
                <w:p w14:paraId="7843DC55">
                  <w:pPr>
                    <w:spacing w:beforeAutospacing="0" w:afterAutospacing="0" w:line="400" w:lineRule="exact"/>
                    <w:ind w:firstLine="420" w:firstLineChars="200"/>
                    <w:jc w:val="center"/>
                    <w:rPr>
                      <w:rFonts w:ascii="微软雅黑" w:hAnsi="微软雅黑" w:eastAsia="微软雅黑" w:cs="微软雅黑"/>
                      <w:b/>
                      <w:bCs/>
                      <w:color w:val="000000"/>
                    </w:rPr>
                  </w:pPr>
                </w:p>
              </w:tc>
              <w:tc>
                <w:tcPr>
                  <w:tcW w:w="6912" w:type="dxa"/>
                  <w:tcBorders>
                    <w:top w:val="single" w:color="auto" w:sz="4" w:space="0"/>
                    <w:left w:val="single" w:color="auto" w:sz="4" w:space="0"/>
                    <w:bottom w:val="single" w:color="auto" w:sz="4" w:space="0"/>
                    <w:right w:val="single" w:color="auto" w:sz="4" w:space="0"/>
                  </w:tcBorders>
                  <w:noWrap w:val="0"/>
                  <w:vAlign w:val="center"/>
                </w:tcPr>
                <w:p w14:paraId="553D4517">
                  <w:pPr>
                    <w:spacing w:beforeAutospacing="0" w:afterAutospacing="0" w:line="400" w:lineRule="exact"/>
                    <w:jc w:val="left"/>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环岛游</w:t>
                  </w:r>
                  <w:r>
                    <w:rPr>
                      <w:rFonts w:hint="eastAsia" w:ascii="微软雅黑" w:hAnsi="微软雅黑" w:eastAsia="微软雅黑" w:cs="微软雅黑"/>
                      <w:color w:val="000000"/>
                      <w:lang w:val="en-US" w:eastAsia="zh-CN"/>
                    </w:rPr>
                    <w:t>：乘坐游轮出海</w:t>
                  </w:r>
                  <w:r>
                    <w:rPr>
                      <w:rFonts w:hint="eastAsia" w:ascii="微软雅黑" w:hAnsi="微软雅黑" w:eastAsia="微软雅黑" w:cs="微软雅黑"/>
                      <w:color w:val="000000"/>
                    </w:rPr>
                    <w:t>（120分钟）：欣赏沿途美丽的北部湾风光，观赏美丽的北海外沙以及古朴地角渔村海域风光；</w:t>
                  </w:r>
                </w:p>
                <w:p w14:paraId="43A0E7F8">
                  <w:pPr>
                    <w:spacing w:beforeAutospacing="0" w:afterAutospacing="0" w:line="400" w:lineRule="exact"/>
                    <w:jc w:val="left"/>
                    <w:rPr>
                      <w:rFonts w:ascii="微软雅黑" w:hAnsi="微软雅黑" w:eastAsia="微软雅黑" w:cs="微软雅黑"/>
                      <w:color w:val="000000"/>
                    </w:rPr>
                  </w:pPr>
                  <w:r>
                    <w:rPr>
                      <w:rFonts w:hint="eastAsia" w:ascii="微软雅黑" w:hAnsi="微软雅黑" w:eastAsia="微软雅黑" w:cs="微软雅黑"/>
                      <w:b/>
                      <w:bCs/>
                      <w:color w:val="000000"/>
                    </w:rPr>
                    <w:t>赶海：</w:t>
                  </w:r>
                  <w:r>
                    <w:rPr>
                      <w:rFonts w:hint="eastAsia" w:ascii="微软雅黑" w:hAnsi="微软雅黑" w:eastAsia="微软雅黑" w:cs="微软雅黑"/>
                      <w:color w:val="000000"/>
                    </w:rPr>
                    <w:t>北海的赶海会在沙滩拾贝、挖沙虫、挖海蟹。参与性极强，在这里你能亲近大海，饱览无敌海景，彻底放松心情，享受渔民生活乐趣！</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4B70F970">
                  <w:pPr>
                    <w:spacing w:beforeAutospacing="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b/>
                      <w:bCs/>
                      <w:color w:val="000000"/>
                      <w:lang w:val="en-US" w:eastAsia="zh-CN"/>
                    </w:rPr>
                    <w:t>480</w:t>
                  </w:r>
                  <w:r>
                    <w:rPr>
                      <w:rFonts w:hint="eastAsia" w:ascii="微软雅黑" w:hAnsi="微软雅黑" w:eastAsia="微软雅黑" w:cs="微软雅黑"/>
                      <w:color w:val="000000"/>
                    </w:rPr>
                    <w:t>元/人</w:t>
                  </w:r>
                </w:p>
              </w:tc>
              <w:tc>
                <w:tcPr>
                  <w:tcW w:w="1439" w:type="dxa"/>
                  <w:vMerge w:val="restart"/>
                  <w:tcBorders>
                    <w:top w:val="single" w:color="auto" w:sz="4" w:space="0"/>
                    <w:left w:val="single" w:color="auto" w:sz="4" w:space="0"/>
                    <w:right w:val="single" w:color="auto" w:sz="4" w:space="0"/>
                  </w:tcBorders>
                  <w:noWrap w:val="0"/>
                  <w:vAlign w:val="center"/>
                </w:tcPr>
                <w:p w14:paraId="137A6EAA">
                  <w:pPr>
                    <w:tabs>
                      <w:tab w:val="left" w:pos="505"/>
                    </w:tabs>
                    <w:jc w:val="left"/>
                    <w:rPr>
                      <w:rFonts w:ascii="微软雅黑" w:hAnsi="微软雅黑" w:eastAsia="微软雅黑" w:cs="微软雅黑"/>
                      <w:color w:val="000000"/>
                    </w:rPr>
                  </w:pPr>
                  <w:r>
                    <w:rPr>
                      <w:rFonts w:hint="eastAsia" w:ascii="微软雅黑" w:hAnsi="微软雅黑" w:eastAsia="微软雅黑" w:cs="微软雅黑"/>
                      <w:b/>
                      <w:sz w:val="15"/>
                      <w:szCs w:val="15"/>
                    </w:rPr>
                    <w:t>1. 旅游者与旅行社双方协商一致可选择参加的自费项目，以上所有报价均为包括导游司机服务费、车辆燃油费、景区门票、竹筏等费用构成；2. 此为价格为综合报价，所持有优惠证件的游客不再享受门票优惠政策（如老年证、教师证、导游证、军官证、学生证等）</w:t>
                  </w:r>
                </w:p>
              </w:tc>
              <w:tc>
                <w:tcPr>
                  <w:tcW w:w="2625" w:type="dxa"/>
                  <w:tcBorders>
                    <w:top w:val="single" w:color="auto" w:sz="4" w:space="0"/>
                    <w:left w:val="single" w:color="auto" w:sz="4" w:space="0"/>
                    <w:bottom w:val="single" w:color="auto" w:sz="4" w:space="0"/>
                    <w:right w:val="single" w:color="auto" w:sz="4" w:space="0"/>
                  </w:tcBorders>
                  <w:noWrap w:val="0"/>
                  <w:vAlign w:val="center"/>
                </w:tcPr>
                <w:p w14:paraId="1698C3CF">
                  <w:pPr>
                    <w:spacing w:beforeAutospacing="0" w:afterAutospacing="0" w:line="400" w:lineRule="exact"/>
                    <w:jc w:val="center"/>
                    <w:rPr>
                      <w:rFonts w:hint="eastAsia" w:ascii="微软雅黑" w:hAnsi="微软雅黑" w:eastAsia="微软雅黑" w:cs="微软雅黑"/>
                      <w:color w:val="000000"/>
                    </w:rPr>
                  </w:pPr>
                </w:p>
              </w:tc>
            </w:tr>
            <w:tr w14:paraId="4CCD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170410EF">
                  <w:pPr>
                    <w:spacing w:beforeAutospacing="0" w:afterAutospacing="0" w:line="400" w:lineRule="exact"/>
                    <w:jc w:val="center"/>
                    <w:rPr>
                      <w:rFonts w:hint="default" w:ascii="微软雅黑" w:hAnsi="微软雅黑" w:eastAsia="微软雅黑" w:cs="微软雅黑"/>
                      <w:b/>
                      <w:bCs/>
                      <w:color w:val="000000"/>
                      <w:lang w:val="en-US" w:eastAsia="zh-CN"/>
                    </w:rPr>
                  </w:pPr>
                  <w:r>
                    <w:rPr>
                      <w:rFonts w:hint="default" w:ascii="微软雅黑" w:hAnsi="微软雅黑" w:eastAsia="微软雅黑" w:cs="微软雅黑"/>
                      <w:b/>
                      <w:bCs/>
                      <w:color w:val="000000"/>
                      <w:lang w:val="en-US" w:eastAsia="zh-CN"/>
                    </w:rPr>
                    <w:t>赶海+游渔家乐+大江埠景区</w:t>
                  </w:r>
                </w:p>
              </w:tc>
              <w:tc>
                <w:tcPr>
                  <w:tcW w:w="6912" w:type="dxa"/>
                  <w:tcBorders>
                    <w:top w:val="single" w:color="auto" w:sz="4" w:space="0"/>
                    <w:left w:val="single" w:color="auto" w:sz="4" w:space="0"/>
                    <w:bottom w:val="single" w:color="auto" w:sz="4" w:space="0"/>
                    <w:right w:val="single" w:color="auto" w:sz="4" w:space="0"/>
                  </w:tcBorders>
                  <w:noWrap w:val="0"/>
                  <w:vAlign w:val="center"/>
                </w:tcPr>
                <w:p w14:paraId="58869E59">
                  <w:pPr>
                    <w:spacing w:beforeAutospacing="0" w:afterAutospacing="0" w:line="400" w:lineRule="exact"/>
                    <w:jc w:val="left"/>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环岛游</w:t>
                  </w:r>
                  <w:r>
                    <w:rPr>
                      <w:rFonts w:hint="eastAsia" w:ascii="微软雅黑" w:hAnsi="微软雅黑" w:eastAsia="微软雅黑" w:cs="微软雅黑"/>
                      <w:color w:val="000000"/>
                      <w:lang w:val="en-US" w:eastAsia="zh-CN"/>
                    </w:rPr>
                    <w:t>：乘坐游轮出海</w:t>
                  </w:r>
                  <w:r>
                    <w:rPr>
                      <w:rFonts w:hint="eastAsia" w:ascii="微软雅黑" w:hAnsi="微软雅黑" w:eastAsia="微软雅黑" w:cs="微软雅黑"/>
                      <w:color w:val="000000"/>
                    </w:rPr>
                    <w:t>（120分钟）：欣赏沿途美丽的北部湾风光，观赏美丽的北海外沙以及古朴地角渔村海域风光；</w:t>
                  </w:r>
                </w:p>
                <w:p w14:paraId="05C23583">
                  <w:pPr>
                    <w:spacing w:beforeAutospacing="0" w:afterAutospacing="0" w:line="400" w:lineRule="exact"/>
                    <w:jc w:val="left"/>
                    <w:rPr>
                      <w:rFonts w:hint="eastAsia" w:ascii="微软雅黑" w:hAnsi="微软雅黑" w:eastAsia="微软雅黑" w:cs="微软雅黑"/>
                      <w:b/>
                      <w:bCs/>
                      <w:color w:val="000000"/>
                    </w:rPr>
                  </w:pPr>
                  <w:r>
                    <w:rPr>
                      <w:rFonts w:hint="eastAsia" w:ascii="微软雅黑" w:hAnsi="微软雅黑" w:eastAsia="微软雅黑" w:cs="微软雅黑"/>
                      <w:b/>
                      <w:bCs/>
                      <w:color w:val="000000"/>
                    </w:rPr>
                    <w:t>大江埠民俗风情园：</w:t>
                  </w:r>
                  <w:r>
                    <w:rPr>
                      <w:rFonts w:hint="eastAsia" w:ascii="微软雅黑" w:hAnsi="微软雅黑" w:eastAsia="微软雅黑" w:cs="微软雅黑"/>
                      <w:color w:val="000000"/>
                    </w:rPr>
                    <w:t>大江埠风情村(因里面都是一些貌似野人的少数民族，所以导游等人喜欢称为野人谷) 传说古时候此地曾是两江交汇之处·大江埠旅游风景区曲径通幽、风景迷人、建筑独特、风情奇异、互动性强。景区充分挖掘北海海洋文化和疍家民俗风情文化的内涵,有北海首家疍家民俗风情文化展示区，展示了疍家富足的水上生活及独特的婚俗民俗；还有海洋战船博物馆，收藏有历代王朝、著名的海战、民族英雄及海盗的战船和运输船的模型。</w:t>
                  </w:r>
                </w:p>
                <w:p w14:paraId="14D390C1">
                  <w:pPr>
                    <w:spacing w:beforeAutospacing="0" w:afterAutospacing="0" w:line="400" w:lineRule="exact"/>
                    <w:jc w:val="left"/>
                    <w:rPr>
                      <w:rFonts w:hint="eastAsia" w:ascii="微软雅黑" w:hAnsi="微软雅黑" w:eastAsia="微软雅黑" w:cs="微软雅黑"/>
                      <w:color w:val="000000"/>
                    </w:rPr>
                  </w:pPr>
                  <w:r>
                    <w:rPr>
                      <w:rFonts w:hint="eastAsia" w:ascii="微软雅黑" w:hAnsi="微软雅黑" w:eastAsia="微软雅黑" w:cs="微软雅黑"/>
                      <w:b/>
                      <w:bCs/>
                      <w:color w:val="000000"/>
                    </w:rPr>
                    <w:t>赶海：</w:t>
                  </w:r>
                  <w:r>
                    <w:rPr>
                      <w:rFonts w:hint="eastAsia" w:ascii="微软雅黑" w:hAnsi="微软雅黑" w:eastAsia="微软雅黑" w:cs="微软雅黑"/>
                      <w:color w:val="000000"/>
                    </w:rPr>
                    <w:t>北海的赶海会在沙滩拾贝、挖沙虫、挖海蟹。参与性极强，在这里你能亲近大海，饱览无敌海景，彻底放松心情，享受渔民生活乐趣！</w:t>
                  </w:r>
                </w:p>
                <w:p w14:paraId="438C8348">
                  <w:pPr>
                    <w:spacing w:beforeAutospacing="0" w:afterAutospacing="0" w:line="400" w:lineRule="exact"/>
                    <w:ind w:firstLine="420" w:firstLineChars="200"/>
                    <w:jc w:val="left"/>
                    <w:rPr>
                      <w:rFonts w:ascii="微软雅黑" w:hAnsi="微软雅黑" w:eastAsia="微软雅黑" w:cs="微软雅黑"/>
                      <w:color w:val="000000"/>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235C4629">
                  <w:pPr>
                    <w:spacing w:beforeAutospacing="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b/>
                      <w:bCs/>
                      <w:color w:val="000000"/>
                      <w:lang w:val="en-US" w:eastAsia="zh-CN"/>
                    </w:rPr>
                    <w:t>580</w:t>
                  </w:r>
                  <w:r>
                    <w:rPr>
                      <w:rFonts w:hint="eastAsia" w:ascii="微软雅黑" w:hAnsi="微软雅黑" w:eastAsia="微软雅黑" w:cs="微软雅黑"/>
                      <w:color w:val="000000"/>
                    </w:rPr>
                    <w:t>元/人</w:t>
                  </w:r>
                </w:p>
              </w:tc>
              <w:tc>
                <w:tcPr>
                  <w:tcW w:w="1439" w:type="dxa"/>
                  <w:vMerge w:val="continue"/>
                  <w:tcBorders>
                    <w:left w:val="single" w:color="auto" w:sz="4" w:space="0"/>
                    <w:bottom w:val="single" w:color="auto" w:sz="4" w:space="0"/>
                    <w:right w:val="single" w:color="auto" w:sz="4" w:space="0"/>
                  </w:tcBorders>
                  <w:noWrap w:val="0"/>
                  <w:vAlign w:val="center"/>
                </w:tcPr>
                <w:p w14:paraId="7A96A04C">
                  <w:pPr>
                    <w:spacing w:beforeAutospacing="0" w:afterAutospacing="0" w:line="400" w:lineRule="exact"/>
                    <w:jc w:val="center"/>
                    <w:rPr>
                      <w:rFonts w:ascii="微软雅黑" w:hAnsi="微软雅黑" w:eastAsia="微软雅黑" w:cs="微软雅黑"/>
                      <w:color w:val="000000"/>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14:paraId="210D3221">
                  <w:pPr>
                    <w:spacing w:beforeAutospacing="0" w:afterAutospacing="0" w:line="400" w:lineRule="exact"/>
                    <w:jc w:val="center"/>
                    <w:rPr>
                      <w:rFonts w:hint="eastAsia" w:ascii="微软雅黑" w:hAnsi="微软雅黑" w:eastAsia="微软雅黑" w:cs="微软雅黑"/>
                      <w:b/>
                      <w:bCs/>
                      <w:color w:val="000000"/>
                      <w:lang w:val="en-US" w:eastAsia="zh-CN"/>
                    </w:rPr>
                  </w:pPr>
                </w:p>
              </w:tc>
            </w:tr>
          </w:tbl>
          <w:p w14:paraId="4E47FBD6">
            <w:pPr>
              <w:spacing w:beforeAutospacing="0" w:afterAutospacing="0" w:line="400" w:lineRule="exact"/>
              <w:jc w:val="left"/>
              <w:rPr>
                <w:rFonts w:ascii="微软雅黑" w:hAnsi="微软雅黑" w:eastAsia="微软雅黑" w:cs="微软雅黑"/>
                <w:color w:val="000000"/>
              </w:rPr>
            </w:pPr>
          </w:p>
          <w:p w14:paraId="1ECC2EA9">
            <w:pPr>
              <w:spacing w:beforeAutospacing="0" w:afterAutospacing="0" w:line="400" w:lineRule="exact"/>
              <w:jc w:val="left"/>
              <w:rPr>
                <w:rFonts w:ascii="微软雅黑" w:hAnsi="微软雅黑" w:eastAsia="微软雅黑" w:cs="微软雅黑"/>
                <w:color w:val="000000"/>
              </w:rPr>
            </w:pPr>
          </w:p>
          <w:p w14:paraId="127F7F91">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二、相关约定：</w:t>
            </w:r>
          </w:p>
          <w:p w14:paraId="33D71DAE">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w:t>
            </w:r>
          </w:p>
          <w:p w14:paraId="2A365A71">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2.本协议约定的上述增值旅游项目若未达到约定最低参加人数的，双方同意以上增值旅游项目协议条款不生效且对双方均无 约束力。</w:t>
            </w:r>
          </w:p>
          <w:p w14:paraId="091571E1">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3.上述增值旅游项目遇不可抗力或乙方、履行辅助人已尽合理注意义务仍不能避免的事件的，双方有权解除，乙方在扣除已向履行辅助人支付且不可退还的费用后，将余款退还甲方。</w:t>
            </w:r>
          </w:p>
          <w:p w14:paraId="57E94FB7">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4.签署本协议前，乙方已将增值项目的安全风险注意事项告知甲方，甲方应根据身体条件谨慎选择，甲方在本协议签字确认 视为其已明确知悉相应安全风险注意事项，并自愿承受相应后果。</w:t>
            </w:r>
          </w:p>
          <w:p w14:paraId="0F5E175E">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5.本协议约定下由甲方协助安排乙方参加的旅游项目缴纳方式为：………….如在旅游途中协商确认的费用交乙方带团导游、………… 如在旅游出发前即协商确认的费用交乙方。</w:t>
            </w:r>
          </w:p>
          <w:p w14:paraId="39AAECAB">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6.甲方参加非旅行社安排且是本协议约定以外的增值旅游项目导致人身安全或财产损失的,乙方将不承担任何责任。</w:t>
            </w:r>
          </w:p>
          <w:p w14:paraId="2C2274BA">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四、本协议如有争议，双方协定解决，协商不成的均可向旅游行业主管部门举报或向有管辖权的人民法院提起诉讼。</w:t>
            </w:r>
          </w:p>
          <w:p w14:paraId="6A0B5AB0">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五、本协议一式二份，双方各执壹份，受甲方委托该团导游为乙方授权签字代表，甲方为旅游者本人（18周岁以下未成年人需监护人签名）。</w:t>
            </w:r>
          </w:p>
          <w:p w14:paraId="4BBA4262">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b/>
                <w:bCs/>
                <w:color w:val="000000"/>
              </w:rPr>
              <w:t>甲方（旅游者）：</w:t>
            </w:r>
            <w:r>
              <w:rPr>
                <w:rFonts w:hint="eastAsia" w:ascii="微软雅黑" w:hAnsi="微软雅黑" w:eastAsia="微软雅黑" w:cs="微软雅黑"/>
                <w:color w:val="000000"/>
              </w:rPr>
              <w:t xml:space="preserve">                                      </w:t>
            </w:r>
            <w:r>
              <w:rPr>
                <w:rFonts w:hint="eastAsia" w:ascii="微软雅黑" w:hAnsi="微软雅黑" w:eastAsia="微软雅黑" w:cs="微软雅黑"/>
                <w:b/>
                <w:bCs/>
                <w:color w:val="000000"/>
              </w:rPr>
              <w:t xml:space="preserve"> 乙方(旅行社)：     </w:t>
            </w:r>
            <w:r>
              <w:rPr>
                <w:rFonts w:hint="eastAsia" w:ascii="微软雅黑" w:hAnsi="微软雅黑" w:eastAsia="微软雅黑" w:cs="微软雅黑"/>
                <w:color w:val="000000"/>
              </w:rPr>
              <w:t xml:space="preserve">                           </w:t>
            </w:r>
          </w:p>
          <w:p w14:paraId="01C58325">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 xml:space="preserve">电         话：                                        电        话：                              </w:t>
            </w:r>
          </w:p>
          <w:p w14:paraId="149832A5">
            <w:pPr>
              <w:spacing w:beforeAutospacing="0" w:afterAutospacing="0" w:line="400" w:lineRule="exact"/>
              <w:ind w:firstLine="420" w:firstLineChars="200"/>
              <w:jc w:val="left"/>
              <w:rPr>
                <w:rFonts w:ascii="微软雅黑" w:hAnsi="微软雅黑" w:eastAsia="微软雅黑" w:cs="微软雅黑"/>
                <w:color w:val="000000"/>
              </w:rPr>
            </w:pPr>
            <w:r>
              <w:rPr>
                <w:rFonts w:hint="eastAsia" w:ascii="微软雅黑" w:hAnsi="微软雅黑" w:eastAsia="微软雅黑" w:cs="微软雅黑"/>
                <w:color w:val="000000"/>
              </w:rPr>
              <w:t>时         间：      年     月     日                  时        间：      年     月     日</w:t>
            </w:r>
          </w:p>
          <w:p w14:paraId="00F9CD67">
            <w:pPr>
              <w:spacing w:beforeAutospacing="0" w:afterAutospacing="0" w:line="400" w:lineRule="exact"/>
              <w:ind w:firstLine="420" w:firstLineChars="200"/>
              <w:jc w:val="left"/>
              <w:rPr>
                <w:rFonts w:ascii="微软雅黑" w:hAnsi="微软雅黑" w:eastAsia="微软雅黑" w:cs="微软雅黑"/>
                <w:color w:val="000000"/>
              </w:rPr>
            </w:pPr>
          </w:p>
          <w:p w14:paraId="2954F936">
            <w:pPr>
              <w:spacing w:beforeAutospacing="0" w:afterAutospacing="0" w:line="400" w:lineRule="exact"/>
              <w:ind w:firstLine="420" w:firstLineChars="200"/>
              <w:jc w:val="left"/>
              <w:rPr>
                <w:rFonts w:hint="eastAsia" w:ascii="Arial Black" w:hAnsi="Arial Black" w:cs="Arial Black"/>
                <w:sz w:val="20"/>
              </w:rPr>
            </w:pPr>
            <w:r>
              <w:rPr>
                <w:rFonts w:hint="eastAsia" w:ascii="微软雅黑" w:hAnsi="微软雅黑" w:eastAsia="微软雅黑" w:cs="微软雅黑"/>
                <w:color w:val="000000"/>
              </w:rPr>
              <w:t xml:space="preserve"> </w:t>
            </w:r>
          </w:p>
          <w:p w14:paraId="591CDA67">
            <w:pPr>
              <w:rPr>
                <w:rFonts w:ascii="Calibri" w:hAnsi="Calibri" w:eastAsia="Calibri" w:cs="Calibri"/>
                <w:spacing w:val="9"/>
              </w:rPr>
            </w:pPr>
          </w:p>
        </w:tc>
      </w:tr>
    </w:tbl>
    <w:p w14:paraId="1D4062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modern"/>
    <w:pitch w:val="default"/>
    <w:sig w:usb0="00000283" w:usb1="288F0000" w:usb2="00000006" w:usb3="00000000" w:csb0="00040001" w:csb1="00000000"/>
  </w:font>
  <w:font w:name="Arial Black">
    <w:panose1 w:val="020B0A04020102020204"/>
    <w:charset w:val="00"/>
    <w:family w:val="swiss"/>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C29A8"/>
    <w:multiLevelType w:val="singleLevel"/>
    <w:tmpl w:val="72AC29A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252C9"/>
    <w:rsid w:val="2CA252C9"/>
    <w:rsid w:val="31EB09FE"/>
    <w:rsid w:val="41B6157F"/>
    <w:rsid w:val="42CF1463"/>
    <w:rsid w:val="6978222B"/>
    <w:rsid w:val="70825AD9"/>
    <w:rsid w:val="71025A08"/>
    <w:rsid w:val="75B8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5">
    <w:name w:val="index 8"/>
    <w:basedOn w:val="1"/>
    <w:next w:val="1"/>
    <w:qFormat/>
    <w:uiPriority w:val="0"/>
    <w:pPr>
      <w:ind w:left="1400" w:leftChars="1400"/>
    </w:pPr>
  </w:style>
  <w:style w:type="paragraph" w:styleId="6">
    <w:name w:val="Body Text"/>
    <w:basedOn w:val="1"/>
    <w:qFormat/>
    <w:uiPriority w:val="1"/>
    <w:pPr>
      <w:ind w:left="100"/>
    </w:pPr>
    <w:rPr>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5672</Words>
  <Characters>5948</Characters>
  <Lines>0</Lines>
  <Paragraphs>0</Paragraphs>
  <TotalTime>9</TotalTime>
  <ScaleCrop>false</ScaleCrop>
  <LinksUpToDate>false</LinksUpToDate>
  <CharactersWithSpaces>6467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2024-12-25T07:24:00Z</dcterms:created>
  <dc:creator>刷刷刷旅游</dc:creator>
  <cp:lastModifiedBy>刷刷刷旅游</cp:lastModifiedBy>
  <dcterms:modified xsi:type="dcterms:W3CDTF">2025-06-11T09:30:12Z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C7AD142B3FE246AB97EC7C02ED614F78_13</vt:lpwstr>
  </property>
  <property fmtid="{D5CDD505-2E9C-101B-9397-08002B2CF9AE}" pid="4" name="KSOTemplateDocerSaveRecord">
    <vt:lpwstr>eyJoZGlkIjoiOGUwYmVjNWZjMWNlZmE5YTA5ODMwNmY0YjJhOWQzNjQiLCJ1c2VySWQiOiIyOTA2NTM2MDEifQ==</vt:lpwstr>
  </property>
</Properties>
</file>