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after="200"/>
        <w:ind w:firstLine="156" w:firstLineChars="100"/>
        <w:rPr>
          <w:rFonts w:ascii="微软雅黑" w:hAnsi="微软雅黑" w:eastAsia="微软雅黑" w:cs="微软雅黑"/>
          <w:b/>
          <w:color w:val="1F497D"/>
          <w:w w:val="150"/>
          <w:kern w:val="0"/>
          <w:sz w:val="28"/>
          <w:szCs w:val="28"/>
          <w:lang w:val="zh-CN"/>
        </w:rPr>
      </w:pPr>
      <w:r>
        <w:rPr>
          <w:rFonts w:hint="eastAsia" w:ascii="微软雅黑" w:hAnsi="微软雅黑" w:eastAsia="微软雅黑" w:cs="微软雅黑"/>
          <w:b/>
          <w:color w:val="C00000"/>
          <w:w w:val="87"/>
          <w:kern w:val="0"/>
          <w:sz w:val="18"/>
          <w:szCs w:val="18"/>
          <w:fitText w:val="1013" w:id="0"/>
          <w:lang w:val="zh-CN"/>
        </w:rPr>
        <w:t>2018定制旅游</w:t>
      </w:r>
      <w:r>
        <w:rPr>
          <w:rFonts w:hint="eastAsia" w:ascii="微软雅黑" w:hAnsi="微软雅黑" w:eastAsia="微软雅黑" w:cs="微软雅黑"/>
          <w:b/>
          <w:color w:val="C00000"/>
          <w:w w:val="87"/>
          <w:kern w:val="0"/>
          <w:sz w:val="18"/>
          <w:szCs w:val="18"/>
          <w:fitText w:val="1013" w:id="0"/>
          <w:lang w:val="en-US" w:eastAsia="zh-CN"/>
        </w:rPr>
        <w:t xml:space="preserve">                 </w:t>
      </w:r>
      <w:r>
        <w:rPr>
          <w:rFonts w:hint="eastAsia" w:ascii="微软雅黑" w:hAnsi="微软雅黑" w:eastAsia="微软雅黑" w:cs="微软雅黑"/>
          <w:b/>
          <w:color w:val="1F497D"/>
          <w:w w:val="150"/>
          <w:kern w:val="0"/>
          <w:sz w:val="28"/>
          <w:szCs w:val="28"/>
          <w:lang w:val="zh-CN"/>
        </w:rPr>
        <w:t xml:space="preserve">伊比利亚半岛+摩洛哥22日游 </w:t>
      </w:r>
    </w:p>
    <w:p>
      <w:pPr>
        <w:autoSpaceDE w:val="0"/>
        <w:autoSpaceDN w:val="0"/>
        <w:adjustRightInd w:val="0"/>
        <w:spacing w:after="200"/>
        <w:jc w:val="center"/>
        <w:rPr>
          <w:rFonts w:ascii="微软雅黑" w:hAnsi="微软雅黑" w:eastAsia="微软雅黑" w:cs="微软雅黑"/>
          <w:b/>
          <w:color w:val="984807" w:themeColor="accent6" w:themeShade="80"/>
          <w:kern w:val="0"/>
          <w:sz w:val="18"/>
          <w:szCs w:val="18"/>
          <w:lang w:val="zh-CN"/>
        </w:rPr>
      </w:pPr>
      <w:r>
        <w:rPr>
          <w:rFonts w:hint="eastAsia" w:ascii="微软雅黑" w:hAnsi="微软雅黑" w:eastAsia="微软雅黑" w:cs="微软雅黑"/>
          <w:b/>
          <w:color w:val="984807" w:themeColor="accent6" w:themeShade="80"/>
          <w:kern w:val="0"/>
          <w:sz w:val="18"/>
          <w:szCs w:val="18"/>
          <w:lang w:val="zh-CN"/>
        </w:rPr>
        <w:t xml:space="preserve">伊比利亚半岛西班牙葡萄牙+摩洛哥三国22日游    </w:t>
      </w:r>
      <w:r>
        <w:rPr>
          <w:rFonts w:hint="eastAsia" w:ascii="微软雅黑" w:hAnsi="微软雅黑" w:eastAsia="微软雅黑" w:cs="微软雅黑"/>
          <w:b/>
          <w:kern w:val="0"/>
          <w:sz w:val="18"/>
          <w:szCs w:val="18"/>
          <w:lang w:val="zh-CN"/>
        </w:rPr>
        <w:t>马德里进，</w:t>
      </w:r>
      <w:r>
        <w:rPr>
          <w:rFonts w:hint="eastAsia" w:ascii="微软雅黑" w:hAnsi="微软雅黑" w:eastAsia="微软雅黑" w:cs="微软雅黑"/>
          <w:b/>
          <w:kern w:val="0"/>
          <w:sz w:val="18"/>
          <w:szCs w:val="18"/>
        </w:rPr>
        <w:t>卡萨布兰卡</w:t>
      </w:r>
      <w:r>
        <w:rPr>
          <w:rFonts w:hint="eastAsia" w:ascii="微软雅黑" w:hAnsi="微软雅黑" w:eastAsia="微软雅黑" w:cs="微软雅黑"/>
          <w:b/>
          <w:kern w:val="0"/>
          <w:sz w:val="18"/>
          <w:szCs w:val="18"/>
          <w:lang w:val="zh-CN"/>
        </w:rPr>
        <w:t>出，阿布扎比中转</w:t>
      </w:r>
      <w:r>
        <w:rPr>
          <w:rFonts w:hint="eastAsia" w:ascii="微软雅黑" w:hAnsi="微软雅黑" w:eastAsia="微软雅黑" w:cs="微软雅黑"/>
          <w:kern w:val="0"/>
          <w:sz w:val="18"/>
          <w:szCs w:val="18"/>
          <w:lang w:val="zh-CN"/>
        </w:rPr>
        <w:t xml:space="preserve"> </w:t>
      </w:r>
    </w:p>
    <w:p>
      <w:pPr>
        <w:autoSpaceDE w:val="0"/>
        <w:autoSpaceDN w:val="0"/>
        <w:adjustRightInd w:val="0"/>
        <w:spacing w:line="276" w:lineRule="auto"/>
        <w:ind w:firstLine="360" w:firstLineChars="200"/>
        <w:jc w:val="left"/>
        <w:rPr>
          <w:rFonts w:ascii="微软雅黑" w:hAnsi="微软雅黑" w:eastAsia="微软雅黑" w:cs="微软雅黑"/>
          <w:kern w:val="0"/>
          <w:sz w:val="18"/>
          <w:szCs w:val="18"/>
          <w:lang w:val="zh-CN"/>
        </w:rPr>
      </w:pPr>
      <w:r>
        <w:rPr>
          <w:rFonts w:hint="eastAsia" w:ascii="微软雅黑" w:hAnsi="微软雅黑" w:eastAsia="微软雅黑" w:cs="微软雅黑"/>
          <w:kern w:val="0"/>
          <w:sz w:val="18"/>
          <w:szCs w:val="18"/>
          <w:lang w:val="zh-CN"/>
        </w:rPr>
        <w:t>伊比利亚半岛（Ibérian Peninsula）位于欧洲西南角，系欧洲第二大半岛，南欧三大半岛之一。包括西班牙、葡萄牙、安道尔和英属直布罗陀。</w:t>
      </w:r>
    </w:p>
    <w:p>
      <w:pPr>
        <w:autoSpaceDE w:val="0"/>
        <w:autoSpaceDN w:val="0"/>
        <w:adjustRightInd w:val="0"/>
        <w:spacing w:line="276" w:lineRule="auto"/>
        <w:ind w:firstLine="360" w:firstLineChars="200"/>
        <w:jc w:val="left"/>
        <w:rPr>
          <w:rFonts w:ascii="微软雅黑" w:hAnsi="微软雅黑" w:eastAsia="微软雅黑" w:cs="微软雅黑"/>
          <w:kern w:val="0"/>
          <w:sz w:val="18"/>
          <w:szCs w:val="18"/>
          <w:lang w:val="zh-CN"/>
        </w:rPr>
      </w:pPr>
      <w:r>
        <w:rPr>
          <w:rFonts w:hint="eastAsia" w:ascii="微软雅黑" w:hAnsi="微软雅黑" w:eastAsia="微软雅黑" w:cs="微软雅黑"/>
          <w:kern w:val="0"/>
          <w:sz w:val="18"/>
          <w:szCs w:val="18"/>
          <w:lang w:val="zh-CN"/>
        </w:rPr>
        <w:drawing>
          <wp:anchor distT="0" distB="0" distL="114300" distR="114300" simplePos="0" relativeHeight="251658240" behindDoc="1" locked="0" layoutInCell="1" allowOverlap="1">
            <wp:simplePos x="0" y="0"/>
            <wp:positionH relativeFrom="column">
              <wp:posOffset>3180080</wp:posOffset>
            </wp:positionH>
            <wp:positionV relativeFrom="paragraph">
              <wp:posOffset>113665</wp:posOffset>
            </wp:positionV>
            <wp:extent cx="3771265" cy="5266690"/>
            <wp:effectExtent l="0" t="0" r="635" b="10160"/>
            <wp:wrapTight wrapText="bothSides">
              <wp:wrapPolygon>
                <wp:start x="0" y="0"/>
                <wp:lineTo x="0" y="21485"/>
                <wp:lineTo x="21495" y="21485"/>
                <wp:lineTo x="21495" y="0"/>
                <wp:lineTo x="0" y="0"/>
              </wp:wrapPolygon>
            </wp:wrapTight>
            <wp:docPr id="31" name="图片 31" descr="QQ图片2017122916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QQ图片20171229160430"/>
                    <pic:cNvPicPr>
                      <a:picLocks noChangeAspect="1"/>
                    </pic:cNvPicPr>
                  </pic:nvPicPr>
                  <pic:blipFill>
                    <a:blip r:embed="rId5"/>
                    <a:stretch>
                      <a:fillRect/>
                    </a:stretch>
                  </pic:blipFill>
                  <pic:spPr>
                    <a:xfrm>
                      <a:off x="0" y="0"/>
                      <a:ext cx="3771265" cy="5266690"/>
                    </a:xfrm>
                    <a:prstGeom prst="rect">
                      <a:avLst/>
                    </a:prstGeom>
                  </pic:spPr>
                </pic:pic>
              </a:graphicData>
            </a:graphic>
          </wp:anchor>
        </w:drawing>
      </w:r>
      <w:r>
        <w:rPr>
          <w:rFonts w:hint="eastAsia" w:ascii="微软雅黑" w:hAnsi="微软雅黑" w:eastAsia="微软雅黑" w:cs="微软雅黑"/>
          <w:kern w:val="0"/>
          <w:sz w:val="18"/>
          <w:szCs w:val="18"/>
          <w:lang w:val="zh-CN"/>
        </w:rPr>
        <w:t>西班牙和葡萄牙都拥有敞开的大西洋海岸和丰富的内陆历史及文化旅游资源。半岛东面临近地中海属于西班牙，是地中海地区海岸旅游的热点，已经得到充分的开发。半岛西面的临近大西洋海岸的旅游胜地，集中于葡萄牙南部的阿尔加维，则游人相对较少。</w:t>
      </w:r>
    </w:p>
    <w:p>
      <w:pPr>
        <w:autoSpaceDE w:val="0"/>
        <w:autoSpaceDN w:val="0"/>
        <w:adjustRightInd w:val="0"/>
        <w:spacing w:line="276" w:lineRule="auto"/>
        <w:ind w:firstLine="360" w:firstLineChars="200"/>
        <w:jc w:val="left"/>
        <w:rPr>
          <w:rFonts w:ascii="微软雅黑" w:hAnsi="微软雅黑" w:eastAsia="微软雅黑" w:cs="微软雅黑"/>
          <w:b/>
          <w:color w:val="1F497D" w:themeColor="text2"/>
          <w:kern w:val="0"/>
          <w:sz w:val="18"/>
          <w:szCs w:val="18"/>
          <w:lang w:val="zh-CN"/>
          <w14:textFill>
            <w14:solidFill>
              <w14:schemeClr w14:val="tx2"/>
            </w14:solidFill>
          </w14:textFill>
        </w:rPr>
      </w:pPr>
      <w:r>
        <w:rPr>
          <w:rFonts w:hint="eastAsia" w:ascii="微软雅黑" w:hAnsi="微软雅黑" w:eastAsia="微软雅黑" w:cs="微软雅黑"/>
          <w:kern w:val="0"/>
          <w:sz w:val="18"/>
          <w:szCs w:val="18"/>
          <w:lang w:val="zh-CN"/>
        </w:rPr>
        <w:t>本旅有别于其它旅游线路之处在于以夏日海滨旅游为主题，重点在于伊比利亚半岛西部和南部的大西洋海岸，尤其是拥有众多的世界级海滨旅游度假胜地的葡萄牙南部海滨。乘轮经直布罗陀海峡到达北非的摩洛哥，摩洛哥的三个海滨旅游胜地也在旅程之中。同时也安排了西班牙葡萄牙摩洛哥三国众多的古都名城游览。</w:t>
      </w:r>
    </w:p>
    <w:p>
      <w:pPr>
        <w:autoSpaceDE w:val="0"/>
        <w:autoSpaceDN w:val="0"/>
        <w:adjustRightInd w:val="0"/>
        <w:spacing w:line="276" w:lineRule="auto"/>
        <w:jc w:val="left"/>
        <w:rPr>
          <w:rFonts w:ascii="微软雅黑" w:hAnsi="微软雅黑" w:eastAsia="微软雅黑" w:cs="微软雅黑"/>
          <w:b/>
          <w:color w:val="1F497D" w:themeColor="text2"/>
          <w:kern w:val="0"/>
          <w:sz w:val="18"/>
          <w:szCs w:val="18"/>
          <w:lang w:val="zh-CN"/>
          <w14:textFill>
            <w14:solidFill>
              <w14:schemeClr w14:val="tx2"/>
            </w14:solidFill>
          </w14:textFill>
        </w:rPr>
      </w:pPr>
      <w:r>
        <w:rPr>
          <w:rFonts w:hint="eastAsia" w:ascii="微软雅黑" w:hAnsi="微软雅黑" w:eastAsia="微软雅黑" w:cs="微软雅黑"/>
          <w:b/>
          <w:color w:val="1F497D" w:themeColor="text2"/>
          <w:kern w:val="0"/>
          <w:sz w:val="18"/>
          <w:szCs w:val="18"/>
          <w:lang w:val="zh-CN"/>
          <w14:textFill>
            <w14:solidFill>
              <w14:schemeClr w14:val="tx2"/>
            </w14:solidFill>
          </w14:textFill>
        </w:rPr>
        <w:t>旅游亮点：</w:t>
      </w:r>
    </w:p>
    <w:p>
      <w:pPr>
        <w:autoSpaceDE w:val="0"/>
        <w:autoSpaceDN w:val="0"/>
        <w:adjustRightInd w:val="0"/>
        <w:spacing w:after="200"/>
        <w:rPr>
          <w:rFonts w:ascii="微软雅黑" w:hAnsi="微软雅黑" w:eastAsia="微软雅黑" w:cs="微软雅黑"/>
          <w:b/>
          <w:color w:val="953735" w:themeColor="accent2" w:themeShade="BF"/>
          <w:kern w:val="0"/>
          <w:sz w:val="18"/>
          <w:szCs w:val="18"/>
        </w:rPr>
      </w:pPr>
      <w:r>
        <w:rPr>
          <w:rFonts w:hint="eastAsia" w:ascii="微软雅黑" w:hAnsi="微软雅黑" w:eastAsia="微软雅黑" w:cs="微软雅黑"/>
          <w:b/>
          <w:color w:val="953735" w:themeColor="accent2" w:themeShade="BF"/>
          <w:kern w:val="0"/>
          <w:sz w:val="18"/>
          <w:szCs w:val="18"/>
        </w:rPr>
        <w:t>一海峡：</w:t>
      </w:r>
      <w:r>
        <w:rPr>
          <w:rFonts w:hint="eastAsia" w:ascii="微软雅黑" w:hAnsi="微软雅黑" w:eastAsia="微软雅黑" w:cs="微软雅黑"/>
          <w:color w:val="953735" w:themeColor="accent2" w:themeShade="BF"/>
          <w:kern w:val="0"/>
          <w:sz w:val="18"/>
          <w:szCs w:val="18"/>
        </w:rPr>
        <w:t>搭乘豪华游轮穿越</w:t>
      </w:r>
      <w:r>
        <w:rPr>
          <w:rFonts w:hint="eastAsia" w:ascii="微软雅黑" w:hAnsi="微软雅黑" w:eastAsia="微软雅黑" w:cs="微软雅黑"/>
          <w:b/>
          <w:color w:val="984807" w:themeColor="accent6" w:themeShade="80"/>
          <w:kern w:val="0"/>
          <w:sz w:val="18"/>
          <w:szCs w:val="18"/>
          <w:lang w:val="zh-CN"/>
        </w:rPr>
        <w:t>直布罗陀海峡。</w:t>
      </w:r>
    </w:p>
    <w:p>
      <w:pPr>
        <w:autoSpaceDE w:val="0"/>
        <w:autoSpaceDN w:val="0"/>
        <w:adjustRightInd w:val="0"/>
        <w:spacing w:after="200"/>
        <w:rPr>
          <w:rFonts w:ascii="微软雅黑" w:hAnsi="微软雅黑" w:eastAsia="微软雅黑" w:cs="微软雅黑"/>
          <w:b/>
          <w:color w:val="953735" w:themeColor="accent2" w:themeShade="BF"/>
          <w:kern w:val="0"/>
          <w:sz w:val="18"/>
          <w:szCs w:val="18"/>
        </w:rPr>
      </w:pPr>
      <w:r>
        <w:rPr>
          <w:rFonts w:hint="eastAsia" w:ascii="微软雅黑" w:hAnsi="微软雅黑" w:eastAsia="微软雅黑" w:cs="微软雅黑"/>
          <w:b/>
          <w:color w:val="953735" w:themeColor="accent2" w:themeShade="BF"/>
          <w:kern w:val="0"/>
          <w:sz w:val="18"/>
          <w:szCs w:val="18"/>
        </w:rPr>
        <w:t>三首都：</w:t>
      </w:r>
      <w:r>
        <w:rPr>
          <w:rFonts w:hint="eastAsia" w:ascii="微软雅黑" w:hAnsi="微软雅黑" w:eastAsia="微软雅黑" w:cs="微软雅黑"/>
          <w:color w:val="953735" w:themeColor="accent2" w:themeShade="BF"/>
          <w:kern w:val="0"/>
          <w:sz w:val="18"/>
          <w:szCs w:val="18"/>
        </w:rPr>
        <w:t>西班牙首都</w:t>
      </w:r>
      <w:r>
        <w:rPr>
          <w:rFonts w:hint="eastAsia" w:ascii="微软雅黑" w:hAnsi="微软雅黑" w:eastAsia="微软雅黑" w:cs="微软雅黑"/>
          <w:b/>
          <w:color w:val="953735" w:themeColor="accent2" w:themeShade="BF"/>
          <w:kern w:val="0"/>
          <w:sz w:val="18"/>
          <w:szCs w:val="18"/>
        </w:rPr>
        <w:t>马德里，</w:t>
      </w:r>
      <w:r>
        <w:rPr>
          <w:rFonts w:hint="eastAsia" w:ascii="微软雅黑" w:hAnsi="微软雅黑" w:eastAsia="微软雅黑" w:cs="微软雅黑"/>
          <w:color w:val="953735" w:themeColor="accent2" w:themeShade="BF"/>
          <w:kern w:val="0"/>
          <w:sz w:val="18"/>
          <w:szCs w:val="18"/>
        </w:rPr>
        <w:t>葡萄牙首都</w:t>
      </w:r>
      <w:r>
        <w:rPr>
          <w:rFonts w:hint="eastAsia" w:ascii="微软雅黑" w:hAnsi="微软雅黑" w:eastAsia="微软雅黑" w:cs="微软雅黑"/>
          <w:b/>
          <w:color w:val="953735" w:themeColor="accent2" w:themeShade="BF"/>
          <w:kern w:val="0"/>
          <w:sz w:val="18"/>
          <w:szCs w:val="18"/>
        </w:rPr>
        <w:t>里斯本，</w:t>
      </w:r>
      <w:r>
        <w:rPr>
          <w:rFonts w:hint="eastAsia" w:ascii="微软雅黑" w:hAnsi="微软雅黑" w:eastAsia="微软雅黑" w:cs="微软雅黑"/>
          <w:color w:val="953735" w:themeColor="accent2" w:themeShade="BF"/>
          <w:kern w:val="0"/>
          <w:sz w:val="18"/>
          <w:szCs w:val="18"/>
        </w:rPr>
        <w:t>摩洛哥首都</w:t>
      </w:r>
      <w:r>
        <w:rPr>
          <w:rFonts w:hint="eastAsia" w:ascii="微软雅黑" w:hAnsi="微软雅黑" w:eastAsia="微软雅黑" w:cs="微软雅黑"/>
          <w:b/>
          <w:color w:val="953735" w:themeColor="accent2" w:themeShade="BF"/>
          <w:kern w:val="0"/>
          <w:sz w:val="18"/>
          <w:szCs w:val="18"/>
        </w:rPr>
        <w:t>拉巴特。</w:t>
      </w:r>
    </w:p>
    <w:p>
      <w:pPr>
        <w:autoSpaceDE w:val="0"/>
        <w:autoSpaceDN w:val="0"/>
        <w:adjustRightInd w:val="0"/>
        <w:spacing w:after="200"/>
        <w:rPr>
          <w:rFonts w:ascii="微软雅黑" w:hAnsi="微软雅黑" w:eastAsia="微软雅黑" w:cs="微软雅黑"/>
          <w:b/>
          <w:color w:val="984807" w:themeColor="accent6" w:themeShade="80"/>
          <w:kern w:val="0"/>
          <w:sz w:val="18"/>
          <w:szCs w:val="18"/>
        </w:rPr>
      </w:pPr>
      <w:r>
        <w:rPr>
          <w:rFonts w:hint="eastAsia" w:ascii="微软雅黑" w:hAnsi="微软雅黑" w:eastAsia="微软雅黑" w:cs="微软雅黑"/>
          <w:b/>
          <w:color w:val="953735" w:themeColor="accent2" w:themeShade="BF"/>
          <w:kern w:val="0"/>
          <w:sz w:val="18"/>
          <w:szCs w:val="18"/>
        </w:rPr>
        <w:t>八名城：</w:t>
      </w:r>
      <w:r>
        <w:rPr>
          <w:rFonts w:hint="eastAsia" w:ascii="微软雅黑" w:hAnsi="微软雅黑" w:eastAsia="微软雅黑" w:cs="微软雅黑"/>
          <w:color w:val="953735" w:themeColor="accent2" w:themeShade="BF"/>
          <w:kern w:val="0"/>
          <w:sz w:val="18"/>
          <w:szCs w:val="18"/>
        </w:rPr>
        <w:t>葡萄牙</w:t>
      </w:r>
      <w:r>
        <w:rPr>
          <w:rFonts w:hint="eastAsia" w:ascii="微软雅黑" w:hAnsi="微软雅黑" w:eastAsia="微软雅黑" w:cs="微软雅黑"/>
          <w:b/>
          <w:color w:val="984807" w:themeColor="accent6" w:themeShade="80"/>
          <w:kern w:val="0"/>
          <w:sz w:val="18"/>
          <w:szCs w:val="18"/>
        </w:rPr>
        <w:t>波尔图、科英布拉，</w:t>
      </w:r>
      <w:r>
        <w:rPr>
          <w:rFonts w:hint="eastAsia" w:ascii="微软雅黑" w:hAnsi="微软雅黑" w:eastAsia="微软雅黑" w:cs="微软雅黑"/>
          <w:color w:val="953735" w:themeColor="accent2" w:themeShade="BF"/>
          <w:kern w:val="0"/>
          <w:sz w:val="18"/>
          <w:szCs w:val="18"/>
        </w:rPr>
        <w:t>西班牙</w:t>
      </w:r>
      <w:r>
        <w:rPr>
          <w:rFonts w:hint="eastAsia" w:ascii="微软雅黑" w:hAnsi="微软雅黑" w:eastAsia="微软雅黑" w:cs="微软雅黑"/>
          <w:b/>
          <w:color w:val="984807" w:themeColor="accent6" w:themeShade="80"/>
          <w:kern w:val="0"/>
          <w:sz w:val="18"/>
          <w:szCs w:val="18"/>
        </w:rPr>
        <w:t>塞维利亚、科尔多瓦</w:t>
      </w:r>
      <w:r>
        <w:rPr>
          <w:rFonts w:hint="eastAsia" w:ascii="微软雅黑" w:hAnsi="微软雅黑" w:eastAsia="微软雅黑" w:cs="微软雅黑"/>
          <w:color w:val="C00000"/>
          <w:kern w:val="0"/>
          <w:sz w:val="15"/>
          <w:szCs w:val="15"/>
        </w:rPr>
        <w:t>、</w:t>
      </w:r>
      <w:r>
        <w:rPr>
          <w:rFonts w:hint="eastAsia" w:ascii="微软雅黑" w:hAnsi="微软雅黑" w:eastAsia="微软雅黑" w:cs="微软雅黑"/>
          <w:b/>
          <w:color w:val="984807" w:themeColor="accent6" w:themeShade="80"/>
          <w:kern w:val="0"/>
          <w:sz w:val="18"/>
          <w:szCs w:val="18"/>
        </w:rPr>
        <w:t>格拉纳达、米哈斯、西班牙龙达，</w:t>
      </w:r>
      <w:r>
        <w:rPr>
          <w:rFonts w:hint="eastAsia" w:ascii="微软雅黑" w:hAnsi="微软雅黑" w:eastAsia="微软雅黑" w:cs="微软雅黑"/>
          <w:color w:val="953735" w:themeColor="accent2" w:themeShade="BF"/>
          <w:kern w:val="0"/>
          <w:sz w:val="18"/>
          <w:szCs w:val="18"/>
        </w:rPr>
        <w:t>摩洛哥</w:t>
      </w:r>
      <w:r>
        <w:rPr>
          <w:rFonts w:hint="eastAsia" w:ascii="微软雅黑" w:hAnsi="微软雅黑" w:eastAsia="微软雅黑" w:cs="微软雅黑"/>
          <w:b/>
          <w:color w:val="984807" w:themeColor="accent6" w:themeShade="80"/>
          <w:kern w:val="0"/>
          <w:sz w:val="18"/>
          <w:szCs w:val="18"/>
        </w:rPr>
        <w:t>卡萨布兰卡</w:t>
      </w:r>
    </w:p>
    <w:p>
      <w:pPr>
        <w:autoSpaceDE w:val="0"/>
        <w:autoSpaceDN w:val="0"/>
        <w:adjustRightInd w:val="0"/>
        <w:spacing w:after="200"/>
        <w:rPr>
          <w:rFonts w:ascii="微软雅黑" w:hAnsi="微软雅黑" w:eastAsia="微软雅黑" w:cs="微软雅黑"/>
          <w:b/>
          <w:color w:val="953735" w:themeColor="accent2" w:themeShade="BF"/>
          <w:kern w:val="0"/>
          <w:sz w:val="18"/>
          <w:szCs w:val="18"/>
        </w:rPr>
      </w:pPr>
      <w:r>
        <w:rPr>
          <w:rFonts w:hint="eastAsia" w:ascii="微软雅黑" w:hAnsi="微软雅黑" w:eastAsia="微软雅黑" w:cs="微软雅黑"/>
          <w:b/>
          <w:color w:val="953735" w:themeColor="accent2" w:themeShade="BF"/>
          <w:kern w:val="0"/>
          <w:sz w:val="18"/>
          <w:szCs w:val="18"/>
        </w:rPr>
        <w:t>九古城：</w:t>
      </w:r>
      <w:r>
        <w:rPr>
          <w:rFonts w:hint="eastAsia" w:ascii="微软雅黑" w:hAnsi="微软雅黑" w:eastAsia="微软雅黑" w:cs="微软雅黑"/>
          <w:color w:val="953735" w:themeColor="accent2" w:themeShade="BF"/>
          <w:kern w:val="0"/>
          <w:sz w:val="18"/>
          <w:szCs w:val="18"/>
        </w:rPr>
        <w:t>西班牙</w:t>
      </w:r>
      <w:r>
        <w:rPr>
          <w:rFonts w:hint="eastAsia" w:ascii="微软雅黑" w:hAnsi="微软雅黑" w:eastAsia="微软雅黑" w:cs="微软雅黑"/>
          <w:b/>
          <w:color w:val="984807" w:themeColor="accent6" w:themeShade="80"/>
          <w:kern w:val="0"/>
          <w:sz w:val="18"/>
          <w:szCs w:val="18"/>
        </w:rPr>
        <w:t>托莱多、阿维拉、萨格里斯、萨拉曼卡，</w:t>
      </w:r>
      <w:r>
        <w:rPr>
          <w:rFonts w:hint="eastAsia" w:ascii="微软雅黑" w:hAnsi="微软雅黑" w:eastAsia="微软雅黑" w:cs="微软雅黑"/>
          <w:color w:val="984807" w:themeColor="accent6" w:themeShade="80"/>
          <w:kern w:val="0"/>
          <w:sz w:val="18"/>
          <w:szCs w:val="18"/>
        </w:rPr>
        <w:t>葡萄牙</w:t>
      </w:r>
      <w:r>
        <w:rPr>
          <w:rFonts w:hint="eastAsia" w:ascii="微软雅黑" w:hAnsi="微软雅黑" w:eastAsia="微软雅黑" w:cs="微软雅黑"/>
          <w:b/>
          <w:color w:val="984807" w:themeColor="accent6" w:themeShade="80"/>
          <w:kern w:val="0"/>
          <w:sz w:val="18"/>
          <w:szCs w:val="18"/>
        </w:rPr>
        <w:t>奥比都斯、辛特拉，</w:t>
      </w:r>
      <w:r>
        <w:rPr>
          <w:rFonts w:hint="eastAsia" w:ascii="微软雅黑" w:hAnsi="微软雅黑" w:eastAsia="微软雅黑" w:cs="微软雅黑"/>
          <w:color w:val="953735" w:themeColor="accent2" w:themeShade="BF"/>
          <w:kern w:val="0"/>
          <w:sz w:val="18"/>
          <w:szCs w:val="18"/>
        </w:rPr>
        <w:t>摩洛哥</w:t>
      </w:r>
      <w:r>
        <w:rPr>
          <w:rFonts w:hint="eastAsia" w:ascii="微软雅黑" w:hAnsi="微软雅黑" w:eastAsia="微软雅黑" w:cs="微软雅黑"/>
          <w:b/>
          <w:color w:val="984807" w:themeColor="accent6" w:themeShade="80"/>
          <w:kern w:val="0"/>
          <w:sz w:val="18"/>
          <w:szCs w:val="18"/>
        </w:rPr>
        <w:t>舍夫沙万、菲斯、梅克内斯。</w:t>
      </w:r>
    </w:p>
    <w:p>
      <w:pPr>
        <w:autoSpaceDE w:val="0"/>
        <w:autoSpaceDN w:val="0"/>
        <w:adjustRightInd w:val="0"/>
        <w:spacing w:after="200"/>
        <w:rPr>
          <w:rFonts w:ascii="时尚中黑简体" w:hAnsi="时尚中黑简体" w:eastAsia="时尚中黑简体" w:cs="微软雅黑"/>
          <w:color w:val="632523" w:themeColor="accent2" w:themeShade="80"/>
          <w:kern w:val="0"/>
          <w:sz w:val="18"/>
          <w:szCs w:val="18"/>
        </w:rPr>
      </w:pPr>
      <w:r>
        <w:rPr>
          <w:rFonts w:hint="eastAsia" w:ascii="微软雅黑" w:hAnsi="微软雅黑" w:eastAsia="微软雅黑" w:cs="微软雅黑"/>
          <w:b/>
          <w:color w:val="953735" w:themeColor="accent2" w:themeShade="BF"/>
          <w:kern w:val="0"/>
          <w:sz w:val="18"/>
          <w:szCs w:val="18"/>
        </w:rPr>
        <w:t>九海滨：</w:t>
      </w:r>
      <w:r>
        <w:rPr>
          <w:rFonts w:hint="eastAsia" w:ascii="微软雅黑" w:hAnsi="微软雅黑" w:eastAsia="微软雅黑" w:cs="微软雅黑"/>
          <w:color w:val="953735" w:themeColor="accent2" w:themeShade="BF"/>
          <w:kern w:val="0"/>
          <w:sz w:val="18"/>
          <w:szCs w:val="18"/>
        </w:rPr>
        <w:t>葡萄牙</w:t>
      </w:r>
      <w:r>
        <w:rPr>
          <w:rFonts w:hint="eastAsia" w:ascii="微软雅黑" w:hAnsi="微软雅黑" w:eastAsia="微软雅黑" w:cs="微软雅黑"/>
          <w:b/>
          <w:color w:val="984807" w:themeColor="accent6" w:themeShade="80"/>
          <w:kern w:val="0"/>
          <w:sz w:val="18"/>
          <w:szCs w:val="18"/>
        </w:rPr>
        <w:t>菲盖拉-达福什，法罗，塔维拉、穆罗海滩、圣安东尼奥雷阿尔、</w:t>
      </w:r>
      <w:r>
        <w:rPr>
          <w:rFonts w:hint="eastAsia" w:ascii="微软雅黑" w:hAnsi="微软雅黑" w:eastAsia="微软雅黑" w:cs="微软雅黑"/>
          <w:color w:val="953735" w:themeColor="accent2" w:themeShade="BF"/>
          <w:kern w:val="0"/>
          <w:sz w:val="18"/>
          <w:szCs w:val="18"/>
        </w:rPr>
        <w:t>西班牙</w:t>
      </w:r>
      <w:r>
        <w:rPr>
          <w:rFonts w:hint="eastAsia" w:ascii="微软雅黑" w:hAnsi="微软雅黑" w:eastAsia="微软雅黑" w:cs="微软雅黑"/>
          <w:b/>
          <w:color w:val="984807" w:themeColor="accent6" w:themeShade="80"/>
          <w:kern w:val="0"/>
          <w:sz w:val="18"/>
          <w:szCs w:val="18"/>
        </w:rPr>
        <w:t>阿尔赫西拉斯</w:t>
      </w:r>
      <w:r>
        <w:rPr>
          <w:rFonts w:hint="eastAsia" w:ascii="微软雅黑" w:hAnsi="微软雅黑" w:eastAsia="微软雅黑" w:cs="微软雅黑"/>
          <w:b/>
          <w:kern w:val="0"/>
          <w:sz w:val="18"/>
          <w:szCs w:val="18"/>
        </w:rPr>
        <w:t>，</w:t>
      </w:r>
      <w:r>
        <w:rPr>
          <w:rFonts w:hint="eastAsia" w:ascii="微软雅黑" w:hAnsi="微软雅黑" w:eastAsia="微软雅黑" w:cs="微软雅黑"/>
          <w:color w:val="953735" w:themeColor="accent2" w:themeShade="BF"/>
          <w:kern w:val="0"/>
          <w:sz w:val="18"/>
          <w:szCs w:val="18"/>
        </w:rPr>
        <w:t>摩洛哥</w:t>
      </w:r>
      <w:r>
        <w:rPr>
          <w:rFonts w:hint="eastAsia" w:ascii="微软雅黑" w:hAnsi="微软雅黑" w:eastAsia="微软雅黑" w:cs="微软雅黑"/>
          <w:b/>
          <w:color w:val="984807" w:themeColor="accent6" w:themeShade="80"/>
          <w:kern w:val="0"/>
          <w:sz w:val="18"/>
          <w:szCs w:val="18"/>
        </w:rPr>
        <w:t>丹吉尔、得土安、卡萨布兰卡。</w:t>
      </w:r>
    </w:p>
    <w:p>
      <w:pPr>
        <w:autoSpaceDE w:val="0"/>
        <w:autoSpaceDN w:val="0"/>
        <w:adjustRightInd w:val="0"/>
        <w:spacing w:after="200"/>
        <w:rPr>
          <w:rFonts w:ascii="时尚中黑简体" w:hAnsi="时尚中黑简体" w:eastAsia="时尚中黑简体" w:cs="微软雅黑"/>
          <w:color w:val="632523" w:themeColor="accent2" w:themeShade="80"/>
          <w:kern w:val="0"/>
          <w:sz w:val="18"/>
          <w:szCs w:val="18"/>
        </w:rPr>
      </w:pPr>
      <w:r>
        <w:rPr>
          <w:rFonts w:hint="eastAsia" w:ascii="微软雅黑" w:hAnsi="微软雅黑" w:eastAsia="微软雅黑" w:cs="微软雅黑"/>
          <w:b/>
          <w:color w:val="1F497D"/>
          <w:kern w:val="0"/>
          <w:sz w:val="18"/>
          <w:szCs w:val="18"/>
          <w:lang w:val="zh-CN"/>
        </w:rPr>
        <w:t>旅游路线</w:t>
      </w:r>
      <w:r>
        <w:rPr>
          <w:rFonts w:hint="eastAsia" w:ascii="时尚中黑简体" w:hAnsi="时尚中黑简体" w:eastAsia="时尚中黑简体" w:cs="微软雅黑"/>
          <w:color w:val="1F497D"/>
          <w:kern w:val="0"/>
          <w:sz w:val="18"/>
          <w:szCs w:val="18"/>
        </w:rPr>
        <w:t>：</w:t>
      </w:r>
    </w:p>
    <w:p>
      <w:pPr>
        <w:autoSpaceDE w:val="0"/>
        <w:autoSpaceDN w:val="0"/>
        <w:adjustRightInd w:val="0"/>
        <w:spacing w:after="200"/>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成都—</w:t>
      </w:r>
      <w:r>
        <w:rPr>
          <w:rFonts w:hint="eastAsia" w:ascii="微软雅黑" w:hAnsi="微软雅黑" w:eastAsia="微软雅黑" w:cs="微软雅黑"/>
          <w:color w:val="1F497D" w:themeColor="text2"/>
          <w:kern w:val="0"/>
          <w:sz w:val="15"/>
          <w:szCs w:val="15"/>
          <w14:textFill>
            <w14:solidFill>
              <w14:schemeClr w14:val="tx2"/>
            </w14:solidFill>
          </w14:textFill>
        </w:rPr>
        <w:t>飞机6001km</w:t>
      </w:r>
      <w:r>
        <w:rPr>
          <w:rFonts w:hint="eastAsia" w:ascii="微软雅黑" w:hAnsi="微软雅黑" w:eastAsia="微软雅黑" w:cs="微软雅黑"/>
          <w:b/>
          <w:kern w:val="0"/>
          <w:sz w:val="18"/>
          <w:szCs w:val="18"/>
        </w:rPr>
        <w:t>—阿布扎比—</w:t>
      </w:r>
      <w:r>
        <w:rPr>
          <w:rFonts w:hint="eastAsia" w:ascii="微软雅黑" w:hAnsi="微软雅黑" w:eastAsia="微软雅黑" w:cs="微软雅黑"/>
          <w:color w:val="1F497D" w:themeColor="text2"/>
          <w:kern w:val="0"/>
          <w:sz w:val="15"/>
          <w:szCs w:val="15"/>
          <w14:textFill>
            <w14:solidFill>
              <w14:schemeClr w14:val="tx2"/>
            </w14:solidFill>
          </w14:textFill>
        </w:rPr>
        <w:t>5624km</w:t>
      </w:r>
      <w:r>
        <w:rPr>
          <w:rFonts w:hint="eastAsia" w:ascii="微软雅黑" w:hAnsi="微软雅黑" w:eastAsia="微软雅黑" w:cs="微软雅黑"/>
          <w:b/>
          <w:kern w:val="0"/>
          <w:sz w:val="18"/>
          <w:szCs w:val="18"/>
        </w:rPr>
        <w:t>—</w:t>
      </w:r>
      <w:r>
        <w:rPr>
          <w:rFonts w:hint="eastAsia" w:ascii="微软雅黑" w:hAnsi="微软雅黑" w:eastAsia="微软雅黑" w:cs="微软雅黑"/>
          <w:b/>
          <w:color w:val="984807" w:themeColor="accent6" w:themeShade="80"/>
          <w:kern w:val="0"/>
          <w:sz w:val="18"/>
          <w:szCs w:val="18"/>
        </w:rPr>
        <w:t>马德里</w:t>
      </w:r>
      <w:r>
        <w:rPr>
          <w:rFonts w:hint="eastAsia" w:ascii="微软雅黑" w:hAnsi="微软雅黑" w:eastAsia="微软雅黑" w:cs="微软雅黑"/>
          <w:color w:val="C00000"/>
          <w:kern w:val="0"/>
          <w:sz w:val="15"/>
          <w:szCs w:val="15"/>
        </w:rPr>
        <w:t>No1.2.</w:t>
      </w:r>
      <w:r>
        <w:rPr>
          <w:rFonts w:hint="eastAsia" w:ascii="微软雅黑" w:hAnsi="微软雅黑" w:eastAsia="微软雅黑" w:cs="微软雅黑"/>
          <w:b/>
          <w:kern w:val="0"/>
          <w:sz w:val="18"/>
          <w:szCs w:val="18"/>
        </w:rPr>
        <w:t>—</w:t>
      </w:r>
      <w:r>
        <w:rPr>
          <w:rFonts w:hint="eastAsia" w:ascii="微软雅黑" w:hAnsi="微软雅黑" w:eastAsia="微软雅黑" w:cs="微软雅黑"/>
          <w:color w:val="984807" w:themeColor="accent6" w:themeShade="80"/>
          <w:kern w:val="0"/>
          <w:sz w:val="15"/>
          <w:szCs w:val="15"/>
        </w:rPr>
        <w:t>大巴</w:t>
      </w:r>
      <w:r>
        <w:rPr>
          <w:rFonts w:ascii="微软雅黑" w:hAnsi="微软雅黑" w:eastAsia="微软雅黑" w:cs="微软雅黑"/>
          <w:color w:val="984807" w:themeColor="accent6" w:themeShade="80"/>
          <w:kern w:val="0"/>
          <w:sz w:val="15"/>
          <w:szCs w:val="15"/>
        </w:rPr>
        <w:t>67</w:t>
      </w:r>
      <w:r>
        <w:rPr>
          <w:rFonts w:hint="eastAsia" w:ascii="微软雅黑" w:hAnsi="微软雅黑" w:eastAsia="微软雅黑" w:cs="微软雅黑"/>
          <w:color w:val="984807" w:themeColor="accent6" w:themeShade="80"/>
          <w:kern w:val="0"/>
          <w:sz w:val="15"/>
          <w:szCs w:val="15"/>
        </w:rPr>
        <w:t>km</w:t>
      </w:r>
      <w:r>
        <w:rPr>
          <w:rFonts w:hint="eastAsia" w:ascii="微软雅黑" w:hAnsi="微软雅黑" w:eastAsia="微软雅黑" w:cs="微软雅黑"/>
          <w:b/>
          <w:kern w:val="0"/>
          <w:sz w:val="18"/>
          <w:szCs w:val="18"/>
        </w:rPr>
        <w:t>—托莱多—</w:t>
      </w:r>
      <w:r>
        <w:rPr>
          <w:rFonts w:hint="eastAsia" w:ascii="微软雅黑" w:hAnsi="微软雅黑" w:eastAsia="微软雅黑" w:cs="微软雅黑"/>
          <w:color w:val="984807" w:themeColor="accent6" w:themeShade="80"/>
          <w:kern w:val="0"/>
          <w:sz w:val="15"/>
          <w:szCs w:val="15"/>
        </w:rPr>
        <w:t>大巴106km</w:t>
      </w:r>
      <w:r>
        <w:rPr>
          <w:rFonts w:hint="eastAsia" w:ascii="微软雅黑" w:hAnsi="微软雅黑" w:eastAsia="微软雅黑" w:cs="微软雅黑"/>
          <w:b/>
          <w:kern w:val="0"/>
          <w:sz w:val="18"/>
          <w:szCs w:val="18"/>
        </w:rPr>
        <w:t>—阿维拉—</w:t>
      </w:r>
      <w:r>
        <w:rPr>
          <w:rFonts w:hint="eastAsia" w:ascii="微软雅黑" w:hAnsi="微软雅黑" w:eastAsia="微软雅黑" w:cs="微软雅黑"/>
          <w:color w:val="984807" w:themeColor="accent6" w:themeShade="80"/>
          <w:kern w:val="0"/>
          <w:sz w:val="15"/>
          <w:szCs w:val="15"/>
        </w:rPr>
        <w:t>大巴87km</w:t>
      </w:r>
      <w:r>
        <w:rPr>
          <w:rFonts w:hint="eastAsia" w:ascii="微软雅黑" w:hAnsi="微软雅黑" w:eastAsia="微软雅黑" w:cs="微软雅黑"/>
          <w:b/>
          <w:kern w:val="0"/>
          <w:sz w:val="18"/>
          <w:szCs w:val="18"/>
        </w:rPr>
        <w:t>—</w:t>
      </w:r>
      <w:r>
        <w:rPr>
          <w:rFonts w:hint="eastAsia" w:ascii="微软雅黑" w:hAnsi="微软雅黑" w:eastAsia="微软雅黑" w:cs="微软雅黑"/>
          <w:b/>
          <w:color w:val="984807" w:themeColor="accent6" w:themeShade="80"/>
          <w:kern w:val="0"/>
          <w:sz w:val="18"/>
          <w:szCs w:val="18"/>
        </w:rPr>
        <w:t>萨拉曼卡</w:t>
      </w:r>
      <w:r>
        <w:rPr>
          <w:rFonts w:hint="eastAsia" w:ascii="微软雅黑" w:hAnsi="微软雅黑" w:eastAsia="微软雅黑" w:cs="微软雅黑"/>
          <w:color w:val="C00000"/>
          <w:kern w:val="0"/>
          <w:sz w:val="15"/>
          <w:szCs w:val="15"/>
        </w:rPr>
        <w:t>No3.</w:t>
      </w:r>
      <w:r>
        <w:rPr>
          <w:rFonts w:hint="eastAsia" w:ascii="微软雅黑" w:hAnsi="微软雅黑" w:eastAsia="微软雅黑" w:cs="微软雅黑"/>
          <w:b/>
          <w:kern w:val="0"/>
          <w:sz w:val="18"/>
          <w:szCs w:val="18"/>
        </w:rPr>
        <w:t>—</w:t>
      </w:r>
      <w:r>
        <w:rPr>
          <w:rFonts w:hint="eastAsia" w:ascii="微软雅黑" w:hAnsi="微软雅黑" w:eastAsia="微软雅黑" w:cs="微软雅黑"/>
          <w:color w:val="984807" w:themeColor="accent6" w:themeShade="80"/>
          <w:kern w:val="0"/>
          <w:sz w:val="15"/>
          <w:szCs w:val="15"/>
        </w:rPr>
        <w:t>大巴249 km</w:t>
      </w:r>
      <w:r>
        <w:rPr>
          <w:rFonts w:hint="eastAsia" w:ascii="微软雅黑" w:hAnsi="微软雅黑" w:eastAsia="微软雅黑" w:cs="微软雅黑"/>
          <w:b/>
          <w:kern w:val="0"/>
          <w:sz w:val="18"/>
          <w:szCs w:val="18"/>
        </w:rPr>
        <w:t>—</w:t>
      </w:r>
      <w:r>
        <w:rPr>
          <w:rFonts w:hint="eastAsia" w:ascii="微软雅黑" w:hAnsi="微软雅黑" w:eastAsia="微软雅黑" w:cs="微软雅黑"/>
          <w:b/>
          <w:color w:val="984807" w:themeColor="accent6" w:themeShade="80"/>
          <w:kern w:val="0"/>
          <w:sz w:val="18"/>
          <w:szCs w:val="18"/>
        </w:rPr>
        <w:t>波尔图</w:t>
      </w:r>
      <w:r>
        <w:rPr>
          <w:rFonts w:hint="eastAsia" w:ascii="微软雅黑" w:hAnsi="微软雅黑" w:eastAsia="微软雅黑" w:cs="微软雅黑"/>
          <w:color w:val="C00000"/>
          <w:kern w:val="0"/>
          <w:sz w:val="15"/>
          <w:szCs w:val="15"/>
        </w:rPr>
        <w:t>No4.5.</w:t>
      </w:r>
      <w:r>
        <w:rPr>
          <w:rFonts w:hint="eastAsia" w:ascii="微软雅黑" w:hAnsi="微软雅黑" w:eastAsia="微软雅黑" w:cs="微软雅黑"/>
          <w:b/>
          <w:kern w:val="0"/>
          <w:sz w:val="18"/>
          <w:szCs w:val="18"/>
        </w:rPr>
        <w:t>—</w:t>
      </w:r>
      <w:r>
        <w:rPr>
          <w:rFonts w:hint="eastAsia" w:ascii="微软雅黑" w:hAnsi="微软雅黑" w:eastAsia="微软雅黑" w:cs="微软雅黑"/>
          <w:color w:val="984807" w:themeColor="accent6" w:themeShade="80"/>
          <w:kern w:val="0"/>
          <w:sz w:val="15"/>
          <w:szCs w:val="15"/>
        </w:rPr>
        <w:t>大巴107 km</w:t>
      </w:r>
      <w:r>
        <w:rPr>
          <w:rFonts w:hint="eastAsia" w:ascii="微软雅黑" w:hAnsi="微软雅黑" w:eastAsia="微软雅黑" w:cs="微软雅黑"/>
          <w:b/>
          <w:kern w:val="0"/>
          <w:sz w:val="18"/>
          <w:szCs w:val="18"/>
        </w:rPr>
        <w:t>—科英布拉—</w:t>
      </w:r>
      <w:r>
        <w:rPr>
          <w:rFonts w:hint="eastAsia" w:ascii="微软雅黑" w:hAnsi="微软雅黑" w:eastAsia="微软雅黑" w:cs="微软雅黑"/>
          <w:color w:val="984807" w:themeColor="accent6" w:themeShade="80"/>
          <w:kern w:val="0"/>
          <w:sz w:val="15"/>
          <w:szCs w:val="15"/>
        </w:rPr>
        <w:t>大巴38km</w:t>
      </w:r>
      <w:r>
        <w:rPr>
          <w:rFonts w:hint="eastAsia" w:ascii="微软雅黑" w:hAnsi="微软雅黑" w:eastAsia="微软雅黑" w:cs="微软雅黑"/>
          <w:b/>
          <w:kern w:val="0"/>
          <w:sz w:val="18"/>
          <w:szCs w:val="18"/>
        </w:rPr>
        <w:t>—菲盖拉-达福什—</w:t>
      </w:r>
      <w:r>
        <w:rPr>
          <w:rFonts w:hint="eastAsia" w:ascii="微软雅黑" w:hAnsi="微软雅黑" w:eastAsia="微软雅黑" w:cs="微软雅黑"/>
          <w:color w:val="984807" w:themeColor="accent6" w:themeShade="80"/>
          <w:kern w:val="0"/>
          <w:sz w:val="15"/>
          <w:szCs w:val="15"/>
        </w:rPr>
        <w:t>大巴92 km</w:t>
      </w:r>
      <w:r>
        <w:rPr>
          <w:rFonts w:hint="eastAsia" w:ascii="微软雅黑" w:hAnsi="微软雅黑" w:eastAsia="微软雅黑" w:cs="微软雅黑"/>
          <w:b/>
          <w:kern w:val="0"/>
          <w:sz w:val="18"/>
          <w:szCs w:val="18"/>
        </w:rPr>
        <w:t>—</w:t>
      </w:r>
      <w:r>
        <w:rPr>
          <w:rFonts w:hint="eastAsia" w:ascii="微软雅黑" w:hAnsi="微软雅黑" w:eastAsia="微软雅黑" w:cs="微软雅黑"/>
          <w:b/>
          <w:color w:val="984807" w:themeColor="accent6" w:themeShade="80"/>
          <w:kern w:val="0"/>
          <w:sz w:val="18"/>
          <w:szCs w:val="18"/>
        </w:rPr>
        <w:t>奥比都斯</w:t>
      </w:r>
      <w:r>
        <w:rPr>
          <w:rFonts w:hint="eastAsia" w:ascii="微软雅黑" w:hAnsi="微软雅黑" w:eastAsia="微软雅黑" w:cs="微软雅黑"/>
          <w:color w:val="C00000"/>
          <w:kern w:val="0"/>
          <w:sz w:val="15"/>
          <w:szCs w:val="15"/>
        </w:rPr>
        <w:t>No6.</w:t>
      </w:r>
      <w:r>
        <w:rPr>
          <w:rFonts w:hint="eastAsia" w:ascii="微软雅黑" w:hAnsi="微软雅黑" w:eastAsia="微软雅黑" w:cs="微软雅黑"/>
          <w:b/>
          <w:kern w:val="0"/>
          <w:sz w:val="18"/>
          <w:szCs w:val="18"/>
        </w:rPr>
        <w:t>—</w:t>
      </w:r>
      <w:r>
        <w:rPr>
          <w:rFonts w:hint="eastAsia" w:ascii="微软雅黑" w:hAnsi="微软雅黑" w:eastAsia="微软雅黑" w:cs="微软雅黑"/>
          <w:color w:val="984807" w:themeColor="accent6" w:themeShade="80"/>
          <w:kern w:val="0"/>
          <w:sz w:val="15"/>
          <w:szCs w:val="15"/>
        </w:rPr>
        <w:t>大巴73 km</w:t>
      </w:r>
      <w:r>
        <w:rPr>
          <w:rFonts w:hint="eastAsia" w:ascii="微软雅黑" w:hAnsi="微软雅黑" w:eastAsia="微软雅黑" w:cs="微软雅黑"/>
          <w:b/>
          <w:kern w:val="0"/>
          <w:sz w:val="18"/>
          <w:szCs w:val="18"/>
        </w:rPr>
        <w:t>—</w:t>
      </w:r>
      <w:r>
        <w:rPr>
          <w:rFonts w:hint="eastAsia" w:ascii="微软雅黑" w:hAnsi="微软雅黑" w:eastAsia="微软雅黑" w:cs="微软雅黑"/>
          <w:b/>
          <w:color w:val="984807" w:themeColor="accent6" w:themeShade="80"/>
          <w:kern w:val="0"/>
          <w:sz w:val="18"/>
          <w:szCs w:val="18"/>
        </w:rPr>
        <w:t>里斯本</w:t>
      </w:r>
      <w:r>
        <w:rPr>
          <w:rFonts w:hint="eastAsia" w:ascii="微软雅黑" w:hAnsi="微软雅黑" w:eastAsia="微软雅黑" w:cs="微软雅黑"/>
          <w:color w:val="C00000"/>
          <w:kern w:val="0"/>
          <w:sz w:val="15"/>
          <w:szCs w:val="15"/>
        </w:rPr>
        <w:t>No7.</w:t>
      </w:r>
      <w:r>
        <w:rPr>
          <w:rFonts w:hint="eastAsia" w:ascii="微软雅黑" w:hAnsi="微软雅黑" w:eastAsia="微软雅黑" w:cs="微软雅黑"/>
          <w:b/>
          <w:kern w:val="0"/>
          <w:sz w:val="18"/>
          <w:szCs w:val="18"/>
        </w:rPr>
        <w:t>—</w:t>
      </w:r>
      <w:r>
        <w:rPr>
          <w:rFonts w:hint="eastAsia" w:ascii="微软雅黑" w:hAnsi="微软雅黑" w:eastAsia="微软雅黑" w:cs="微软雅黑"/>
          <w:color w:val="984807" w:themeColor="accent6" w:themeShade="80"/>
          <w:kern w:val="0"/>
          <w:sz w:val="15"/>
          <w:szCs w:val="15"/>
        </w:rPr>
        <w:t>大巴24 km</w:t>
      </w:r>
      <w:r>
        <w:rPr>
          <w:rFonts w:hint="eastAsia" w:ascii="微软雅黑" w:hAnsi="微软雅黑" w:eastAsia="微软雅黑" w:cs="微软雅黑"/>
          <w:b/>
          <w:kern w:val="0"/>
          <w:sz w:val="18"/>
          <w:szCs w:val="18"/>
        </w:rPr>
        <w:t>—</w:t>
      </w:r>
      <w:r>
        <w:rPr>
          <w:rFonts w:hint="eastAsia" w:ascii="微软雅黑" w:hAnsi="微软雅黑" w:eastAsia="微软雅黑" w:cs="微软雅黑"/>
          <w:b/>
          <w:color w:val="984807" w:themeColor="accent6" w:themeShade="80"/>
          <w:kern w:val="0"/>
          <w:sz w:val="18"/>
          <w:szCs w:val="18"/>
        </w:rPr>
        <w:t>辛特拉</w:t>
      </w:r>
      <w:r>
        <w:rPr>
          <w:rFonts w:hint="eastAsia" w:ascii="微软雅黑" w:hAnsi="微软雅黑" w:eastAsia="微软雅黑" w:cs="微软雅黑"/>
          <w:color w:val="C00000"/>
          <w:kern w:val="0"/>
          <w:sz w:val="15"/>
          <w:szCs w:val="15"/>
        </w:rPr>
        <w:t>No8.</w:t>
      </w:r>
      <w:r>
        <w:rPr>
          <w:rFonts w:hint="eastAsia" w:ascii="微软雅黑" w:hAnsi="微软雅黑" w:eastAsia="微软雅黑" w:cs="微软雅黑"/>
          <w:color w:val="984807" w:themeColor="accent6" w:themeShade="80"/>
          <w:kern w:val="0"/>
          <w:sz w:val="15"/>
          <w:szCs w:val="15"/>
        </w:rPr>
        <w:t>大巴204km</w:t>
      </w:r>
      <w:r>
        <w:rPr>
          <w:rFonts w:hint="eastAsia" w:ascii="微软雅黑" w:hAnsi="微软雅黑" w:eastAsia="微软雅黑" w:cs="微软雅黑"/>
          <w:b/>
          <w:kern w:val="0"/>
          <w:sz w:val="18"/>
          <w:szCs w:val="18"/>
        </w:rPr>
        <w:t>—萨格里斯—</w:t>
      </w:r>
      <w:r>
        <w:rPr>
          <w:rFonts w:hint="eastAsia" w:ascii="微软雅黑" w:hAnsi="微软雅黑" w:eastAsia="微软雅黑" w:cs="微软雅黑"/>
          <w:color w:val="984807" w:themeColor="accent6" w:themeShade="80"/>
          <w:kern w:val="0"/>
          <w:sz w:val="15"/>
          <w:szCs w:val="15"/>
        </w:rPr>
        <w:t>大巴26km</w:t>
      </w:r>
      <w:r>
        <w:rPr>
          <w:rFonts w:hint="eastAsia" w:ascii="微软雅黑" w:hAnsi="微软雅黑" w:eastAsia="微软雅黑" w:cs="微软雅黑"/>
          <w:b/>
          <w:kern w:val="0"/>
          <w:sz w:val="18"/>
          <w:szCs w:val="18"/>
        </w:rPr>
        <w:t>—</w:t>
      </w:r>
      <w:r>
        <w:rPr>
          <w:rFonts w:hint="eastAsia" w:ascii="微软雅黑" w:hAnsi="微软雅黑" w:eastAsia="微软雅黑" w:cs="微软雅黑"/>
          <w:b/>
          <w:color w:val="984807" w:themeColor="accent6" w:themeShade="80"/>
          <w:kern w:val="0"/>
          <w:sz w:val="18"/>
          <w:szCs w:val="18"/>
        </w:rPr>
        <w:t>拉哥斯</w:t>
      </w:r>
      <w:r>
        <w:rPr>
          <w:rFonts w:hint="eastAsia" w:ascii="微软雅黑" w:hAnsi="微软雅黑" w:eastAsia="微软雅黑" w:cs="微软雅黑"/>
          <w:color w:val="C00000"/>
          <w:kern w:val="0"/>
          <w:sz w:val="15"/>
          <w:szCs w:val="15"/>
        </w:rPr>
        <w:t>No9.</w:t>
      </w:r>
      <w:r>
        <w:rPr>
          <w:rFonts w:hint="eastAsia" w:ascii="微软雅黑" w:hAnsi="微软雅黑" w:eastAsia="微软雅黑" w:cs="微软雅黑"/>
          <w:b/>
          <w:kern w:val="0"/>
          <w:sz w:val="18"/>
          <w:szCs w:val="18"/>
        </w:rPr>
        <w:t>—</w:t>
      </w:r>
      <w:r>
        <w:rPr>
          <w:rFonts w:hint="eastAsia" w:ascii="微软雅黑" w:hAnsi="微软雅黑" w:eastAsia="微软雅黑" w:cs="微软雅黑"/>
          <w:color w:val="984807" w:themeColor="accent6" w:themeShade="80"/>
          <w:kern w:val="0"/>
          <w:sz w:val="15"/>
          <w:szCs w:val="15"/>
        </w:rPr>
        <w:t>大巴37km</w:t>
      </w:r>
      <w:r>
        <w:rPr>
          <w:rFonts w:hint="eastAsia" w:ascii="微软雅黑" w:hAnsi="微软雅黑" w:eastAsia="微软雅黑" w:cs="微软雅黑"/>
          <w:b/>
          <w:kern w:val="0"/>
          <w:sz w:val="18"/>
          <w:szCs w:val="18"/>
        </w:rPr>
        <w:t>—阿尔布费拉—</w:t>
      </w:r>
      <w:r>
        <w:rPr>
          <w:rFonts w:hint="eastAsia" w:ascii="微软雅黑" w:hAnsi="微软雅黑" w:eastAsia="微软雅黑" w:cs="微软雅黑"/>
          <w:color w:val="984807" w:themeColor="accent6" w:themeShade="80"/>
          <w:kern w:val="0"/>
          <w:sz w:val="15"/>
          <w:szCs w:val="15"/>
        </w:rPr>
        <w:t>大巴29km</w:t>
      </w:r>
      <w:r>
        <w:rPr>
          <w:rFonts w:hint="eastAsia" w:ascii="微软雅黑" w:hAnsi="微软雅黑" w:eastAsia="微软雅黑" w:cs="微软雅黑"/>
          <w:b/>
          <w:kern w:val="0"/>
          <w:sz w:val="18"/>
          <w:szCs w:val="18"/>
        </w:rPr>
        <w:t>—</w:t>
      </w:r>
      <w:r>
        <w:rPr>
          <w:rFonts w:hint="eastAsia" w:ascii="微软雅黑" w:hAnsi="微软雅黑" w:eastAsia="微软雅黑" w:cs="微软雅黑"/>
          <w:b/>
          <w:color w:val="984807" w:themeColor="accent6" w:themeShade="80"/>
          <w:kern w:val="0"/>
          <w:sz w:val="18"/>
          <w:szCs w:val="18"/>
        </w:rPr>
        <w:t>法罗</w:t>
      </w:r>
      <w:r>
        <w:rPr>
          <w:rFonts w:hint="eastAsia" w:ascii="微软雅黑" w:hAnsi="微软雅黑" w:eastAsia="微软雅黑" w:cs="微软雅黑"/>
          <w:color w:val="C00000"/>
          <w:kern w:val="0"/>
          <w:sz w:val="15"/>
          <w:szCs w:val="15"/>
        </w:rPr>
        <w:t>No10.</w:t>
      </w:r>
      <w:r>
        <w:rPr>
          <w:rFonts w:hint="eastAsia" w:ascii="微软雅黑" w:hAnsi="微软雅黑" w:eastAsia="微软雅黑" w:cs="微软雅黑"/>
          <w:b/>
          <w:kern w:val="0"/>
          <w:sz w:val="18"/>
          <w:szCs w:val="18"/>
        </w:rPr>
        <w:t>—</w:t>
      </w:r>
      <w:r>
        <w:rPr>
          <w:rFonts w:hint="eastAsia" w:ascii="微软雅黑" w:hAnsi="微软雅黑" w:eastAsia="微软雅黑" w:cs="微软雅黑"/>
          <w:color w:val="984807" w:themeColor="accent6" w:themeShade="80"/>
          <w:kern w:val="0"/>
          <w:sz w:val="15"/>
          <w:szCs w:val="15"/>
        </w:rPr>
        <w:t>大巴27km</w:t>
      </w:r>
      <w:r>
        <w:rPr>
          <w:rFonts w:hint="eastAsia" w:ascii="微软雅黑" w:hAnsi="微软雅黑" w:eastAsia="微软雅黑" w:cs="微软雅黑"/>
          <w:b/>
          <w:kern w:val="0"/>
          <w:sz w:val="18"/>
          <w:szCs w:val="18"/>
        </w:rPr>
        <w:t>—塔维拉—圣安东尼奥雷阿尔—穆罗海滩—</w:t>
      </w:r>
      <w:r>
        <w:rPr>
          <w:rFonts w:hint="eastAsia" w:ascii="微软雅黑" w:hAnsi="微软雅黑" w:eastAsia="微软雅黑" w:cs="微软雅黑"/>
          <w:color w:val="984807" w:themeColor="accent6" w:themeShade="80"/>
          <w:kern w:val="0"/>
          <w:sz w:val="15"/>
          <w:szCs w:val="15"/>
        </w:rPr>
        <w:t>大巴127km</w:t>
      </w:r>
      <w:r>
        <w:rPr>
          <w:rFonts w:hint="eastAsia" w:ascii="微软雅黑" w:hAnsi="微软雅黑" w:eastAsia="微软雅黑" w:cs="微软雅黑"/>
          <w:b/>
          <w:kern w:val="0"/>
          <w:sz w:val="18"/>
          <w:szCs w:val="18"/>
        </w:rPr>
        <w:t>—</w:t>
      </w:r>
      <w:r>
        <w:rPr>
          <w:rFonts w:hint="eastAsia" w:ascii="微软雅黑" w:hAnsi="微软雅黑" w:eastAsia="微软雅黑" w:cs="微软雅黑"/>
          <w:b/>
          <w:color w:val="984807" w:themeColor="accent6" w:themeShade="80"/>
          <w:kern w:val="0"/>
          <w:sz w:val="18"/>
          <w:szCs w:val="18"/>
        </w:rPr>
        <w:t>塞维利亚</w:t>
      </w:r>
      <w:r>
        <w:rPr>
          <w:rFonts w:hint="eastAsia" w:ascii="微软雅黑" w:hAnsi="微软雅黑" w:eastAsia="微软雅黑" w:cs="微软雅黑"/>
          <w:color w:val="C00000"/>
          <w:kern w:val="0"/>
          <w:sz w:val="15"/>
          <w:szCs w:val="15"/>
        </w:rPr>
        <w:t>No11.12.</w:t>
      </w:r>
      <w:r>
        <w:rPr>
          <w:rFonts w:hint="eastAsia" w:ascii="微软雅黑" w:hAnsi="微软雅黑" w:eastAsia="微软雅黑" w:cs="微软雅黑"/>
          <w:b/>
          <w:kern w:val="0"/>
          <w:sz w:val="18"/>
          <w:szCs w:val="18"/>
        </w:rPr>
        <w:t>—</w:t>
      </w:r>
      <w:r>
        <w:rPr>
          <w:rFonts w:hint="eastAsia" w:ascii="微软雅黑" w:hAnsi="微软雅黑" w:eastAsia="微软雅黑" w:cs="微软雅黑"/>
          <w:color w:val="984807" w:themeColor="accent6" w:themeShade="80"/>
          <w:kern w:val="0"/>
          <w:sz w:val="15"/>
          <w:szCs w:val="15"/>
        </w:rPr>
        <w:t>大巴122km</w:t>
      </w:r>
      <w:r>
        <w:rPr>
          <w:rFonts w:hint="eastAsia" w:ascii="微软雅黑" w:hAnsi="微软雅黑" w:eastAsia="微软雅黑" w:cs="微软雅黑"/>
          <w:b/>
          <w:kern w:val="0"/>
          <w:sz w:val="18"/>
          <w:szCs w:val="18"/>
        </w:rPr>
        <w:t>—</w:t>
      </w:r>
      <w:r>
        <w:rPr>
          <w:rFonts w:hint="eastAsia" w:ascii="微软雅黑" w:hAnsi="微软雅黑" w:eastAsia="微软雅黑" w:cs="微软雅黑"/>
          <w:b/>
          <w:color w:val="984807" w:themeColor="accent6" w:themeShade="80"/>
          <w:kern w:val="0"/>
          <w:sz w:val="18"/>
          <w:szCs w:val="18"/>
        </w:rPr>
        <w:t>科尔多瓦</w:t>
      </w:r>
      <w:r>
        <w:rPr>
          <w:rFonts w:hint="eastAsia" w:ascii="微软雅黑" w:hAnsi="微软雅黑" w:eastAsia="微软雅黑" w:cs="微软雅黑"/>
          <w:color w:val="C00000"/>
          <w:kern w:val="0"/>
          <w:sz w:val="15"/>
          <w:szCs w:val="15"/>
        </w:rPr>
        <w:t>No13.</w:t>
      </w:r>
      <w:r>
        <w:rPr>
          <w:rFonts w:hint="eastAsia" w:ascii="微软雅黑" w:hAnsi="微软雅黑" w:eastAsia="微软雅黑" w:cs="微软雅黑"/>
          <w:b/>
          <w:kern w:val="0"/>
          <w:sz w:val="18"/>
          <w:szCs w:val="18"/>
        </w:rPr>
        <w:t>—</w:t>
      </w:r>
      <w:r>
        <w:rPr>
          <w:rFonts w:hint="eastAsia" w:ascii="微软雅黑" w:hAnsi="微软雅黑" w:eastAsia="微软雅黑" w:cs="微软雅黑"/>
          <w:color w:val="984807" w:themeColor="accent6" w:themeShade="80"/>
          <w:kern w:val="0"/>
          <w:sz w:val="15"/>
          <w:szCs w:val="15"/>
        </w:rPr>
        <w:t>大巴130 km</w:t>
      </w:r>
      <w:r>
        <w:rPr>
          <w:rFonts w:hint="eastAsia" w:ascii="微软雅黑" w:hAnsi="微软雅黑" w:eastAsia="微软雅黑" w:cs="微软雅黑"/>
          <w:b/>
          <w:kern w:val="0"/>
          <w:sz w:val="18"/>
          <w:szCs w:val="18"/>
        </w:rPr>
        <w:t>—格拉纳达—</w:t>
      </w:r>
      <w:r>
        <w:rPr>
          <w:rFonts w:hint="eastAsia" w:ascii="微软雅黑" w:hAnsi="微软雅黑" w:eastAsia="微软雅黑" w:cs="微软雅黑"/>
          <w:color w:val="984807" w:themeColor="accent6" w:themeShade="80"/>
          <w:kern w:val="0"/>
          <w:sz w:val="15"/>
          <w:szCs w:val="15"/>
        </w:rPr>
        <w:t>大巴112km</w:t>
      </w:r>
      <w:r>
        <w:rPr>
          <w:rFonts w:hint="eastAsia" w:ascii="微软雅黑" w:hAnsi="微软雅黑" w:eastAsia="微软雅黑" w:cs="微软雅黑"/>
          <w:b/>
          <w:kern w:val="0"/>
          <w:sz w:val="18"/>
          <w:szCs w:val="18"/>
        </w:rPr>
        <w:t>—米哈斯—</w:t>
      </w:r>
      <w:r>
        <w:rPr>
          <w:rFonts w:hint="eastAsia" w:ascii="微软雅黑" w:hAnsi="微软雅黑" w:eastAsia="微软雅黑" w:cs="微软雅黑"/>
          <w:color w:val="984807" w:themeColor="accent6" w:themeShade="80"/>
          <w:kern w:val="0"/>
          <w:sz w:val="15"/>
          <w:szCs w:val="15"/>
        </w:rPr>
        <w:t>大巴73km</w:t>
      </w:r>
      <w:r>
        <w:rPr>
          <w:rFonts w:hint="eastAsia" w:ascii="微软雅黑" w:hAnsi="微软雅黑" w:eastAsia="微软雅黑" w:cs="微软雅黑"/>
          <w:b/>
          <w:kern w:val="0"/>
          <w:sz w:val="18"/>
          <w:szCs w:val="18"/>
        </w:rPr>
        <w:t>—</w:t>
      </w:r>
      <w:r>
        <w:rPr>
          <w:rFonts w:hint="eastAsia" w:ascii="微软雅黑" w:hAnsi="微软雅黑" w:eastAsia="微软雅黑" w:cs="微软雅黑"/>
          <w:color w:val="984807" w:themeColor="accent6" w:themeShade="80"/>
          <w:kern w:val="0"/>
          <w:sz w:val="15"/>
          <w:szCs w:val="15"/>
        </w:rPr>
        <w:t>大巴36km</w:t>
      </w:r>
      <w:r>
        <w:rPr>
          <w:rFonts w:hint="eastAsia" w:ascii="微软雅黑" w:hAnsi="微软雅黑" w:eastAsia="微软雅黑" w:cs="微软雅黑"/>
          <w:b/>
          <w:kern w:val="0"/>
          <w:sz w:val="18"/>
          <w:szCs w:val="18"/>
        </w:rPr>
        <w:t>—</w:t>
      </w:r>
      <w:r>
        <w:rPr>
          <w:rFonts w:hint="eastAsia" w:ascii="微软雅黑" w:hAnsi="微软雅黑" w:eastAsia="微软雅黑" w:cs="微软雅黑"/>
          <w:b/>
          <w:color w:val="984807" w:themeColor="accent6" w:themeShade="80"/>
          <w:kern w:val="0"/>
          <w:sz w:val="18"/>
          <w:szCs w:val="18"/>
        </w:rPr>
        <w:t>西班牙龙达</w:t>
      </w:r>
      <w:r>
        <w:rPr>
          <w:rFonts w:hint="eastAsia" w:ascii="微软雅黑" w:hAnsi="微软雅黑" w:eastAsia="微软雅黑" w:cs="微软雅黑"/>
          <w:color w:val="C00000"/>
          <w:kern w:val="0"/>
          <w:sz w:val="15"/>
          <w:szCs w:val="15"/>
        </w:rPr>
        <w:t>No14.</w:t>
      </w:r>
      <w:r>
        <w:rPr>
          <w:rFonts w:hint="eastAsia" w:ascii="微软雅黑" w:hAnsi="微软雅黑" w:eastAsia="微软雅黑" w:cs="微软雅黑"/>
          <w:b/>
          <w:kern w:val="0"/>
          <w:sz w:val="18"/>
          <w:szCs w:val="18"/>
        </w:rPr>
        <w:t>—阿尔赫西拉斯—</w:t>
      </w:r>
      <w:r>
        <w:rPr>
          <w:rFonts w:hint="eastAsia" w:ascii="微软雅黑" w:hAnsi="微软雅黑" w:eastAsia="微软雅黑" w:cs="微软雅黑"/>
          <w:color w:val="984807" w:themeColor="accent6" w:themeShade="80"/>
          <w:kern w:val="0"/>
          <w:sz w:val="15"/>
          <w:szCs w:val="15"/>
        </w:rPr>
        <w:t>大巴50km</w:t>
      </w:r>
      <w:r>
        <w:rPr>
          <w:rFonts w:hint="eastAsia" w:ascii="微软雅黑" w:hAnsi="微软雅黑" w:eastAsia="微软雅黑" w:cs="微软雅黑"/>
          <w:b/>
          <w:kern w:val="0"/>
          <w:sz w:val="18"/>
          <w:szCs w:val="18"/>
        </w:rPr>
        <w:t>—</w:t>
      </w:r>
      <w:r>
        <w:rPr>
          <w:rFonts w:hint="eastAsia" w:ascii="微软雅黑" w:hAnsi="微软雅黑" w:eastAsia="微软雅黑" w:cs="微软雅黑"/>
          <w:b/>
          <w:color w:val="984807" w:themeColor="accent6" w:themeShade="80"/>
          <w:kern w:val="0"/>
          <w:sz w:val="18"/>
          <w:szCs w:val="18"/>
        </w:rPr>
        <w:t>丹吉尔</w:t>
      </w:r>
      <w:r>
        <w:rPr>
          <w:rFonts w:hint="eastAsia" w:ascii="微软雅黑" w:hAnsi="微软雅黑" w:eastAsia="微软雅黑" w:cs="微软雅黑"/>
          <w:color w:val="C00000"/>
          <w:kern w:val="0"/>
          <w:sz w:val="15"/>
          <w:szCs w:val="15"/>
        </w:rPr>
        <w:t>No15.</w:t>
      </w:r>
      <w:r>
        <w:rPr>
          <w:rFonts w:hint="eastAsia" w:ascii="微软雅黑" w:hAnsi="微软雅黑" w:eastAsia="微软雅黑" w:cs="微软雅黑"/>
          <w:b/>
          <w:kern w:val="0"/>
          <w:sz w:val="18"/>
          <w:szCs w:val="18"/>
        </w:rPr>
        <w:t>—</w:t>
      </w:r>
      <w:r>
        <w:rPr>
          <w:rFonts w:hint="eastAsia" w:ascii="微软雅黑" w:hAnsi="微软雅黑" w:eastAsia="微软雅黑" w:cs="微软雅黑"/>
          <w:color w:val="984807" w:themeColor="accent6" w:themeShade="80"/>
          <w:kern w:val="0"/>
          <w:sz w:val="15"/>
          <w:szCs w:val="15"/>
        </w:rPr>
        <w:t>大巴46km</w:t>
      </w:r>
      <w:r>
        <w:rPr>
          <w:rFonts w:hint="eastAsia" w:ascii="微软雅黑" w:hAnsi="微软雅黑" w:eastAsia="微软雅黑" w:cs="微软雅黑"/>
          <w:b/>
          <w:kern w:val="0"/>
          <w:sz w:val="18"/>
          <w:szCs w:val="18"/>
        </w:rPr>
        <w:t>—得土安—</w:t>
      </w:r>
      <w:r>
        <w:rPr>
          <w:rFonts w:hint="eastAsia" w:ascii="微软雅黑" w:hAnsi="微软雅黑" w:eastAsia="微软雅黑" w:cs="微软雅黑"/>
          <w:color w:val="984807" w:themeColor="accent6" w:themeShade="80"/>
          <w:kern w:val="0"/>
          <w:sz w:val="15"/>
          <w:szCs w:val="15"/>
        </w:rPr>
        <w:t>大巴46km</w:t>
      </w:r>
      <w:r>
        <w:rPr>
          <w:rFonts w:hint="eastAsia" w:ascii="微软雅黑" w:hAnsi="微软雅黑" w:eastAsia="微软雅黑" w:cs="微软雅黑"/>
          <w:b/>
          <w:kern w:val="0"/>
          <w:sz w:val="18"/>
          <w:szCs w:val="18"/>
        </w:rPr>
        <w:t>—</w:t>
      </w:r>
      <w:r>
        <w:rPr>
          <w:rFonts w:hint="eastAsia" w:ascii="微软雅黑" w:hAnsi="微软雅黑" w:eastAsia="微软雅黑" w:cs="微软雅黑"/>
          <w:b/>
          <w:color w:val="984807" w:themeColor="accent6" w:themeShade="80"/>
          <w:kern w:val="0"/>
          <w:sz w:val="18"/>
          <w:szCs w:val="18"/>
        </w:rPr>
        <w:t>舍夫沙万</w:t>
      </w:r>
      <w:r>
        <w:rPr>
          <w:rFonts w:hint="eastAsia" w:ascii="微软雅黑" w:hAnsi="微软雅黑" w:eastAsia="微软雅黑" w:cs="微软雅黑"/>
          <w:color w:val="C00000"/>
          <w:kern w:val="0"/>
          <w:sz w:val="15"/>
          <w:szCs w:val="15"/>
        </w:rPr>
        <w:t>No16.</w:t>
      </w:r>
      <w:r>
        <w:rPr>
          <w:rFonts w:hint="eastAsia" w:ascii="微软雅黑" w:hAnsi="微软雅黑" w:eastAsia="微软雅黑" w:cs="微软雅黑"/>
          <w:b/>
          <w:kern w:val="0"/>
          <w:sz w:val="18"/>
          <w:szCs w:val="18"/>
        </w:rPr>
        <w:t>—</w:t>
      </w:r>
      <w:r>
        <w:rPr>
          <w:rFonts w:hint="eastAsia" w:ascii="微软雅黑" w:hAnsi="微软雅黑" w:eastAsia="微软雅黑" w:cs="微软雅黑"/>
          <w:color w:val="984807" w:themeColor="accent6" w:themeShade="80"/>
          <w:kern w:val="0"/>
          <w:sz w:val="15"/>
          <w:szCs w:val="15"/>
        </w:rPr>
        <w:t>大巴127km</w:t>
      </w:r>
      <w:r>
        <w:rPr>
          <w:rFonts w:hint="eastAsia" w:ascii="微软雅黑" w:hAnsi="微软雅黑" w:eastAsia="微软雅黑" w:cs="微软雅黑"/>
          <w:b/>
          <w:kern w:val="0"/>
          <w:sz w:val="18"/>
          <w:szCs w:val="18"/>
        </w:rPr>
        <w:t>—</w:t>
      </w:r>
      <w:r>
        <w:rPr>
          <w:rFonts w:hint="eastAsia" w:ascii="微软雅黑" w:hAnsi="微软雅黑" w:eastAsia="微软雅黑" w:cs="微软雅黑"/>
          <w:b/>
          <w:color w:val="984807" w:themeColor="accent6" w:themeShade="80"/>
          <w:kern w:val="0"/>
          <w:sz w:val="18"/>
          <w:szCs w:val="18"/>
        </w:rPr>
        <w:t>菲斯</w:t>
      </w:r>
      <w:r>
        <w:rPr>
          <w:rFonts w:hint="eastAsia" w:ascii="微软雅黑" w:hAnsi="微软雅黑" w:eastAsia="微软雅黑" w:cs="微软雅黑"/>
          <w:color w:val="C00000"/>
          <w:kern w:val="0"/>
          <w:sz w:val="15"/>
          <w:szCs w:val="15"/>
        </w:rPr>
        <w:t>No17.</w:t>
      </w:r>
      <w:r>
        <w:rPr>
          <w:rFonts w:hint="eastAsia" w:ascii="微软雅黑" w:hAnsi="微软雅黑" w:eastAsia="微软雅黑" w:cs="微软雅黑"/>
          <w:b/>
          <w:kern w:val="0"/>
          <w:sz w:val="18"/>
          <w:szCs w:val="18"/>
        </w:rPr>
        <w:t>—</w:t>
      </w:r>
      <w:r>
        <w:rPr>
          <w:rFonts w:hint="eastAsia" w:ascii="微软雅黑" w:hAnsi="微软雅黑" w:eastAsia="微软雅黑" w:cs="微软雅黑"/>
          <w:color w:val="984807" w:themeColor="accent6" w:themeShade="80"/>
          <w:kern w:val="0"/>
          <w:sz w:val="15"/>
          <w:szCs w:val="15"/>
        </w:rPr>
        <w:t>大巴55km</w:t>
      </w:r>
      <w:r>
        <w:rPr>
          <w:rFonts w:hint="eastAsia" w:ascii="微软雅黑" w:hAnsi="微软雅黑" w:eastAsia="微软雅黑" w:cs="微软雅黑"/>
          <w:b/>
          <w:kern w:val="0"/>
          <w:sz w:val="18"/>
          <w:szCs w:val="18"/>
        </w:rPr>
        <w:t>—梅克内斯—</w:t>
      </w:r>
      <w:r>
        <w:rPr>
          <w:rFonts w:hint="eastAsia" w:ascii="微软雅黑" w:hAnsi="微软雅黑" w:eastAsia="微软雅黑" w:cs="微软雅黑"/>
          <w:color w:val="984807" w:themeColor="accent6" w:themeShade="80"/>
          <w:kern w:val="0"/>
          <w:sz w:val="15"/>
          <w:szCs w:val="15"/>
        </w:rPr>
        <w:t>大巴119 km</w:t>
      </w:r>
      <w:r>
        <w:rPr>
          <w:rFonts w:hint="eastAsia" w:ascii="微软雅黑" w:hAnsi="微软雅黑" w:eastAsia="微软雅黑" w:cs="微软雅黑"/>
          <w:b/>
          <w:kern w:val="0"/>
          <w:sz w:val="18"/>
          <w:szCs w:val="18"/>
        </w:rPr>
        <w:t>—</w:t>
      </w:r>
      <w:r>
        <w:rPr>
          <w:rFonts w:hint="eastAsia" w:ascii="微软雅黑" w:hAnsi="微软雅黑" w:eastAsia="微软雅黑" w:cs="微软雅黑"/>
          <w:b/>
          <w:color w:val="984807" w:themeColor="accent6" w:themeShade="80"/>
          <w:kern w:val="0"/>
          <w:sz w:val="18"/>
          <w:szCs w:val="18"/>
        </w:rPr>
        <w:t>拉巴特</w:t>
      </w:r>
      <w:r>
        <w:rPr>
          <w:rFonts w:hint="eastAsia" w:ascii="微软雅黑" w:hAnsi="微软雅黑" w:eastAsia="微软雅黑" w:cs="微软雅黑"/>
          <w:color w:val="C00000"/>
          <w:kern w:val="0"/>
          <w:sz w:val="15"/>
          <w:szCs w:val="15"/>
        </w:rPr>
        <w:t>No18.</w:t>
      </w:r>
      <w:r>
        <w:rPr>
          <w:rFonts w:hint="eastAsia" w:ascii="微软雅黑" w:hAnsi="微软雅黑" w:eastAsia="微软雅黑" w:cs="微软雅黑"/>
          <w:b/>
          <w:kern w:val="0"/>
          <w:sz w:val="18"/>
          <w:szCs w:val="18"/>
        </w:rPr>
        <w:t>—</w:t>
      </w:r>
      <w:r>
        <w:rPr>
          <w:rFonts w:hint="eastAsia" w:ascii="微软雅黑" w:hAnsi="微软雅黑" w:eastAsia="微软雅黑" w:cs="微软雅黑"/>
          <w:color w:val="984807" w:themeColor="accent6" w:themeShade="80"/>
          <w:kern w:val="0"/>
          <w:sz w:val="15"/>
          <w:szCs w:val="15"/>
        </w:rPr>
        <w:t>大巴87 km</w:t>
      </w:r>
      <w:r>
        <w:rPr>
          <w:rFonts w:hint="eastAsia" w:ascii="微软雅黑" w:hAnsi="微软雅黑" w:eastAsia="微软雅黑" w:cs="微软雅黑"/>
          <w:b/>
          <w:kern w:val="0"/>
          <w:sz w:val="18"/>
          <w:szCs w:val="18"/>
        </w:rPr>
        <w:t>—</w:t>
      </w:r>
      <w:r>
        <w:rPr>
          <w:rFonts w:hint="eastAsia" w:ascii="微软雅黑" w:hAnsi="微软雅黑" w:eastAsia="微软雅黑" w:cs="微软雅黑"/>
          <w:b/>
          <w:color w:val="984807" w:themeColor="accent6" w:themeShade="80"/>
          <w:kern w:val="0"/>
          <w:sz w:val="18"/>
          <w:szCs w:val="18"/>
        </w:rPr>
        <w:t>卡萨布兰卡</w:t>
      </w:r>
      <w:r>
        <w:rPr>
          <w:rFonts w:hint="eastAsia" w:ascii="微软雅黑" w:hAnsi="微软雅黑" w:eastAsia="微软雅黑" w:cs="微软雅黑"/>
          <w:color w:val="C00000"/>
          <w:kern w:val="0"/>
          <w:sz w:val="15"/>
          <w:szCs w:val="15"/>
        </w:rPr>
        <w:t>No19.</w:t>
      </w:r>
      <w:r>
        <w:rPr>
          <w:rFonts w:hint="eastAsia" w:ascii="微软雅黑" w:hAnsi="微软雅黑" w:eastAsia="微软雅黑" w:cs="微软雅黑"/>
          <w:b/>
          <w:kern w:val="0"/>
          <w:sz w:val="18"/>
          <w:szCs w:val="18"/>
        </w:rPr>
        <w:t>—</w:t>
      </w:r>
      <w:r>
        <w:rPr>
          <w:rFonts w:hint="eastAsia" w:ascii="微软雅黑" w:hAnsi="微软雅黑" w:eastAsia="微软雅黑" w:cs="微软雅黑"/>
          <w:color w:val="1F497D" w:themeColor="text2"/>
          <w:kern w:val="0"/>
          <w:sz w:val="15"/>
          <w:szCs w:val="15"/>
          <w14:textFill>
            <w14:solidFill>
              <w14:schemeClr w14:val="tx2"/>
            </w14:solidFill>
          </w14:textFill>
        </w:rPr>
        <w:t>飞机11226 km</w:t>
      </w:r>
      <w:r>
        <w:rPr>
          <w:rFonts w:hint="eastAsia" w:ascii="微软雅黑" w:hAnsi="微软雅黑" w:eastAsia="微软雅黑" w:cs="微软雅黑"/>
          <w:b/>
          <w:kern w:val="0"/>
          <w:sz w:val="18"/>
          <w:szCs w:val="18"/>
        </w:rPr>
        <w:t>—成都</w:t>
      </w:r>
    </w:p>
    <w:p>
      <w:pPr>
        <w:autoSpaceDE w:val="0"/>
        <w:autoSpaceDN w:val="0"/>
        <w:adjustRightInd w:val="0"/>
        <w:spacing w:after="200"/>
        <w:jc w:val="left"/>
        <w:rPr>
          <w:rFonts w:ascii="微软雅黑" w:hAnsi="微软雅黑" w:eastAsia="微软雅黑" w:cs="微软雅黑"/>
          <w:color w:val="000000"/>
          <w:kern w:val="0"/>
          <w:sz w:val="15"/>
          <w:szCs w:val="15"/>
          <w:lang w:val="zh-CN"/>
        </w:rPr>
      </w:pPr>
      <w:r>
        <w:rPr>
          <w:rFonts w:hint="eastAsia" w:ascii="微软雅黑" w:hAnsi="微软雅黑" w:eastAsia="微软雅黑" w:cs="微软雅黑"/>
          <w:b/>
          <w:color w:val="1F497D"/>
          <w:kern w:val="0"/>
          <w:sz w:val="18"/>
          <w:szCs w:val="18"/>
          <w:lang w:val="zh-CN"/>
        </w:rPr>
        <w:t>旅游时间：</w:t>
      </w:r>
      <w:r>
        <w:rPr>
          <w:rFonts w:hint="eastAsia" w:ascii="微软雅黑" w:hAnsi="微软雅黑" w:eastAsia="微软雅黑" w:cs="微软雅黑"/>
          <w:b/>
          <w:color w:val="000000"/>
          <w:kern w:val="0"/>
          <w:sz w:val="18"/>
          <w:szCs w:val="18"/>
          <w:lang w:val="zh-CN"/>
        </w:rPr>
        <w:t>2018.0</w:t>
      </w:r>
      <w:r>
        <w:rPr>
          <w:rFonts w:hint="eastAsia" w:ascii="微软雅黑" w:hAnsi="微软雅黑" w:eastAsia="微软雅黑" w:cs="微软雅黑"/>
          <w:b/>
          <w:color w:val="000000"/>
          <w:kern w:val="0"/>
          <w:sz w:val="18"/>
          <w:szCs w:val="18"/>
          <w:lang w:val="en-US" w:eastAsia="zh-CN"/>
        </w:rPr>
        <w:t>8</w:t>
      </w:r>
      <w:r>
        <w:rPr>
          <w:rFonts w:hint="eastAsia" w:ascii="微软雅黑" w:hAnsi="微软雅黑" w:eastAsia="微软雅黑" w:cs="微软雅黑"/>
          <w:b/>
          <w:color w:val="000000"/>
          <w:kern w:val="0"/>
          <w:sz w:val="18"/>
          <w:szCs w:val="18"/>
          <w:lang w:val="zh-CN"/>
        </w:rPr>
        <w:t>.17.—</w:t>
      </w:r>
      <w:r>
        <w:rPr>
          <w:rFonts w:hint="eastAsia" w:ascii="微软雅黑" w:hAnsi="微软雅黑" w:eastAsia="微软雅黑" w:cs="微软雅黑"/>
          <w:b/>
          <w:color w:val="000000"/>
          <w:kern w:val="0"/>
          <w:sz w:val="18"/>
          <w:szCs w:val="18"/>
          <w:lang w:val="en-US" w:eastAsia="zh-CN"/>
        </w:rPr>
        <w:t>2018.</w:t>
      </w:r>
      <w:r>
        <w:rPr>
          <w:rFonts w:hint="eastAsia" w:ascii="微软雅黑" w:hAnsi="微软雅黑" w:eastAsia="微软雅黑" w:cs="微软雅黑"/>
          <w:b/>
          <w:color w:val="000000"/>
          <w:kern w:val="0"/>
          <w:sz w:val="18"/>
          <w:szCs w:val="18"/>
          <w:lang w:val="zh-CN"/>
        </w:rPr>
        <w:t>0</w:t>
      </w:r>
      <w:r>
        <w:rPr>
          <w:rFonts w:hint="eastAsia" w:ascii="微软雅黑" w:hAnsi="微软雅黑" w:eastAsia="微软雅黑" w:cs="微软雅黑"/>
          <w:b/>
          <w:color w:val="000000"/>
          <w:kern w:val="0"/>
          <w:sz w:val="18"/>
          <w:szCs w:val="18"/>
          <w:lang w:val="en-US" w:eastAsia="zh-CN"/>
        </w:rPr>
        <w:t>9</w:t>
      </w:r>
      <w:r>
        <w:rPr>
          <w:rFonts w:hint="eastAsia" w:ascii="微软雅黑" w:hAnsi="微软雅黑" w:eastAsia="微软雅黑" w:cs="微软雅黑"/>
          <w:b/>
          <w:color w:val="000000"/>
          <w:kern w:val="0"/>
          <w:sz w:val="18"/>
          <w:szCs w:val="18"/>
          <w:lang w:val="zh-CN"/>
        </w:rPr>
        <w:t>.07.</w:t>
      </w:r>
      <w:r>
        <w:rPr>
          <w:rFonts w:hint="eastAsia" w:ascii="微软雅黑" w:hAnsi="微软雅黑" w:eastAsia="微软雅黑" w:cs="微软雅黑"/>
          <w:color w:val="000000"/>
          <w:kern w:val="0"/>
          <w:sz w:val="18"/>
          <w:szCs w:val="18"/>
          <w:lang w:val="zh-CN"/>
        </w:rPr>
        <w:t xml:space="preserve"> </w:t>
      </w:r>
      <w:r>
        <w:rPr>
          <w:rFonts w:hint="eastAsia" w:ascii="微软雅黑" w:hAnsi="微软雅黑" w:eastAsia="微软雅黑" w:cs="微软雅黑"/>
          <w:kern w:val="0"/>
          <w:sz w:val="15"/>
          <w:szCs w:val="15"/>
        </w:rPr>
        <w:t>阿提哈德航空马德里进，卡萨布兰卡出，阿布扎比中转。</w:t>
      </w:r>
    </w:p>
    <w:p>
      <w:pPr>
        <w:autoSpaceDE w:val="0"/>
        <w:autoSpaceDN w:val="0"/>
        <w:adjustRightInd w:val="0"/>
        <w:spacing w:after="200"/>
        <w:jc w:val="left"/>
        <w:rPr>
          <w:rFonts w:ascii="微软雅黑" w:hAnsi="微软雅黑" w:eastAsia="微软雅黑" w:cs="微软雅黑"/>
          <w:color w:val="000000"/>
          <w:kern w:val="0"/>
          <w:sz w:val="18"/>
          <w:szCs w:val="18"/>
          <w:lang w:val="zh-CN"/>
        </w:rPr>
      </w:pPr>
      <w:r>
        <w:rPr>
          <w:rFonts w:hint="eastAsia" w:ascii="微软雅黑" w:hAnsi="微软雅黑" w:eastAsia="微软雅黑" w:cs="微软雅黑"/>
          <w:b/>
          <w:color w:val="1F497D"/>
          <w:kern w:val="0"/>
          <w:sz w:val="18"/>
          <w:szCs w:val="18"/>
          <w:lang w:val="zh-CN"/>
        </w:rPr>
        <w:t>境外住宿：</w:t>
      </w:r>
      <w:r>
        <w:rPr>
          <w:rFonts w:hint="eastAsia" w:ascii="微软雅黑" w:hAnsi="微软雅黑" w:eastAsia="微软雅黑" w:cs="微软雅黑"/>
          <w:color w:val="000000"/>
          <w:kern w:val="0"/>
          <w:sz w:val="18"/>
          <w:szCs w:val="18"/>
          <w:lang w:val="zh-CN"/>
        </w:rPr>
        <w:t>旅程22天，境外宾馆住宿19晚。</w:t>
      </w:r>
    </w:p>
    <w:p>
      <w:pPr>
        <w:autoSpaceDE w:val="0"/>
        <w:autoSpaceDN w:val="0"/>
        <w:adjustRightInd w:val="0"/>
        <w:spacing w:after="200"/>
        <w:jc w:val="left"/>
        <w:rPr>
          <w:rFonts w:ascii="微软雅黑" w:hAnsi="微软雅黑" w:eastAsia="微软雅黑" w:cs="微软雅黑"/>
          <w:b/>
          <w:color w:val="1F497D"/>
          <w:kern w:val="0"/>
          <w:sz w:val="18"/>
          <w:szCs w:val="18"/>
          <w:lang w:val="zh-CN"/>
        </w:rPr>
      </w:pPr>
      <w:r>
        <w:rPr>
          <w:rFonts w:hint="eastAsia" w:ascii="微软雅黑" w:hAnsi="微软雅黑" w:eastAsia="微软雅黑" w:cs="微软雅黑"/>
          <w:b/>
          <w:color w:val="1F497D"/>
          <w:kern w:val="0"/>
          <w:sz w:val="18"/>
          <w:szCs w:val="18"/>
          <w:lang w:val="zh-CN"/>
        </w:rPr>
        <w:t>旅程安排：</w:t>
      </w:r>
    </w:p>
    <w:tbl>
      <w:tblPr>
        <w:tblStyle w:val="15"/>
        <w:tblW w:w="1091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551"/>
        <w:gridCol w:w="6096"/>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autoSpaceDE w:val="0"/>
              <w:autoSpaceDN w:val="0"/>
              <w:adjustRightInd w:val="0"/>
              <w:spacing w:after="200"/>
              <w:jc w:val="center"/>
              <w:rPr>
                <w:b/>
                <w:color w:val="1F497D"/>
                <w:sz w:val="18"/>
                <w:szCs w:val="18"/>
              </w:rPr>
            </w:pPr>
            <w:r>
              <w:rPr>
                <w:rFonts w:hint="eastAsia" w:ascii="微软雅黑" w:hAnsi="微软雅黑" w:eastAsia="微软雅黑" w:cs="微软雅黑"/>
                <w:b/>
                <w:color w:val="1F497D"/>
                <w:kern w:val="0"/>
                <w:sz w:val="18"/>
                <w:szCs w:val="18"/>
                <w:lang w:val="zh-CN"/>
              </w:rPr>
              <w:t>日  期</w:t>
            </w:r>
          </w:p>
        </w:tc>
        <w:tc>
          <w:tcPr>
            <w:tcW w:w="2551" w:type="dxa"/>
          </w:tcPr>
          <w:p>
            <w:pPr>
              <w:autoSpaceDE w:val="0"/>
              <w:autoSpaceDN w:val="0"/>
              <w:adjustRightInd w:val="0"/>
              <w:spacing w:after="200"/>
              <w:jc w:val="center"/>
              <w:rPr>
                <w:rFonts w:ascii="微软雅黑" w:hAnsi="微软雅黑" w:eastAsia="微软雅黑" w:cs="微软雅黑"/>
                <w:b/>
                <w:color w:val="1F497D"/>
                <w:kern w:val="0"/>
                <w:sz w:val="18"/>
                <w:szCs w:val="18"/>
                <w:lang w:val="zh-CN"/>
              </w:rPr>
            </w:pPr>
            <w:r>
              <w:rPr>
                <w:rFonts w:hint="eastAsia" w:ascii="微软雅黑" w:hAnsi="微软雅黑" w:eastAsia="微软雅黑" w:cs="微软雅黑"/>
                <w:b/>
                <w:color w:val="1F497D"/>
                <w:kern w:val="0"/>
                <w:sz w:val="18"/>
                <w:szCs w:val="18"/>
                <w:lang w:val="zh-CN"/>
              </w:rPr>
              <w:t>旅  程</w:t>
            </w:r>
          </w:p>
        </w:tc>
        <w:tc>
          <w:tcPr>
            <w:tcW w:w="6096" w:type="dxa"/>
          </w:tcPr>
          <w:p>
            <w:pPr>
              <w:autoSpaceDE w:val="0"/>
              <w:autoSpaceDN w:val="0"/>
              <w:adjustRightInd w:val="0"/>
              <w:spacing w:after="200"/>
              <w:jc w:val="center"/>
              <w:rPr>
                <w:b/>
                <w:color w:val="1F497D"/>
                <w:sz w:val="18"/>
                <w:szCs w:val="18"/>
              </w:rPr>
            </w:pPr>
            <w:r>
              <w:rPr>
                <w:rFonts w:hint="eastAsia" w:ascii="微软雅黑" w:hAnsi="微软雅黑" w:eastAsia="微软雅黑" w:cs="微软雅黑"/>
                <w:b/>
                <w:color w:val="1F497D"/>
                <w:kern w:val="0"/>
                <w:sz w:val="18"/>
                <w:szCs w:val="18"/>
                <w:lang w:val="zh-CN"/>
              </w:rPr>
              <w:t>活 动 内 容</w:t>
            </w:r>
          </w:p>
        </w:tc>
        <w:tc>
          <w:tcPr>
            <w:tcW w:w="1275" w:type="dxa"/>
          </w:tcPr>
          <w:p>
            <w:pPr>
              <w:autoSpaceDE w:val="0"/>
              <w:autoSpaceDN w:val="0"/>
              <w:adjustRightInd w:val="0"/>
              <w:spacing w:after="200"/>
              <w:jc w:val="center"/>
              <w:rPr>
                <w:b/>
                <w:color w:val="1F497D"/>
                <w:sz w:val="18"/>
                <w:szCs w:val="18"/>
              </w:rPr>
            </w:pPr>
            <w:r>
              <w:rPr>
                <w:rFonts w:hint="eastAsia" w:ascii="微软雅黑" w:hAnsi="微软雅黑" w:eastAsia="微软雅黑" w:cs="微软雅黑"/>
                <w:b/>
                <w:color w:val="1F497D"/>
                <w:kern w:val="0"/>
                <w:sz w:val="18"/>
                <w:szCs w:val="18"/>
                <w:lang w:val="zh-CN"/>
              </w:rPr>
              <w:t>交 通 食 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D01</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五</w:t>
            </w:r>
            <w:r>
              <w:rPr>
                <w:rFonts w:hint="eastAsia" w:ascii="微软雅黑" w:hAnsi="微软雅黑" w:eastAsia="微软雅黑" w:cs="宋体"/>
                <w:color w:val="C00000"/>
                <w:kern w:val="0"/>
                <w:sz w:val="13"/>
                <w:szCs w:val="13"/>
              </w:rPr>
              <w:t xml:space="preserve"> </w:t>
            </w:r>
          </w:p>
          <w:p>
            <w:pPr>
              <w:autoSpaceDE w:val="0"/>
              <w:autoSpaceDN w:val="0"/>
              <w:adjustRightInd w:val="0"/>
              <w:spacing w:after="200"/>
              <w:jc w:val="left"/>
              <w:rPr>
                <w:rFonts w:ascii="微软雅黑" w:hAnsi="微软雅黑" w:eastAsia="微软雅黑" w:cs="宋体"/>
                <w:b/>
                <w:color w:val="C00000"/>
                <w:kern w:val="0"/>
                <w:sz w:val="18"/>
                <w:szCs w:val="18"/>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8</w:t>
            </w:r>
            <w:r>
              <w:rPr>
                <w:rFonts w:hint="eastAsia" w:ascii="微软雅黑" w:hAnsi="微软雅黑" w:eastAsia="微软雅黑" w:cs="宋体"/>
                <w:color w:val="C00000"/>
                <w:kern w:val="0"/>
                <w:sz w:val="18"/>
                <w:szCs w:val="18"/>
              </w:rPr>
              <w:t xml:space="preserve">/17 </w:t>
            </w:r>
          </w:p>
        </w:tc>
        <w:tc>
          <w:tcPr>
            <w:tcW w:w="2551" w:type="dxa"/>
          </w:tcPr>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成都—</w:t>
            </w:r>
            <w:r>
              <w:rPr>
                <w:rFonts w:hint="eastAsia" w:ascii="微软雅黑" w:hAnsi="微软雅黑" w:eastAsia="微软雅黑" w:cs="微软雅黑"/>
                <w:color w:val="1F497D" w:themeColor="text2"/>
                <w:kern w:val="0"/>
                <w:sz w:val="15"/>
                <w:szCs w:val="15"/>
                <w14:textFill>
                  <w14:solidFill>
                    <w14:schemeClr w14:val="tx2"/>
                  </w14:solidFill>
                </w14:textFill>
              </w:rPr>
              <w:t>飞机6001km</w:t>
            </w:r>
            <w:r>
              <w:rPr>
                <w:rFonts w:hint="eastAsia" w:ascii="微软雅黑" w:hAnsi="微软雅黑" w:eastAsia="微软雅黑" w:cs="微软雅黑"/>
                <w:b/>
                <w:kern w:val="0"/>
                <w:sz w:val="18"/>
                <w:szCs w:val="18"/>
              </w:rPr>
              <w:t>—阿布扎比—</w:t>
            </w:r>
            <w:r>
              <w:rPr>
                <w:rFonts w:hint="eastAsia" w:ascii="微软雅黑" w:hAnsi="微软雅黑" w:eastAsia="微软雅黑" w:cs="微软雅黑"/>
                <w:color w:val="1F497D" w:themeColor="text2"/>
                <w:kern w:val="0"/>
                <w:sz w:val="15"/>
                <w:szCs w:val="15"/>
                <w14:textFill>
                  <w14:solidFill>
                    <w14:schemeClr w14:val="tx2"/>
                  </w14:solidFill>
                </w14:textFill>
              </w:rPr>
              <w:t>5624km</w:t>
            </w:r>
            <w:r>
              <w:rPr>
                <w:rFonts w:hint="eastAsia" w:ascii="微软雅黑" w:hAnsi="微软雅黑" w:eastAsia="微软雅黑" w:cs="微软雅黑"/>
                <w:b/>
                <w:kern w:val="0"/>
                <w:sz w:val="18"/>
                <w:szCs w:val="18"/>
              </w:rPr>
              <w:t>—马德里</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全日旅程</w:t>
            </w:r>
            <w:r>
              <w:rPr>
                <w:rFonts w:hint="eastAsia" w:ascii="微软雅黑" w:hAnsi="微软雅黑" w:eastAsia="微软雅黑" w:cs="微软雅黑"/>
                <w:kern w:val="0"/>
                <w:sz w:val="15"/>
                <w:szCs w:val="15"/>
              </w:rPr>
              <w:t>飞机10500km</w:t>
            </w:r>
          </w:p>
        </w:tc>
        <w:tc>
          <w:tcPr>
            <w:tcW w:w="6096" w:type="dxa"/>
          </w:tcPr>
          <w:p>
            <w:pPr>
              <w:autoSpaceDE w:val="0"/>
              <w:autoSpaceDN w:val="0"/>
              <w:adjustRightInd w:val="0"/>
              <w:jc w:val="left"/>
              <w:rPr>
                <w:rFonts w:ascii="微软雅黑" w:hAnsi="微软雅黑" w:eastAsia="微软雅黑" w:cs="微软雅黑"/>
                <w:b/>
                <w:color w:val="1F497D" w:themeColor="text2"/>
                <w:kern w:val="0"/>
                <w:sz w:val="15"/>
                <w:szCs w:val="15"/>
                <w14:textFill>
                  <w14:solidFill>
                    <w14:schemeClr w14:val="tx2"/>
                  </w14:solidFill>
                </w14:textFill>
              </w:rPr>
            </w:pPr>
            <w:r>
              <w:rPr>
                <w:rFonts w:hint="eastAsia" w:ascii="微软雅黑" w:hAnsi="微软雅黑" w:eastAsia="微软雅黑" w:cs="微软雅黑"/>
                <w:b/>
                <w:color w:val="C00000"/>
                <w:kern w:val="0"/>
                <w:sz w:val="15"/>
                <w:szCs w:val="15"/>
              </w:rPr>
              <w:t>成都——阿布扎比——马德里</w:t>
            </w:r>
          </w:p>
          <w:p>
            <w:pPr>
              <w:autoSpaceDE w:val="0"/>
              <w:autoSpaceDN w:val="0"/>
              <w:adjustRightInd w:val="0"/>
              <w:jc w:val="left"/>
              <w:rPr>
                <w:rFonts w:ascii="微软雅黑" w:hAnsi="微软雅黑" w:eastAsia="微软雅黑" w:cs="微软雅黑"/>
                <w:b/>
                <w:color w:val="1F497D" w:themeColor="text2"/>
                <w:kern w:val="0"/>
                <w:sz w:val="15"/>
                <w:szCs w:val="15"/>
                <w14:textFill>
                  <w14:solidFill>
                    <w14:schemeClr w14:val="tx2"/>
                  </w14:solidFill>
                </w14:textFill>
              </w:rPr>
            </w:pPr>
            <w:r>
              <w:rPr>
                <w:rFonts w:hint="eastAsia" w:ascii="微软雅黑" w:hAnsi="微软雅黑" w:eastAsia="微软雅黑" w:cs="微软雅黑"/>
                <w:b/>
                <w:color w:val="1F497D" w:themeColor="text2"/>
                <w:kern w:val="0"/>
                <w:sz w:val="15"/>
                <w:szCs w:val="15"/>
                <w14:textFill>
                  <w14:solidFill>
                    <w14:schemeClr w14:val="tx2"/>
                  </w14:solidFill>
                </w14:textFill>
              </w:rPr>
              <w:t xml:space="preserve">第一程：阿提哈德 EY811 空客330(大)  </w:t>
            </w:r>
            <w:r>
              <w:rPr>
                <w:rFonts w:hint="eastAsia" w:ascii="微软雅黑" w:hAnsi="微软雅黑" w:eastAsia="微软雅黑" w:cs="微软雅黑"/>
                <w:color w:val="1F497D" w:themeColor="text2"/>
                <w:kern w:val="0"/>
                <w:sz w:val="15"/>
                <w:szCs w:val="15"/>
                <w14:textFill>
                  <w14:solidFill>
                    <w14:schemeClr w14:val="tx2"/>
                  </w14:solidFill>
                </w14:textFill>
              </w:rPr>
              <w:t>飞行时长：8h0m</w:t>
            </w:r>
          </w:p>
          <w:p>
            <w:pPr>
              <w:autoSpaceDE w:val="0"/>
              <w:autoSpaceDN w:val="0"/>
              <w:adjustRightInd w:val="0"/>
              <w:jc w:val="left"/>
              <w:rPr>
                <w:rFonts w:ascii="微软雅黑" w:hAnsi="微软雅黑" w:eastAsia="微软雅黑" w:cs="微软雅黑"/>
                <w:b/>
                <w:color w:val="1F497D" w:themeColor="text2"/>
                <w:kern w:val="0"/>
                <w:sz w:val="15"/>
                <w:szCs w:val="15"/>
                <w14:textFill>
                  <w14:solidFill>
                    <w14:schemeClr w14:val="tx2"/>
                  </w14:solidFill>
                </w14:textFill>
              </w:rPr>
            </w:pPr>
            <w:r>
              <w:rPr>
                <w:rFonts w:hint="eastAsia" w:ascii="微软雅黑" w:hAnsi="微软雅黑" w:eastAsia="微软雅黑" w:cs="微软雅黑"/>
                <w:b/>
                <w:color w:val="1F497D" w:themeColor="text2"/>
                <w:kern w:val="0"/>
                <w:sz w:val="15"/>
                <w:szCs w:val="15"/>
                <w14:textFill>
                  <w14:solidFill>
                    <w14:schemeClr w14:val="tx2"/>
                  </w14:solidFill>
                </w14:textFill>
              </w:rPr>
              <w:t>成都双流国际机场T1航站楼 21:00——01:00 阿布扎比国际机场T3航站楼</w:t>
            </w:r>
          </w:p>
          <w:p>
            <w:pPr>
              <w:autoSpaceDE w:val="0"/>
              <w:autoSpaceDN w:val="0"/>
              <w:adjustRightInd w:val="0"/>
              <w:jc w:val="left"/>
              <w:rPr>
                <w:rFonts w:ascii="微软雅黑" w:hAnsi="微软雅黑" w:eastAsia="微软雅黑" w:cs="微软雅黑"/>
                <w:b/>
                <w:i/>
                <w:color w:val="1F497D" w:themeColor="text2"/>
                <w:kern w:val="0"/>
                <w:sz w:val="15"/>
                <w:szCs w:val="15"/>
                <w14:textFill>
                  <w14:solidFill>
                    <w14:schemeClr w14:val="tx2"/>
                  </w14:solidFill>
                </w14:textFill>
              </w:rPr>
            </w:pPr>
            <w:r>
              <w:rPr>
                <w:rFonts w:hint="eastAsia" w:ascii="微软雅黑" w:hAnsi="微软雅黑" w:eastAsia="微软雅黑" w:cs="微软雅黑"/>
                <w:i/>
                <w:color w:val="1F497D" w:themeColor="text2"/>
                <w:kern w:val="0"/>
                <w:sz w:val="15"/>
                <w:szCs w:val="15"/>
                <w14:textFill>
                  <w14:solidFill>
                    <w14:schemeClr w14:val="tx2"/>
                  </w14:solidFill>
                </w14:textFill>
              </w:rPr>
              <w:t>阿布扎比中转时长：1h15m，行李直达。</w:t>
            </w:r>
          </w:p>
          <w:p>
            <w:pPr>
              <w:autoSpaceDE w:val="0"/>
              <w:autoSpaceDN w:val="0"/>
              <w:adjustRightInd w:val="0"/>
              <w:jc w:val="left"/>
              <w:rPr>
                <w:rFonts w:ascii="微软雅黑" w:hAnsi="微软雅黑" w:eastAsia="微软雅黑" w:cs="微软雅黑"/>
                <w:b/>
                <w:color w:val="1F497D" w:themeColor="text2"/>
                <w:kern w:val="0"/>
                <w:sz w:val="15"/>
                <w:szCs w:val="15"/>
                <w14:textFill>
                  <w14:solidFill>
                    <w14:schemeClr w14:val="tx2"/>
                  </w14:solidFill>
                </w14:textFill>
              </w:rPr>
            </w:pPr>
          </w:p>
        </w:tc>
        <w:tc>
          <w:tcPr>
            <w:tcW w:w="1275"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住宿：飞机上</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交通：飞机</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D02</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六</w:t>
            </w:r>
            <w:r>
              <w:rPr>
                <w:rFonts w:hint="eastAsia" w:ascii="微软雅黑" w:hAnsi="微软雅黑" w:eastAsia="微软雅黑" w:cs="宋体"/>
                <w:color w:val="C00000"/>
                <w:kern w:val="0"/>
                <w:sz w:val="13"/>
                <w:szCs w:val="13"/>
              </w:rPr>
              <w:t xml:space="preserve"> </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8</w:t>
            </w:r>
            <w:r>
              <w:rPr>
                <w:rFonts w:hint="eastAsia" w:ascii="微软雅黑" w:hAnsi="微软雅黑" w:eastAsia="微软雅黑" w:cs="宋体"/>
                <w:color w:val="C00000"/>
                <w:kern w:val="0"/>
                <w:sz w:val="18"/>
                <w:szCs w:val="18"/>
              </w:rPr>
              <w:t>/18</w:t>
            </w:r>
          </w:p>
        </w:tc>
        <w:tc>
          <w:tcPr>
            <w:tcW w:w="2551" w:type="dxa"/>
          </w:tcPr>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马德里</w:t>
            </w:r>
          </w:p>
          <w:p>
            <w:pPr>
              <w:autoSpaceDE w:val="0"/>
              <w:autoSpaceDN w:val="0"/>
              <w:adjustRightInd w:val="0"/>
              <w:spacing w:after="200"/>
              <w:jc w:val="left"/>
              <w:rPr>
                <w:rFonts w:ascii="微软雅黑" w:hAnsi="微软雅黑" w:eastAsia="微软雅黑" w:cs="微软雅黑"/>
                <w:b/>
                <w:kern w:val="0"/>
                <w:sz w:val="18"/>
                <w:szCs w:val="18"/>
              </w:rPr>
            </w:pPr>
            <w:r>
              <w:rPr>
                <w:rFonts w:ascii="微软雅黑" w:hAnsi="微软雅黑" w:eastAsia="微软雅黑" w:cs="微软雅黑"/>
                <w:b/>
                <w:kern w:val="0"/>
                <w:sz w:val="18"/>
                <w:szCs w:val="18"/>
              </w:rPr>
              <w:t>Madrid</w:t>
            </w:r>
          </w:p>
          <w:p>
            <w:pPr>
              <w:autoSpaceDE w:val="0"/>
              <w:autoSpaceDN w:val="0"/>
              <w:adjustRightInd w:val="0"/>
              <w:spacing w:after="200"/>
              <w:jc w:val="left"/>
              <w:rPr>
                <w:rFonts w:ascii="微软雅黑" w:hAnsi="微软雅黑" w:eastAsia="微软雅黑" w:cs="微软雅黑"/>
                <w:b/>
                <w:kern w:val="0"/>
                <w:sz w:val="18"/>
                <w:szCs w:val="18"/>
              </w:rPr>
            </w:pPr>
          </w:p>
        </w:tc>
        <w:tc>
          <w:tcPr>
            <w:tcW w:w="6096" w:type="dxa"/>
          </w:tcPr>
          <w:p>
            <w:pPr>
              <w:autoSpaceDE w:val="0"/>
              <w:autoSpaceDN w:val="0"/>
              <w:adjustRightInd w:val="0"/>
              <w:jc w:val="left"/>
              <w:rPr>
                <w:rFonts w:ascii="微软雅黑" w:hAnsi="微软雅黑" w:eastAsia="微软雅黑" w:cs="微软雅黑"/>
                <w:b/>
                <w:color w:val="1F497D" w:themeColor="text2"/>
                <w:kern w:val="0"/>
                <w:sz w:val="15"/>
                <w:szCs w:val="15"/>
                <w14:textFill>
                  <w14:solidFill>
                    <w14:schemeClr w14:val="tx2"/>
                  </w14:solidFill>
                </w14:textFill>
              </w:rPr>
            </w:pPr>
            <w:r>
              <w:rPr>
                <w:rFonts w:hint="eastAsia" w:ascii="微软雅黑" w:hAnsi="微软雅黑" w:eastAsia="微软雅黑" w:cs="微软雅黑"/>
                <w:b/>
                <w:color w:val="1F497D" w:themeColor="text2"/>
                <w:kern w:val="0"/>
                <w:sz w:val="15"/>
                <w:szCs w:val="15"/>
                <w14:textFill>
                  <w14:solidFill>
                    <w14:schemeClr w14:val="tx2"/>
                  </w14:solidFill>
                </w14:textFill>
              </w:rPr>
              <w:t xml:space="preserve">第二程：阿提哈德 EY075 空客330(大)  </w:t>
            </w:r>
            <w:r>
              <w:rPr>
                <w:rFonts w:hint="eastAsia" w:ascii="微软雅黑" w:hAnsi="微软雅黑" w:eastAsia="微软雅黑" w:cs="微软雅黑"/>
                <w:color w:val="1F497D" w:themeColor="text2"/>
                <w:kern w:val="0"/>
                <w:sz w:val="15"/>
                <w:szCs w:val="15"/>
                <w14:textFill>
                  <w14:solidFill>
                    <w14:schemeClr w14:val="tx2"/>
                  </w14:solidFill>
                </w14:textFill>
              </w:rPr>
              <w:t>飞行时长：8h25m</w:t>
            </w:r>
          </w:p>
          <w:p>
            <w:pPr>
              <w:widowControl/>
              <w:jc w:val="left"/>
              <w:rPr>
                <w:rFonts w:hint="eastAsia" w:ascii="微软雅黑" w:hAnsi="微软雅黑" w:eastAsia="微软雅黑" w:cs="微软雅黑"/>
                <w:b/>
                <w:color w:val="1F497D" w:themeColor="text2"/>
                <w:kern w:val="0"/>
                <w:sz w:val="15"/>
                <w:szCs w:val="15"/>
                <w14:textFill>
                  <w14:solidFill>
                    <w14:schemeClr w14:val="tx2"/>
                  </w14:solidFill>
                </w14:textFill>
              </w:rPr>
            </w:pPr>
            <w:r>
              <w:rPr>
                <w:rFonts w:hint="eastAsia" w:ascii="微软雅黑" w:hAnsi="微软雅黑" w:eastAsia="微软雅黑" w:cs="微软雅黑"/>
                <w:b/>
                <w:color w:val="1F497D" w:themeColor="text2"/>
                <w:kern w:val="0"/>
                <w:sz w:val="15"/>
                <w:szCs w:val="15"/>
                <w14:textFill>
                  <w14:solidFill>
                    <w14:schemeClr w14:val="tx2"/>
                  </w14:solidFill>
                </w14:textFill>
              </w:rPr>
              <w:t>阿布扎比国际机场T3航站楼 02:15——08:40 马德里巴拉哈斯机场T1航站楼</w:t>
            </w:r>
          </w:p>
          <w:p>
            <w:pPr>
              <w:widowControl/>
              <w:jc w:val="left"/>
              <w:rPr>
                <w:rFonts w:hint="eastAsia" w:ascii="微软雅黑" w:hAnsi="微软雅黑" w:eastAsia="微软雅黑" w:cs="宋体"/>
                <w:b/>
                <w:color w:val="C00000"/>
                <w:kern w:val="0"/>
                <w:sz w:val="15"/>
                <w:szCs w:val="15"/>
                <w:lang w:val="en-US" w:eastAsia="zh-CN"/>
              </w:rPr>
            </w:pPr>
            <w:r>
              <w:rPr>
                <w:rFonts w:hint="eastAsia" w:ascii="微软雅黑" w:hAnsi="微软雅黑" w:eastAsia="微软雅黑" w:cs="宋体"/>
                <w:b/>
                <w:color w:val="C00000"/>
                <w:kern w:val="0"/>
                <w:sz w:val="15"/>
                <w:szCs w:val="15"/>
                <w:lang w:eastAsia="zh-CN"/>
              </w:rPr>
              <w:t>早上</w:t>
            </w:r>
            <w:r>
              <w:rPr>
                <w:rFonts w:hint="eastAsia" w:ascii="微软雅黑" w:hAnsi="微软雅黑" w:eastAsia="微软雅黑" w:cs="宋体"/>
                <w:b/>
                <w:color w:val="C00000"/>
                <w:kern w:val="0"/>
                <w:sz w:val="15"/>
                <w:szCs w:val="15"/>
                <w:lang w:val="en-US" w:eastAsia="zh-CN"/>
              </w:rPr>
              <w:t>8:40抵达马德里</w:t>
            </w:r>
          </w:p>
          <w:p>
            <w:pPr>
              <w:widowControl/>
              <w:jc w:val="left"/>
              <w:rPr>
                <w:rFonts w:ascii="微软雅黑" w:hAnsi="微软雅黑" w:eastAsia="微软雅黑" w:cs="宋体"/>
                <w:b/>
                <w:color w:val="984807" w:themeColor="accent6" w:themeShade="80"/>
                <w:kern w:val="0"/>
                <w:sz w:val="15"/>
                <w:szCs w:val="15"/>
              </w:rPr>
            </w:pPr>
            <w:r>
              <w:rPr>
                <w:rFonts w:hint="eastAsia" w:ascii="微软雅黑" w:hAnsi="微软雅黑" w:eastAsia="微软雅黑" w:cs="宋体"/>
                <w:b/>
                <w:color w:val="C00000"/>
                <w:kern w:val="0"/>
                <w:sz w:val="15"/>
                <w:szCs w:val="15"/>
              </w:rPr>
              <w:t>游览马德里</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马德里（Madrid），</w:t>
            </w:r>
            <w:r>
              <w:rPr>
                <w:rFonts w:hint="eastAsia" w:ascii="微软雅黑" w:hAnsi="微软雅黑" w:eastAsia="微软雅黑" w:cs="宋体"/>
                <w:kern w:val="0"/>
                <w:sz w:val="15"/>
                <w:szCs w:val="15"/>
              </w:rPr>
              <w:t>西班牙首都，欧洲著名的历史名城。西班牙中央经济区的综合性经济中心，商业中心和“总部经济”中心。其位置处于西班牙国土中部，曼萨纳雷斯河贯穿其中。位于伊比利亚半岛梅塞塔高原中部，瓜达拉马山脉东南麓的山间高原盆地中，海拔670米。南下可与非洲大陆以直布罗陀海峡相通，北越比利牛斯山可直抵欧洲腹地，地理位置十分重要，在历史上因战略位置重要而素有“欧洲之门”之称。马德里也是南欧地区的旅游、文化中心，历史文化遗迹丰富，现代旅游设施齐全，服务业发达。</w:t>
            </w:r>
          </w:p>
        </w:tc>
        <w:tc>
          <w:tcPr>
            <w:tcW w:w="1275"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住宿：马德里</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w:t>
            </w:r>
            <w:r>
              <w:rPr>
                <w:rFonts w:hint="eastAsia" w:ascii="微软雅黑" w:hAnsi="微软雅黑" w:eastAsia="微软雅黑" w:cs="宋体"/>
                <w:kern w:val="0"/>
                <w:sz w:val="15"/>
                <w:szCs w:val="15"/>
                <w:lang w:val="en-US" w:eastAsia="zh-CN"/>
              </w:rPr>
              <w:t>x</w:t>
            </w:r>
            <w:r>
              <w:rPr>
                <w:rFonts w:hint="eastAsia" w:ascii="微软雅黑" w:hAnsi="微软雅黑" w:eastAsia="微软雅黑" w:cs="宋体"/>
                <w:kern w:val="0"/>
                <w:sz w:val="15"/>
                <w:szCs w:val="15"/>
              </w:rPr>
              <w:t>午晚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3"/>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350" cy="908050"/>
                  <wp:effectExtent l="0" t="0" r="0" b="6350"/>
                  <wp:docPr id="10" name="图片 10" descr="F:\1809-伊比利亚\配图\马德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1809-伊比利亚\配图\马德里.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229350" cy="908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D03</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日</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8</w:t>
            </w:r>
            <w:r>
              <w:rPr>
                <w:rFonts w:hint="eastAsia" w:ascii="微软雅黑" w:hAnsi="微软雅黑" w:eastAsia="微软雅黑" w:cs="宋体"/>
                <w:color w:val="C00000"/>
                <w:kern w:val="0"/>
                <w:sz w:val="18"/>
                <w:szCs w:val="18"/>
              </w:rPr>
              <w:t>/19</w:t>
            </w:r>
          </w:p>
        </w:tc>
        <w:tc>
          <w:tcPr>
            <w:tcW w:w="2551" w:type="dxa"/>
          </w:tcPr>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马德里</w:t>
            </w:r>
          </w:p>
          <w:p>
            <w:pPr>
              <w:autoSpaceDE w:val="0"/>
              <w:autoSpaceDN w:val="0"/>
              <w:adjustRightInd w:val="0"/>
              <w:spacing w:after="200"/>
              <w:jc w:val="left"/>
              <w:rPr>
                <w:rFonts w:ascii="微软雅黑" w:hAnsi="微软雅黑" w:eastAsia="微软雅黑" w:cs="微软雅黑"/>
                <w:b/>
                <w:kern w:val="0"/>
                <w:sz w:val="18"/>
                <w:szCs w:val="18"/>
              </w:rPr>
            </w:pPr>
            <w:r>
              <w:rPr>
                <w:rFonts w:ascii="微软雅黑" w:hAnsi="微软雅黑" w:eastAsia="微软雅黑" w:cs="微软雅黑"/>
                <w:b/>
                <w:kern w:val="0"/>
                <w:sz w:val="18"/>
                <w:szCs w:val="18"/>
              </w:rPr>
              <w:t>Madrid</w:t>
            </w:r>
          </w:p>
        </w:tc>
        <w:tc>
          <w:tcPr>
            <w:tcW w:w="6096" w:type="dxa"/>
          </w:tcPr>
          <w:p>
            <w:pPr>
              <w:widowControl/>
              <w:jc w:val="left"/>
              <w:rPr>
                <w:rFonts w:ascii="微软雅黑" w:hAnsi="微软雅黑" w:eastAsia="微软雅黑" w:cs="宋体"/>
                <w:b/>
                <w:color w:val="984807" w:themeColor="accent6" w:themeShade="80"/>
                <w:kern w:val="0"/>
                <w:sz w:val="15"/>
                <w:szCs w:val="15"/>
              </w:rPr>
            </w:pPr>
            <w:r>
              <w:rPr>
                <w:rFonts w:hint="eastAsia" w:ascii="微软雅黑" w:hAnsi="微软雅黑" w:eastAsia="微软雅黑" w:cs="宋体"/>
                <w:b/>
                <w:color w:val="C00000"/>
                <w:kern w:val="0"/>
                <w:sz w:val="15"/>
                <w:szCs w:val="15"/>
              </w:rPr>
              <w:t>游览马德里</w:t>
            </w:r>
          </w:p>
          <w:p>
            <w:pPr>
              <w:autoSpaceDE w:val="0"/>
              <w:autoSpaceDN w:val="0"/>
              <w:adjustRightInd w:val="0"/>
              <w:rPr>
                <w:rFonts w:ascii="微软雅黑" w:hAnsi="微软雅黑" w:eastAsia="微软雅黑" w:cs="宋体"/>
                <w:color w:val="953735" w:themeColor="accent2" w:themeShade="BF"/>
                <w:kern w:val="0"/>
                <w:sz w:val="15"/>
                <w:szCs w:val="15"/>
              </w:rPr>
            </w:pPr>
            <w:r>
              <w:rPr>
                <w:rFonts w:hint="eastAsia" w:ascii="微软雅黑" w:hAnsi="微软雅黑" w:eastAsia="微软雅黑" w:cs="宋体"/>
                <w:b/>
                <w:bCs/>
                <w:color w:val="FF0000"/>
                <w:kern w:val="0"/>
                <w:sz w:val="15"/>
                <w:szCs w:val="15"/>
              </w:rPr>
              <w:t>马德里王宫</w:t>
            </w:r>
            <w:r>
              <w:rPr>
                <w:rFonts w:hint="eastAsia" w:ascii="微软雅黑" w:hAnsi="微软雅黑" w:eastAsia="微软雅黑" w:cs="宋体"/>
                <w:b/>
                <w:bCs/>
                <w:color w:val="FF0000"/>
                <w:kern w:val="0"/>
                <w:sz w:val="15"/>
                <w:szCs w:val="15"/>
                <w:lang w:val="en-US" w:eastAsia="zh-CN"/>
              </w:rPr>
              <w:t>(入内）</w:t>
            </w:r>
            <w:r>
              <w:rPr>
                <w:rFonts w:hint="eastAsia" w:ascii="微软雅黑" w:hAnsi="微软雅黑" w:eastAsia="微软雅黑" w:cs="宋体"/>
                <w:color w:val="953735" w:themeColor="accent2" w:themeShade="BF"/>
                <w:kern w:val="0"/>
                <w:sz w:val="15"/>
                <w:szCs w:val="15"/>
              </w:rPr>
              <w:t>Royal Palace of Madrid，索菲亚王后艺术中心Museo Nacional Centro d，丽池公园    Parque del Buen Retiro，马德里太阳门广场 Puerta del Sol</w:t>
            </w:r>
          </w:p>
          <w:p>
            <w:pPr>
              <w:autoSpaceDE w:val="0"/>
              <w:autoSpaceDN w:val="0"/>
              <w:adjustRightInd w:val="0"/>
              <w:rPr>
                <w:rFonts w:ascii="微软雅黑" w:hAnsi="微软雅黑" w:eastAsia="微软雅黑" w:cs="宋体"/>
                <w:color w:val="953735" w:themeColor="accent2" w:themeShade="BF"/>
                <w:kern w:val="0"/>
                <w:sz w:val="15"/>
                <w:szCs w:val="15"/>
              </w:rPr>
            </w:pPr>
            <w:r>
              <w:rPr>
                <w:rFonts w:hint="eastAsia" w:ascii="微软雅黑" w:hAnsi="微软雅黑" w:eastAsia="微软雅黑" w:cs="宋体"/>
                <w:color w:val="953735" w:themeColor="accent2" w:themeShade="BF"/>
                <w:kern w:val="0"/>
                <w:sz w:val="15"/>
                <w:szCs w:val="15"/>
              </w:rPr>
              <w:t>西贝莱斯广场Plaza de Cibeles，马德里马约尔广场（主广场）等。</w:t>
            </w:r>
          </w:p>
        </w:tc>
        <w:tc>
          <w:tcPr>
            <w:tcW w:w="1275"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住宿：马德里</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用餐：早午晚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3"/>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350" cy="908050"/>
                  <wp:effectExtent l="0" t="0" r="0" b="6350"/>
                  <wp:docPr id="19" name="图片 19" descr="F:\1809-伊比利亚\配图\马德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1809-伊比利亚\配图\马德里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229350" cy="908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D04</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一</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8</w:t>
            </w:r>
            <w:r>
              <w:rPr>
                <w:rFonts w:hint="eastAsia" w:ascii="微软雅黑" w:hAnsi="微软雅黑" w:eastAsia="微软雅黑" w:cs="宋体"/>
                <w:color w:val="C00000"/>
                <w:kern w:val="0"/>
                <w:sz w:val="18"/>
                <w:szCs w:val="18"/>
              </w:rPr>
              <w:t>/20</w:t>
            </w:r>
          </w:p>
        </w:tc>
        <w:tc>
          <w:tcPr>
            <w:tcW w:w="2551" w:type="dxa"/>
          </w:tcPr>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马德里—</w:t>
            </w:r>
            <w:r>
              <w:rPr>
                <w:rFonts w:hint="eastAsia" w:ascii="微软雅黑" w:hAnsi="微软雅黑" w:eastAsia="微软雅黑" w:cs="微软雅黑"/>
                <w:color w:val="984807" w:themeColor="accent6" w:themeShade="80"/>
                <w:kern w:val="0"/>
                <w:sz w:val="15"/>
                <w:szCs w:val="15"/>
              </w:rPr>
              <w:t>大巴</w:t>
            </w:r>
            <w:r>
              <w:rPr>
                <w:rFonts w:ascii="微软雅黑" w:hAnsi="微软雅黑" w:eastAsia="微软雅黑" w:cs="微软雅黑"/>
                <w:color w:val="984807" w:themeColor="accent6" w:themeShade="80"/>
                <w:kern w:val="0"/>
                <w:sz w:val="15"/>
                <w:szCs w:val="15"/>
              </w:rPr>
              <w:t>67</w:t>
            </w:r>
            <w:r>
              <w:rPr>
                <w:rFonts w:hint="eastAsia" w:ascii="微软雅黑" w:hAnsi="微软雅黑" w:eastAsia="微软雅黑" w:cs="微软雅黑"/>
                <w:color w:val="984807" w:themeColor="accent6" w:themeShade="80"/>
                <w:kern w:val="0"/>
                <w:sz w:val="15"/>
                <w:szCs w:val="15"/>
              </w:rPr>
              <w:t>km</w:t>
            </w:r>
            <w:r>
              <w:rPr>
                <w:rFonts w:hint="eastAsia" w:ascii="微软雅黑" w:hAnsi="微软雅黑" w:eastAsia="微软雅黑" w:cs="微软雅黑"/>
                <w:b/>
                <w:kern w:val="0"/>
                <w:sz w:val="18"/>
                <w:szCs w:val="18"/>
              </w:rPr>
              <w:t>—托莱多—</w:t>
            </w:r>
            <w:r>
              <w:rPr>
                <w:rFonts w:hint="eastAsia" w:ascii="微软雅黑" w:hAnsi="微软雅黑" w:eastAsia="微软雅黑" w:cs="微软雅黑"/>
                <w:color w:val="984807" w:themeColor="accent6" w:themeShade="80"/>
                <w:kern w:val="0"/>
                <w:sz w:val="15"/>
                <w:szCs w:val="15"/>
              </w:rPr>
              <w:t>大巴106km</w:t>
            </w:r>
            <w:r>
              <w:rPr>
                <w:rFonts w:hint="eastAsia" w:ascii="微软雅黑" w:hAnsi="微软雅黑" w:eastAsia="微软雅黑" w:cs="微软雅黑"/>
                <w:b/>
                <w:kern w:val="0"/>
                <w:sz w:val="18"/>
                <w:szCs w:val="18"/>
              </w:rPr>
              <w:t>—阿维拉—</w:t>
            </w:r>
            <w:r>
              <w:rPr>
                <w:rFonts w:hint="eastAsia" w:ascii="微软雅黑" w:hAnsi="微软雅黑" w:eastAsia="微软雅黑" w:cs="微软雅黑"/>
                <w:color w:val="984807" w:themeColor="accent6" w:themeShade="80"/>
                <w:kern w:val="0"/>
                <w:sz w:val="15"/>
                <w:szCs w:val="15"/>
              </w:rPr>
              <w:t>大巴87km</w:t>
            </w:r>
            <w:r>
              <w:rPr>
                <w:rFonts w:hint="eastAsia" w:ascii="微软雅黑" w:hAnsi="微软雅黑" w:eastAsia="微软雅黑" w:cs="微软雅黑"/>
                <w:b/>
                <w:kern w:val="0"/>
                <w:sz w:val="18"/>
                <w:szCs w:val="18"/>
              </w:rPr>
              <w:t>—萨拉曼卡</w:t>
            </w:r>
          </w:p>
          <w:p>
            <w:pPr>
              <w:autoSpaceDE w:val="0"/>
              <w:autoSpaceDN w:val="0"/>
              <w:adjustRightInd w:val="0"/>
              <w:spacing w:after="200"/>
              <w:jc w:val="left"/>
              <w:rPr>
                <w:rFonts w:ascii="微软雅黑" w:hAnsi="微软雅黑" w:eastAsia="微软雅黑" w:cs="微软雅黑"/>
                <w:b/>
                <w:kern w:val="0"/>
                <w:sz w:val="18"/>
                <w:szCs w:val="18"/>
              </w:rPr>
            </w:pPr>
          </w:p>
          <w:p>
            <w:pPr>
              <w:autoSpaceDE w:val="0"/>
              <w:autoSpaceDN w:val="0"/>
              <w:adjustRightInd w:val="0"/>
              <w:spacing w:after="200"/>
              <w:jc w:val="left"/>
              <w:rPr>
                <w:rFonts w:ascii="微软雅黑" w:hAnsi="微软雅黑" w:eastAsia="微软雅黑" w:cs="微软雅黑"/>
                <w:b/>
                <w:kern w:val="0"/>
                <w:sz w:val="18"/>
                <w:szCs w:val="18"/>
              </w:rPr>
            </w:pPr>
            <w:r>
              <w:rPr>
                <w:rFonts w:ascii="微软雅黑" w:hAnsi="微软雅黑" w:eastAsia="微软雅黑" w:cs="微软雅黑"/>
                <w:b/>
                <w:kern w:val="0"/>
                <w:sz w:val="18"/>
                <w:szCs w:val="18"/>
              </w:rPr>
              <w:t>Madrid</w:t>
            </w:r>
            <w:r>
              <w:rPr>
                <w:rFonts w:hint="eastAsia" w:ascii="微软雅黑" w:hAnsi="微软雅黑" w:eastAsia="微软雅黑" w:cs="微软雅黑"/>
                <w:b/>
                <w:kern w:val="0"/>
                <w:sz w:val="18"/>
                <w:szCs w:val="18"/>
              </w:rPr>
              <w:t>—Toledo—Ávila—</w:t>
            </w:r>
            <w:r>
              <w:rPr>
                <w:rFonts w:ascii="微软雅黑" w:hAnsi="微软雅黑" w:eastAsia="微软雅黑" w:cs="微软雅黑"/>
                <w:b/>
                <w:kern w:val="0"/>
                <w:sz w:val="18"/>
                <w:szCs w:val="18"/>
              </w:rPr>
              <w:t xml:space="preserve"> Salamanca</w:t>
            </w:r>
          </w:p>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宋体"/>
                <w:kern w:val="0"/>
                <w:sz w:val="15"/>
                <w:szCs w:val="15"/>
              </w:rPr>
              <w:t>全日旅程</w:t>
            </w:r>
            <w:r>
              <w:rPr>
                <w:rFonts w:hint="eastAsia" w:ascii="微软雅黑" w:hAnsi="微软雅黑" w:eastAsia="微软雅黑" w:cs="微软雅黑"/>
                <w:kern w:val="0"/>
                <w:sz w:val="15"/>
                <w:szCs w:val="15"/>
              </w:rPr>
              <w:t>大巴260km</w:t>
            </w:r>
          </w:p>
        </w:tc>
        <w:tc>
          <w:tcPr>
            <w:tcW w:w="6096" w:type="dxa"/>
          </w:tcPr>
          <w:p>
            <w:pPr>
              <w:widowControl/>
              <w:jc w:val="left"/>
              <w:rPr>
                <w:rFonts w:ascii="微软雅黑" w:hAnsi="微软雅黑" w:eastAsia="微软雅黑" w:cs="宋体"/>
                <w:b/>
                <w:color w:val="984807" w:themeColor="accent6" w:themeShade="80"/>
                <w:kern w:val="0"/>
                <w:sz w:val="15"/>
                <w:szCs w:val="15"/>
              </w:rPr>
            </w:pPr>
            <w:r>
              <w:rPr>
                <w:rFonts w:hint="eastAsia" w:ascii="微软雅黑" w:hAnsi="微软雅黑" w:eastAsia="微软雅黑" w:cs="宋体"/>
                <w:b/>
                <w:color w:val="C00000"/>
                <w:kern w:val="0"/>
                <w:sz w:val="15"/>
                <w:szCs w:val="15"/>
              </w:rPr>
              <w:t>前往并游览托莱多、阿维拉、萨拉曼卡</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托莱多（Toledo）</w:t>
            </w:r>
            <w:r>
              <w:rPr>
                <w:rFonts w:hint="eastAsia" w:ascii="微软雅黑" w:hAnsi="微软雅黑" w:eastAsia="微软雅黑" w:cs="宋体"/>
                <w:kern w:val="0"/>
                <w:sz w:val="15"/>
                <w:szCs w:val="15"/>
              </w:rPr>
              <w:t>西班牙古城，是欧洲历史名城，曾为异族占领和统治，不同的民族和文化为托莱多留下了弥足珍贵的艺术和历史遗产，也使托莱多成为西班牙民族融合的缩影。摩尔人和犹太人友善和平地共居此城，基督教、伊斯兰教和犹太教在此并存共容，托莱多由此成为“三种文化之都”。于1987年被联合国教科文组织宣布为人类遗产城市，其古建筑群保存完好，包括哥特式、穆迪哈尔式、巴洛克式和新古典式各类教堂、寺院、修道院、王宫、城墙、博物馆等古建筑70多处。主要景点有：比萨格拉门、太阳门、大教堂、圣多美教堂等。 整个托莱多古城代表了独特的艺术成就，体现了重大艺术成就的连续继承性。托莱多为那些已经消失了的文明提供了见证，包括罗马时期、西哥特时期、科尔多瓦埃米尔统治时期、犹太人文化以及中世纪基督教文化。托莱多保存了许多代表西班牙黄金时期的15世纪和16世纪建筑的杰出作品。</w:t>
            </w:r>
          </w:p>
          <w:p>
            <w:pPr>
              <w:autoSpaceDE w:val="0"/>
              <w:autoSpaceDN w:val="0"/>
              <w:adjustRightInd w:val="0"/>
              <w:rPr>
                <w:rFonts w:ascii="微软雅黑" w:hAnsi="微软雅黑" w:eastAsia="微软雅黑" w:cs="宋体"/>
                <w:b/>
                <w:color w:val="984807" w:themeColor="accent6" w:themeShade="80"/>
                <w:kern w:val="0"/>
                <w:sz w:val="15"/>
                <w:szCs w:val="15"/>
              </w:rPr>
            </w:pPr>
            <w:r>
              <w:rPr>
                <w:rFonts w:hint="eastAsia" w:ascii="微软雅黑" w:hAnsi="微软雅黑" w:eastAsia="微软雅黑" w:cs="宋体"/>
                <w:b/>
                <w:color w:val="984807" w:themeColor="accent6" w:themeShade="80"/>
                <w:kern w:val="0"/>
                <w:sz w:val="15"/>
                <w:szCs w:val="15"/>
              </w:rPr>
              <w:t>阿维拉 (Ávila)</w:t>
            </w:r>
            <w:r>
              <w:rPr>
                <w:rFonts w:hint="eastAsia" w:ascii="微软雅黑" w:hAnsi="微软雅黑" w:eastAsia="微软雅黑" w:cs="宋体"/>
                <w:kern w:val="0"/>
                <w:sz w:val="15"/>
                <w:szCs w:val="15"/>
              </w:rPr>
              <w:t>西班牙海拔最高的省会城市,一座保持着中世纪风貌的古城。拥有“石头城”和“圣徒城”的美誉，1985年被选为世界文化遗产。古老的小镇都围在质朴的中世纪城墙里面。这座非凡的、浪漫的城市因为兼容并包的厚重历史而完美。它最值得自豪的是心灵作家、圣衣会的改革者圣特蕾莎修女(Santa Teresa)就诞生在这里。</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萨拉曼卡</w:t>
            </w:r>
            <w:r>
              <w:rPr>
                <w:rFonts w:ascii="微软雅黑" w:hAnsi="微软雅黑" w:eastAsia="微软雅黑" w:cs="宋体"/>
                <w:b/>
                <w:color w:val="984807" w:themeColor="accent6" w:themeShade="80"/>
                <w:kern w:val="0"/>
                <w:sz w:val="15"/>
                <w:szCs w:val="15"/>
              </w:rPr>
              <w:t>(Salamanca)</w:t>
            </w:r>
            <w:r>
              <w:rPr>
                <w:rFonts w:hint="eastAsia" w:ascii="微软雅黑" w:hAnsi="微软雅黑" w:eastAsia="微软雅黑" w:cs="宋体"/>
                <w:b/>
                <w:color w:val="984807" w:themeColor="accent6" w:themeShade="80"/>
                <w:kern w:val="0"/>
                <w:sz w:val="15"/>
                <w:szCs w:val="15"/>
              </w:rPr>
              <w:t xml:space="preserve"> </w:t>
            </w:r>
            <w:r>
              <w:rPr>
                <w:rFonts w:hint="eastAsia" w:ascii="微软雅黑" w:hAnsi="微软雅黑" w:eastAsia="微软雅黑" w:cs="宋体"/>
                <w:kern w:val="0"/>
                <w:sz w:val="15"/>
                <w:szCs w:val="15"/>
              </w:rPr>
              <w:t>座落在托尔梅斯河北岸的萨拉曼卡是闻名世界的大学古城，有着欧洲最老的大学之一的萨拉曼卡大学。萨拉曼卡的建筑大部分是在十九世纪由萨拉曼卡侯爵建造的，现已成为欧洲最奢华的街区之一，是高雅与魅力的象征。由于萨拉曼卡城的建筑用的石料在夜里灯光下会闪闪发光，因此萨拉曼卡城也被称为黄金之城。1988年被联合国教科文组织列为人类遗产，2002年被评选为欧洲文化之都。</w:t>
            </w:r>
          </w:p>
        </w:tc>
        <w:tc>
          <w:tcPr>
            <w:tcW w:w="1275"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住宿：萨拉曼卡</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用餐：早午晚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3"/>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350" cy="908050"/>
                  <wp:effectExtent l="0" t="0" r="0" b="6350"/>
                  <wp:docPr id="9" name="图片 9" descr="F:\1809-伊比利亚\配图\D4萨拉曼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1809-伊比利亚\配图\D4萨拉曼卡.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229350" cy="908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D05</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二</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8</w:t>
            </w:r>
            <w:r>
              <w:rPr>
                <w:rFonts w:hint="eastAsia" w:ascii="微软雅黑" w:hAnsi="微软雅黑" w:eastAsia="微软雅黑" w:cs="宋体"/>
                <w:color w:val="C00000"/>
                <w:kern w:val="0"/>
                <w:sz w:val="18"/>
                <w:szCs w:val="18"/>
              </w:rPr>
              <w:t>/21</w:t>
            </w:r>
          </w:p>
        </w:tc>
        <w:tc>
          <w:tcPr>
            <w:tcW w:w="2551" w:type="dxa"/>
          </w:tcPr>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萨拉曼卡—</w:t>
            </w:r>
            <w:r>
              <w:rPr>
                <w:rFonts w:hint="eastAsia" w:ascii="微软雅黑" w:hAnsi="微软雅黑" w:eastAsia="微软雅黑" w:cs="微软雅黑"/>
                <w:color w:val="984807" w:themeColor="accent6" w:themeShade="80"/>
                <w:kern w:val="0"/>
                <w:sz w:val="15"/>
                <w:szCs w:val="15"/>
              </w:rPr>
              <w:t>大巴</w:t>
            </w:r>
            <w:r>
              <w:rPr>
                <w:rFonts w:hint="eastAsia" w:ascii="微软雅黑" w:hAnsi="微软雅黑" w:eastAsia="微软雅黑" w:cs="宋体"/>
                <w:color w:val="984807" w:themeColor="accent6" w:themeShade="80"/>
                <w:kern w:val="0"/>
                <w:sz w:val="15"/>
                <w:szCs w:val="15"/>
              </w:rPr>
              <w:t>249</w:t>
            </w:r>
            <w:r>
              <w:rPr>
                <w:rFonts w:hint="eastAsia" w:ascii="微软雅黑" w:hAnsi="微软雅黑" w:eastAsia="微软雅黑" w:cs="微软雅黑"/>
                <w:color w:val="984807" w:themeColor="accent6" w:themeShade="80"/>
                <w:kern w:val="0"/>
                <w:sz w:val="15"/>
                <w:szCs w:val="15"/>
              </w:rPr>
              <w:t>km</w:t>
            </w:r>
            <w:r>
              <w:rPr>
                <w:rFonts w:hint="eastAsia" w:ascii="微软雅黑" w:hAnsi="微软雅黑" w:eastAsia="微软雅黑" w:cs="微软雅黑"/>
                <w:b/>
                <w:kern w:val="0"/>
                <w:sz w:val="18"/>
                <w:szCs w:val="18"/>
              </w:rPr>
              <w:t>—波尔图</w:t>
            </w:r>
          </w:p>
          <w:p>
            <w:pPr>
              <w:autoSpaceDE w:val="0"/>
              <w:autoSpaceDN w:val="0"/>
              <w:adjustRightInd w:val="0"/>
              <w:spacing w:after="200"/>
              <w:jc w:val="left"/>
              <w:rPr>
                <w:rFonts w:ascii="微软雅黑" w:hAnsi="微软雅黑" w:eastAsia="微软雅黑" w:cs="微软雅黑"/>
                <w:b/>
                <w:kern w:val="0"/>
                <w:sz w:val="18"/>
                <w:szCs w:val="18"/>
              </w:rPr>
            </w:pPr>
            <w:r>
              <w:rPr>
                <w:rFonts w:ascii="微软雅黑" w:hAnsi="微软雅黑" w:eastAsia="微软雅黑" w:cs="微软雅黑"/>
                <w:b/>
                <w:kern w:val="0"/>
                <w:sz w:val="18"/>
                <w:szCs w:val="18"/>
              </w:rPr>
              <w:t>Salamanca</w:t>
            </w:r>
            <w:r>
              <w:rPr>
                <w:rFonts w:hint="eastAsia" w:ascii="微软雅黑" w:hAnsi="微软雅黑" w:eastAsia="微软雅黑" w:cs="微软雅黑"/>
                <w:b/>
                <w:kern w:val="0"/>
                <w:sz w:val="18"/>
                <w:szCs w:val="18"/>
              </w:rPr>
              <w:t>—Porto</w:t>
            </w:r>
          </w:p>
          <w:p>
            <w:pPr>
              <w:autoSpaceDE w:val="0"/>
              <w:autoSpaceDN w:val="0"/>
              <w:adjustRightInd w:val="0"/>
              <w:spacing w:after="200"/>
              <w:jc w:val="left"/>
              <w:rPr>
                <w:rFonts w:ascii="微软雅黑" w:hAnsi="微软雅黑" w:eastAsia="微软雅黑" w:cs="宋体"/>
                <w:kern w:val="0"/>
                <w:sz w:val="15"/>
                <w:szCs w:val="15"/>
              </w:rPr>
            </w:pPr>
            <w:r>
              <w:rPr>
                <w:rFonts w:hint="eastAsia" w:ascii="微软雅黑" w:hAnsi="微软雅黑" w:eastAsia="微软雅黑" w:cs="宋体"/>
                <w:kern w:val="0"/>
                <w:sz w:val="15"/>
                <w:szCs w:val="15"/>
              </w:rPr>
              <w:t>全日旅程</w:t>
            </w:r>
            <w:r>
              <w:rPr>
                <w:rFonts w:hint="eastAsia" w:ascii="微软雅黑" w:hAnsi="微软雅黑" w:eastAsia="微软雅黑" w:cs="微软雅黑"/>
                <w:kern w:val="0"/>
                <w:sz w:val="15"/>
                <w:szCs w:val="15"/>
              </w:rPr>
              <w:t>大巴249km</w:t>
            </w:r>
          </w:p>
        </w:tc>
        <w:tc>
          <w:tcPr>
            <w:tcW w:w="6096" w:type="dxa"/>
          </w:tcPr>
          <w:p>
            <w:pPr>
              <w:widowControl/>
              <w:rPr>
                <w:rFonts w:ascii="微软雅黑" w:hAnsi="微软雅黑" w:eastAsia="微软雅黑" w:cs="宋体"/>
                <w:b/>
                <w:color w:val="C00000"/>
                <w:kern w:val="0"/>
                <w:sz w:val="15"/>
                <w:szCs w:val="15"/>
              </w:rPr>
            </w:pPr>
            <w:r>
              <w:rPr>
                <w:rFonts w:hint="eastAsia" w:ascii="微软雅黑" w:hAnsi="微软雅黑" w:eastAsia="微软雅黑" w:cs="宋体"/>
                <w:b/>
                <w:color w:val="C00000"/>
                <w:kern w:val="0"/>
                <w:sz w:val="15"/>
                <w:szCs w:val="15"/>
              </w:rPr>
              <w:t>前往并游览波尔图</w:t>
            </w:r>
          </w:p>
          <w:p>
            <w:pPr>
              <w:widowControl/>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 xml:space="preserve">波尔图 (Porto) </w:t>
            </w:r>
            <w:r>
              <w:rPr>
                <w:rFonts w:hint="eastAsia" w:ascii="微软雅黑" w:hAnsi="微软雅黑" w:eastAsia="微软雅黑" w:cs="宋体"/>
                <w:kern w:val="0"/>
                <w:sz w:val="15"/>
                <w:szCs w:val="15"/>
              </w:rPr>
              <w:t>酒乡波尔图因为盛产同名葡萄酒而闻名于世，在葡语里的意思是港口，同时是城市名、酒名、足球俱乐部名，更是葡萄牙(Portugal)国家名字的起源。波尔图的酒贸易也让这座港口城市拥有更加多元化的历史。波尔图位于杜罗河北岸，是葡萄牙的第二大城市，葡萄牙北部的重要港口和工业城市。在历史上没有过大自然灾害，他的原貌得以较为完整的保留下来。这座从公元4世纪就有人居住的城市，随处可见各个不同时期的老建筑，大型纪念碑，完美的勾勒出老城区的轮廓，联合国教科文组织早在1996年就评定老城区为世界文化遗产。</w:t>
            </w:r>
          </w:p>
        </w:tc>
        <w:tc>
          <w:tcPr>
            <w:tcW w:w="1275"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住宿：波尔图</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交通：飞机</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用餐：早午晚</w:t>
            </w:r>
          </w:p>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3"/>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350" cy="908050"/>
                  <wp:effectExtent l="0" t="0" r="0" b="6350"/>
                  <wp:docPr id="8" name="图片 8" descr="F:\1809-伊比利亚\配图\波尔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1809-伊比利亚\配图\波尔图.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229350" cy="908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D06</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三</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8</w:t>
            </w:r>
            <w:r>
              <w:rPr>
                <w:rFonts w:hint="eastAsia" w:ascii="微软雅黑" w:hAnsi="微软雅黑" w:eastAsia="微软雅黑" w:cs="宋体"/>
                <w:color w:val="C00000"/>
                <w:kern w:val="0"/>
                <w:sz w:val="18"/>
                <w:szCs w:val="18"/>
              </w:rPr>
              <w:t>/22</w:t>
            </w:r>
          </w:p>
        </w:tc>
        <w:tc>
          <w:tcPr>
            <w:tcW w:w="2551" w:type="dxa"/>
          </w:tcPr>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波尔图</w:t>
            </w:r>
          </w:p>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Porto</w:t>
            </w:r>
          </w:p>
        </w:tc>
        <w:tc>
          <w:tcPr>
            <w:tcW w:w="6096"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C00000"/>
                <w:kern w:val="0"/>
                <w:sz w:val="15"/>
                <w:szCs w:val="15"/>
              </w:rPr>
              <w:t>游览波尔图</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53735" w:themeColor="accent2" w:themeShade="BF"/>
                <w:kern w:val="0"/>
                <w:sz w:val="15"/>
                <w:szCs w:val="15"/>
              </w:rPr>
              <w:t>游览：</w:t>
            </w:r>
            <w:r>
              <w:rPr>
                <w:rFonts w:hint="eastAsia" w:ascii="微软雅黑" w:hAnsi="微软雅黑" w:eastAsia="微软雅黑" w:cs="宋体"/>
                <w:color w:val="953735" w:themeColor="accent2" w:themeShade="BF"/>
                <w:kern w:val="0"/>
                <w:sz w:val="15"/>
                <w:szCs w:val="15"/>
              </w:rPr>
              <w:t>唐路易斯一世大铁桥Ponte Dom Luísi，利贝拉码头及周边Cais da Ribeira，里贝拉广场 Praça da Ribeira，牧师塔 Torre Dos Clérigos，自由广场Praça da Liberdade等。</w:t>
            </w:r>
          </w:p>
        </w:tc>
        <w:tc>
          <w:tcPr>
            <w:tcW w:w="1275"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住宿：波尔图</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用餐：早午晚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3"/>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350" cy="908050"/>
                  <wp:effectExtent l="0" t="0" r="0" b="6350"/>
                  <wp:docPr id="20" name="图片 20" descr="F:\1809-伊比利亚\配图\波尔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1809-伊比利亚\配图\波尔图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229350" cy="908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color w:val="C00000"/>
                <w:kern w:val="0"/>
                <w:sz w:val="13"/>
                <w:szCs w:val="13"/>
              </w:rPr>
            </w:pPr>
            <w:r>
              <w:br w:type="page"/>
            </w:r>
            <w:r>
              <w:rPr>
                <w:rFonts w:hint="eastAsia" w:ascii="微软雅黑" w:hAnsi="微软雅黑" w:eastAsia="微软雅黑" w:cs="宋体"/>
                <w:b/>
                <w:color w:val="C00000"/>
                <w:kern w:val="0"/>
                <w:szCs w:val="21"/>
              </w:rPr>
              <w:t>D07</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四</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8</w:t>
            </w:r>
            <w:r>
              <w:rPr>
                <w:rFonts w:hint="eastAsia" w:ascii="微软雅黑" w:hAnsi="微软雅黑" w:eastAsia="微软雅黑" w:cs="宋体"/>
                <w:color w:val="C00000"/>
                <w:kern w:val="0"/>
                <w:sz w:val="18"/>
                <w:szCs w:val="18"/>
              </w:rPr>
              <w:t>/23</w:t>
            </w:r>
          </w:p>
        </w:tc>
        <w:tc>
          <w:tcPr>
            <w:tcW w:w="2551" w:type="dxa"/>
          </w:tcPr>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波尔图—</w:t>
            </w:r>
            <w:r>
              <w:rPr>
                <w:rFonts w:hint="eastAsia" w:ascii="微软雅黑" w:hAnsi="微软雅黑" w:eastAsia="微软雅黑" w:cs="微软雅黑"/>
                <w:color w:val="984807" w:themeColor="accent6" w:themeShade="80"/>
                <w:kern w:val="0"/>
                <w:sz w:val="15"/>
                <w:szCs w:val="15"/>
              </w:rPr>
              <w:t>大巴107 km</w:t>
            </w:r>
            <w:r>
              <w:rPr>
                <w:rFonts w:hint="eastAsia" w:ascii="微软雅黑" w:hAnsi="微软雅黑" w:eastAsia="微软雅黑" w:cs="微软雅黑"/>
                <w:b/>
                <w:kern w:val="0"/>
                <w:sz w:val="18"/>
                <w:szCs w:val="18"/>
              </w:rPr>
              <w:t>—科英布拉—</w:t>
            </w:r>
            <w:r>
              <w:rPr>
                <w:rFonts w:hint="eastAsia" w:ascii="微软雅黑" w:hAnsi="微软雅黑" w:eastAsia="微软雅黑" w:cs="微软雅黑"/>
                <w:color w:val="984807" w:themeColor="accent6" w:themeShade="80"/>
                <w:kern w:val="0"/>
                <w:sz w:val="15"/>
                <w:szCs w:val="15"/>
              </w:rPr>
              <w:t>大巴38 km</w:t>
            </w:r>
            <w:r>
              <w:rPr>
                <w:rFonts w:hint="eastAsia" w:ascii="微软雅黑" w:hAnsi="微软雅黑" w:eastAsia="微软雅黑" w:cs="微软雅黑"/>
                <w:b/>
                <w:kern w:val="0"/>
                <w:sz w:val="18"/>
                <w:szCs w:val="18"/>
              </w:rPr>
              <w:t>—菲盖拉-达福什—</w:t>
            </w:r>
            <w:r>
              <w:rPr>
                <w:rFonts w:hint="eastAsia" w:ascii="微软雅黑" w:hAnsi="微软雅黑" w:eastAsia="微软雅黑" w:cs="微软雅黑"/>
                <w:color w:val="984807" w:themeColor="accent6" w:themeShade="80"/>
                <w:kern w:val="0"/>
                <w:sz w:val="15"/>
                <w:szCs w:val="15"/>
              </w:rPr>
              <w:t>大巴92 km</w:t>
            </w:r>
            <w:r>
              <w:rPr>
                <w:rFonts w:hint="eastAsia" w:ascii="微软雅黑" w:hAnsi="微软雅黑" w:eastAsia="微软雅黑" w:cs="微软雅黑"/>
                <w:b/>
                <w:kern w:val="0"/>
                <w:sz w:val="18"/>
                <w:szCs w:val="18"/>
              </w:rPr>
              <w:t>—奥比都斯</w:t>
            </w:r>
          </w:p>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Porto—Coimbra—Figueira da Foz—Óbidos</w:t>
            </w:r>
          </w:p>
          <w:p>
            <w:pPr>
              <w:autoSpaceDE w:val="0"/>
              <w:autoSpaceDN w:val="0"/>
              <w:adjustRightInd w:val="0"/>
              <w:spacing w:after="200"/>
              <w:jc w:val="left"/>
              <w:rPr>
                <w:rFonts w:ascii="微软雅黑" w:hAnsi="微软雅黑" w:eastAsia="微软雅黑" w:cs="宋体"/>
                <w:kern w:val="0"/>
                <w:sz w:val="15"/>
                <w:szCs w:val="15"/>
              </w:rPr>
            </w:pPr>
          </w:p>
          <w:p>
            <w:pPr>
              <w:autoSpaceDE w:val="0"/>
              <w:autoSpaceDN w:val="0"/>
              <w:adjustRightInd w:val="0"/>
              <w:spacing w:after="200"/>
              <w:jc w:val="left"/>
              <w:rPr>
                <w:rFonts w:ascii="微软雅黑" w:hAnsi="微软雅黑" w:eastAsia="微软雅黑" w:cs="宋体"/>
                <w:kern w:val="0"/>
                <w:sz w:val="15"/>
                <w:szCs w:val="15"/>
              </w:rPr>
            </w:pPr>
          </w:p>
          <w:p>
            <w:pPr>
              <w:autoSpaceDE w:val="0"/>
              <w:autoSpaceDN w:val="0"/>
              <w:adjustRightInd w:val="0"/>
              <w:spacing w:after="200"/>
              <w:jc w:val="left"/>
              <w:rPr>
                <w:rFonts w:ascii="微软雅黑" w:hAnsi="微软雅黑" w:eastAsia="微软雅黑" w:cs="微软雅黑"/>
                <w:kern w:val="0"/>
                <w:sz w:val="15"/>
                <w:szCs w:val="15"/>
              </w:rPr>
            </w:pPr>
            <w:r>
              <w:rPr>
                <w:rFonts w:hint="eastAsia" w:ascii="微软雅黑" w:hAnsi="微软雅黑" w:eastAsia="微软雅黑" w:cs="宋体"/>
                <w:kern w:val="0"/>
                <w:sz w:val="15"/>
                <w:szCs w:val="15"/>
              </w:rPr>
              <w:t>全日旅程</w:t>
            </w:r>
            <w:r>
              <w:rPr>
                <w:rFonts w:hint="eastAsia" w:ascii="微软雅黑" w:hAnsi="微软雅黑" w:eastAsia="微软雅黑" w:cs="微软雅黑"/>
                <w:kern w:val="0"/>
                <w:sz w:val="15"/>
                <w:szCs w:val="15"/>
              </w:rPr>
              <w:t>大巴237km</w:t>
            </w:r>
          </w:p>
        </w:tc>
        <w:tc>
          <w:tcPr>
            <w:tcW w:w="6096" w:type="dxa"/>
          </w:tcPr>
          <w:p>
            <w:pPr>
              <w:autoSpaceDE w:val="0"/>
              <w:autoSpaceDN w:val="0"/>
              <w:adjustRightInd w:val="0"/>
              <w:rPr>
                <w:rFonts w:ascii="微软雅黑" w:hAnsi="微软雅黑" w:eastAsia="微软雅黑" w:cs="宋体"/>
                <w:b/>
                <w:color w:val="C00000"/>
                <w:kern w:val="0"/>
                <w:sz w:val="15"/>
                <w:szCs w:val="15"/>
              </w:rPr>
            </w:pPr>
            <w:r>
              <w:rPr>
                <w:rFonts w:hint="eastAsia" w:ascii="微软雅黑" w:hAnsi="微软雅黑" w:eastAsia="微软雅黑" w:cs="宋体"/>
                <w:b/>
                <w:color w:val="C00000"/>
                <w:kern w:val="0"/>
                <w:sz w:val="15"/>
                <w:szCs w:val="15"/>
              </w:rPr>
              <w:t>前往并游览科英布拉、菲盖拉-达福什、奥比都斯</w:t>
            </w:r>
          </w:p>
          <w:p>
            <w:pPr>
              <w:autoSpaceDE w:val="0"/>
              <w:autoSpaceDN w:val="0"/>
              <w:adjustRightInd w:val="0"/>
              <w:rPr>
                <w:rFonts w:ascii="微软雅黑" w:hAnsi="微软雅黑" w:eastAsia="微软雅黑" w:cs="宋体"/>
                <w:b/>
                <w:color w:val="984807" w:themeColor="accent6" w:themeShade="80"/>
                <w:kern w:val="0"/>
                <w:sz w:val="15"/>
                <w:szCs w:val="15"/>
              </w:rPr>
            </w:pPr>
            <w:r>
              <w:rPr>
                <w:rFonts w:hint="eastAsia" w:ascii="微软雅黑" w:hAnsi="微软雅黑" w:eastAsia="微软雅黑" w:cs="宋体"/>
                <w:b/>
                <w:color w:val="984807" w:themeColor="accent6" w:themeShade="80"/>
                <w:kern w:val="0"/>
                <w:sz w:val="15"/>
                <w:szCs w:val="15"/>
              </w:rPr>
              <w:t>科英布拉(Coimbra)</w:t>
            </w:r>
            <w:r>
              <w:rPr>
                <w:rFonts w:hint="eastAsia" w:ascii="微软雅黑" w:hAnsi="微软雅黑" w:eastAsia="微软雅黑" w:cs="宋体"/>
                <w:kern w:val="0"/>
                <w:sz w:val="15"/>
                <w:szCs w:val="15"/>
              </w:rPr>
              <w:t>是葡萄牙北部城市。位于蒙德古河北岸的丘陵地上。1139-1260年曾是葡萄牙的首都。这是一个美丽且奉行折衷主义的城市，有着优雅的购物街，古石城墙，古罗马神殿的地下走廊和罗马式、巴罗克式教堂，十三至十七世纪石桥，图书馆与博物馆等。科英布拉还是葡萄牙第一个国王的出生地。</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菲盖拉-达福什 （Figueira da Foz）</w:t>
            </w:r>
            <w:r>
              <w:rPr>
                <w:rFonts w:hint="eastAsia" w:ascii="微软雅黑" w:hAnsi="微软雅黑" w:eastAsia="微软雅黑" w:cs="宋体"/>
                <w:kern w:val="0"/>
                <w:sz w:val="15"/>
                <w:szCs w:val="15"/>
              </w:rPr>
              <w:t>位于葡萄牙大西洋岸、蒙德古河河口北侧，是科英布拉区的一座城市。旅游业著名，有“海滨之后”的雅号。</w:t>
            </w:r>
          </w:p>
          <w:p>
            <w:pPr>
              <w:autoSpaceDE w:val="0"/>
              <w:autoSpaceDN w:val="0"/>
              <w:adjustRightInd w:val="0"/>
              <w:rPr>
                <w:rFonts w:hint="eastAsia"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奥比都斯（Óbidos）</w:t>
            </w:r>
            <w:r>
              <w:rPr>
                <w:rFonts w:hint="eastAsia" w:ascii="微软雅黑" w:hAnsi="微软雅黑" w:eastAsia="微软雅黑" w:cs="宋体"/>
                <w:kern w:val="0"/>
                <w:sz w:val="15"/>
                <w:szCs w:val="15"/>
              </w:rPr>
              <w:t>坐落在葡萄牙首都里斯本北部100多公里的小城，被称为“浪漫的结婚圣地”。最初是葡萄牙国王送给王后的生日礼物。完整地保存了古代葡萄牙的建筑风格的中世纪的古老城堡，也是葡萄牙最为典型的防卫的城堡。每年都吸引着来自世界无数的游客到这里结婚，让奥比都斯来见证他们的幸福时刻。奥比都斯的街道铺满着碎石。树木林立，花香扑鼻。在鹅卵石铺成的小道尽头，排列着错落有致的白房子，屋顶都是一样的颜色，干净洁白，形成了一道不错的景点。由于众多名人在此地举行婚礼，这里被称为“婚礼之城”，古老城墙，弯曲的小道构成了古朴的奥比都斯最浪漫的场所。</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53735" w:themeColor="accent2" w:themeShade="BF"/>
                <w:kern w:val="0"/>
                <w:sz w:val="15"/>
                <w:szCs w:val="15"/>
              </w:rPr>
              <w:t>游览：</w:t>
            </w:r>
            <w:r>
              <w:rPr>
                <w:rFonts w:hint="eastAsia" w:ascii="微软雅黑" w:hAnsi="微软雅黑" w:eastAsia="微软雅黑" w:cs="宋体"/>
                <w:color w:val="984807" w:themeColor="accent6" w:themeShade="80"/>
                <w:kern w:val="0"/>
                <w:sz w:val="15"/>
                <w:szCs w:val="15"/>
              </w:rPr>
              <w:t>奥比都斯城堡 Obidos Castle，佛之伊甸园 Buddha Eden</w:t>
            </w:r>
          </w:p>
        </w:tc>
        <w:tc>
          <w:tcPr>
            <w:tcW w:w="1275"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住宿：奥比都斯交通：大巴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w:t>
            </w:r>
            <w:r>
              <w:rPr>
                <w:rFonts w:hint="eastAsia" w:ascii="微软雅黑" w:hAnsi="微软雅黑" w:eastAsia="微软雅黑" w:cs="宋体"/>
                <w:kern w:val="0"/>
                <w:sz w:val="15"/>
                <w:szCs w:val="15"/>
                <w:lang w:val="en-US" w:eastAsia="zh-CN"/>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3"/>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350" cy="908050"/>
                  <wp:effectExtent l="0" t="0" r="0" b="6350"/>
                  <wp:docPr id="7" name="图片 7" descr="F:\1809-伊比利亚\配图\D7奥比都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1809-伊比利亚\配图\D7奥比都斯.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229350" cy="908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93" w:type="dxa"/>
            <w:vMerge w:val="restart"/>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D08</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五</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8</w:t>
            </w:r>
            <w:r>
              <w:rPr>
                <w:rFonts w:hint="eastAsia" w:ascii="微软雅黑" w:hAnsi="微软雅黑" w:eastAsia="微软雅黑" w:cs="宋体"/>
                <w:color w:val="C00000"/>
                <w:kern w:val="0"/>
                <w:sz w:val="18"/>
                <w:szCs w:val="18"/>
              </w:rPr>
              <w:t>/24</w:t>
            </w:r>
          </w:p>
        </w:tc>
        <w:tc>
          <w:tcPr>
            <w:tcW w:w="2551" w:type="dxa"/>
          </w:tcPr>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奥比都斯—</w:t>
            </w:r>
            <w:r>
              <w:rPr>
                <w:rFonts w:hint="eastAsia" w:ascii="微软雅黑" w:hAnsi="微软雅黑" w:eastAsia="微软雅黑" w:cs="微软雅黑"/>
                <w:color w:val="984807" w:themeColor="accent6" w:themeShade="80"/>
                <w:kern w:val="0"/>
                <w:sz w:val="15"/>
                <w:szCs w:val="15"/>
              </w:rPr>
              <w:t>大巴73 km</w:t>
            </w:r>
            <w:r>
              <w:rPr>
                <w:rFonts w:hint="eastAsia" w:ascii="微软雅黑" w:hAnsi="微软雅黑" w:eastAsia="微软雅黑" w:cs="微软雅黑"/>
                <w:b/>
                <w:kern w:val="0"/>
                <w:sz w:val="18"/>
                <w:szCs w:val="18"/>
              </w:rPr>
              <w:t>—里斯本</w:t>
            </w:r>
          </w:p>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Óbidos—Lisbon</w:t>
            </w:r>
          </w:p>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宋体"/>
                <w:kern w:val="0"/>
                <w:sz w:val="15"/>
                <w:szCs w:val="15"/>
              </w:rPr>
              <w:t>全日旅程</w:t>
            </w:r>
            <w:r>
              <w:rPr>
                <w:rFonts w:hint="eastAsia" w:ascii="微软雅黑" w:hAnsi="微软雅黑" w:eastAsia="微软雅黑" w:cs="微软雅黑"/>
                <w:kern w:val="0"/>
                <w:sz w:val="15"/>
                <w:szCs w:val="15"/>
              </w:rPr>
              <w:t>大巴94km</w:t>
            </w:r>
          </w:p>
        </w:tc>
        <w:tc>
          <w:tcPr>
            <w:tcW w:w="6096" w:type="dxa"/>
          </w:tcPr>
          <w:p>
            <w:pPr>
              <w:autoSpaceDE w:val="0"/>
              <w:autoSpaceDN w:val="0"/>
              <w:adjustRightInd w:val="0"/>
              <w:rPr>
                <w:rFonts w:ascii="微软雅黑" w:hAnsi="微软雅黑" w:eastAsia="微软雅黑" w:cs="宋体"/>
                <w:b/>
                <w:color w:val="C00000"/>
                <w:kern w:val="0"/>
                <w:sz w:val="15"/>
                <w:szCs w:val="15"/>
              </w:rPr>
            </w:pPr>
            <w:r>
              <w:rPr>
                <w:rFonts w:hint="eastAsia" w:ascii="微软雅黑" w:hAnsi="微软雅黑" w:eastAsia="微软雅黑" w:cs="宋体"/>
                <w:b/>
                <w:color w:val="C00000"/>
                <w:kern w:val="0"/>
                <w:sz w:val="15"/>
                <w:szCs w:val="15"/>
              </w:rPr>
              <w:t>前往并游览里斯本</w:t>
            </w:r>
          </w:p>
          <w:p>
            <w:pPr>
              <w:autoSpaceDE w:val="0"/>
              <w:autoSpaceDN w:val="0"/>
              <w:adjustRightInd w:val="0"/>
              <w:rPr>
                <w:rFonts w:hint="eastAsia"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里斯本（Lisbon）</w:t>
            </w:r>
            <w:r>
              <w:rPr>
                <w:rFonts w:hint="eastAsia" w:ascii="微软雅黑" w:hAnsi="微软雅黑" w:eastAsia="微软雅黑" w:cs="宋体"/>
                <w:kern w:val="0"/>
                <w:sz w:val="15"/>
                <w:szCs w:val="15"/>
              </w:rPr>
              <w:t>葡萄牙共和国的首都。位于该国西部，城北为辛特拉山，城南临塔古斯河，距离大西洋不到12公里，是欧洲大陆最西端的城市，南欧著名的都市之一。里斯本是工业城市、国际化都市，如今是葡萄牙的政治、经济、文化、教育中心，亦是欧洲著名的旅游城市，每年接待游客超过100万人次。里斯本港是国际海港。里斯本西部大西洋沿岸有美丽的海滨浴场。</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53735" w:themeColor="accent2" w:themeShade="BF"/>
                <w:kern w:val="0"/>
                <w:sz w:val="15"/>
                <w:szCs w:val="15"/>
              </w:rPr>
              <w:t>游览</w:t>
            </w:r>
            <w:r>
              <w:rPr>
                <w:rFonts w:hint="eastAsia" w:ascii="微软雅黑" w:hAnsi="微软雅黑" w:eastAsia="微软雅黑" w:cs="宋体"/>
                <w:color w:val="953735" w:themeColor="accent2" w:themeShade="BF"/>
                <w:kern w:val="0"/>
                <w:sz w:val="15"/>
                <w:szCs w:val="15"/>
              </w:rPr>
              <w:t>：贝伦区 Belém，</w:t>
            </w:r>
            <w:r>
              <w:rPr>
                <w:rFonts w:hint="eastAsia" w:ascii="微软雅黑" w:hAnsi="微软雅黑" w:eastAsia="微软雅黑" w:cs="宋体"/>
                <w:b/>
                <w:bCs/>
                <w:color w:val="FF0000"/>
                <w:kern w:val="0"/>
                <w:sz w:val="15"/>
                <w:szCs w:val="15"/>
              </w:rPr>
              <w:t>热罗尼莫斯修道院</w:t>
            </w:r>
            <w:r>
              <w:rPr>
                <w:rFonts w:hint="eastAsia" w:ascii="微软雅黑" w:hAnsi="微软雅黑" w:eastAsia="微软雅黑" w:cs="宋体"/>
                <w:b/>
                <w:bCs/>
                <w:color w:val="FF0000"/>
                <w:kern w:val="0"/>
                <w:sz w:val="15"/>
                <w:szCs w:val="15"/>
                <w:lang w:eastAsia="zh-CN"/>
              </w:rPr>
              <w:t>（入内）</w:t>
            </w:r>
            <w:r>
              <w:rPr>
                <w:rFonts w:hint="eastAsia" w:ascii="微软雅黑" w:hAnsi="微软雅黑" w:eastAsia="微软雅黑" w:cs="宋体"/>
                <w:color w:val="953735" w:themeColor="accent2" w:themeShade="BF"/>
                <w:kern w:val="0"/>
                <w:sz w:val="15"/>
                <w:szCs w:val="15"/>
              </w:rPr>
              <w:t xml:space="preserve"> Mosteiro dos Jerónimos，商业广场 Praça do Comércio，大发现纪念碑 Padrão dos Descobrimentos，</w:t>
            </w:r>
            <w:r>
              <w:rPr>
                <w:rFonts w:hint="eastAsia" w:ascii="微软雅黑" w:hAnsi="微软雅黑" w:eastAsia="微软雅黑" w:cs="宋体"/>
                <w:b/>
                <w:bCs/>
                <w:color w:val="953735" w:themeColor="accent2" w:themeShade="BF"/>
                <w:kern w:val="0"/>
                <w:sz w:val="15"/>
                <w:szCs w:val="15"/>
              </w:rPr>
              <w:t>贝伦塔</w:t>
            </w:r>
            <w:r>
              <w:rPr>
                <w:rFonts w:hint="eastAsia" w:ascii="微软雅黑" w:hAnsi="微软雅黑" w:eastAsia="微软雅黑" w:cs="宋体"/>
                <w:b/>
                <w:bCs/>
                <w:color w:val="FF0000"/>
                <w:kern w:val="0"/>
                <w:sz w:val="15"/>
                <w:szCs w:val="15"/>
                <w:lang w:eastAsia="zh-CN"/>
              </w:rPr>
              <w:t>（入内）</w:t>
            </w:r>
            <w:r>
              <w:rPr>
                <w:rFonts w:hint="eastAsia" w:ascii="微软雅黑" w:hAnsi="微软雅黑" w:eastAsia="微软雅黑" w:cs="宋体"/>
                <w:color w:val="953735" w:themeColor="accent2" w:themeShade="BF"/>
                <w:kern w:val="0"/>
                <w:sz w:val="15"/>
                <w:szCs w:val="15"/>
              </w:rPr>
              <w:t xml:space="preserve"> </w:t>
            </w:r>
            <w:r>
              <w:rPr>
                <w:rFonts w:hint="eastAsia" w:ascii="微软雅黑" w:hAnsi="微软雅黑" w:eastAsia="微软雅黑" w:cs="宋体"/>
                <w:b/>
                <w:bCs/>
                <w:color w:val="953735" w:themeColor="accent2" w:themeShade="BF"/>
                <w:kern w:val="0"/>
                <w:sz w:val="15"/>
                <w:szCs w:val="15"/>
              </w:rPr>
              <w:t xml:space="preserve"> </w:t>
            </w:r>
            <w:r>
              <w:rPr>
                <w:rFonts w:hint="eastAsia" w:ascii="微软雅黑" w:hAnsi="微软雅黑" w:eastAsia="微软雅黑" w:cs="宋体"/>
                <w:color w:val="953735" w:themeColor="accent2" w:themeShade="BF"/>
                <w:kern w:val="0"/>
                <w:sz w:val="15"/>
                <w:szCs w:val="15"/>
              </w:rPr>
              <w:t>Torre de Belém，圣乔治城堡 Castelo de São Jorge，奥古斯塔街凯旋门 Arco da Rua Augusta，里斯本主教堂 Sé de Lisboa，大耶稣像 Cristo Rei，罗西奥广场 Rossio，4月25日大桥 Ponte 25 de Abril，</w:t>
            </w:r>
            <w:r>
              <w:rPr>
                <w:rFonts w:ascii="微软雅黑" w:hAnsi="微软雅黑" w:eastAsia="微软雅黑" w:cs="宋体"/>
                <w:b/>
                <w:color w:val="953735" w:themeColor="accent2" w:themeShade="BF"/>
                <w:kern w:val="0"/>
                <w:sz w:val="15"/>
                <w:szCs w:val="15"/>
              </w:rPr>
              <w:t>Azenhas do Mar</w:t>
            </w:r>
            <w:r>
              <w:rPr>
                <w:rFonts w:hint="eastAsia" w:ascii="微软雅黑" w:hAnsi="微软雅黑" w:eastAsia="微软雅黑" w:cs="宋体"/>
                <w:color w:val="953735" w:themeColor="accent2" w:themeShade="BF"/>
                <w:kern w:val="0"/>
                <w:sz w:val="15"/>
                <w:szCs w:val="15"/>
              </w:rPr>
              <w:t>等等。</w:t>
            </w:r>
          </w:p>
        </w:tc>
        <w:tc>
          <w:tcPr>
            <w:tcW w:w="1275"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住宿：里斯本</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用餐：早午晚</w:t>
            </w:r>
          </w:p>
          <w:p>
            <w:pPr>
              <w:autoSpaceDE w:val="0"/>
              <w:autoSpaceDN w:val="0"/>
              <w:adjustRightInd w:val="0"/>
              <w:rPr>
                <w:rFonts w:ascii="微软雅黑" w:hAnsi="微软雅黑" w:eastAsia="微软雅黑" w:cs="宋体"/>
                <w:kern w:val="0"/>
                <w:sz w:val="15"/>
                <w:szCs w:val="15"/>
              </w:rPr>
            </w:pPr>
          </w:p>
          <w:p>
            <w:pPr>
              <w:autoSpaceDE w:val="0"/>
              <w:autoSpaceDN w:val="0"/>
              <w:adjustRightInd w:val="0"/>
              <w:rPr>
                <w:rFonts w:ascii="微软雅黑" w:hAnsi="微软雅黑" w:eastAsia="微软雅黑" w:cs="宋体"/>
                <w:kern w:val="0"/>
                <w:sz w:val="15"/>
                <w:szCs w:val="15"/>
              </w:rPr>
            </w:pPr>
          </w:p>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3"/>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350" cy="908050"/>
                  <wp:effectExtent l="0" t="0" r="0" b="6350"/>
                  <wp:docPr id="6" name="图片 6" descr="F:\1809-伊比利亚\配图\里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1809-伊比利亚\配图\里斯本.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229350" cy="908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D09</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六</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8</w:t>
            </w:r>
            <w:r>
              <w:rPr>
                <w:rFonts w:hint="eastAsia" w:ascii="微软雅黑" w:hAnsi="微软雅黑" w:eastAsia="微软雅黑" w:cs="宋体"/>
                <w:color w:val="C00000"/>
                <w:kern w:val="0"/>
                <w:sz w:val="18"/>
                <w:szCs w:val="18"/>
              </w:rPr>
              <w:t>/25</w:t>
            </w:r>
          </w:p>
        </w:tc>
        <w:tc>
          <w:tcPr>
            <w:tcW w:w="2551" w:type="dxa"/>
          </w:tcPr>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里斯本—</w:t>
            </w:r>
            <w:r>
              <w:rPr>
                <w:rFonts w:hint="eastAsia" w:ascii="微软雅黑" w:hAnsi="微软雅黑" w:eastAsia="微软雅黑" w:cs="微软雅黑"/>
                <w:color w:val="984807" w:themeColor="accent6" w:themeShade="80"/>
                <w:kern w:val="0"/>
                <w:sz w:val="15"/>
                <w:szCs w:val="15"/>
              </w:rPr>
              <w:t>大巴24 km</w:t>
            </w:r>
            <w:r>
              <w:rPr>
                <w:rFonts w:hint="eastAsia" w:ascii="微软雅黑" w:hAnsi="微软雅黑" w:eastAsia="微软雅黑" w:cs="微软雅黑"/>
                <w:b/>
                <w:kern w:val="0"/>
                <w:sz w:val="18"/>
                <w:szCs w:val="18"/>
              </w:rPr>
              <w:t>—辛特拉</w:t>
            </w:r>
          </w:p>
          <w:p>
            <w:pPr>
              <w:autoSpaceDE w:val="0"/>
              <w:autoSpaceDN w:val="0"/>
              <w:adjustRightInd w:val="0"/>
              <w:spacing w:after="200"/>
              <w:jc w:val="left"/>
              <w:rPr>
                <w:rFonts w:ascii="微软雅黑" w:hAnsi="微软雅黑" w:eastAsia="微软雅黑" w:cs="宋体"/>
                <w:kern w:val="0"/>
                <w:sz w:val="15"/>
                <w:szCs w:val="15"/>
              </w:rPr>
            </w:pPr>
          </w:p>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Lisbon—Sintra</w:t>
            </w:r>
          </w:p>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宋体"/>
                <w:kern w:val="0"/>
                <w:sz w:val="15"/>
                <w:szCs w:val="15"/>
              </w:rPr>
              <w:t>全日旅程</w:t>
            </w:r>
            <w:r>
              <w:rPr>
                <w:rFonts w:hint="eastAsia" w:ascii="微软雅黑" w:hAnsi="微软雅黑" w:eastAsia="微软雅黑" w:cs="微软雅黑"/>
                <w:kern w:val="0"/>
                <w:sz w:val="15"/>
                <w:szCs w:val="15"/>
              </w:rPr>
              <w:t>大巴24km</w:t>
            </w:r>
          </w:p>
        </w:tc>
        <w:tc>
          <w:tcPr>
            <w:tcW w:w="6096" w:type="dxa"/>
          </w:tcPr>
          <w:p>
            <w:pPr>
              <w:autoSpaceDE w:val="0"/>
              <w:autoSpaceDN w:val="0"/>
              <w:adjustRightInd w:val="0"/>
              <w:rPr>
                <w:rFonts w:ascii="微软雅黑" w:hAnsi="微软雅黑" w:eastAsia="微软雅黑" w:cs="宋体"/>
                <w:b/>
                <w:color w:val="C00000"/>
                <w:kern w:val="0"/>
                <w:sz w:val="15"/>
                <w:szCs w:val="15"/>
              </w:rPr>
            </w:pPr>
            <w:r>
              <w:rPr>
                <w:rFonts w:hint="eastAsia" w:ascii="微软雅黑" w:hAnsi="微软雅黑" w:eastAsia="微软雅黑" w:cs="宋体"/>
                <w:b/>
                <w:color w:val="C00000"/>
                <w:kern w:val="0"/>
                <w:sz w:val="15"/>
                <w:szCs w:val="15"/>
              </w:rPr>
              <w:t>前往并游览辛特拉</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辛特拉（Sintra）</w:t>
            </w:r>
            <w:r>
              <w:rPr>
                <w:rFonts w:hint="eastAsia" w:ascii="微软雅黑" w:hAnsi="微软雅黑" w:eastAsia="微软雅黑" w:cs="宋体"/>
                <w:kern w:val="0"/>
                <w:sz w:val="15"/>
                <w:szCs w:val="15"/>
              </w:rPr>
              <w:t>的文化景观，位于里斯本以西约20千米处。辛特拉是里斯本北郊的一座小镇，空气新鲜，风景优美。公元14世纪，约翰一世在这里建造了夏天的行宫——辛特拉宫。行宫经多次增建，融合了多种建筑风格。</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宏伟的阿尔科巴萨西多会隐修院于12世纪的葡萄牙，是宗教建筑的杰作。从1989年起，它被列入教科文组织世界遗产名录。</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辛特拉从公元13世纪后半期开始，成为皇室的避暑胜地。公元18世纪末开始，一些富商纷纷在这里建造别墅。荷兰领事建造的新古典主义式的塞特艾斯宫，是当时豪华的建筑。1839年，费尔南多二世改造了哲罗尼莫司修道院，在山上建造了佩拉宫。佩拉宫宽大的庭院中，有一个引种世界各地植物的植物园。</w:t>
            </w:r>
          </w:p>
          <w:p>
            <w:pPr>
              <w:autoSpaceDE w:val="0"/>
              <w:autoSpaceDN w:val="0"/>
              <w:adjustRightInd w:val="0"/>
              <w:rPr>
                <w:rFonts w:hint="eastAsia" w:ascii="微软雅黑" w:hAnsi="微软雅黑" w:eastAsia="微软雅黑" w:cs="微软雅黑"/>
                <w:b/>
                <w:kern w:val="0"/>
                <w:sz w:val="18"/>
                <w:szCs w:val="18"/>
              </w:rPr>
            </w:pPr>
            <w:r>
              <w:rPr>
                <w:rFonts w:hint="eastAsia" w:ascii="微软雅黑" w:hAnsi="微软雅黑" w:eastAsia="微软雅黑" w:cs="宋体"/>
                <w:kern w:val="0"/>
                <w:sz w:val="15"/>
                <w:szCs w:val="15"/>
              </w:rPr>
              <w:t>辛特拉是19世纪第一块云集欧洲浪漫主义建筑的土地。费迪南德二世把被毁坏的教堂改建成了城堡，这一建筑集中了哥特式、埃及式、摩尔式和文艺复兴时期的建筑特点。同时在建造公园的过程中，又引进了许多国外树种与本地树木混合栽种。另外，他们把在萨拉附近盖的豪宅都统一盖在道路的同一侧，使它们的景观与公园和花园的景观交相辉映，这一切对欧洲景观的发展影响很大。与佩纳宫相比，这边是破落的遗址，有着荒凉之美。虽然逶迤起伏的城墙现在长满了青苔，但却占据着整个山头，规模之大与年代之久让人浮想联翩。伴着清爽的山风顺着城墙走，可以欣赏山腰葱翠茂密的树林及其环抱着的几座绿中白得夺目的别墅和山麓下淡橙色的辛特拉城。</w:t>
            </w:r>
            <w:r>
              <w:rPr>
                <w:rFonts w:hint="eastAsia" w:ascii="微软雅黑" w:hAnsi="微软雅黑" w:eastAsia="微软雅黑" w:cs="微软雅黑"/>
                <w:b/>
                <w:kern w:val="0"/>
                <w:sz w:val="18"/>
                <w:szCs w:val="18"/>
              </w:rPr>
              <w:t xml:space="preserve"> </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 xml:space="preserve">游览：罗卡角 </w:t>
            </w:r>
            <w:r>
              <w:rPr>
                <w:rFonts w:hint="eastAsia" w:ascii="微软雅黑" w:hAnsi="微软雅黑" w:eastAsia="微软雅黑" w:cs="宋体"/>
                <w:color w:val="984807" w:themeColor="accent6" w:themeShade="80"/>
                <w:kern w:val="0"/>
                <w:sz w:val="15"/>
                <w:szCs w:val="15"/>
              </w:rPr>
              <w:t>Cabo da Roca，</w:t>
            </w:r>
            <w:r>
              <w:rPr>
                <w:rFonts w:hint="eastAsia" w:ascii="微软雅黑" w:hAnsi="微软雅黑" w:eastAsia="微软雅黑" w:cs="宋体"/>
                <w:b/>
                <w:color w:val="FF0000"/>
                <w:kern w:val="0"/>
                <w:sz w:val="15"/>
                <w:szCs w:val="15"/>
              </w:rPr>
              <w:t>佩纳宫</w:t>
            </w:r>
            <w:r>
              <w:rPr>
                <w:rFonts w:hint="eastAsia" w:ascii="微软雅黑" w:hAnsi="微软雅黑" w:eastAsia="微软雅黑" w:cs="宋体"/>
                <w:b/>
                <w:bCs w:val="0"/>
                <w:color w:val="FF0000"/>
                <w:kern w:val="0"/>
                <w:sz w:val="15"/>
                <w:szCs w:val="15"/>
                <w:lang w:eastAsia="zh-CN"/>
              </w:rPr>
              <w:t>（入内）</w:t>
            </w:r>
            <w:r>
              <w:rPr>
                <w:rFonts w:hint="eastAsia" w:ascii="微软雅黑" w:hAnsi="微软雅黑" w:eastAsia="微软雅黑" w:cs="宋体"/>
                <w:color w:val="984807" w:themeColor="accent6" w:themeShade="80"/>
                <w:kern w:val="0"/>
                <w:sz w:val="15"/>
                <w:szCs w:val="15"/>
              </w:rPr>
              <w:t xml:space="preserve">  Palácio Nacional da Pena，</w:t>
            </w:r>
            <w:r>
              <w:rPr>
                <w:rFonts w:hint="eastAsia" w:ascii="微软雅黑" w:hAnsi="微软雅黑" w:eastAsia="微软雅黑" w:cs="宋体"/>
                <w:b/>
                <w:color w:val="984807" w:themeColor="accent6" w:themeShade="80"/>
                <w:kern w:val="0"/>
                <w:sz w:val="15"/>
                <w:szCs w:val="15"/>
              </w:rPr>
              <w:t>雷加莱拉庄园</w:t>
            </w:r>
            <w:r>
              <w:rPr>
                <w:rFonts w:hint="eastAsia" w:ascii="微软雅黑" w:hAnsi="微软雅黑" w:eastAsia="微软雅黑" w:cs="宋体"/>
                <w:color w:val="984807" w:themeColor="accent6" w:themeShade="80"/>
                <w:kern w:val="0"/>
                <w:sz w:val="15"/>
                <w:szCs w:val="15"/>
              </w:rPr>
              <w:t xml:space="preserve">    Quinta da Regaleira，</w:t>
            </w:r>
            <w:r>
              <w:rPr>
                <w:rFonts w:hint="eastAsia" w:ascii="微软雅黑" w:hAnsi="微软雅黑" w:eastAsia="微软雅黑" w:cs="宋体"/>
                <w:b/>
                <w:color w:val="984807" w:themeColor="accent6" w:themeShade="80"/>
                <w:kern w:val="0"/>
                <w:sz w:val="15"/>
                <w:szCs w:val="15"/>
              </w:rPr>
              <w:t>摩尔人城堡</w:t>
            </w:r>
            <w:r>
              <w:rPr>
                <w:rFonts w:hint="eastAsia" w:ascii="微软雅黑" w:hAnsi="微软雅黑" w:eastAsia="微软雅黑" w:cs="宋体"/>
                <w:color w:val="984807" w:themeColor="accent6" w:themeShade="80"/>
                <w:kern w:val="0"/>
                <w:sz w:val="15"/>
                <w:szCs w:val="15"/>
              </w:rPr>
              <w:t xml:space="preserve"> Castelo dos Mouros，</w:t>
            </w:r>
            <w:r>
              <w:rPr>
                <w:rFonts w:hint="eastAsia" w:ascii="微软雅黑" w:hAnsi="微软雅黑" w:eastAsia="微软雅黑" w:cs="宋体"/>
                <w:b/>
                <w:bCs w:val="0"/>
                <w:color w:val="FF0000"/>
                <w:kern w:val="0"/>
                <w:sz w:val="15"/>
                <w:szCs w:val="15"/>
              </w:rPr>
              <w:t>辛特拉王宫</w:t>
            </w:r>
            <w:r>
              <w:rPr>
                <w:rFonts w:hint="eastAsia" w:ascii="微软雅黑" w:hAnsi="微软雅黑" w:eastAsia="微软雅黑" w:cs="宋体"/>
                <w:b/>
                <w:bCs w:val="0"/>
                <w:color w:val="FF0000"/>
                <w:kern w:val="0"/>
                <w:sz w:val="15"/>
                <w:szCs w:val="15"/>
                <w:lang w:eastAsia="zh-CN"/>
              </w:rPr>
              <w:t>（入内）</w:t>
            </w:r>
            <w:r>
              <w:rPr>
                <w:rFonts w:hint="eastAsia" w:ascii="微软雅黑" w:hAnsi="微软雅黑" w:eastAsia="微软雅黑" w:cs="宋体"/>
                <w:color w:val="984807" w:themeColor="accent6" w:themeShade="80"/>
                <w:kern w:val="0"/>
                <w:sz w:val="15"/>
                <w:szCs w:val="15"/>
              </w:rPr>
              <w:t xml:space="preserve"> Palácio Nacional de Sintra，</w:t>
            </w:r>
            <w:r>
              <w:rPr>
                <w:rFonts w:hint="eastAsia" w:ascii="微软雅黑" w:hAnsi="微软雅黑" w:eastAsia="微软雅黑" w:cs="宋体"/>
                <w:b/>
                <w:color w:val="984807" w:themeColor="accent6" w:themeShade="80"/>
                <w:kern w:val="0"/>
                <w:sz w:val="15"/>
                <w:szCs w:val="15"/>
              </w:rPr>
              <w:t>Monserrate公园</w:t>
            </w:r>
            <w:r>
              <w:rPr>
                <w:rFonts w:hint="eastAsia" w:ascii="微软雅黑" w:hAnsi="微软雅黑" w:eastAsia="微软雅黑" w:cs="宋体"/>
                <w:color w:val="984807" w:themeColor="accent6" w:themeShade="80"/>
                <w:kern w:val="0"/>
                <w:sz w:val="15"/>
                <w:szCs w:val="15"/>
              </w:rPr>
              <w:t xml:space="preserve"> Monserrate Park，</w:t>
            </w:r>
            <w:r>
              <w:rPr>
                <w:rFonts w:hint="eastAsia" w:ascii="微软雅黑" w:hAnsi="微软雅黑" w:eastAsia="微软雅黑" w:cs="宋体"/>
                <w:b/>
                <w:color w:val="984807" w:themeColor="accent6" w:themeShade="80"/>
                <w:kern w:val="0"/>
                <w:sz w:val="15"/>
                <w:szCs w:val="15"/>
              </w:rPr>
              <w:t>阿迪拉加海滩</w:t>
            </w:r>
            <w:r>
              <w:rPr>
                <w:rFonts w:hint="eastAsia" w:ascii="微软雅黑" w:hAnsi="微软雅黑" w:eastAsia="微软雅黑" w:cs="宋体"/>
                <w:color w:val="984807" w:themeColor="accent6" w:themeShade="80"/>
                <w:kern w:val="0"/>
                <w:sz w:val="15"/>
                <w:szCs w:val="15"/>
              </w:rPr>
              <w:t xml:space="preserve"> Adraga Beach，</w:t>
            </w:r>
            <w:r>
              <w:rPr>
                <w:rFonts w:hint="eastAsia" w:ascii="微软雅黑" w:hAnsi="微软雅黑" w:eastAsia="微软雅黑" w:cs="宋体"/>
                <w:b/>
                <w:color w:val="984807" w:themeColor="accent6" w:themeShade="80"/>
                <w:kern w:val="0"/>
                <w:sz w:val="15"/>
                <w:szCs w:val="15"/>
              </w:rPr>
              <w:t>辛特拉女伯爵渡假小屋</w:t>
            </w:r>
            <w:r>
              <w:rPr>
                <w:rFonts w:hint="eastAsia" w:ascii="微软雅黑" w:hAnsi="微软雅黑" w:eastAsia="微软雅黑" w:cs="宋体"/>
                <w:color w:val="984807" w:themeColor="accent6" w:themeShade="80"/>
                <w:kern w:val="0"/>
                <w:sz w:val="15"/>
                <w:szCs w:val="15"/>
              </w:rPr>
              <w:t xml:space="preserve"> Chalet e Jardim da Condessa D'Edla。</w:t>
            </w:r>
          </w:p>
        </w:tc>
        <w:tc>
          <w:tcPr>
            <w:tcW w:w="1275"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住宿：辛特拉</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用餐：早午晚</w:t>
            </w:r>
          </w:p>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3"/>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350" cy="908050"/>
                  <wp:effectExtent l="0" t="0" r="0" b="6350"/>
                  <wp:docPr id="5" name="图片 5" descr="F:\1809-伊比利亚\配图\辛特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1809-伊比利亚\配图\辛特拉.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29350" cy="908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b/>
                <w:color w:val="C00000"/>
                <w:kern w:val="0"/>
                <w:szCs w:val="21"/>
              </w:rPr>
              <w:t>D10</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日</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8</w:t>
            </w:r>
            <w:r>
              <w:rPr>
                <w:rFonts w:hint="eastAsia" w:ascii="微软雅黑" w:hAnsi="微软雅黑" w:eastAsia="微软雅黑" w:cs="宋体"/>
                <w:color w:val="C00000"/>
                <w:kern w:val="0"/>
                <w:sz w:val="18"/>
                <w:szCs w:val="18"/>
              </w:rPr>
              <w:t>/26</w:t>
            </w:r>
          </w:p>
        </w:tc>
        <w:tc>
          <w:tcPr>
            <w:tcW w:w="2551" w:type="dxa"/>
          </w:tcPr>
          <w:p>
            <w:pPr>
              <w:autoSpaceDE w:val="0"/>
              <w:autoSpaceDN w:val="0"/>
              <w:adjustRightInd w:val="0"/>
              <w:spacing w:after="200" w:line="276" w:lineRule="auto"/>
              <w:jc w:val="left"/>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辛特拉—</w:t>
            </w:r>
            <w:r>
              <w:rPr>
                <w:rFonts w:hint="eastAsia" w:ascii="微软雅黑" w:hAnsi="微软雅黑" w:eastAsia="微软雅黑" w:cs="微软雅黑"/>
                <w:color w:val="984807" w:themeColor="accent6" w:themeShade="80"/>
                <w:kern w:val="0"/>
                <w:sz w:val="15"/>
                <w:szCs w:val="15"/>
              </w:rPr>
              <w:t>大巴204km</w:t>
            </w:r>
            <w:r>
              <w:rPr>
                <w:rFonts w:hint="eastAsia" w:ascii="微软雅黑" w:hAnsi="微软雅黑" w:eastAsia="微软雅黑" w:cs="微软雅黑"/>
                <w:b/>
                <w:kern w:val="0"/>
                <w:sz w:val="18"/>
                <w:szCs w:val="18"/>
              </w:rPr>
              <w:t>—萨格里斯—</w:t>
            </w:r>
            <w:r>
              <w:rPr>
                <w:rFonts w:hint="eastAsia" w:ascii="微软雅黑" w:hAnsi="微软雅黑" w:eastAsia="微软雅黑" w:cs="微软雅黑"/>
                <w:color w:val="984807" w:themeColor="accent6" w:themeShade="80"/>
                <w:kern w:val="0"/>
                <w:sz w:val="15"/>
                <w:szCs w:val="15"/>
              </w:rPr>
              <w:t>大巴26 km</w:t>
            </w:r>
            <w:r>
              <w:rPr>
                <w:rFonts w:hint="eastAsia" w:ascii="微软雅黑" w:hAnsi="微软雅黑" w:eastAsia="微软雅黑" w:cs="微软雅黑"/>
                <w:b/>
                <w:kern w:val="0"/>
                <w:sz w:val="18"/>
                <w:szCs w:val="18"/>
              </w:rPr>
              <w:t>—拉哥斯</w:t>
            </w:r>
          </w:p>
          <w:p>
            <w:pPr>
              <w:autoSpaceDE w:val="0"/>
              <w:autoSpaceDN w:val="0"/>
              <w:adjustRightInd w:val="0"/>
              <w:spacing w:after="200" w:line="276" w:lineRule="auto"/>
              <w:jc w:val="left"/>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Sintra—Sagres—Lagos</w:t>
            </w:r>
          </w:p>
          <w:p>
            <w:pPr>
              <w:autoSpaceDE w:val="0"/>
              <w:autoSpaceDN w:val="0"/>
              <w:adjustRightInd w:val="0"/>
              <w:spacing w:after="200" w:line="276" w:lineRule="auto"/>
              <w:jc w:val="left"/>
              <w:rPr>
                <w:rFonts w:ascii="微软雅黑" w:hAnsi="微软雅黑" w:eastAsia="微软雅黑" w:cs="微软雅黑"/>
                <w:b/>
                <w:kern w:val="0"/>
                <w:sz w:val="15"/>
                <w:szCs w:val="15"/>
              </w:rPr>
            </w:pPr>
            <w:r>
              <w:rPr>
                <w:rFonts w:hint="eastAsia" w:ascii="微软雅黑" w:hAnsi="微软雅黑" w:eastAsia="微软雅黑" w:cs="宋体"/>
                <w:kern w:val="0"/>
                <w:sz w:val="15"/>
                <w:szCs w:val="15"/>
              </w:rPr>
              <w:t>全日旅程</w:t>
            </w:r>
            <w:r>
              <w:rPr>
                <w:rFonts w:hint="eastAsia" w:ascii="微软雅黑" w:hAnsi="微软雅黑" w:eastAsia="微软雅黑" w:cs="微软雅黑"/>
                <w:kern w:val="0"/>
                <w:sz w:val="15"/>
                <w:szCs w:val="15"/>
              </w:rPr>
              <w:t>大巴230km</w:t>
            </w:r>
          </w:p>
        </w:tc>
        <w:tc>
          <w:tcPr>
            <w:tcW w:w="6096" w:type="dxa"/>
          </w:tcPr>
          <w:p>
            <w:pPr>
              <w:autoSpaceDE w:val="0"/>
              <w:autoSpaceDN w:val="0"/>
              <w:adjustRightInd w:val="0"/>
              <w:rPr>
                <w:rFonts w:ascii="微软雅黑" w:hAnsi="微软雅黑" w:eastAsia="微软雅黑" w:cs="宋体"/>
                <w:b/>
                <w:color w:val="C00000"/>
                <w:kern w:val="0"/>
                <w:sz w:val="15"/>
                <w:szCs w:val="15"/>
              </w:rPr>
            </w:pPr>
            <w:r>
              <w:rPr>
                <w:rFonts w:hint="eastAsia" w:ascii="微软雅黑" w:hAnsi="微软雅黑" w:eastAsia="微软雅黑" w:cs="宋体"/>
                <w:b/>
                <w:color w:val="C00000"/>
                <w:kern w:val="0"/>
                <w:sz w:val="15"/>
                <w:szCs w:val="15"/>
              </w:rPr>
              <w:t>游览</w:t>
            </w:r>
            <w:r>
              <w:rPr>
                <w:rFonts w:hint="eastAsia" w:ascii="微软雅黑" w:hAnsi="微软雅黑" w:eastAsia="微软雅黑" w:cs="宋体"/>
                <w:color w:val="C00000"/>
                <w:kern w:val="0"/>
                <w:sz w:val="15"/>
                <w:szCs w:val="15"/>
              </w:rPr>
              <w:t>葡萄牙南部海滨度假胜地</w:t>
            </w:r>
            <w:r>
              <w:rPr>
                <w:rFonts w:hint="eastAsia" w:ascii="微软雅黑" w:hAnsi="微软雅黑" w:eastAsia="微软雅黑" w:cs="宋体"/>
                <w:b/>
                <w:color w:val="C00000"/>
                <w:kern w:val="0"/>
                <w:sz w:val="15"/>
                <w:szCs w:val="15"/>
              </w:rPr>
              <w:t>萨格里斯、拉哥斯</w:t>
            </w:r>
          </w:p>
          <w:p>
            <w:pPr>
              <w:autoSpaceDE w:val="0"/>
              <w:autoSpaceDN w:val="0"/>
              <w:adjustRightInd w:val="0"/>
              <w:rPr>
                <w:rFonts w:hint="eastAsia"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萨格里斯（Sagres）</w:t>
            </w:r>
            <w:r>
              <w:rPr>
                <w:rFonts w:hint="eastAsia" w:ascii="微软雅黑" w:hAnsi="微软雅黑" w:eastAsia="微软雅黑" w:cs="宋体"/>
                <w:kern w:val="0"/>
                <w:sz w:val="15"/>
                <w:szCs w:val="15"/>
              </w:rPr>
              <w:t>位于葡萄牙南部，自然风景突出，沿着悬崖峭壁所建立的要塞迎风而立，海滨也吸引了大量游客。</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游览：圣维森海角</w:t>
            </w:r>
            <w:r>
              <w:rPr>
                <w:rFonts w:hint="eastAsia" w:ascii="微软雅黑" w:hAnsi="微软雅黑" w:eastAsia="微软雅黑" w:cs="宋体"/>
                <w:color w:val="984807" w:themeColor="accent6" w:themeShade="80"/>
                <w:kern w:val="0"/>
                <w:sz w:val="15"/>
                <w:szCs w:val="15"/>
              </w:rPr>
              <w:t xml:space="preserve"> Cabo de Sao Vicent，</w:t>
            </w:r>
            <w:r>
              <w:rPr>
                <w:rFonts w:hint="eastAsia" w:ascii="微软雅黑" w:hAnsi="微软雅黑" w:eastAsia="微软雅黑" w:cs="宋体"/>
                <w:b/>
                <w:color w:val="984807" w:themeColor="accent6" w:themeShade="80"/>
                <w:kern w:val="0"/>
                <w:sz w:val="15"/>
                <w:szCs w:val="15"/>
              </w:rPr>
              <w:t xml:space="preserve">Sagres Fortress </w:t>
            </w:r>
            <w:r>
              <w:rPr>
                <w:rFonts w:hint="eastAsia" w:ascii="微软雅黑" w:hAnsi="微软雅黑" w:eastAsia="微软雅黑" w:cs="宋体"/>
                <w:color w:val="984807" w:themeColor="accent6" w:themeShade="80"/>
                <w:kern w:val="0"/>
                <w:sz w:val="15"/>
                <w:szCs w:val="15"/>
              </w:rPr>
              <w:t>，</w:t>
            </w:r>
            <w:r>
              <w:rPr>
                <w:rFonts w:hint="eastAsia" w:ascii="微软雅黑" w:hAnsi="微软雅黑" w:eastAsia="微软雅黑" w:cs="宋体"/>
                <w:b/>
                <w:color w:val="984807" w:themeColor="accent6" w:themeShade="80"/>
                <w:kern w:val="0"/>
                <w:sz w:val="15"/>
                <w:szCs w:val="15"/>
              </w:rPr>
              <w:t xml:space="preserve">Praia do Tonel海滩 </w:t>
            </w:r>
            <w:r>
              <w:rPr>
                <w:rFonts w:hint="eastAsia" w:ascii="微软雅黑" w:hAnsi="微软雅黑" w:eastAsia="微软雅黑" w:cs="宋体"/>
                <w:kern w:val="0"/>
                <w:sz w:val="15"/>
                <w:szCs w:val="15"/>
              </w:rPr>
              <w:t xml:space="preserve"> </w:t>
            </w:r>
          </w:p>
          <w:p>
            <w:pPr>
              <w:autoSpaceDE w:val="0"/>
              <w:autoSpaceDN w:val="0"/>
              <w:adjustRightInd w:val="0"/>
              <w:rPr>
                <w:rFonts w:hint="eastAsia"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拉哥斯（Lagos）</w:t>
            </w:r>
            <w:r>
              <w:rPr>
                <w:rFonts w:hint="eastAsia" w:ascii="微软雅黑" w:hAnsi="微软雅黑" w:eastAsia="微软雅黑" w:cs="宋体"/>
                <w:kern w:val="0"/>
                <w:sz w:val="15"/>
                <w:szCs w:val="15"/>
              </w:rPr>
              <w:t>葡萄牙南部沿海小城，是著名的海滨度假胜地，拥有全葡萄牙最壮观和景色最美丽的海滩，有水晶样晶莹剔透的海水和迷人的岩洞，是欧洲最美丽的海滩之一。</w:t>
            </w:r>
          </w:p>
          <w:p>
            <w:pPr>
              <w:autoSpaceDE w:val="0"/>
              <w:autoSpaceDN w:val="0"/>
              <w:adjustRightInd w:val="0"/>
              <w:rPr>
                <w:rFonts w:ascii="微软雅黑" w:hAnsi="微软雅黑" w:eastAsia="微软雅黑" w:cs="宋体"/>
                <w:b/>
                <w:color w:val="984807" w:themeColor="accent6" w:themeShade="80"/>
                <w:kern w:val="0"/>
                <w:sz w:val="15"/>
                <w:szCs w:val="15"/>
              </w:rPr>
            </w:pPr>
            <w:r>
              <w:rPr>
                <w:rFonts w:hint="eastAsia" w:ascii="微软雅黑" w:hAnsi="微软雅黑" w:eastAsia="微软雅黑" w:cs="宋体"/>
                <w:b/>
                <w:color w:val="984807" w:themeColor="accent6" w:themeShade="80"/>
                <w:kern w:val="0"/>
                <w:sz w:val="15"/>
                <w:szCs w:val="15"/>
              </w:rPr>
              <w:t xml:space="preserve">游览：Dona Ana海滩 </w:t>
            </w:r>
            <w:r>
              <w:rPr>
                <w:rFonts w:hint="eastAsia" w:ascii="微软雅黑" w:hAnsi="微软雅黑" w:eastAsia="微软雅黑" w:cs="宋体"/>
                <w:color w:val="984807" w:themeColor="accent6" w:themeShade="80"/>
                <w:kern w:val="0"/>
                <w:sz w:val="15"/>
                <w:szCs w:val="15"/>
              </w:rPr>
              <w:t>Praia Dona Ana</w:t>
            </w:r>
            <w:r>
              <w:rPr>
                <w:rFonts w:hint="eastAsia" w:ascii="微软雅黑" w:hAnsi="微软雅黑" w:eastAsia="微软雅黑" w:cs="宋体"/>
                <w:b/>
                <w:color w:val="984807" w:themeColor="accent6" w:themeShade="80"/>
                <w:kern w:val="0"/>
                <w:sz w:val="15"/>
                <w:szCs w:val="15"/>
              </w:rPr>
              <w:t xml:space="preserve">，佩达德角 </w:t>
            </w:r>
            <w:r>
              <w:rPr>
                <w:rFonts w:hint="eastAsia" w:ascii="微软雅黑" w:hAnsi="微软雅黑" w:eastAsia="微软雅黑" w:cs="宋体"/>
                <w:color w:val="984807" w:themeColor="accent6" w:themeShade="80"/>
                <w:kern w:val="0"/>
                <w:sz w:val="15"/>
                <w:szCs w:val="15"/>
              </w:rPr>
              <w:t>Ponta da Piedade</w:t>
            </w:r>
            <w:r>
              <w:rPr>
                <w:rFonts w:hint="eastAsia" w:ascii="微软雅黑" w:hAnsi="微软雅黑" w:eastAsia="微软雅黑" w:cs="宋体"/>
                <w:b/>
                <w:color w:val="984807" w:themeColor="accent6" w:themeShade="80"/>
                <w:kern w:val="0"/>
                <w:sz w:val="15"/>
                <w:szCs w:val="15"/>
              </w:rPr>
              <w:t xml:space="preserve">，贝纳吉尔海滩洞穴 </w:t>
            </w:r>
            <w:r>
              <w:rPr>
                <w:rFonts w:hint="eastAsia" w:ascii="微软雅黑" w:hAnsi="微软雅黑" w:eastAsia="微软雅黑" w:cs="宋体"/>
                <w:color w:val="984807" w:themeColor="accent6" w:themeShade="80"/>
                <w:kern w:val="0"/>
                <w:sz w:val="15"/>
                <w:szCs w:val="15"/>
              </w:rPr>
              <w:t>Benagil Beach cave</w:t>
            </w:r>
            <w:r>
              <w:rPr>
                <w:rFonts w:hint="eastAsia" w:ascii="微软雅黑" w:hAnsi="微软雅黑" w:eastAsia="微软雅黑" w:cs="宋体"/>
                <w:b/>
                <w:color w:val="984807" w:themeColor="accent6" w:themeShade="80"/>
                <w:kern w:val="0"/>
                <w:sz w:val="15"/>
                <w:szCs w:val="15"/>
              </w:rPr>
              <w:t>，梅亚法普拉亚海滩</w:t>
            </w:r>
            <w:r>
              <w:rPr>
                <w:rFonts w:hint="eastAsia" w:ascii="微软雅黑" w:hAnsi="微软雅黑" w:eastAsia="微软雅黑" w:cs="宋体"/>
                <w:color w:val="984807" w:themeColor="accent6" w:themeShade="80"/>
                <w:kern w:val="0"/>
                <w:sz w:val="15"/>
                <w:szCs w:val="15"/>
              </w:rPr>
              <w:t xml:space="preserve">  Meia Praia</w:t>
            </w:r>
          </w:p>
        </w:tc>
        <w:tc>
          <w:tcPr>
            <w:tcW w:w="1275"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住宿：拉哥斯</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w:t>
            </w:r>
            <w:r>
              <w:rPr>
                <w:rFonts w:hint="eastAsia" w:ascii="微软雅黑" w:hAnsi="微软雅黑" w:eastAsia="微软雅黑" w:cs="宋体"/>
                <w:kern w:val="0"/>
                <w:sz w:val="15"/>
                <w:szCs w:val="15"/>
                <w:lang w:val="en-US" w:eastAsia="zh-CN"/>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3"/>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350" cy="908050"/>
                  <wp:effectExtent l="0" t="0" r="0" b="6350"/>
                  <wp:docPr id="2" name="图片 2" descr="F:\1809-伊比利亚\配图\阿尔加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1809-伊比利亚\配图\阿尔加夫.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229350" cy="908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b/>
                <w:color w:val="C00000"/>
                <w:kern w:val="0"/>
                <w:szCs w:val="21"/>
              </w:rPr>
              <w:t>D11</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一</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8</w:t>
            </w:r>
            <w:r>
              <w:rPr>
                <w:rFonts w:hint="eastAsia" w:ascii="微软雅黑" w:hAnsi="微软雅黑" w:eastAsia="微软雅黑" w:cs="宋体"/>
                <w:color w:val="C00000"/>
                <w:kern w:val="0"/>
                <w:sz w:val="18"/>
                <w:szCs w:val="18"/>
              </w:rPr>
              <w:t>/27</w:t>
            </w:r>
          </w:p>
        </w:tc>
        <w:tc>
          <w:tcPr>
            <w:tcW w:w="2551" w:type="dxa"/>
          </w:tcPr>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拉哥斯—</w:t>
            </w:r>
            <w:r>
              <w:rPr>
                <w:rFonts w:hint="eastAsia" w:ascii="微软雅黑" w:hAnsi="微软雅黑" w:eastAsia="微软雅黑" w:cs="微软雅黑"/>
                <w:color w:val="984807" w:themeColor="accent6" w:themeShade="80"/>
                <w:kern w:val="0"/>
                <w:sz w:val="15"/>
                <w:szCs w:val="15"/>
              </w:rPr>
              <w:t>大巴37km</w:t>
            </w:r>
            <w:r>
              <w:rPr>
                <w:rFonts w:hint="eastAsia" w:ascii="微软雅黑" w:hAnsi="微软雅黑" w:eastAsia="微软雅黑" w:cs="微软雅黑"/>
                <w:b/>
                <w:kern w:val="0"/>
                <w:sz w:val="18"/>
                <w:szCs w:val="18"/>
              </w:rPr>
              <w:t>—阿尔布费拉—</w:t>
            </w:r>
            <w:r>
              <w:rPr>
                <w:rFonts w:hint="eastAsia" w:ascii="微软雅黑" w:hAnsi="微软雅黑" w:eastAsia="微软雅黑" w:cs="微软雅黑"/>
                <w:color w:val="984807" w:themeColor="accent6" w:themeShade="80"/>
                <w:kern w:val="0"/>
                <w:sz w:val="15"/>
                <w:szCs w:val="15"/>
              </w:rPr>
              <w:t>大巴29km</w:t>
            </w:r>
            <w:r>
              <w:rPr>
                <w:rFonts w:hint="eastAsia" w:ascii="微软雅黑" w:hAnsi="微软雅黑" w:eastAsia="微软雅黑" w:cs="微软雅黑"/>
                <w:b/>
                <w:kern w:val="0"/>
                <w:sz w:val="18"/>
                <w:szCs w:val="18"/>
              </w:rPr>
              <w:t xml:space="preserve">—法罗 </w:t>
            </w:r>
          </w:p>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Lagos—Albufeira—Faro</w:t>
            </w:r>
          </w:p>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宋体"/>
                <w:kern w:val="0"/>
                <w:sz w:val="15"/>
                <w:szCs w:val="15"/>
              </w:rPr>
              <w:t>全日旅程</w:t>
            </w:r>
            <w:r>
              <w:rPr>
                <w:rFonts w:hint="eastAsia" w:ascii="微软雅黑" w:hAnsi="微软雅黑" w:eastAsia="微软雅黑" w:cs="微软雅黑"/>
                <w:kern w:val="0"/>
                <w:sz w:val="15"/>
                <w:szCs w:val="15"/>
              </w:rPr>
              <w:t>大巴66km</w:t>
            </w:r>
          </w:p>
        </w:tc>
        <w:tc>
          <w:tcPr>
            <w:tcW w:w="6096" w:type="dxa"/>
          </w:tcPr>
          <w:p>
            <w:pPr>
              <w:autoSpaceDE w:val="0"/>
              <w:autoSpaceDN w:val="0"/>
              <w:adjustRightInd w:val="0"/>
              <w:rPr>
                <w:rFonts w:ascii="微软雅黑" w:hAnsi="微软雅黑" w:eastAsia="微软雅黑" w:cs="宋体"/>
                <w:b/>
                <w:color w:val="C00000"/>
                <w:kern w:val="0"/>
                <w:sz w:val="15"/>
                <w:szCs w:val="15"/>
              </w:rPr>
            </w:pPr>
            <w:r>
              <w:rPr>
                <w:rFonts w:hint="eastAsia" w:ascii="微软雅黑" w:hAnsi="微软雅黑" w:eastAsia="微软雅黑" w:cs="宋体"/>
                <w:b/>
                <w:color w:val="C00000"/>
                <w:kern w:val="0"/>
                <w:sz w:val="15"/>
                <w:szCs w:val="15"/>
              </w:rPr>
              <w:t>游览</w:t>
            </w:r>
            <w:r>
              <w:rPr>
                <w:rFonts w:hint="eastAsia" w:ascii="微软雅黑" w:hAnsi="微软雅黑" w:eastAsia="微软雅黑" w:cs="宋体"/>
                <w:color w:val="C00000"/>
                <w:kern w:val="0"/>
                <w:sz w:val="15"/>
                <w:szCs w:val="15"/>
              </w:rPr>
              <w:t>葡萄牙南部海滨度假胜地</w:t>
            </w:r>
            <w:r>
              <w:rPr>
                <w:rFonts w:hint="eastAsia" w:ascii="微软雅黑" w:hAnsi="微软雅黑" w:eastAsia="微软雅黑" w:cs="宋体"/>
                <w:b/>
                <w:color w:val="C00000"/>
                <w:kern w:val="0"/>
                <w:sz w:val="15"/>
                <w:szCs w:val="15"/>
              </w:rPr>
              <w:t>阿尔布费拉、法罗</w:t>
            </w:r>
          </w:p>
          <w:p>
            <w:pPr>
              <w:autoSpaceDE w:val="0"/>
              <w:autoSpaceDN w:val="0"/>
              <w:adjustRightInd w:val="0"/>
              <w:rPr>
                <w:rFonts w:hint="eastAsia"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阿尔布费拉（Albufeira）</w:t>
            </w:r>
            <w:r>
              <w:rPr>
                <w:rFonts w:hint="eastAsia" w:ascii="微软雅黑" w:hAnsi="微软雅黑" w:eastAsia="微软雅黑" w:cs="宋体"/>
                <w:kern w:val="0"/>
                <w:sz w:val="15"/>
                <w:szCs w:val="15"/>
              </w:rPr>
              <w:t>是一座由摩尔人建立的白色悬崖小镇。高低错落的狭窄街巷，奇异的</w:t>
            </w:r>
            <w:r>
              <w:rPr>
                <w:rFonts w:hint="eastAsia" w:ascii="微软雅黑" w:hAnsi="微软雅黑" w:eastAsia="微软雅黑" w:cs="宋体"/>
                <w:b/>
                <w:color w:val="984807" w:themeColor="accent6" w:themeShade="80"/>
                <w:kern w:val="0"/>
                <w:sz w:val="15"/>
                <w:szCs w:val="15"/>
              </w:rPr>
              <w:t>海岸</w:t>
            </w:r>
            <w:r>
              <w:rPr>
                <w:rFonts w:hint="eastAsia" w:ascii="微软雅黑" w:hAnsi="微软雅黑" w:eastAsia="微软雅黑" w:cs="宋体"/>
                <w:kern w:val="0"/>
                <w:sz w:val="15"/>
                <w:szCs w:val="15"/>
              </w:rPr>
              <w:t>风光，宽阔的沙滩，碧蓝的海水，阳光明媚。</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 xml:space="preserve">游览：Balaia海滩 </w:t>
            </w:r>
            <w:r>
              <w:rPr>
                <w:rFonts w:hint="eastAsia" w:ascii="微软雅黑" w:hAnsi="微软雅黑" w:eastAsia="微软雅黑" w:cs="宋体"/>
                <w:color w:val="984807" w:themeColor="accent6" w:themeShade="80"/>
                <w:kern w:val="0"/>
                <w:sz w:val="15"/>
                <w:szCs w:val="15"/>
              </w:rPr>
              <w:t>Praia da Balaia，</w:t>
            </w:r>
            <w:r>
              <w:rPr>
                <w:rFonts w:hint="eastAsia" w:ascii="微软雅黑" w:hAnsi="微软雅黑" w:eastAsia="微软雅黑" w:cs="宋体"/>
                <w:b/>
                <w:color w:val="984807" w:themeColor="accent6" w:themeShade="80"/>
                <w:kern w:val="0"/>
                <w:sz w:val="15"/>
                <w:szCs w:val="15"/>
              </w:rPr>
              <w:t>渔人海滩</w:t>
            </w:r>
            <w:r>
              <w:rPr>
                <w:rFonts w:hint="eastAsia" w:ascii="微软雅黑" w:hAnsi="微软雅黑" w:eastAsia="微软雅黑" w:cs="宋体"/>
                <w:color w:val="984807" w:themeColor="accent6" w:themeShade="80"/>
                <w:kern w:val="0"/>
                <w:sz w:val="15"/>
                <w:szCs w:val="15"/>
              </w:rPr>
              <w:t xml:space="preserve"> Praia dos Pescadores</w:t>
            </w:r>
          </w:p>
          <w:p>
            <w:pPr>
              <w:autoSpaceDE w:val="0"/>
              <w:autoSpaceDN w:val="0"/>
              <w:adjustRightInd w:val="0"/>
              <w:rPr>
                <w:rFonts w:hint="eastAsia"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法罗（Faro）</w:t>
            </w:r>
            <w:r>
              <w:rPr>
                <w:rFonts w:hint="eastAsia" w:ascii="微软雅黑" w:hAnsi="微软雅黑" w:eastAsia="微软雅黑" w:cs="宋体"/>
                <w:kern w:val="0"/>
                <w:sz w:val="15"/>
                <w:szCs w:val="15"/>
              </w:rPr>
              <w:t>法罗是葡萄牙西南部紧靠大西洋的明珠城市，历史悠久多元化。温暖的气候、舒适的海滨浴场、热情好客的市民吸引了成千上万的各国游客，也是葡萄牙著名的旅游城市。美丽的港口风景如画，孔雀蓝的海水尽头是一座别致的灯塔。法罗的古老街道，以其窄窄的石子路而闻名于世界。加上处处是白色的屋子，路边的果树结满了橙子、杏、桃，金黄色的果子掉落的遍地都是，处处是一幅幅中世纪美丽的油画。</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 xml:space="preserve">游览：法鲁海滩 </w:t>
            </w:r>
            <w:r>
              <w:rPr>
                <w:rFonts w:hint="eastAsia" w:ascii="微软雅黑" w:hAnsi="微软雅黑" w:eastAsia="微软雅黑" w:cs="宋体"/>
                <w:color w:val="984807" w:themeColor="accent6" w:themeShade="80"/>
                <w:kern w:val="0"/>
                <w:sz w:val="15"/>
                <w:szCs w:val="15"/>
              </w:rPr>
              <w:t>Praia de Faro</w:t>
            </w:r>
            <w:r>
              <w:rPr>
                <w:rFonts w:hint="eastAsia" w:ascii="微软雅黑" w:hAnsi="微软雅黑" w:eastAsia="微软雅黑" w:cs="宋体"/>
                <w:b/>
                <w:color w:val="984807" w:themeColor="accent6" w:themeShade="80"/>
                <w:kern w:val="0"/>
                <w:sz w:val="15"/>
                <w:szCs w:val="15"/>
              </w:rPr>
              <w:t xml:space="preserve">，荒芜岛 </w:t>
            </w:r>
            <w:r>
              <w:rPr>
                <w:rFonts w:hint="eastAsia" w:ascii="微软雅黑" w:hAnsi="微软雅黑" w:eastAsia="微软雅黑" w:cs="宋体"/>
                <w:color w:val="984807" w:themeColor="accent6" w:themeShade="80"/>
                <w:kern w:val="0"/>
                <w:sz w:val="15"/>
                <w:szCs w:val="15"/>
              </w:rPr>
              <w:t xml:space="preserve"> Ilha Deserta</w:t>
            </w:r>
            <w:r>
              <w:rPr>
                <w:rFonts w:hint="eastAsia" w:ascii="微软雅黑" w:hAnsi="微软雅黑" w:eastAsia="微软雅黑" w:cs="宋体"/>
                <w:b/>
                <w:color w:val="984807" w:themeColor="accent6" w:themeShade="80"/>
                <w:kern w:val="0"/>
                <w:sz w:val="15"/>
                <w:szCs w:val="15"/>
              </w:rPr>
              <w:t xml:space="preserve">，卡尔莫教堂 </w:t>
            </w:r>
            <w:r>
              <w:rPr>
                <w:rFonts w:hint="eastAsia" w:ascii="微软雅黑" w:hAnsi="微软雅黑" w:eastAsia="微软雅黑" w:cs="宋体"/>
                <w:color w:val="984807" w:themeColor="accent6" w:themeShade="80"/>
                <w:kern w:val="0"/>
                <w:sz w:val="15"/>
                <w:szCs w:val="15"/>
              </w:rPr>
              <w:t>Igreja do Carmo</w:t>
            </w:r>
          </w:p>
        </w:tc>
        <w:tc>
          <w:tcPr>
            <w:tcW w:w="1275"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住宿：法罗</w:t>
            </w:r>
            <w:r>
              <w:rPr>
                <w:rFonts w:ascii="微软雅黑" w:hAnsi="微软雅黑" w:eastAsia="微软雅黑" w:cs="宋体"/>
                <w:kern w:val="0"/>
                <w:sz w:val="15"/>
                <w:szCs w:val="15"/>
              </w:rPr>
              <w:t xml:space="preserve"> </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交通：大巴</w:t>
            </w:r>
          </w:p>
          <w:p>
            <w:pPr>
              <w:autoSpaceDE w:val="0"/>
              <w:autoSpaceDN w:val="0"/>
              <w:adjustRightInd w:val="0"/>
              <w:rPr>
                <w:rFonts w:ascii="微软雅黑" w:hAnsi="微软雅黑" w:eastAsia="微软雅黑" w:cs="宋体"/>
                <w:kern w:val="0"/>
                <w:sz w:val="15"/>
                <w:szCs w:val="15"/>
                <w:lang w:val="en-US"/>
              </w:rPr>
            </w:pPr>
            <w:r>
              <w:rPr>
                <w:rFonts w:hint="eastAsia" w:ascii="微软雅黑" w:hAnsi="微软雅黑" w:eastAsia="微软雅黑" w:cs="宋体"/>
                <w:kern w:val="0"/>
                <w:sz w:val="15"/>
                <w:szCs w:val="15"/>
              </w:rPr>
              <w:t>用餐：早</w:t>
            </w:r>
            <w:r>
              <w:rPr>
                <w:rFonts w:hint="eastAsia" w:ascii="微软雅黑" w:hAnsi="微软雅黑" w:eastAsia="微软雅黑" w:cs="宋体"/>
                <w:kern w:val="0"/>
                <w:sz w:val="15"/>
                <w:szCs w:val="15"/>
                <w:lang w:val="en-US" w:eastAsia="zh-CN"/>
              </w:rPr>
              <w:t>XX</w:t>
            </w:r>
          </w:p>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3"/>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350" cy="908050"/>
                  <wp:effectExtent l="0" t="0" r="0" b="6350"/>
                  <wp:docPr id="3" name="图片 3" descr="F:\1809-伊比利亚\配图\法罗+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1809-伊比利亚\配图\法罗+阿.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229350" cy="908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0" w:hRule="atLeast"/>
        </w:trPr>
        <w:tc>
          <w:tcPr>
            <w:tcW w:w="993" w:type="dxa"/>
            <w:vMerge w:val="restart"/>
          </w:tcPr>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b/>
                <w:color w:val="C00000"/>
                <w:kern w:val="0"/>
                <w:szCs w:val="21"/>
              </w:rPr>
              <w:t>D12</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二</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8</w:t>
            </w:r>
            <w:r>
              <w:rPr>
                <w:rFonts w:hint="eastAsia" w:ascii="微软雅黑" w:hAnsi="微软雅黑" w:eastAsia="微软雅黑" w:cs="宋体"/>
                <w:color w:val="C00000"/>
                <w:kern w:val="0"/>
                <w:sz w:val="18"/>
                <w:szCs w:val="18"/>
              </w:rPr>
              <w:t>/28</w:t>
            </w:r>
          </w:p>
        </w:tc>
        <w:tc>
          <w:tcPr>
            <w:tcW w:w="2551" w:type="dxa"/>
          </w:tcPr>
          <w:p>
            <w:pPr>
              <w:autoSpaceDE w:val="0"/>
              <w:autoSpaceDN w:val="0"/>
              <w:adjustRightInd w:val="0"/>
              <w:spacing w:after="200" w:line="276" w:lineRule="auto"/>
              <w:jc w:val="left"/>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法罗—</w:t>
            </w:r>
            <w:r>
              <w:rPr>
                <w:rFonts w:hint="eastAsia" w:ascii="微软雅黑" w:hAnsi="微软雅黑" w:eastAsia="微软雅黑" w:cs="微软雅黑"/>
                <w:color w:val="984807" w:themeColor="accent6" w:themeShade="80"/>
                <w:kern w:val="0"/>
                <w:sz w:val="15"/>
                <w:szCs w:val="15"/>
              </w:rPr>
              <w:t>大巴27 km</w:t>
            </w:r>
            <w:r>
              <w:rPr>
                <w:rFonts w:hint="eastAsia" w:ascii="微软雅黑" w:hAnsi="微软雅黑" w:eastAsia="微软雅黑" w:cs="微软雅黑"/>
                <w:b/>
                <w:kern w:val="0"/>
                <w:sz w:val="18"/>
                <w:szCs w:val="18"/>
              </w:rPr>
              <w:t>—塔维拉—</w:t>
            </w:r>
            <w:r>
              <w:rPr>
                <w:rFonts w:hint="eastAsia" w:ascii="微软雅黑" w:hAnsi="微软雅黑" w:eastAsia="微软雅黑" w:cs="微软雅黑"/>
                <w:color w:val="984807" w:themeColor="accent6" w:themeShade="80"/>
                <w:kern w:val="0"/>
                <w:sz w:val="15"/>
                <w:szCs w:val="15"/>
              </w:rPr>
              <w:t>大巴53km</w:t>
            </w:r>
            <w:r>
              <w:rPr>
                <w:rFonts w:hint="eastAsia" w:ascii="微软雅黑" w:hAnsi="微软雅黑" w:eastAsia="微软雅黑" w:cs="微软雅黑"/>
                <w:b/>
                <w:kern w:val="0"/>
                <w:sz w:val="18"/>
                <w:szCs w:val="18"/>
              </w:rPr>
              <w:t>—穆罗海滩—圣安东尼奥雷阿尔—</w:t>
            </w:r>
            <w:r>
              <w:rPr>
                <w:rFonts w:hint="eastAsia" w:ascii="微软雅黑" w:hAnsi="微软雅黑" w:eastAsia="微软雅黑" w:cs="微软雅黑"/>
                <w:color w:val="984807" w:themeColor="accent6" w:themeShade="80"/>
                <w:kern w:val="0"/>
                <w:sz w:val="15"/>
                <w:szCs w:val="15"/>
              </w:rPr>
              <w:t>大巴127km</w:t>
            </w:r>
            <w:r>
              <w:rPr>
                <w:rFonts w:hint="eastAsia" w:ascii="微软雅黑" w:hAnsi="微软雅黑" w:eastAsia="微软雅黑" w:cs="微软雅黑"/>
                <w:b/>
                <w:kern w:val="0"/>
                <w:sz w:val="18"/>
                <w:szCs w:val="18"/>
              </w:rPr>
              <w:t>—塞维利亚</w:t>
            </w:r>
          </w:p>
          <w:p>
            <w:pPr>
              <w:autoSpaceDE w:val="0"/>
              <w:autoSpaceDN w:val="0"/>
              <w:adjustRightInd w:val="0"/>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Faro—Tavira—</w:t>
            </w:r>
            <w:r>
              <w:rPr>
                <w:rFonts w:ascii="微软雅黑" w:hAnsi="微软雅黑" w:eastAsia="微软雅黑" w:cs="微软雅黑"/>
                <w:b/>
                <w:kern w:val="0"/>
                <w:sz w:val="18"/>
                <w:szCs w:val="18"/>
              </w:rPr>
              <w:t>Vila Real de Santo Antynio</w:t>
            </w:r>
            <w:r>
              <w:rPr>
                <w:rFonts w:hint="eastAsia" w:ascii="微软雅黑" w:hAnsi="微软雅黑" w:eastAsia="微软雅黑" w:cs="微软雅黑"/>
                <w:b/>
                <w:kern w:val="0"/>
                <w:sz w:val="18"/>
                <w:szCs w:val="18"/>
              </w:rPr>
              <w:t>—</w:t>
            </w:r>
            <w:r>
              <w:rPr>
                <w:rFonts w:ascii="微软雅黑" w:hAnsi="微软雅黑" w:eastAsia="微软雅黑" w:cs="微软雅黑"/>
                <w:b/>
                <w:kern w:val="0"/>
                <w:sz w:val="18"/>
                <w:szCs w:val="18"/>
              </w:rPr>
              <w:t>Seville</w:t>
            </w:r>
          </w:p>
          <w:p>
            <w:pPr>
              <w:autoSpaceDE w:val="0"/>
              <w:autoSpaceDN w:val="0"/>
              <w:adjustRightInd w:val="0"/>
              <w:rPr>
                <w:rFonts w:ascii="微软雅黑" w:hAnsi="微软雅黑" w:eastAsia="微软雅黑" w:cs="微软雅黑"/>
                <w:b/>
                <w:kern w:val="0"/>
                <w:sz w:val="18"/>
                <w:szCs w:val="18"/>
              </w:rPr>
            </w:pPr>
          </w:p>
          <w:p>
            <w:pPr>
              <w:autoSpaceDE w:val="0"/>
              <w:autoSpaceDN w:val="0"/>
              <w:adjustRightInd w:val="0"/>
              <w:rPr>
                <w:rFonts w:ascii="微软雅黑" w:hAnsi="微软雅黑" w:eastAsia="微软雅黑" w:cs="微软雅黑"/>
                <w:b/>
                <w:kern w:val="0"/>
                <w:sz w:val="18"/>
                <w:szCs w:val="18"/>
              </w:rPr>
            </w:pPr>
            <w:r>
              <w:rPr>
                <w:rFonts w:hint="eastAsia" w:ascii="微软雅黑" w:hAnsi="微软雅黑" w:eastAsia="微软雅黑" w:cs="宋体"/>
                <w:kern w:val="0"/>
                <w:sz w:val="15"/>
                <w:szCs w:val="15"/>
              </w:rPr>
              <w:t>全日旅程</w:t>
            </w:r>
            <w:r>
              <w:rPr>
                <w:rFonts w:hint="eastAsia" w:ascii="微软雅黑" w:hAnsi="微软雅黑" w:eastAsia="微软雅黑" w:cs="微软雅黑"/>
                <w:kern w:val="0"/>
                <w:sz w:val="15"/>
                <w:szCs w:val="15"/>
              </w:rPr>
              <w:t>大巴207km</w:t>
            </w:r>
          </w:p>
          <w:p>
            <w:pPr>
              <w:autoSpaceDE w:val="0"/>
              <w:autoSpaceDN w:val="0"/>
              <w:adjustRightInd w:val="0"/>
              <w:rPr>
                <w:rFonts w:ascii="微软雅黑" w:hAnsi="微软雅黑" w:eastAsia="微软雅黑" w:cs="宋体"/>
                <w:kern w:val="0"/>
                <w:sz w:val="15"/>
                <w:szCs w:val="15"/>
              </w:rPr>
            </w:pPr>
          </w:p>
        </w:tc>
        <w:tc>
          <w:tcPr>
            <w:tcW w:w="6096" w:type="dxa"/>
          </w:tcPr>
          <w:p>
            <w:pPr>
              <w:autoSpaceDE w:val="0"/>
              <w:autoSpaceDN w:val="0"/>
              <w:adjustRightInd w:val="0"/>
              <w:rPr>
                <w:rFonts w:ascii="微软雅黑" w:hAnsi="微软雅黑" w:eastAsia="微软雅黑" w:cs="宋体"/>
                <w:b/>
                <w:color w:val="C00000"/>
                <w:kern w:val="0"/>
                <w:sz w:val="15"/>
                <w:szCs w:val="15"/>
              </w:rPr>
            </w:pPr>
            <w:r>
              <w:rPr>
                <w:rFonts w:hint="eastAsia" w:ascii="微软雅黑" w:hAnsi="微软雅黑" w:eastAsia="微软雅黑" w:cs="宋体"/>
                <w:b/>
                <w:color w:val="C00000"/>
                <w:kern w:val="0"/>
                <w:sz w:val="15"/>
                <w:szCs w:val="15"/>
              </w:rPr>
              <w:t>游览</w:t>
            </w:r>
            <w:r>
              <w:rPr>
                <w:rFonts w:hint="eastAsia" w:ascii="微软雅黑" w:hAnsi="微软雅黑" w:eastAsia="微软雅黑" w:cs="宋体"/>
                <w:color w:val="C00000"/>
                <w:kern w:val="0"/>
                <w:sz w:val="15"/>
                <w:szCs w:val="15"/>
              </w:rPr>
              <w:t>葡萄牙的南海岸三个海滨度假胜地</w:t>
            </w:r>
            <w:r>
              <w:rPr>
                <w:rFonts w:hint="eastAsia" w:ascii="微软雅黑" w:hAnsi="微软雅黑" w:eastAsia="微软雅黑" w:cs="宋体"/>
                <w:b/>
                <w:color w:val="C00000"/>
                <w:kern w:val="0"/>
                <w:sz w:val="15"/>
                <w:szCs w:val="15"/>
              </w:rPr>
              <w:t>塔维拉、圣安东尼奥雷阿尔、穆罗海滩</w:t>
            </w:r>
          </w:p>
          <w:p>
            <w:pPr>
              <w:autoSpaceDE w:val="0"/>
              <w:autoSpaceDN w:val="0"/>
              <w:adjustRightInd w:val="0"/>
              <w:rPr>
                <w:rFonts w:hint="eastAsia"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塔维拉(Tavira)</w:t>
            </w:r>
            <w:r>
              <w:rPr>
                <w:rFonts w:hint="eastAsia" w:ascii="微软雅黑" w:hAnsi="微软雅黑" w:eastAsia="微软雅黑" w:cs="宋体"/>
                <w:kern w:val="0"/>
                <w:sz w:val="15"/>
                <w:szCs w:val="15"/>
              </w:rPr>
              <w:t xml:space="preserve">是人们趋之若鹜的旅游地，位于葡萄牙的南海岸，靠近西班牙。市内有不少精美的18世纪的建筑，散发出怀古幽思的魅力。 </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游览：</w:t>
            </w:r>
            <w:r>
              <w:rPr>
                <w:rFonts w:hint="eastAsia" w:ascii="微软雅黑" w:hAnsi="微软雅黑" w:eastAsia="微软雅黑" w:cs="宋体"/>
                <w:b/>
                <w:kern w:val="0"/>
                <w:sz w:val="15"/>
                <w:szCs w:val="15"/>
              </w:rPr>
              <w:t>Tavira岛屿海滩</w:t>
            </w:r>
            <w:r>
              <w:rPr>
                <w:rFonts w:hint="eastAsia" w:ascii="微软雅黑" w:hAnsi="微软雅黑" w:eastAsia="微软雅黑" w:cs="宋体"/>
                <w:kern w:val="0"/>
                <w:sz w:val="15"/>
                <w:szCs w:val="15"/>
              </w:rPr>
              <w:t xml:space="preserve"> Ilha da Tavira</w:t>
            </w:r>
          </w:p>
          <w:p>
            <w:pPr>
              <w:autoSpaceDE w:val="0"/>
              <w:autoSpaceDN w:val="0"/>
              <w:adjustRightInd w:val="0"/>
              <w:rPr>
                <w:rFonts w:hint="eastAsia" w:ascii="微软雅黑" w:hAnsi="微软雅黑" w:eastAsia="微软雅黑" w:cs="宋体"/>
                <w:b/>
                <w:color w:val="984807" w:themeColor="accent6" w:themeShade="80"/>
                <w:kern w:val="0"/>
                <w:sz w:val="15"/>
                <w:szCs w:val="15"/>
              </w:rPr>
            </w:pPr>
            <w:r>
              <w:rPr>
                <w:rFonts w:hint="eastAsia" w:ascii="微软雅黑" w:hAnsi="微软雅黑" w:eastAsia="微软雅黑" w:cs="宋体"/>
                <w:b/>
                <w:color w:val="984807" w:themeColor="accent6" w:themeShade="80"/>
                <w:kern w:val="0"/>
                <w:sz w:val="15"/>
                <w:szCs w:val="15"/>
              </w:rPr>
              <w:t>穆罗海滩（</w:t>
            </w:r>
            <w:r>
              <w:rPr>
                <w:rFonts w:ascii="微软雅黑" w:hAnsi="微软雅黑" w:eastAsia="微软雅黑" w:cs="宋体"/>
                <w:b/>
                <w:color w:val="984807" w:themeColor="accent6" w:themeShade="80"/>
                <w:kern w:val="0"/>
                <w:sz w:val="15"/>
                <w:szCs w:val="15"/>
              </w:rPr>
              <w:t>Playa de Muro</w:t>
            </w:r>
            <w:r>
              <w:rPr>
                <w:rFonts w:hint="eastAsia" w:ascii="微软雅黑" w:hAnsi="微软雅黑" w:eastAsia="微软雅黑" w:cs="宋体"/>
                <w:b/>
                <w:color w:val="984807" w:themeColor="accent6" w:themeShade="80"/>
                <w:kern w:val="0"/>
                <w:sz w:val="15"/>
                <w:szCs w:val="15"/>
              </w:rPr>
              <w:t>）</w:t>
            </w:r>
          </w:p>
          <w:p>
            <w:pPr>
              <w:autoSpaceDE w:val="0"/>
              <w:autoSpaceDN w:val="0"/>
              <w:adjustRightInd w:val="0"/>
              <w:rPr>
                <w:rFonts w:ascii="微软雅黑" w:hAnsi="微软雅黑" w:eastAsia="微软雅黑" w:cs="宋体"/>
                <w:b/>
                <w:color w:val="984807" w:themeColor="accent6" w:themeShade="80"/>
                <w:kern w:val="0"/>
                <w:sz w:val="15"/>
                <w:szCs w:val="15"/>
              </w:rPr>
            </w:pPr>
          </w:p>
          <w:p>
            <w:pPr>
              <w:autoSpaceDE w:val="0"/>
              <w:autoSpaceDN w:val="0"/>
              <w:adjustRightInd w:val="0"/>
              <w:rPr>
                <w:rFonts w:hint="eastAsia"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圣安东尼奥雷阿尔</w:t>
            </w:r>
            <w:r>
              <w:rPr>
                <w:rFonts w:hint="eastAsia" w:ascii="微软雅黑" w:hAnsi="微软雅黑" w:eastAsia="微软雅黑" w:cs="宋体"/>
                <w:kern w:val="0"/>
                <w:sz w:val="15"/>
                <w:szCs w:val="15"/>
              </w:rPr>
              <w:t>（</w:t>
            </w:r>
            <w:r>
              <w:rPr>
                <w:rFonts w:ascii="微软雅黑" w:hAnsi="微软雅黑" w:eastAsia="微软雅黑" w:cs="宋体"/>
                <w:kern w:val="0"/>
                <w:sz w:val="15"/>
                <w:szCs w:val="15"/>
              </w:rPr>
              <w:t>Vila Real de Santo Antynio</w:t>
            </w:r>
            <w:r>
              <w:rPr>
                <w:rFonts w:hint="eastAsia" w:ascii="微软雅黑" w:hAnsi="微软雅黑" w:eastAsia="微软雅黑" w:cs="宋体"/>
                <w:kern w:val="0"/>
                <w:sz w:val="15"/>
                <w:szCs w:val="15"/>
              </w:rPr>
              <w:t>）</w:t>
            </w:r>
          </w:p>
          <w:p>
            <w:pPr>
              <w:autoSpaceDE w:val="0"/>
              <w:autoSpaceDN w:val="0"/>
              <w:adjustRightInd w:val="0"/>
              <w:rPr>
                <w:rFonts w:ascii="微软雅黑" w:hAnsi="微软雅黑" w:eastAsia="微软雅黑" w:cs="宋体"/>
                <w:kern w:val="0"/>
                <w:sz w:val="15"/>
                <w:szCs w:val="15"/>
              </w:rPr>
            </w:pPr>
          </w:p>
        </w:tc>
        <w:tc>
          <w:tcPr>
            <w:tcW w:w="1275"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住宿：塞维利亚</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w:t>
            </w:r>
            <w:r>
              <w:rPr>
                <w:rFonts w:hint="eastAsia" w:ascii="微软雅黑" w:hAnsi="微软雅黑" w:eastAsia="微软雅黑" w:cs="宋体"/>
                <w:kern w:val="0"/>
                <w:sz w:val="15"/>
                <w:szCs w:val="15"/>
                <w:lang w:val="en-US" w:eastAsia="zh-CN"/>
              </w:rPr>
              <w:t>X</w:t>
            </w:r>
            <w:r>
              <w:rPr>
                <w:rFonts w:hint="eastAsia" w:ascii="微软雅黑" w:hAnsi="微软雅黑" w:eastAsia="微软雅黑" w:cs="宋体"/>
                <w:kern w:val="0"/>
                <w:sz w:val="15"/>
                <w:szCs w:val="15"/>
              </w:rPr>
              <w:t>晚</w:t>
            </w:r>
          </w:p>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3"/>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350" cy="908050"/>
                  <wp:effectExtent l="0" t="0" r="0" b="6350"/>
                  <wp:docPr id="4" name="图片 4" descr="F:\1809-伊比利亚\配图\D12塔维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1809-伊比利亚\配图\D12塔维拉.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229350" cy="908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b/>
                <w:color w:val="C00000"/>
                <w:kern w:val="0"/>
                <w:szCs w:val="21"/>
              </w:rPr>
              <w:t>D13</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三</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8</w:t>
            </w:r>
            <w:r>
              <w:rPr>
                <w:rFonts w:hint="eastAsia" w:ascii="微软雅黑" w:hAnsi="微软雅黑" w:eastAsia="微软雅黑" w:cs="宋体"/>
                <w:color w:val="C00000"/>
                <w:kern w:val="0"/>
                <w:sz w:val="18"/>
                <w:szCs w:val="18"/>
              </w:rPr>
              <w:t>/29</w:t>
            </w:r>
          </w:p>
        </w:tc>
        <w:tc>
          <w:tcPr>
            <w:tcW w:w="2551"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微软雅黑"/>
                <w:b/>
                <w:kern w:val="0"/>
                <w:sz w:val="18"/>
                <w:szCs w:val="18"/>
              </w:rPr>
              <w:t>塞维利亚</w:t>
            </w:r>
          </w:p>
          <w:p>
            <w:pPr>
              <w:autoSpaceDE w:val="0"/>
              <w:autoSpaceDN w:val="0"/>
              <w:adjustRightInd w:val="0"/>
              <w:rPr>
                <w:rFonts w:ascii="微软雅黑" w:hAnsi="微软雅黑" w:eastAsia="微软雅黑" w:cs="宋体"/>
                <w:kern w:val="0"/>
                <w:sz w:val="15"/>
                <w:szCs w:val="15"/>
              </w:rPr>
            </w:pPr>
            <w:r>
              <w:rPr>
                <w:rFonts w:ascii="微软雅黑" w:hAnsi="微软雅黑" w:eastAsia="微软雅黑" w:cs="微软雅黑"/>
                <w:b/>
                <w:kern w:val="0"/>
                <w:sz w:val="18"/>
                <w:szCs w:val="18"/>
              </w:rPr>
              <w:t>Seville</w:t>
            </w:r>
          </w:p>
          <w:p>
            <w:pPr>
              <w:autoSpaceDE w:val="0"/>
              <w:autoSpaceDN w:val="0"/>
              <w:adjustRightInd w:val="0"/>
              <w:rPr>
                <w:rFonts w:ascii="微软雅黑" w:hAnsi="微软雅黑" w:eastAsia="微软雅黑" w:cs="微软雅黑"/>
                <w:b/>
                <w:kern w:val="0"/>
                <w:sz w:val="18"/>
                <w:szCs w:val="18"/>
              </w:rPr>
            </w:pPr>
          </w:p>
          <w:p>
            <w:pPr>
              <w:autoSpaceDE w:val="0"/>
              <w:autoSpaceDN w:val="0"/>
              <w:adjustRightInd w:val="0"/>
              <w:rPr>
                <w:rFonts w:ascii="微软雅黑" w:hAnsi="微软雅黑" w:eastAsia="微软雅黑" w:cs="微软雅黑"/>
                <w:b/>
                <w:kern w:val="0"/>
                <w:sz w:val="18"/>
                <w:szCs w:val="18"/>
              </w:rPr>
            </w:pPr>
          </w:p>
          <w:p>
            <w:pPr>
              <w:autoSpaceDE w:val="0"/>
              <w:autoSpaceDN w:val="0"/>
              <w:adjustRightInd w:val="0"/>
              <w:rPr>
                <w:rFonts w:ascii="微软雅黑" w:hAnsi="微软雅黑" w:eastAsia="微软雅黑" w:cs="微软雅黑"/>
                <w:b/>
                <w:kern w:val="0"/>
                <w:sz w:val="18"/>
                <w:szCs w:val="18"/>
              </w:rPr>
            </w:pPr>
          </w:p>
        </w:tc>
        <w:tc>
          <w:tcPr>
            <w:tcW w:w="6096" w:type="dxa"/>
          </w:tcPr>
          <w:p>
            <w:pPr>
              <w:autoSpaceDE w:val="0"/>
              <w:autoSpaceDN w:val="0"/>
              <w:adjustRightInd w:val="0"/>
              <w:rPr>
                <w:rFonts w:ascii="微软雅黑" w:hAnsi="微软雅黑" w:eastAsia="微软雅黑" w:cs="宋体"/>
                <w:b/>
                <w:color w:val="C00000"/>
                <w:kern w:val="0"/>
                <w:sz w:val="15"/>
                <w:szCs w:val="15"/>
              </w:rPr>
            </w:pPr>
            <w:r>
              <w:rPr>
                <w:rFonts w:hint="eastAsia" w:ascii="微软雅黑" w:hAnsi="微软雅黑" w:eastAsia="微软雅黑" w:cs="宋体"/>
                <w:b/>
                <w:color w:val="C00000"/>
                <w:kern w:val="0"/>
                <w:sz w:val="15"/>
                <w:szCs w:val="15"/>
              </w:rPr>
              <w:t>游览塞维利亚</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塞维利亚（</w:t>
            </w:r>
            <w:r>
              <w:rPr>
                <w:rFonts w:ascii="微软雅黑" w:hAnsi="微软雅黑" w:eastAsia="微软雅黑" w:cs="宋体"/>
                <w:b/>
                <w:color w:val="984807" w:themeColor="accent6" w:themeShade="80"/>
                <w:kern w:val="0"/>
                <w:sz w:val="15"/>
                <w:szCs w:val="15"/>
              </w:rPr>
              <w:t>Seville</w:t>
            </w:r>
            <w:r>
              <w:rPr>
                <w:rFonts w:hint="eastAsia" w:ascii="微软雅黑" w:hAnsi="微软雅黑" w:eastAsia="微软雅黑" w:cs="宋体"/>
                <w:b/>
                <w:color w:val="984807" w:themeColor="accent6" w:themeShade="80"/>
                <w:kern w:val="0"/>
                <w:sz w:val="15"/>
                <w:szCs w:val="15"/>
              </w:rPr>
              <w:t>）</w:t>
            </w:r>
            <w:r>
              <w:rPr>
                <w:rFonts w:hint="eastAsia" w:ascii="微软雅黑" w:hAnsi="微软雅黑" w:eastAsia="微软雅黑" w:cs="宋体"/>
                <w:kern w:val="0"/>
                <w:sz w:val="15"/>
                <w:szCs w:val="15"/>
              </w:rPr>
              <w:t>是西班牙安达鲁西亚自治区和塞维利亚省的首府，是西班牙第四大都市。也是西班牙唯一有内河港口的城市。位于伊比利亚半岛南部、瓜达尔基维尔河下游谷地，南距加的斯湾约120公里。瓜达尔基维尔河从市中穿流而过，古市区的建筑仍然保留著几个世纪前摩尔人统治过的痕迹。塞维利亚是阿拉伯人留下来的一份丰富遗产，是同美洲展开贸易的一处重要且繁荣的贸易港口。作为安达卢西亚省的首府，塞维利亚到处均洋溢着热情和繁荣的景象，显示着其悠久的历史。城中有许多人类文化遗产建筑，还有各种各样具有大众气息和独特风格的街区。</w:t>
            </w:r>
          </w:p>
          <w:p>
            <w:pPr>
              <w:autoSpaceDE w:val="0"/>
              <w:autoSpaceDN w:val="0"/>
              <w:adjustRightInd w:val="0"/>
              <w:rPr>
                <w:rFonts w:ascii="微软雅黑" w:hAnsi="微软雅黑" w:eastAsia="微软雅黑" w:cs="宋体"/>
                <w:b/>
                <w:color w:val="953735" w:themeColor="accent2" w:themeShade="BF"/>
                <w:kern w:val="0"/>
                <w:sz w:val="15"/>
                <w:szCs w:val="15"/>
              </w:rPr>
            </w:pPr>
            <w:r>
              <w:rPr>
                <w:rFonts w:hint="eastAsia" w:ascii="微软雅黑" w:hAnsi="微软雅黑" w:eastAsia="微软雅黑" w:cs="宋体"/>
                <w:b/>
                <w:color w:val="953735" w:themeColor="accent2" w:themeShade="BF"/>
                <w:kern w:val="0"/>
                <w:sz w:val="15"/>
                <w:szCs w:val="15"/>
              </w:rPr>
              <w:t>游览：塞维利亚大教堂 塞维利亚王宫 西班牙广场 塞维利亚大学。</w:t>
            </w:r>
          </w:p>
          <w:p>
            <w:pPr>
              <w:autoSpaceDE w:val="0"/>
              <w:autoSpaceDN w:val="0"/>
              <w:adjustRightInd w:val="0"/>
              <w:rPr>
                <w:rFonts w:ascii="微软雅黑" w:hAnsi="微软雅黑" w:eastAsia="微软雅黑" w:cs="宋体"/>
                <w:color w:val="953735" w:themeColor="accent2" w:themeShade="BF"/>
                <w:kern w:val="0"/>
                <w:sz w:val="15"/>
                <w:szCs w:val="15"/>
              </w:rPr>
            </w:pPr>
            <w:r>
              <w:rPr>
                <w:rFonts w:hint="eastAsia" w:ascii="微软雅黑" w:hAnsi="微软雅黑" w:eastAsia="微软雅黑" w:cs="宋体"/>
                <w:b/>
                <w:color w:val="FF0000"/>
                <w:kern w:val="0"/>
                <w:sz w:val="15"/>
                <w:szCs w:val="15"/>
              </w:rPr>
              <w:t>特别安排：</w:t>
            </w:r>
            <w:r>
              <w:rPr>
                <w:rFonts w:hint="eastAsia" w:ascii="微软雅黑" w:hAnsi="微软雅黑" w:eastAsia="微软雅黑" w:cs="宋体"/>
                <w:color w:val="FF0000"/>
                <w:kern w:val="0"/>
                <w:sz w:val="15"/>
                <w:szCs w:val="15"/>
              </w:rPr>
              <w:t>观看</w:t>
            </w:r>
            <w:r>
              <w:rPr>
                <w:rFonts w:hint="eastAsia" w:ascii="微软雅黑" w:hAnsi="微软雅黑" w:eastAsia="微软雅黑" w:cs="宋体"/>
                <w:b/>
                <w:color w:val="FF0000"/>
                <w:kern w:val="0"/>
                <w:sz w:val="15"/>
                <w:szCs w:val="15"/>
              </w:rPr>
              <w:t>弗拉门戈舞</w:t>
            </w:r>
            <w:r>
              <w:rPr>
                <w:rFonts w:hint="eastAsia" w:ascii="微软雅黑" w:hAnsi="微软雅黑" w:eastAsia="微软雅黑" w:cs="宋体"/>
                <w:color w:val="FF0000"/>
                <w:kern w:val="0"/>
                <w:sz w:val="15"/>
                <w:szCs w:val="15"/>
              </w:rPr>
              <w:t>+特色小吃Tapas</w:t>
            </w:r>
          </w:p>
        </w:tc>
        <w:tc>
          <w:tcPr>
            <w:tcW w:w="1275"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住宿：塞维利亚</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用餐：早午晚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3"/>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350" cy="908050"/>
                  <wp:effectExtent l="0" t="0" r="0" b="6350"/>
                  <wp:docPr id="11" name="图片 11" descr="F:\1809-伊比利亚\配图\塞维利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1809-伊比利亚\配图\塞维利亚.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229350" cy="908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b/>
                <w:color w:val="C00000"/>
                <w:kern w:val="0"/>
                <w:szCs w:val="21"/>
              </w:rPr>
              <w:t>D14</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四</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8</w:t>
            </w:r>
            <w:r>
              <w:rPr>
                <w:rFonts w:hint="eastAsia" w:ascii="微软雅黑" w:hAnsi="微软雅黑" w:eastAsia="微软雅黑" w:cs="宋体"/>
                <w:color w:val="C00000"/>
                <w:kern w:val="0"/>
                <w:sz w:val="18"/>
                <w:szCs w:val="18"/>
              </w:rPr>
              <w:t>/30</w:t>
            </w:r>
          </w:p>
        </w:tc>
        <w:tc>
          <w:tcPr>
            <w:tcW w:w="2551" w:type="dxa"/>
          </w:tcPr>
          <w:p>
            <w:pPr>
              <w:autoSpaceDE w:val="0"/>
              <w:autoSpaceDN w:val="0"/>
              <w:adjustRightInd w:val="0"/>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塞维利亚—</w:t>
            </w:r>
            <w:r>
              <w:rPr>
                <w:rFonts w:hint="eastAsia" w:ascii="微软雅黑" w:hAnsi="微软雅黑" w:eastAsia="微软雅黑" w:cs="微软雅黑"/>
                <w:color w:val="984807" w:themeColor="accent6" w:themeShade="80"/>
                <w:kern w:val="0"/>
                <w:sz w:val="15"/>
                <w:szCs w:val="15"/>
              </w:rPr>
              <w:t>大巴122km</w:t>
            </w:r>
            <w:r>
              <w:rPr>
                <w:rFonts w:hint="eastAsia" w:ascii="微软雅黑" w:hAnsi="微软雅黑" w:eastAsia="微软雅黑" w:cs="微软雅黑"/>
                <w:b/>
                <w:kern w:val="0"/>
                <w:sz w:val="18"/>
                <w:szCs w:val="18"/>
              </w:rPr>
              <w:t>—科尔多瓦</w:t>
            </w:r>
          </w:p>
          <w:p>
            <w:pPr>
              <w:autoSpaceDE w:val="0"/>
              <w:autoSpaceDN w:val="0"/>
              <w:adjustRightInd w:val="0"/>
              <w:rPr>
                <w:rFonts w:ascii="微软雅黑" w:hAnsi="微软雅黑" w:eastAsia="微软雅黑" w:cs="微软雅黑"/>
                <w:b/>
                <w:kern w:val="0"/>
                <w:sz w:val="18"/>
                <w:szCs w:val="18"/>
              </w:rPr>
            </w:pPr>
          </w:p>
          <w:p>
            <w:pPr>
              <w:autoSpaceDE w:val="0"/>
              <w:autoSpaceDN w:val="0"/>
              <w:adjustRightInd w:val="0"/>
              <w:spacing w:after="200"/>
              <w:jc w:val="left"/>
              <w:rPr>
                <w:rFonts w:ascii="微软雅黑" w:hAnsi="微软雅黑" w:eastAsia="微软雅黑" w:cs="微软雅黑"/>
                <w:b/>
                <w:kern w:val="0"/>
                <w:sz w:val="18"/>
                <w:szCs w:val="18"/>
              </w:rPr>
            </w:pPr>
            <w:r>
              <w:rPr>
                <w:rFonts w:ascii="微软雅黑" w:hAnsi="微软雅黑" w:eastAsia="微软雅黑" w:cs="微软雅黑"/>
                <w:b/>
                <w:kern w:val="0"/>
                <w:sz w:val="18"/>
                <w:szCs w:val="18"/>
              </w:rPr>
              <w:t>Seville</w:t>
            </w:r>
            <w:r>
              <w:rPr>
                <w:rFonts w:hint="eastAsia" w:ascii="微软雅黑" w:hAnsi="微软雅黑" w:eastAsia="微软雅黑" w:cs="微软雅黑"/>
                <w:b/>
                <w:kern w:val="0"/>
                <w:sz w:val="18"/>
                <w:szCs w:val="18"/>
              </w:rPr>
              <w:t>—</w:t>
            </w:r>
            <w:r>
              <w:rPr>
                <w:rFonts w:ascii="微软雅黑" w:hAnsi="微软雅黑" w:eastAsia="微软雅黑" w:cs="微软雅黑"/>
                <w:b/>
                <w:kern w:val="0"/>
                <w:sz w:val="18"/>
                <w:szCs w:val="18"/>
              </w:rPr>
              <w:t>Cordoba</w:t>
            </w:r>
          </w:p>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宋体"/>
                <w:kern w:val="0"/>
                <w:sz w:val="15"/>
                <w:szCs w:val="15"/>
              </w:rPr>
              <w:t>全日旅程</w:t>
            </w:r>
            <w:r>
              <w:rPr>
                <w:rFonts w:hint="eastAsia" w:ascii="微软雅黑" w:hAnsi="微软雅黑" w:eastAsia="微软雅黑" w:cs="微软雅黑"/>
                <w:kern w:val="0"/>
                <w:sz w:val="15"/>
                <w:szCs w:val="15"/>
              </w:rPr>
              <w:t>大巴122km</w:t>
            </w:r>
          </w:p>
        </w:tc>
        <w:tc>
          <w:tcPr>
            <w:tcW w:w="6096" w:type="dxa"/>
          </w:tcPr>
          <w:p>
            <w:pPr>
              <w:autoSpaceDE w:val="0"/>
              <w:autoSpaceDN w:val="0"/>
              <w:adjustRightInd w:val="0"/>
              <w:rPr>
                <w:rFonts w:ascii="微软雅黑" w:hAnsi="微软雅黑" w:eastAsia="微软雅黑" w:cs="宋体"/>
                <w:b/>
                <w:color w:val="C00000"/>
                <w:kern w:val="0"/>
                <w:sz w:val="15"/>
                <w:szCs w:val="15"/>
              </w:rPr>
            </w:pPr>
            <w:r>
              <w:rPr>
                <w:rFonts w:hint="eastAsia" w:ascii="微软雅黑" w:hAnsi="微软雅黑" w:eastAsia="微软雅黑" w:cs="宋体"/>
                <w:b/>
                <w:color w:val="C00000"/>
                <w:kern w:val="0"/>
                <w:sz w:val="15"/>
                <w:szCs w:val="15"/>
              </w:rPr>
              <w:t>前往并游览</w:t>
            </w:r>
            <w:r>
              <w:rPr>
                <w:rFonts w:hint="eastAsia" w:ascii="微软雅黑" w:hAnsi="微软雅黑" w:eastAsia="微软雅黑" w:cs="宋体"/>
                <w:color w:val="C00000"/>
                <w:kern w:val="0"/>
                <w:sz w:val="15"/>
                <w:szCs w:val="15"/>
              </w:rPr>
              <w:t>“被上帝洒落的珍珠”</w:t>
            </w:r>
            <w:r>
              <w:rPr>
                <w:rFonts w:hint="eastAsia" w:ascii="微软雅黑" w:hAnsi="微软雅黑" w:eastAsia="微软雅黑" w:cs="宋体"/>
                <w:b/>
                <w:color w:val="C00000"/>
                <w:kern w:val="0"/>
                <w:sz w:val="15"/>
                <w:szCs w:val="15"/>
              </w:rPr>
              <w:t>科尔多瓦</w:t>
            </w:r>
          </w:p>
          <w:p>
            <w:pPr>
              <w:autoSpaceDE w:val="0"/>
              <w:autoSpaceDN w:val="0"/>
              <w:adjustRightInd w:val="0"/>
              <w:rPr>
                <w:rFonts w:hint="eastAsia"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科尔多瓦（</w:t>
            </w:r>
            <w:r>
              <w:rPr>
                <w:rFonts w:ascii="微软雅黑" w:hAnsi="微软雅黑" w:eastAsia="微软雅黑" w:cs="宋体"/>
                <w:b/>
                <w:color w:val="984807" w:themeColor="accent6" w:themeShade="80"/>
                <w:kern w:val="0"/>
                <w:sz w:val="15"/>
                <w:szCs w:val="15"/>
              </w:rPr>
              <w:t>Cordoba</w:t>
            </w:r>
            <w:r>
              <w:rPr>
                <w:rFonts w:hint="eastAsia" w:ascii="微软雅黑" w:hAnsi="微软雅黑" w:eastAsia="微软雅黑" w:cs="宋体"/>
                <w:b/>
                <w:color w:val="984807" w:themeColor="accent6" w:themeShade="80"/>
                <w:kern w:val="0"/>
                <w:sz w:val="15"/>
                <w:szCs w:val="15"/>
              </w:rPr>
              <w:t>）</w:t>
            </w:r>
            <w:r>
              <w:rPr>
                <w:rFonts w:hint="eastAsia" w:ascii="微软雅黑" w:hAnsi="微软雅黑" w:eastAsia="微软雅黑" w:cs="宋体"/>
                <w:kern w:val="0"/>
                <w:sz w:val="15"/>
                <w:szCs w:val="15"/>
              </w:rPr>
              <w:t>科尔多瓦被誉为“被上帝洒落的珍珠”，这里曾经是摩尔王国的首都。科尔多瓦是一个花一样的城市，虽然经历过很多历史事件，但这座古城依然保持着淡雅精致的气质。如今的科尔多瓦不过是中等大小的一座城，只有你走进她，才会慢慢从清真寺留下的蛛丝马迹发现，原来这里在八世纪的时候是哈里发的首都，统治着整个伊比利亚半岛，曾经是西欧最大的城市。</w:t>
            </w:r>
          </w:p>
          <w:p>
            <w:pPr>
              <w:autoSpaceDE w:val="0"/>
              <w:autoSpaceDN w:val="0"/>
              <w:adjustRightInd w:val="0"/>
              <w:rPr>
                <w:rFonts w:hint="eastAsia" w:ascii="微软雅黑" w:hAnsi="微软雅黑" w:eastAsia="微软雅黑" w:cs="宋体"/>
                <w:kern w:val="0"/>
                <w:sz w:val="15"/>
                <w:szCs w:val="15"/>
              </w:rPr>
            </w:pPr>
            <w:r>
              <w:rPr>
                <w:rFonts w:hint="eastAsia" w:ascii="微软雅黑" w:hAnsi="微软雅黑" w:eastAsia="微软雅黑" w:cs="宋体"/>
                <w:kern w:val="0"/>
                <w:sz w:val="15"/>
                <w:szCs w:val="15"/>
              </w:rPr>
              <w:t>你如果像探究安达卢西亚的精髓，那么深入科尔多瓦(Cordoba)的老城区无疑是最好的办法，那里有迷人的如迷宫般曲折的鹅卵石小道、漂亮的广场和种满花草的天井。这座城市可以说是摩尔人传统的传承，穆斯林时代的科尔多瓦曾是全欧洲最美的城市之一。</w:t>
            </w:r>
          </w:p>
          <w:p>
            <w:pPr>
              <w:autoSpaceDE w:val="0"/>
              <w:autoSpaceDN w:val="0"/>
              <w:adjustRightInd w:val="0"/>
              <w:rPr>
                <w:rFonts w:ascii="微软雅黑" w:hAnsi="微软雅黑" w:eastAsia="微软雅黑" w:cs="宋体"/>
                <w:b/>
                <w:color w:val="984807" w:themeColor="accent6" w:themeShade="80"/>
                <w:kern w:val="0"/>
                <w:sz w:val="15"/>
                <w:szCs w:val="15"/>
              </w:rPr>
            </w:pPr>
            <w:r>
              <w:rPr>
                <w:rFonts w:hint="eastAsia" w:ascii="微软雅黑" w:hAnsi="微软雅黑" w:eastAsia="微软雅黑" w:cs="宋体"/>
                <w:b/>
                <w:color w:val="953735" w:themeColor="accent2" w:themeShade="BF"/>
                <w:kern w:val="0"/>
                <w:sz w:val="15"/>
                <w:szCs w:val="15"/>
              </w:rPr>
              <w:t>游览</w:t>
            </w:r>
            <w:r>
              <w:rPr>
                <w:rFonts w:hint="eastAsia" w:ascii="微软雅黑" w:hAnsi="微软雅黑" w:eastAsia="微软雅黑" w:cs="宋体"/>
                <w:b/>
                <w:color w:val="FF0000"/>
                <w:kern w:val="0"/>
                <w:sz w:val="15"/>
                <w:szCs w:val="15"/>
              </w:rPr>
              <w:t>：科尔多瓦大清真寺</w:t>
            </w:r>
            <w:r>
              <w:rPr>
                <w:rFonts w:hint="eastAsia" w:ascii="微软雅黑" w:hAnsi="微软雅黑" w:eastAsia="微软雅黑" w:cs="宋体"/>
                <w:b/>
                <w:bCs w:val="0"/>
                <w:color w:val="FF0000"/>
                <w:kern w:val="0"/>
                <w:sz w:val="15"/>
                <w:szCs w:val="15"/>
                <w:lang w:eastAsia="zh-CN"/>
              </w:rPr>
              <w:t>（入内）</w:t>
            </w:r>
            <w:r>
              <w:rPr>
                <w:rFonts w:hint="eastAsia" w:ascii="微软雅黑" w:hAnsi="微软雅黑" w:eastAsia="微软雅黑" w:cs="宋体"/>
                <w:color w:val="984807" w:themeColor="accent6" w:themeShade="80"/>
                <w:kern w:val="0"/>
                <w:sz w:val="15"/>
                <w:szCs w:val="15"/>
              </w:rPr>
              <w:t xml:space="preserve"> </w:t>
            </w:r>
            <w:r>
              <w:rPr>
                <w:rFonts w:hint="eastAsia" w:ascii="微软雅黑" w:hAnsi="微软雅黑" w:eastAsia="微软雅黑" w:cs="宋体"/>
                <w:b/>
                <w:color w:val="984807" w:themeColor="accent6" w:themeShade="80"/>
                <w:kern w:val="0"/>
                <w:sz w:val="15"/>
                <w:szCs w:val="15"/>
              </w:rPr>
              <w:t xml:space="preserve"> </w:t>
            </w:r>
            <w:r>
              <w:rPr>
                <w:rFonts w:hint="eastAsia" w:ascii="微软雅黑" w:hAnsi="微软雅黑" w:eastAsia="微软雅黑" w:cs="宋体"/>
                <w:color w:val="984807" w:themeColor="accent6" w:themeShade="80"/>
                <w:kern w:val="0"/>
                <w:sz w:val="15"/>
                <w:szCs w:val="15"/>
              </w:rPr>
              <w:t>La Mezquita de Cordoba</w:t>
            </w:r>
            <w:r>
              <w:rPr>
                <w:rFonts w:hint="eastAsia" w:ascii="微软雅黑" w:hAnsi="微软雅黑" w:eastAsia="微软雅黑" w:cs="宋体"/>
                <w:b/>
                <w:color w:val="984807" w:themeColor="accent6" w:themeShade="80"/>
                <w:kern w:val="0"/>
                <w:sz w:val="15"/>
                <w:szCs w:val="15"/>
              </w:rPr>
              <w:t xml:space="preserve">，科尔多瓦古罗马桥 </w:t>
            </w:r>
            <w:r>
              <w:rPr>
                <w:rFonts w:hint="eastAsia" w:ascii="微软雅黑" w:hAnsi="微软雅黑" w:eastAsia="微软雅黑" w:cs="宋体"/>
                <w:color w:val="984807" w:themeColor="accent6" w:themeShade="80"/>
                <w:kern w:val="0"/>
                <w:sz w:val="15"/>
                <w:szCs w:val="15"/>
              </w:rPr>
              <w:t>Puente Romano de Córdoba</w:t>
            </w:r>
            <w:r>
              <w:rPr>
                <w:rFonts w:hint="eastAsia" w:ascii="微软雅黑" w:hAnsi="微软雅黑" w:eastAsia="微软雅黑" w:cs="宋体"/>
                <w:b/>
                <w:color w:val="984807" w:themeColor="accent6" w:themeShade="80"/>
                <w:kern w:val="0"/>
                <w:sz w:val="15"/>
                <w:szCs w:val="15"/>
              </w:rPr>
              <w:t>，</w:t>
            </w:r>
            <w:r>
              <w:rPr>
                <w:rFonts w:hint="eastAsia" w:ascii="微软雅黑" w:hAnsi="微软雅黑" w:eastAsia="微软雅黑" w:cs="宋体"/>
                <w:b/>
                <w:color w:val="FF0000"/>
                <w:kern w:val="0"/>
                <w:sz w:val="15"/>
                <w:szCs w:val="15"/>
              </w:rPr>
              <w:t>科尔多瓦王宫</w:t>
            </w:r>
            <w:r>
              <w:rPr>
                <w:rFonts w:hint="eastAsia" w:ascii="微软雅黑" w:hAnsi="微软雅黑" w:eastAsia="微软雅黑" w:cs="宋体"/>
                <w:b/>
                <w:bCs w:val="0"/>
                <w:color w:val="FF0000"/>
                <w:kern w:val="0"/>
                <w:sz w:val="15"/>
                <w:szCs w:val="15"/>
                <w:lang w:eastAsia="zh-CN"/>
              </w:rPr>
              <w:t>（入内）</w:t>
            </w:r>
            <w:r>
              <w:rPr>
                <w:rFonts w:hint="eastAsia" w:ascii="微软雅黑" w:hAnsi="微软雅黑" w:eastAsia="微软雅黑" w:cs="宋体"/>
                <w:color w:val="984807" w:themeColor="accent6" w:themeShade="80"/>
                <w:kern w:val="0"/>
                <w:sz w:val="15"/>
                <w:szCs w:val="15"/>
              </w:rPr>
              <w:t xml:space="preserve"> </w:t>
            </w:r>
            <w:r>
              <w:rPr>
                <w:rFonts w:hint="eastAsia" w:ascii="微软雅黑" w:hAnsi="微软雅黑" w:eastAsia="微软雅黑" w:cs="宋体"/>
                <w:b/>
                <w:color w:val="984807" w:themeColor="accent6" w:themeShade="80"/>
                <w:kern w:val="0"/>
                <w:sz w:val="15"/>
                <w:szCs w:val="15"/>
              </w:rPr>
              <w:t xml:space="preserve"> </w:t>
            </w:r>
            <w:r>
              <w:rPr>
                <w:rFonts w:hint="eastAsia" w:ascii="微软雅黑" w:hAnsi="微软雅黑" w:eastAsia="微软雅黑" w:cs="宋体"/>
                <w:color w:val="984807" w:themeColor="accent6" w:themeShade="80"/>
                <w:kern w:val="0"/>
                <w:sz w:val="15"/>
                <w:szCs w:val="15"/>
              </w:rPr>
              <w:t>Alcazar de los Reyes Cristianos (Alcazar of Cordoba)，</w:t>
            </w:r>
          </w:p>
        </w:tc>
        <w:tc>
          <w:tcPr>
            <w:tcW w:w="1275"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住宿：科尔多瓦</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用餐：早午晚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3"/>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350" cy="908050"/>
                  <wp:effectExtent l="0" t="0" r="0" b="6350"/>
                  <wp:docPr id="12" name="图片 12" descr="F:\1809-伊比利亚\配图\科尔多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1809-伊比利亚\配图\科尔多瓦.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229350" cy="908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b/>
                <w:color w:val="C00000"/>
                <w:kern w:val="0"/>
                <w:szCs w:val="21"/>
              </w:rPr>
              <w:t>D15</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五</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8</w:t>
            </w:r>
            <w:r>
              <w:rPr>
                <w:rFonts w:hint="eastAsia" w:ascii="微软雅黑" w:hAnsi="微软雅黑" w:eastAsia="微软雅黑" w:cs="宋体"/>
                <w:color w:val="C00000"/>
                <w:kern w:val="0"/>
                <w:sz w:val="18"/>
                <w:szCs w:val="18"/>
              </w:rPr>
              <w:t>/31</w:t>
            </w:r>
          </w:p>
        </w:tc>
        <w:tc>
          <w:tcPr>
            <w:tcW w:w="2551" w:type="dxa"/>
          </w:tcPr>
          <w:p>
            <w:pPr>
              <w:autoSpaceDE w:val="0"/>
              <w:autoSpaceDN w:val="0"/>
              <w:adjustRightInd w:val="0"/>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科尔多瓦—</w:t>
            </w:r>
            <w:r>
              <w:rPr>
                <w:rFonts w:hint="eastAsia" w:ascii="微软雅黑" w:hAnsi="微软雅黑" w:eastAsia="微软雅黑" w:cs="微软雅黑"/>
                <w:color w:val="984807" w:themeColor="accent6" w:themeShade="80"/>
                <w:kern w:val="0"/>
                <w:sz w:val="15"/>
                <w:szCs w:val="15"/>
              </w:rPr>
              <w:t>162KM</w:t>
            </w:r>
            <w:r>
              <w:rPr>
                <w:rFonts w:hint="eastAsia" w:ascii="微软雅黑" w:hAnsi="微软雅黑" w:eastAsia="微软雅黑" w:cs="微软雅黑"/>
                <w:b/>
                <w:kern w:val="0"/>
                <w:sz w:val="18"/>
                <w:szCs w:val="18"/>
              </w:rPr>
              <w:t>—格拉纳达—</w:t>
            </w:r>
            <w:r>
              <w:rPr>
                <w:rFonts w:hint="eastAsia" w:ascii="微软雅黑" w:hAnsi="微软雅黑" w:eastAsia="微软雅黑" w:cs="微软雅黑"/>
                <w:color w:val="984807" w:themeColor="accent6" w:themeShade="80"/>
                <w:kern w:val="0"/>
                <w:sz w:val="15"/>
                <w:szCs w:val="15"/>
              </w:rPr>
              <w:t>154KM</w:t>
            </w:r>
            <w:r>
              <w:rPr>
                <w:rFonts w:hint="eastAsia" w:ascii="微软雅黑" w:hAnsi="微软雅黑" w:eastAsia="微软雅黑" w:cs="微软雅黑"/>
                <w:b/>
                <w:kern w:val="0"/>
                <w:sz w:val="18"/>
                <w:szCs w:val="18"/>
              </w:rPr>
              <w:t>—米哈斯—</w:t>
            </w:r>
            <w:r>
              <w:rPr>
                <w:rFonts w:hint="eastAsia" w:ascii="微软雅黑" w:hAnsi="微软雅黑" w:eastAsia="微软雅黑" w:cs="微软雅黑"/>
                <w:color w:val="984807" w:themeColor="accent6" w:themeShade="80"/>
                <w:kern w:val="0"/>
                <w:sz w:val="15"/>
                <w:szCs w:val="15"/>
              </w:rPr>
              <w:t>73KM</w:t>
            </w:r>
            <w:r>
              <w:rPr>
                <w:rFonts w:hint="eastAsia" w:ascii="微软雅黑" w:hAnsi="微软雅黑" w:eastAsia="微软雅黑" w:cs="微软雅黑"/>
                <w:b/>
                <w:kern w:val="0"/>
                <w:sz w:val="18"/>
                <w:szCs w:val="18"/>
              </w:rPr>
              <w:t>—龙达</w:t>
            </w:r>
          </w:p>
          <w:p>
            <w:pPr>
              <w:autoSpaceDE w:val="0"/>
              <w:autoSpaceDN w:val="0"/>
              <w:adjustRightInd w:val="0"/>
              <w:rPr>
                <w:rFonts w:ascii="微软雅黑" w:hAnsi="微软雅黑" w:eastAsia="微软雅黑" w:cs="微软雅黑"/>
                <w:b/>
                <w:kern w:val="0"/>
                <w:sz w:val="18"/>
                <w:szCs w:val="18"/>
              </w:rPr>
            </w:pPr>
          </w:p>
          <w:p>
            <w:pPr>
              <w:autoSpaceDE w:val="0"/>
              <w:autoSpaceDN w:val="0"/>
              <w:adjustRightInd w:val="0"/>
              <w:spacing w:after="200"/>
              <w:jc w:val="left"/>
              <w:rPr>
                <w:rFonts w:ascii="微软雅黑" w:hAnsi="微软雅黑" w:eastAsia="微软雅黑" w:cs="微软雅黑"/>
                <w:b/>
                <w:kern w:val="0"/>
                <w:sz w:val="18"/>
                <w:szCs w:val="18"/>
              </w:rPr>
            </w:pPr>
            <w:r>
              <w:rPr>
                <w:rFonts w:ascii="微软雅黑" w:hAnsi="微软雅黑" w:eastAsia="微软雅黑" w:cs="微软雅黑"/>
                <w:b/>
                <w:kern w:val="0"/>
                <w:sz w:val="18"/>
                <w:szCs w:val="18"/>
              </w:rPr>
              <w:t>Cordoba</w:t>
            </w:r>
            <w:r>
              <w:rPr>
                <w:rFonts w:hint="eastAsia" w:ascii="微软雅黑" w:hAnsi="微软雅黑" w:eastAsia="微软雅黑" w:cs="微软雅黑"/>
                <w:b/>
                <w:kern w:val="0"/>
                <w:sz w:val="18"/>
                <w:szCs w:val="18"/>
              </w:rPr>
              <w:t>—</w:t>
            </w:r>
            <w:r>
              <w:rPr>
                <w:rFonts w:ascii="微软雅黑" w:hAnsi="微软雅黑" w:eastAsia="微软雅黑" w:cs="微软雅黑"/>
                <w:b/>
                <w:kern w:val="0"/>
                <w:sz w:val="18"/>
                <w:szCs w:val="18"/>
              </w:rPr>
              <w:t>Granada</w:t>
            </w:r>
            <w:r>
              <w:rPr>
                <w:rFonts w:hint="eastAsia" w:ascii="微软雅黑" w:hAnsi="微软雅黑" w:eastAsia="微软雅黑" w:cs="微软雅黑"/>
                <w:b/>
                <w:kern w:val="0"/>
                <w:sz w:val="18"/>
                <w:szCs w:val="18"/>
              </w:rPr>
              <w:t>—</w:t>
            </w:r>
            <w:r>
              <w:rPr>
                <w:rFonts w:ascii="微软雅黑" w:hAnsi="微软雅黑" w:eastAsia="微软雅黑" w:cs="微软雅黑"/>
                <w:b/>
                <w:kern w:val="0"/>
                <w:sz w:val="18"/>
                <w:szCs w:val="18"/>
              </w:rPr>
              <w:t>Mijas</w:t>
            </w:r>
            <w:r>
              <w:rPr>
                <w:rFonts w:hint="eastAsia" w:ascii="微软雅黑" w:hAnsi="微软雅黑" w:eastAsia="微软雅黑" w:cs="微软雅黑"/>
                <w:b/>
                <w:kern w:val="0"/>
                <w:sz w:val="18"/>
                <w:szCs w:val="18"/>
              </w:rPr>
              <w:t>—</w:t>
            </w:r>
            <w:r>
              <w:rPr>
                <w:rFonts w:ascii="微软雅黑" w:hAnsi="微软雅黑" w:eastAsia="微软雅黑" w:cs="微软雅黑"/>
                <w:b/>
                <w:kern w:val="0"/>
                <w:sz w:val="18"/>
                <w:szCs w:val="18"/>
              </w:rPr>
              <w:t>Ronda</w:t>
            </w:r>
          </w:p>
          <w:p>
            <w:pPr>
              <w:autoSpaceDE w:val="0"/>
              <w:autoSpaceDN w:val="0"/>
              <w:adjustRightInd w:val="0"/>
              <w:rPr>
                <w:rFonts w:ascii="微软雅黑" w:hAnsi="微软雅黑" w:eastAsia="微软雅黑" w:cs="宋体"/>
                <w:kern w:val="0"/>
                <w:sz w:val="15"/>
                <w:szCs w:val="15"/>
              </w:rPr>
            </w:pPr>
          </w:p>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宋体"/>
                <w:kern w:val="0"/>
                <w:sz w:val="15"/>
                <w:szCs w:val="15"/>
              </w:rPr>
              <w:t>全日旅程</w:t>
            </w:r>
            <w:r>
              <w:rPr>
                <w:rFonts w:hint="eastAsia" w:ascii="微软雅黑" w:hAnsi="微软雅黑" w:eastAsia="微软雅黑" w:cs="微软雅黑"/>
                <w:kern w:val="0"/>
                <w:sz w:val="15"/>
                <w:szCs w:val="15"/>
              </w:rPr>
              <w:t>大巴389km</w:t>
            </w:r>
            <w:r>
              <w:rPr>
                <w:rFonts w:ascii="微软雅黑" w:hAnsi="微软雅黑" w:eastAsia="微软雅黑" w:cs="微软雅黑"/>
                <w:b/>
                <w:kern w:val="0"/>
                <w:sz w:val="18"/>
                <w:szCs w:val="18"/>
              </w:rPr>
              <w:t xml:space="preserve"> </w:t>
            </w:r>
          </w:p>
        </w:tc>
        <w:tc>
          <w:tcPr>
            <w:tcW w:w="6096" w:type="dxa"/>
          </w:tcPr>
          <w:p>
            <w:pPr>
              <w:autoSpaceDE w:val="0"/>
              <w:autoSpaceDN w:val="0"/>
              <w:adjustRightInd w:val="0"/>
              <w:jc w:val="left"/>
              <w:rPr>
                <w:rFonts w:ascii="微软雅黑" w:hAnsi="微软雅黑" w:eastAsia="微软雅黑" w:cs="宋体"/>
                <w:b/>
                <w:color w:val="C00000"/>
                <w:kern w:val="0"/>
                <w:sz w:val="15"/>
                <w:szCs w:val="15"/>
              </w:rPr>
            </w:pPr>
            <w:r>
              <w:rPr>
                <w:rFonts w:hint="eastAsia" w:ascii="微软雅黑" w:hAnsi="微软雅黑" w:eastAsia="微软雅黑" w:cs="宋体"/>
                <w:b/>
                <w:color w:val="C00000"/>
                <w:kern w:val="0"/>
                <w:sz w:val="15"/>
                <w:szCs w:val="15"/>
              </w:rPr>
              <w:t>游览</w:t>
            </w:r>
            <w:r>
              <w:rPr>
                <w:rFonts w:hint="eastAsia" w:ascii="微软雅黑" w:hAnsi="微软雅黑" w:eastAsia="微软雅黑" w:cs="宋体"/>
                <w:color w:val="C00000"/>
                <w:kern w:val="0"/>
                <w:sz w:val="15"/>
                <w:szCs w:val="15"/>
              </w:rPr>
              <w:t>西班牙著名的旅游城市</w:t>
            </w:r>
            <w:r>
              <w:rPr>
                <w:rFonts w:hint="eastAsia" w:ascii="微软雅黑" w:hAnsi="微软雅黑" w:eastAsia="微软雅黑" w:cs="宋体"/>
                <w:b/>
                <w:color w:val="C00000"/>
                <w:kern w:val="0"/>
                <w:sz w:val="15"/>
                <w:szCs w:val="15"/>
              </w:rPr>
              <w:t>格拉纳达、米哈斯、龙达</w:t>
            </w:r>
          </w:p>
          <w:p>
            <w:pPr>
              <w:autoSpaceDE w:val="0"/>
              <w:autoSpaceDN w:val="0"/>
              <w:adjustRightInd w:val="0"/>
              <w:rPr>
                <w:rFonts w:hint="eastAsia"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格拉纳达（</w:t>
            </w:r>
            <w:r>
              <w:rPr>
                <w:rFonts w:ascii="微软雅黑" w:hAnsi="微软雅黑" w:eastAsia="微软雅黑" w:cs="宋体"/>
                <w:b/>
                <w:color w:val="984807" w:themeColor="accent6" w:themeShade="80"/>
                <w:kern w:val="0"/>
                <w:sz w:val="15"/>
                <w:szCs w:val="15"/>
              </w:rPr>
              <w:t>Granada</w:t>
            </w:r>
            <w:r>
              <w:rPr>
                <w:rFonts w:hint="eastAsia" w:ascii="微软雅黑" w:hAnsi="微软雅黑" w:eastAsia="微软雅黑" w:cs="宋体"/>
                <w:b/>
                <w:color w:val="984807" w:themeColor="accent6" w:themeShade="80"/>
                <w:kern w:val="0"/>
                <w:sz w:val="15"/>
                <w:szCs w:val="15"/>
              </w:rPr>
              <w:t xml:space="preserve">） </w:t>
            </w:r>
            <w:r>
              <w:rPr>
                <w:rFonts w:hint="eastAsia" w:ascii="微软雅黑" w:hAnsi="微软雅黑" w:eastAsia="微软雅黑" w:cs="宋体"/>
                <w:kern w:val="0"/>
                <w:sz w:val="15"/>
                <w:szCs w:val="15"/>
              </w:rPr>
              <w:t xml:space="preserve"> 西班牙著名的旅游城市，融合了许多文艺复兴式建筑和伊斯兰风格的宫殿。城镇与村庄的悠久历史，音乐与戏剧节，当地丰富的传统文化，完美的体现在整个城市的街道和纪念物上。阿兰布拉宫是世界上保护最完整的穆斯林皇家园林，是历代伊斯兰教徒心目中的圣地。参观16世纪被废弃的位于阿兰布拉宫隔壁的</w:t>
            </w:r>
            <w:r>
              <w:rPr>
                <w:rFonts w:hint="eastAsia" w:ascii="微软雅黑" w:hAnsi="微软雅黑" w:eastAsia="微软雅黑" w:cs="宋体"/>
                <w:color w:val="984807" w:themeColor="accent6" w:themeShade="80"/>
                <w:kern w:val="0"/>
                <w:sz w:val="15"/>
                <w:szCs w:val="15"/>
              </w:rPr>
              <w:t>【查理五世夏宫】</w:t>
            </w:r>
            <w:r>
              <w:rPr>
                <w:rFonts w:hint="eastAsia" w:ascii="微软雅黑" w:hAnsi="微软雅黑" w:eastAsia="微软雅黑" w:cs="宋体"/>
                <w:kern w:val="0"/>
                <w:sz w:val="15"/>
                <w:szCs w:val="15"/>
              </w:rPr>
              <w:t>，标准古罗马式建筑风格和宏大气势的环形宫殿，却不能让挑剔的查理五世满意，最终遭到遗弃的建筑。之后参观位于查理五世夏宫附近的</w:t>
            </w:r>
            <w:r>
              <w:rPr>
                <w:rFonts w:hint="eastAsia" w:ascii="微软雅黑" w:hAnsi="微软雅黑" w:eastAsia="微软雅黑" w:cs="宋体"/>
                <w:color w:val="984807" w:themeColor="accent6" w:themeShade="80"/>
                <w:kern w:val="0"/>
                <w:sz w:val="15"/>
                <w:szCs w:val="15"/>
              </w:rPr>
              <w:t>【阿尔卡萨瓦要塞】</w:t>
            </w:r>
            <w:r>
              <w:rPr>
                <w:rFonts w:hint="eastAsia" w:ascii="微软雅黑" w:hAnsi="微软雅黑" w:eastAsia="微软雅黑" w:cs="宋体"/>
                <w:kern w:val="0"/>
                <w:sz w:val="15"/>
                <w:szCs w:val="15"/>
              </w:rPr>
              <w:t>，这里是摩尔人最后的军事要塞，登上高塔可鸟瞰格拉纳达。</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53735" w:themeColor="accent2" w:themeShade="BF"/>
                <w:kern w:val="0"/>
                <w:sz w:val="15"/>
                <w:szCs w:val="15"/>
              </w:rPr>
              <w:t>游览：</w:t>
            </w:r>
            <w:r>
              <w:rPr>
                <w:rFonts w:hint="eastAsia" w:ascii="微软雅黑" w:hAnsi="微软雅黑" w:eastAsia="微软雅黑" w:cs="宋体"/>
                <w:b/>
                <w:color w:val="FF0000"/>
                <w:kern w:val="0"/>
                <w:sz w:val="15"/>
                <w:szCs w:val="15"/>
              </w:rPr>
              <w:t>阿尔罕布拉宫</w:t>
            </w:r>
            <w:r>
              <w:rPr>
                <w:rFonts w:hint="eastAsia" w:ascii="微软雅黑" w:hAnsi="微软雅黑" w:eastAsia="微软雅黑" w:cs="宋体"/>
                <w:b/>
                <w:bCs w:val="0"/>
                <w:color w:val="FF0000"/>
                <w:kern w:val="0"/>
                <w:sz w:val="15"/>
                <w:szCs w:val="15"/>
                <w:lang w:eastAsia="zh-CN"/>
              </w:rPr>
              <w:t>（入内）</w:t>
            </w:r>
            <w:r>
              <w:rPr>
                <w:rFonts w:hint="eastAsia" w:ascii="微软雅黑" w:hAnsi="微软雅黑" w:eastAsia="微软雅黑" w:cs="宋体"/>
                <w:color w:val="984807" w:themeColor="accent6" w:themeShade="80"/>
                <w:kern w:val="0"/>
                <w:sz w:val="15"/>
                <w:szCs w:val="15"/>
              </w:rPr>
              <w:t xml:space="preserve"> </w:t>
            </w:r>
            <w:r>
              <w:rPr>
                <w:rFonts w:hint="eastAsia" w:ascii="微软雅黑" w:hAnsi="微软雅黑" w:eastAsia="微软雅黑" w:cs="宋体"/>
                <w:b/>
                <w:color w:val="953735" w:themeColor="accent2" w:themeShade="BF"/>
                <w:kern w:val="0"/>
                <w:sz w:val="15"/>
                <w:szCs w:val="15"/>
              </w:rPr>
              <w:t xml:space="preserve"> </w:t>
            </w:r>
            <w:r>
              <w:rPr>
                <w:rFonts w:hint="eastAsia" w:ascii="微软雅黑" w:hAnsi="微软雅黑" w:eastAsia="微软雅黑" w:cs="宋体"/>
                <w:color w:val="953735" w:themeColor="accent2" w:themeShade="BF"/>
                <w:kern w:val="0"/>
                <w:sz w:val="15"/>
                <w:szCs w:val="15"/>
              </w:rPr>
              <w:t>Alhambra</w:t>
            </w:r>
            <w:r>
              <w:rPr>
                <w:rFonts w:hint="eastAsia" w:ascii="微软雅黑" w:hAnsi="微软雅黑" w:eastAsia="微软雅黑" w:cs="宋体"/>
                <w:b/>
                <w:color w:val="953735" w:themeColor="accent2" w:themeShade="BF"/>
                <w:kern w:val="0"/>
                <w:sz w:val="15"/>
                <w:szCs w:val="15"/>
              </w:rPr>
              <w:t xml:space="preserve">，黄金厅天井 </w:t>
            </w:r>
            <w:r>
              <w:rPr>
                <w:rFonts w:hint="eastAsia" w:ascii="微软雅黑" w:hAnsi="微软雅黑" w:eastAsia="微软雅黑" w:cs="宋体"/>
                <w:color w:val="953735" w:themeColor="accent2" w:themeShade="BF"/>
                <w:kern w:val="0"/>
                <w:sz w:val="15"/>
                <w:szCs w:val="15"/>
              </w:rPr>
              <w:t>Patio del Cuarto Dorad</w:t>
            </w:r>
            <w:r>
              <w:rPr>
                <w:rFonts w:hint="eastAsia" w:ascii="微软雅黑" w:hAnsi="微软雅黑" w:eastAsia="微软雅黑" w:cs="宋体"/>
                <w:b/>
                <w:color w:val="953735" w:themeColor="accent2" w:themeShade="BF"/>
                <w:kern w:val="0"/>
                <w:sz w:val="15"/>
                <w:szCs w:val="15"/>
              </w:rPr>
              <w:t xml:space="preserve">，纳斯瑞德宫殿    </w:t>
            </w:r>
            <w:r>
              <w:rPr>
                <w:rFonts w:hint="eastAsia" w:ascii="微软雅黑" w:hAnsi="微软雅黑" w:eastAsia="微软雅黑" w:cs="宋体"/>
                <w:color w:val="953735" w:themeColor="accent2" w:themeShade="BF"/>
                <w:kern w:val="0"/>
                <w:sz w:val="15"/>
                <w:szCs w:val="15"/>
              </w:rPr>
              <w:t>Palacio Nazaríes，</w:t>
            </w:r>
            <w:r>
              <w:rPr>
                <w:rFonts w:hint="eastAsia" w:ascii="微软雅黑" w:hAnsi="微软雅黑" w:eastAsia="微软雅黑" w:cs="宋体"/>
                <w:b/>
                <w:color w:val="953735" w:themeColor="accent2" w:themeShade="BF"/>
                <w:kern w:val="0"/>
                <w:sz w:val="15"/>
                <w:szCs w:val="15"/>
              </w:rPr>
              <w:t xml:space="preserve">圣尼古拉斯眺望台 </w:t>
            </w:r>
            <w:r>
              <w:rPr>
                <w:rFonts w:hint="eastAsia" w:ascii="微软雅黑" w:hAnsi="微软雅黑" w:eastAsia="微软雅黑" w:cs="宋体"/>
                <w:color w:val="953735" w:themeColor="accent2" w:themeShade="BF"/>
                <w:kern w:val="0"/>
                <w:sz w:val="15"/>
                <w:szCs w:val="15"/>
              </w:rPr>
              <w:t xml:space="preserve"> Mirador San Nicolás</w:t>
            </w:r>
            <w:r>
              <w:rPr>
                <w:rFonts w:hint="eastAsia" w:ascii="微软雅黑" w:hAnsi="微软雅黑" w:eastAsia="微软雅黑" w:cs="宋体"/>
                <w:b/>
                <w:color w:val="953735" w:themeColor="accent2" w:themeShade="BF"/>
                <w:kern w:val="0"/>
                <w:sz w:val="15"/>
                <w:szCs w:val="15"/>
              </w:rPr>
              <w:t>。</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米哈斯（</w:t>
            </w:r>
            <w:r>
              <w:rPr>
                <w:rFonts w:ascii="微软雅黑" w:hAnsi="微软雅黑" w:eastAsia="微软雅黑" w:cs="宋体"/>
                <w:b/>
                <w:color w:val="984807" w:themeColor="accent6" w:themeShade="80"/>
                <w:kern w:val="0"/>
                <w:sz w:val="15"/>
                <w:szCs w:val="15"/>
              </w:rPr>
              <w:t>Mijas</w:t>
            </w:r>
            <w:r>
              <w:rPr>
                <w:rFonts w:hint="eastAsia" w:ascii="微软雅黑" w:hAnsi="微软雅黑" w:eastAsia="微软雅黑" w:cs="宋体"/>
                <w:b/>
                <w:color w:val="984807" w:themeColor="accent6" w:themeShade="80"/>
                <w:kern w:val="0"/>
                <w:sz w:val="15"/>
                <w:szCs w:val="15"/>
              </w:rPr>
              <w:t>）</w:t>
            </w:r>
            <w:r>
              <w:rPr>
                <w:rFonts w:hint="eastAsia" w:ascii="微软雅黑" w:hAnsi="微软雅黑" w:eastAsia="微软雅黑" w:cs="宋体"/>
                <w:kern w:val="0"/>
                <w:sz w:val="15"/>
                <w:szCs w:val="15"/>
              </w:rPr>
              <w:t>以蓝天、白墙、褐色山丘为主题的著名的阿拉伯风格旅游城镇，游人置身米哈斯山谷，可以切身体验纯正的地中海风情，令人心旷神怡。</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龙达（</w:t>
            </w:r>
            <w:r>
              <w:rPr>
                <w:rFonts w:ascii="微软雅黑" w:hAnsi="微软雅黑" w:eastAsia="微软雅黑" w:cs="宋体"/>
                <w:b/>
                <w:color w:val="984807" w:themeColor="accent6" w:themeShade="80"/>
                <w:kern w:val="0"/>
                <w:sz w:val="15"/>
                <w:szCs w:val="15"/>
              </w:rPr>
              <w:t>Ronda</w:t>
            </w:r>
            <w:r>
              <w:rPr>
                <w:rFonts w:hint="eastAsia" w:ascii="微软雅黑" w:hAnsi="微软雅黑" w:eastAsia="微软雅黑" w:cs="宋体"/>
                <w:b/>
                <w:color w:val="984807" w:themeColor="accent6" w:themeShade="80"/>
                <w:kern w:val="0"/>
                <w:sz w:val="15"/>
                <w:szCs w:val="15"/>
              </w:rPr>
              <w:t>）</w:t>
            </w:r>
            <w:r>
              <w:rPr>
                <w:rFonts w:hint="eastAsia" w:ascii="微软雅黑" w:hAnsi="微软雅黑" w:eastAsia="微软雅黑" w:cs="宋体"/>
                <w:kern w:val="0"/>
                <w:sz w:val="15"/>
                <w:szCs w:val="15"/>
              </w:rPr>
              <w:t>这里是伟大的斗牛艺术的发源地。以将城市分成两断的地势险要的天然大峡谷而闻名遐迩。抵达后漫步龙达的大街小巷，亲身感觉当地人们悠闲自在与世无争的生活。参观著名的龙达</w:t>
            </w:r>
            <w:r>
              <w:rPr>
                <w:rFonts w:hint="eastAsia" w:ascii="微软雅黑" w:hAnsi="微软雅黑" w:eastAsia="微软雅黑" w:cs="宋体"/>
                <w:color w:val="984807" w:themeColor="accent6" w:themeShade="80"/>
                <w:kern w:val="0"/>
                <w:sz w:val="15"/>
                <w:szCs w:val="15"/>
              </w:rPr>
              <w:t>【天然断崖】</w:t>
            </w:r>
            <w:r>
              <w:rPr>
                <w:rFonts w:hint="eastAsia" w:ascii="微软雅黑" w:hAnsi="微软雅黑" w:eastAsia="微软雅黑" w:cs="宋体"/>
                <w:kern w:val="0"/>
                <w:sz w:val="15"/>
                <w:szCs w:val="15"/>
              </w:rPr>
              <w:t>，踱步于连接新老城区的石桥，下方是万丈深渊，远处是无限美丽的风景，在此处合影留念定会让您今生难忘。</w:t>
            </w:r>
          </w:p>
        </w:tc>
        <w:tc>
          <w:tcPr>
            <w:tcW w:w="1275"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住宿：龙达</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用餐：早午晚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3"/>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350" cy="908050"/>
                  <wp:effectExtent l="0" t="0" r="0" b="6350"/>
                  <wp:docPr id="13" name="图片 13" descr="F:\1809-伊比利亚\配图\D15格米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1809-伊比利亚\配图\D15格米龙.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229350" cy="908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b/>
                <w:color w:val="C00000"/>
                <w:kern w:val="0"/>
                <w:szCs w:val="21"/>
              </w:rPr>
              <w:t>D16</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六</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9</w:t>
            </w:r>
            <w:r>
              <w:rPr>
                <w:rFonts w:hint="eastAsia" w:ascii="微软雅黑" w:hAnsi="微软雅黑" w:eastAsia="微软雅黑" w:cs="宋体"/>
                <w:color w:val="C00000"/>
                <w:kern w:val="0"/>
                <w:sz w:val="18"/>
                <w:szCs w:val="18"/>
              </w:rPr>
              <w:t>/01</w:t>
            </w:r>
          </w:p>
        </w:tc>
        <w:tc>
          <w:tcPr>
            <w:tcW w:w="2551"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微软雅黑"/>
                <w:b/>
                <w:kern w:val="0"/>
                <w:sz w:val="18"/>
                <w:szCs w:val="18"/>
              </w:rPr>
              <w:t>龙达—</w:t>
            </w:r>
            <w:r>
              <w:rPr>
                <w:rFonts w:hint="eastAsia" w:ascii="微软雅黑" w:hAnsi="微软雅黑" w:eastAsia="微软雅黑" w:cs="微软雅黑"/>
                <w:color w:val="984807" w:themeColor="accent6" w:themeShade="80"/>
                <w:kern w:val="0"/>
                <w:sz w:val="15"/>
                <w:szCs w:val="15"/>
              </w:rPr>
              <w:t>大巴</w:t>
            </w:r>
            <w:r>
              <w:rPr>
                <w:rFonts w:hint="eastAsia" w:ascii="微软雅黑" w:hAnsi="微软雅黑" w:eastAsia="微软雅黑" w:cs="宋体"/>
                <w:kern w:val="0"/>
                <w:sz w:val="15"/>
                <w:szCs w:val="15"/>
              </w:rPr>
              <w:t>116KM</w:t>
            </w:r>
            <w:r>
              <w:rPr>
                <w:rFonts w:hint="eastAsia" w:ascii="微软雅黑" w:hAnsi="微软雅黑" w:eastAsia="微软雅黑" w:cs="微软雅黑"/>
                <w:b/>
                <w:kern w:val="0"/>
                <w:sz w:val="18"/>
                <w:szCs w:val="18"/>
              </w:rPr>
              <w:t>—阿尔西赫拉斯—</w:t>
            </w:r>
            <w:r>
              <w:rPr>
                <w:rFonts w:hint="eastAsia" w:ascii="微软雅黑" w:hAnsi="微软雅黑" w:eastAsia="微软雅黑" w:cs="微软雅黑"/>
                <w:color w:val="984807" w:themeColor="accent6" w:themeShade="80"/>
                <w:kern w:val="0"/>
                <w:sz w:val="15"/>
                <w:szCs w:val="15"/>
              </w:rPr>
              <w:t>轮渡50km</w:t>
            </w:r>
            <w:r>
              <w:rPr>
                <w:rFonts w:hint="eastAsia" w:ascii="微软雅黑" w:hAnsi="微软雅黑" w:eastAsia="微软雅黑" w:cs="微软雅黑"/>
                <w:b/>
                <w:kern w:val="0"/>
                <w:sz w:val="18"/>
                <w:szCs w:val="18"/>
              </w:rPr>
              <w:t>—丹吉尔</w:t>
            </w:r>
            <w:r>
              <w:rPr>
                <w:rFonts w:hint="eastAsia" w:ascii="微软雅黑" w:hAnsi="微软雅黑" w:eastAsia="微软雅黑" w:cs="宋体"/>
                <w:kern w:val="0"/>
                <w:sz w:val="15"/>
                <w:szCs w:val="15"/>
              </w:rPr>
              <w:t>（摩洛哥）</w:t>
            </w:r>
          </w:p>
          <w:p>
            <w:pPr>
              <w:autoSpaceDE w:val="0"/>
              <w:autoSpaceDN w:val="0"/>
              <w:adjustRightInd w:val="0"/>
              <w:rPr>
                <w:rFonts w:ascii="微软雅黑" w:hAnsi="微软雅黑" w:eastAsia="微软雅黑" w:cs="微软雅黑"/>
                <w:b/>
                <w:kern w:val="0"/>
                <w:sz w:val="18"/>
                <w:szCs w:val="18"/>
              </w:rPr>
            </w:pPr>
          </w:p>
          <w:p>
            <w:pPr>
              <w:autoSpaceDE w:val="0"/>
              <w:autoSpaceDN w:val="0"/>
              <w:adjustRightInd w:val="0"/>
              <w:spacing w:after="200"/>
              <w:jc w:val="left"/>
              <w:rPr>
                <w:rFonts w:ascii="微软雅黑" w:hAnsi="微软雅黑" w:eastAsia="微软雅黑" w:cs="微软雅黑"/>
                <w:b/>
                <w:kern w:val="0"/>
                <w:sz w:val="18"/>
                <w:szCs w:val="18"/>
              </w:rPr>
            </w:pPr>
            <w:r>
              <w:rPr>
                <w:rFonts w:ascii="微软雅黑" w:hAnsi="微软雅黑" w:eastAsia="微软雅黑" w:cs="微软雅黑"/>
                <w:b/>
                <w:kern w:val="0"/>
                <w:sz w:val="18"/>
                <w:szCs w:val="18"/>
              </w:rPr>
              <w:t>Ronda</w:t>
            </w:r>
            <w:r>
              <w:rPr>
                <w:rFonts w:hint="eastAsia" w:ascii="微软雅黑" w:hAnsi="微软雅黑" w:eastAsia="微软雅黑" w:cs="微软雅黑"/>
                <w:b/>
                <w:kern w:val="0"/>
                <w:sz w:val="18"/>
                <w:szCs w:val="18"/>
              </w:rPr>
              <w:t>—</w:t>
            </w:r>
            <w:r>
              <w:rPr>
                <w:rFonts w:ascii="微软雅黑" w:hAnsi="微软雅黑" w:eastAsia="微软雅黑" w:cs="微软雅黑"/>
                <w:b/>
                <w:kern w:val="0"/>
                <w:sz w:val="18"/>
                <w:szCs w:val="18"/>
              </w:rPr>
              <w:t>Algeciras</w:t>
            </w:r>
            <w:r>
              <w:rPr>
                <w:rFonts w:hint="eastAsia" w:ascii="微软雅黑" w:hAnsi="微软雅黑" w:eastAsia="微软雅黑" w:cs="微软雅黑"/>
                <w:b/>
                <w:kern w:val="0"/>
                <w:sz w:val="18"/>
                <w:szCs w:val="18"/>
              </w:rPr>
              <w:t>—Tangier</w:t>
            </w:r>
          </w:p>
          <w:p>
            <w:pPr>
              <w:autoSpaceDE w:val="0"/>
              <w:autoSpaceDN w:val="0"/>
              <w:adjustRightInd w:val="0"/>
              <w:rPr>
                <w:rFonts w:ascii="微软雅黑" w:hAnsi="微软雅黑" w:eastAsia="微软雅黑" w:cs="宋体"/>
                <w:kern w:val="0"/>
                <w:sz w:val="15"/>
                <w:szCs w:val="15"/>
              </w:rPr>
            </w:pPr>
          </w:p>
          <w:p>
            <w:pPr>
              <w:autoSpaceDE w:val="0"/>
              <w:autoSpaceDN w:val="0"/>
              <w:adjustRightInd w:val="0"/>
              <w:rPr>
                <w:rFonts w:ascii="微软雅黑" w:hAnsi="微软雅黑" w:eastAsia="微软雅黑" w:cs="宋体"/>
                <w:kern w:val="0"/>
                <w:sz w:val="15"/>
                <w:szCs w:val="15"/>
              </w:rPr>
            </w:pPr>
          </w:p>
          <w:p>
            <w:pPr>
              <w:autoSpaceDE w:val="0"/>
              <w:autoSpaceDN w:val="0"/>
              <w:adjustRightInd w:val="0"/>
              <w:rPr>
                <w:rFonts w:ascii="微软雅黑" w:hAnsi="微软雅黑" w:eastAsia="微软雅黑" w:cs="微软雅黑"/>
                <w:b/>
                <w:kern w:val="0"/>
                <w:sz w:val="18"/>
                <w:szCs w:val="18"/>
              </w:rPr>
            </w:pPr>
            <w:r>
              <w:rPr>
                <w:rFonts w:hint="eastAsia" w:ascii="微软雅黑" w:hAnsi="微软雅黑" w:eastAsia="微软雅黑" w:cs="宋体"/>
                <w:kern w:val="0"/>
                <w:sz w:val="15"/>
                <w:szCs w:val="15"/>
              </w:rPr>
              <w:t>全日旅程</w:t>
            </w:r>
            <w:r>
              <w:rPr>
                <w:rFonts w:hint="eastAsia" w:ascii="微软雅黑" w:hAnsi="微软雅黑" w:eastAsia="微软雅黑" w:cs="微软雅黑"/>
                <w:kern w:val="0"/>
                <w:sz w:val="15"/>
                <w:szCs w:val="15"/>
              </w:rPr>
              <w:t>大巴116k</w:t>
            </w:r>
            <w:r>
              <w:rPr>
                <w:rFonts w:hint="eastAsia" w:ascii="微软雅黑" w:hAnsi="微软雅黑" w:eastAsia="微软雅黑" w:cs="宋体"/>
                <w:kern w:val="0"/>
                <w:sz w:val="15"/>
                <w:szCs w:val="15"/>
              </w:rPr>
              <w:t>m，轮渡50km</w:t>
            </w:r>
          </w:p>
        </w:tc>
        <w:tc>
          <w:tcPr>
            <w:tcW w:w="6096" w:type="dxa"/>
          </w:tcPr>
          <w:p>
            <w:pPr>
              <w:autoSpaceDE w:val="0"/>
              <w:autoSpaceDN w:val="0"/>
              <w:adjustRightInd w:val="0"/>
              <w:jc w:val="left"/>
              <w:rPr>
                <w:rFonts w:ascii="微软雅黑" w:hAnsi="微软雅黑" w:eastAsia="微软雅黑" w:cs="宋体"/>
                <w:b/>
                <w:color w:val="C00000"/>
                <w:kern w:val="0"/>
                <w:sz w:val="15"/>
                <w:szCs w:val="15"/>
              </w:rPr>
            </w:pPr>
            <w:r>
              <w:rPr>
                <w:rFonts w:hint="eastAsia" w:ascii="微软雅黑" w:hAnsi="微软雅黑" w:eastAsia="微软雅黑" w:cs="宋体"/>
                <w:b/>
                <w:color w:val="C00000"/>
                <w:kern w:val="0"/>
                <w:sz w:val="15"/>
                <w:szCs w:val="15"/>
              </w:rPr>
              <w:t>游览</w:t>
            </w:r>
            <w:r>
              <w:rPr>
                <w:rFonts w:hint="eastAsia" w:ascii="微软雅黑" w:hAnsi="微软雅黑" w:eastAsia="微软雅黑" w:cs="宋体"/>
                <w:color w:val="C00000"/>
                <w:kern w:val="0"/>
                <w:sz w:val="15"/>
                <w:szCs w:val="15"/>
              </w:rPr>
              <w:t>西班牙南部港口城市</w:t>
            </w:r>
            <w:r>
              <w:rPr>
                <w:rFonts w:hint="eastAsia" w:ascii="微软雅黑" w:hAnsi="微软雅黑" w:eastAsia="微软雅黑" w:cs="宋体"/>
                <w:b/>
                <w:color w:val="C00000"/>
                <w:kern w:val="0"/>
                <w:sz w:val="15"/>
                <w:szCs w:val="15"/>
              </w:rPr>
              <w:t>阿尔西拉斯、</w:t>
            </w:r>
            <w:r>
              <w:rPr>
                <w:rFonts w:hint="eastAsia" w:ascii="微软雅黑" w:hAnsi="微软雅黑" w:eastAsia="微软雅黑" w:cs="宋体"/>
                <w:color w:val="C00000"/>
                <w:kern w:val="0"/>
                <w:sz w:val="15"/>
                <w:szCs w:val="15"/>
              </w:rPr>
              <w:t>搭乘豪华轮渡横渡直布罗陀海峡、</w:t>
            </w:r>
            <w:r>
              <w:rPr>
                <w:rFonts w:hint="eastAsia" w:ascii="微软雅黑" w:hAnsi="微软雅黑" w:eastAsia="微软雅黑" w:cs="宋体"/>
                <w:b/>
                <w:color w:val="C00000"/>
                <w:kern w:val="0"/>
                <w:sz w:val="15"/>
                <w:szCs w:val="15"/>
              </w:rPr>
              <w:t>摩洛哥</w:t>
            </w:r>
            <w:r>
              <w:rPr>
                <w:rFonts w:hint="eastAsia" w:ascii="微软雅黑" w:hAnsi="微软雅黑" w:eastAsia="微软雅黑" w:cs="宋体"/>
                <w:color w:val="C00000"/>
                <w:kern w:val="0"/>
                <w:sz w:val="15"/>
                <w:szCs w:val="15"/>
              </w:rPr>
              <w:t>最大旅游中心</w:t>
            </w:r>
            <w:r>
              <w:rPr>
                <w:rFonts w:hint="eastAsia" w:ascii="微软雅黑" w:hAnsi="微软雅黑" w:eastAsia="微软雅黑" w:cs="宋体"/>
                <w:b/>
                <w:color w:val="C00000"/>
                <w:kern w:val="0"/>
                <w:sz w:val="15"/>
                <w:szCs w:val="15"/>
              </w:rPr>
              <w:t>丹吉尔</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阿尔赫西拉斯（</w:t>
            </w:r>
            <w:r>
              <w:rPr>
                <w:rFonts w:ascii="微软雅黑" w:hAnsi="微软雅黑" w:eastAsia="微软雅黑" w:cs="宋体"/>
                <w:b/>
                <w:color w:val="984807" w:themeColor="accent6" w:themeShade="80"/>
                <w:kern w:val="0"/>
                <w:sz w:val="15"/>
                <w:szCs w:val="15"/>
              </w:rPr>
              <w:t>Algeciras</w:t>
            </w:r>
            <w:r>
              <w:rPr>
                <w:rFonts w:hint="eastAsia" w:ascii="微软雅黑" w:hAnsi="微软雅黑" w:eastAsia="微软雅黑" w:cs="宋体"/>
                <w:b/>
                <w:color w:val="984807" w:themeColor="accent6" w:themeShade="80"/>
                <w:kern w:val="0"/>
                <w:sz w:val="15"/>
                <w:szCs w:val="15"/>
              </w:rPr>
              <w:t>）</w:t>
            </w:r>
            <w:r>
              <w:rPr>
                <w:rFonts w:hint="eastAsia" w:ascii="微软雅黑" w:hAnsi="微软雅黑" w:eastAsia="微软雅黑" w:cs="宋体"/>
                <w:kern w:val="0"/>
                <w:sz w:val="15"/>
                <w:szCs w:val="15"/>
              </w:rPr>
              <w:t>是西班牙南部的一个港口城市，邻近英国海外领地直布罗陀，是直布罗陀湾最大的城市。气候温暖，有海滨浴场和富特圣塔矿泉。此处为欧非两大洲互通之门户这里是前往非洲的重要驿站，抵达后搭乘豪华轮渡横渡直布罗陀海峡，挥别欧洲大路，前往北非大陆，有“非洲之珠”美誉的</w:t>
            </w:r>
            <w:r>
              <w:rPr>
                <w:rFonts w:hint="eastAsia" w:ascii="微软雅黑" w:hAnsi="微软雅黑" w:eastAsia="微软雅黑" w:cs="宋体"/>
                <w:b/>
                <w:color w:val="984807" w:themeColor="accent6" w:themeShade="80"/>
                <w:kern w:val="0"/>
                <w:sz w:val="15"/>
                <w:szCs w:val="15"/>
              </w:rPr>
              <w:t>丹吉尔。</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丹吉尔</w:t>
            </w:r>
            <w:r>
              <w:rPr>
                <w:rFonts w:hint="eastAsia" w:ascii="微软雅黑" w:hAnsi="微软雅黑" w:eastAsia="微软雅黑" w:cs="宋体"/>
                <w:kern w:val="0"/>
                <w:sz w:val="15"/>
                <w:szCs w:val="15"/>
              </w:rPr>
              <w:t xml:space="preserve"> (Tangier)是摩洛哥北部古城、海港，丹吉尔省省会，全国最大旅游中心，人口约31万。 丹吉尔位于直布罗陀海峡的丹吉尔湾口，坐落在世界交通的十字路口。东进地中海和西出大西洋的船只，都要从这里经过或停泊，大西洋东岸南来北往的船只，也要在这里调整航向，战略地位十分重要，历来为兵家必争之地。游览</w:t>
            </w:r>
            <w:r>
              <w:rPr>
                <w:rFonts w:hint="eastAsia" w:ascii="微软雅黑" w:hAnsi="微软雅黑" w:eastAsia="微软雅黑" w:cs="宋体"/>
                <w:color w:val="984807" w:themeColor="accent6" w:themeShade="80"/>
                <w:kern w:val="0"/>
                <w:sz w:val="15"/>
                <w:szCs w:val="15"/>
              </w:rPr>
              <w:t>【斯帕特尔海角】，【大力神洞】，【丹吉尔老城区】，【及传统市集】</w:t>
            </w:r>
            <w:r>
              <w:rPr>
                <w:rFonts w:hint="eastAsia" w:ascii="微软雅黑" w:hAnsi="微软雅黑" w:eastAsia="微软雅黑" w:cs="宋体"/>
                <w:kern w:val="0"/>
                <w:sz w:val="15"/>
                <w:szCs w:val="15"/>
              </w:rPr>
              <w:t>。</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斯帕特尔海角</w:t>
            </w:r>
            <w:r>
              <w:rPr>
                <w:rFonts w:hint="eastAsia" w:ascii="微软雅黑" w:hAnsi="微软雅黑" w:eastAsia="微软雅黑" w:cs="宋体"/>
                <w:kern w:val="0"/>
                <w:sz w:val="15"/>
                <w:szCs w:val="15"/>
              </w:rPr>
              <w:t>(Cap Spartel) 灯塔位于丹吉尔西面十二公里的直布罗陀海峡入口处。海拔约300米。斯帕特尔角是非洲大陆的最西北角，站在这里，西边就是大西洋，东面则是地中海，对望西班牙。</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大力神洞</w:t>
            </w:r>
            <w:r>
              <w:rPr>
                <w:rFonts w:hint="eastAsia" w:ascii="微软雅黑" w:hAnsi="微软雅黑" w:eastAsia="微软雅黑" w:cs="宋体"/>
                <w:kern w:val="0"/>
                <w:sz w:val="15"/>
                <w:szCs w:val="15"/>
              </w:rPr>
              <w:t>：或“非洲洞”。洞不算大，但令人称奇的是，这个洞穴的洞口竟酷似一幅反置的非洲地图，甚至连非洲的马达加斯加岛都有。它是千百年来海浪冲击岩石自然形成的。</w:t>
            </w:r>
          </w:p>
        </w:tc>
        <w:tc>
          <w:tcPr>
            <w:tcW w:w="1275"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住宿：丹吉尔</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w:t>
            </w:r>
            <w:r>
              <w:rPr>
                <w:rFonts w:hint="eastAsia" w:ascii="微软雅黑" w:hAnsi="微软雅黑" w:eastAsia="微软雅黑" w:cs="宋体"/>
                <w:kern w:val="0"/>
                <w:sz w:val="15"/>
                <w:szCs w:val="15"/>
                <w:lang w:val="en-US" w:eastAsia="zh-CN"/>
              </w:rPr>
              <w:t>X</w:t>
            </w:r>
            <w:r>
              <w:rPr>
                <w:rFonts w:hint="eastAsia" w:ascii="微软雅黑" w:hAnsi="微软雅黑" w:eastAsia="微软雅黑" w:cs="宋体"/>
                <w:kern w:val="0"/>
                <w:sz w:val="15"/>
                <w:szCs w:val="15"/>
              </w:rPr>
              <w:t>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3"/>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350" cy="908050"/>
                  <wp:effectExtent l="0" t="0" r="0" b="6350"/>
                  <wp:docPr id="14" name="图片 14" descr="F:\1809-伊比利亚\配图\D15直布罗陀海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1809-伊比利亚\配图\D15直布罗陀海峡.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229350" cy="908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8" w:hRule="atLeast"/>
        </w:trPr>
        <w:tc>
          <w:tcPr>
            <w:tcW w:w="993" w:type="dxa"/>
            <w:vMerge w:val="restart"/>
          </w:tcPr>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b/>
                <w:color w:val="C00000"/>
                <w:kern w:val="0"/>
                <w:szCs w:val="21"/>
              </w:rPr>
              <w:t>D17</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日</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9</w:t>
            </w:r>
            <w:r>
              <w:rPr>
                <w:rFonts w:hint="eastAsia" w:ascii="微软雅黑" w:hAnsi="微软雅黑" w:eastAsia="微软雅黑" w:cs="宋体"/>
                <w:color w:val="C00000"/>
                <w:kern w:val="0"/>
                <w:sz w:val="18"/>
                <w:szCs w:val="18"/>
              </w:rPr>
              <w:t>/02</w:t>
            </w:r>
          </w:p>
        </w:tc>
        <w:tc>
          <w:tcPr>
            <w:tcW w:w="2551" w:type="dxa"/>
          </w:tcPr>
          <w:p>
            <w:pPr>
              <w:autoSpaceDE w:val="0"/>
              <w:autoSpaceDN w:val="0"/>
              <w:adjustRightInd w:val="0"/>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丹吉尔—</w:t>
            </w:r>
            <w:r>
              <w:rPr>
                <w:rFonts w:hint="eastAsia" w:ascii="微软雅黑" w:hAnsi="微软雅黑" w:eastAsia="微软雅黑" w:cs="微软雅黑"/>
                <w:color w:val="984807" w:themeColor="accent6" w:themeShade="80"/>
                <w:kern w:val="0"/>
                <w:sz w:val="15"/>
                <w:szCs w:val="15"/>
              </w:rPr>
              <w:t>大巴64km</w:t>
            </w:r>
            <w:r>
              <w:rPr>
                <w:rFonts w:hint="eastAsia" w:ascii="微软雅黑" w:hAnsi="微软雅黑" w:eastAsia="微软雅黑" w:cs="微软雅黑"/>
                <w:b/>
                <w:kern w:val="0"/>
                <w:sz w:val="18"/>
                <w:szCs w:val="18"/>
              </w:rPr>
              <w:t>—得土安—</w:t>
            </w:r>
            <w:r>
              <w:rPr>
                <w:rFonts w:hint="eastAsia" w:ascii="微软雅黑" w:hAnsi="微软雅黑" w:eastAsia="微软雅黑" w:cs="微软雅黑"/>
                <w:color w:val="984807" w:themeColor="accent6" w:themeShade="80"/>
                <w:kern w:val="0"/>
                <w:sz w:val="15"/>
                <w:szCs w:val="15"/>
              </w:rPr>
              <w:t>大巴67km</w:t>
            </w:r>
            <w:r>
              <w:rPr>
                <w:rFonts w:hint="eastAsia" w:ascii="微软雅黑" w:hAnsi="微软雅黑" w:eastAsia="微软雅黑" w:cs="微软雅黑"/>
                <w:b/>
                <w:kern w:val="0"/>
                <w:sz w:val="18"/>
                <w:szCs w:val="18"/>
              </w:rPr>
              <w:t>—舍夫沙万</w:t>
            </w:r>
          </w:p>
          <w:p>
            <w:pPr>
              <w:autoSpaceDE w:val="0"/>
              <w:autoSpaceDN w:val="0"/>
              <w:adjustRightInd w:val="0"/>
              <w:rPr>
                <w:rFonts w:ascii="微软雅黑" w:hAnsi="微软雅黑" w:eastAsia="微软雅黑" w:cs="微软雅黑"/>
                <w:b/>
                <w:kern w:val="0"/>
                <w:sz w:val="18"/>
                <w:szCs w:val="18"/>
              </w:rPr>
            </w:pPr>
          </w:p>
          <w:p>
            <w:pPr>
              <w:autoSpaceDE w:val="0"/>
              <w:autoSpaceDN w:val="0"/>
              <w:adjustRightInd w:val="0"/>
              <w:rPr>
                <w:rFonts w:ascii="微软雅黑" w:hAnsi="微软雅黑" w:eastAsia="微软雅黑" w:cs="微软雅黑"/>
                <w:b/>
                <w:kern w:val="0"/>
                <w:sz w:val="18"/>
                <w:szCs w:val="18"/>
              </w:rPr>
            </w:pPr>
          </w:p>
          <w:p>
            <w:pPr>
              <w:autoSpaceDE w:val="0"/>
              <w:autoSpaceDN w:val="0"/>
              <w:adjustRightInd w:val="0"/>
              <w:jc w:val="left"/>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Tangier—Tétouan—</w:t>
            </w:r>
            <w:r>
              <w:rPr>
                <w:rFonts w:ascii="微软雅黑" w:hAnsi="微软雅黑" w:eastAsia="微软雅黑" w:cs="微软雅黑"/>
                <w:b/>
                <w:kern w:val="0"/>
                <w:sz w:val="18"/>
                <w:szCs w:val="18"/>
              </w:rPr>
              <w:t>Chefchaouen</w:t>
            </w:r>
          </w:p>
          <w:p>
            <w:pPr>
              <w:autoSpaceDE w:val="0"/>
              <w:autoSpaceDN w:val="0"/>
              <w:adjustRightInd w:val="0"/>
              <w:jc w:val="left"/>
              <w:rPr>
                <w:rFonts w:ascii="微软雅黑" w:hAnsi="微软雅黑" w:eastAsia="微软雅黑" w:cs="宋体"/>
                <w:kern w:val="0"/>
                <w:sz w:val="15"/>
                <w:szCs w:val="15"/>
              </w:rPr>
            </w:pPr>
          </w:p>
          <w:p>
            <w:pPr>
              <w:autoSpaceDE w:val="0"/>
              <w:autoSpaceDN w:val="0"/>
              <w:adjustRightInd w:val="0"/>
              <w:jc w:val="left"/>
              <w:rPr>
                <w:rFonts w:ascii="微软雅黑" w:hAnsi="微软雅黑" w:eastAsia="微软雅黑" w:cs="宋体"/>
                <w:kern w:val="0"/>
                <w:sz w:val="15"/>
                <w:szCs w:val="15"/>
              </w:rPr>
            </w:pPr>
          </w:p>
          <w:p>
            <w:pPr>
              <w:autoSpaceDE w:val="0"/>
              <w:autoSpaceDN w:val="0"/>
              <w:adjustRightInd w:val="0"/>
              <w:jc w:val="left"/>
              <w:rPr>
                <w:rFonts w:ascii="微软雅黑" w:hAnsi="微软雅黑" w:eastAsia="微软雅黑" w:cs="微软雅黑"/>
                <w:b/>
                <w:kern w:val="0"/>
                <w:sz w:val="18"/>
                <w:szCs w:val="18"/>
              </w:rPr>
            </w:pPr>
            <w:r>
              <w:rPr>
                <w:rFonts w:hint="eastAsia" w:ascii="微软雅黑" w:hAnsi="微软雅黑" w:eastAsia="微软雅黑" w:cs="宋体"/>
                <w:kern w:val="0"/>
                <w:sz w:val="15"/>
                <w:szCs w:val="15"/>
              </w:rPr>
              <w:t>全日旅程</w:t>
            </w:r>
            <w:r>
              <w:rPr>
                <w:rFonts w:hint="eastAsia" w:ascii="微软雅黑" w:hAnsi="微软雅黑" w:eastAsia="微软雅黑" w:cs="微软雅黑"/>
                <w:kern w:val="0"/>
                <w:sz w:val="15"/>
                <w:szCs w:val="15"/>
              </w:rPr>
              <w:t>大巴131km</w:t>
            </w:r>
          </w:p>
        </w:tc>
        <w:tc>
          <w:tcPr>
            <w:tcW w:w="6096" w:type="dxa"/>
          </w:tcPr>
          <w:p>
            <w:pPr>
              <w:autoSpaceDE w:val="0"/>
              <w:autoSpaceDN w:val="0"/>
              <w:adjustRightInd w:val="0"/>
              <w:jc w:val="left"/>
              <w:rPr>
                <w:rFonts w:ascii="微软雅黑" w:hAnsi="微软雅黑" w:eastAsia="微软雅黑" w:cs="宋体"/>
                <w:b/>
                <w:color w:val="C00000"/>
                <w:kern w:val="0"/>
                <w:sz w:val="15"/>
                <w:szCs w:val="15"/>
              </w:rPr>
            </w:pPr>
            <w:r>
              <w:rPr>
                <w:rFonts w:hint="eastAsia" w:ascii="微软雅黑" w:hAnsi="微软雅黑" w:eastAsia="微软雅黑" w:cs="宋体"/>
                <w:b/>
                <w:color w:val="C00000"/>
                <w:kern w:val="0"/>
                <w:sz w:val="15"/>
                <w:szCs w:val="15"/>
              </w:rPr>
              <w:t>前往并游览得土安、舍夫沙万</w:t>
            </w:r>
          </w:p>
          <w:p>
            <w:pPr>
              <w:autoSpaceDE w:val="0"/>
              <w:autoSpaceDN w:val="0"/>
              <w:adjustRightInd w:val="0"/>
              <w:jc w:val="left"/>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得土安（Tétouan），</w:t>
            </w:r>
            <w:r>
              <w:rPr>
                <w:rFonts w:hint="eastAsia" w:ascii="微软雅黑" w:hAnsi="微软雅黑" w:eastAsia="微软雅黑" w:cs="宋体"/>
                <w:kern w:val="0"/>
                <w:sz w:val="15"/>
                <w:szCs w:val="15"/>
              </w:rPr>
              <w:t>摩洛哥西北部城市，面对直布罗陀海峡，位于摩洛哥北部的里夫山脚下。得土安省首府。在丹吉尔东南46千米，距地中海岸10公里。深受安达鲁西亚文化的影响，有摩洛哥北部“小白鸽”的美称，并有阿拉伯—安达鲁西亚文化传统和古典艺术的首都之称。抵达后游览</w:t>
            </w:r>
            <w:r>
              <w:rPr>
                <w:rFonts w:hint="eastAsia" w:ascii="微软雅黑" w:hAnsi="微软雅黑" w:eastAsia="微软雅黑" w:cs="宋体"/>
                <w:color w:val="984807" w:themeColor="accent6" w:themeShade="80"/>
                <w:kern w:val="0"/>
                <w:sz w:val="15"/>
                <w:szCs w:val="15"/>
              </w:rPr>
              <w:t>【得土安古城】</w:t>
            </w:r>
            <w:r>
              <w:rPr>
                <w:rFonts w:hint="eastAsia" w:ascii="微软雅黑" w:hAnsi="微软雅黑" w:eastAsia="微软雅黑" w:cs="宋体"/>
                <w:kern w:val="0"/>
                <w:sz w:val="15"/>
                <w:szCs w:val="15"/>
              </w:rPr>
              <w:t>，依陡峭的德尔萨山壁而建，主要由两大片面积大致相等的方形庭院建筑群组成，漂亮的白色房屋鳞次栉比地排列在山坡上，数不清的清真寺尖塔映衬于蓝天下，构成一幅美丽的图画。</w:t>
            </w:r>
          </w:p>
          <w:p>
            <w:pPr>
              <w:autoSpaceDE w:val="0"/>
              <w:autoSpaceDN w:val="0"/>
              <w:adjustRightInd w:val="0"/>
              <w:jc w:val="left"/>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舍夫沙万（</w:t>
            </w:r>
            <w:r>
              <w:rPr>
                <w:rFonts w:ascii="微软雅黑" w:hAnsi="微软雅黑" w:eastAsia="微软雅黑" w:cs="宋体"/>
                <w:b/>
                <w:color w:val="984807" w:themeColor="accent6" w:themeShade="80"/>
                <w:kern w:val="0"/>
                <w:sz w:val="15"/>
                <w:szCs w:val="15"/>
              </w:rPr>
              <w:t>Chefchaouen</w:t>
            </w:r>
            <w:r>
              <w:rPr>
                <w:rFonts w:hint="eastAsia" w:ascii="微软雅黑" w:hAnsi="微软雅黑" w:eastAsia="微软雅黑" w:cs="宋体"/>
                <w:b/>
                <w:color w:val="984807" w:themeColor="accent6" w:themeShade="80"/>
                <w:kern w:val="0"/>
                <w:sz w:val="15"/>
                <w:szCs w:val="15"/>
              </w:rPr>
              <w:t>）</w:t>
            </w:r>
            <w:r>
              <w:rPr>
                <w:rFonts w:hint="eastAsia" w:ascii="微软雅黑" w:hAnsi="微软雅黑" w:eastAsia="微软雅黑" w:cs="宋体"/>
                <w:kern w:val="0"/>
                <w:sz w:val="15"/>
                <w:szCs w:val="15"/>
              </w:rPr>
              <w:t>摩洛哥西北部精致美丽的山城，清爽的空气，清新的蓝色，安静的小巷，淳朴的民风，有如童话般梦幻。市内有多间酒店和清真寺。这里远离大都市的繁华，大多数民宅门口、阶梯和墙壁都被涂绘成最灿烂的天空蓝。处处洋溢着浓郁的阿拉伯风情。舍夫沙万临近地中海，空气清新，古色古香，适合徒步旅行，也是休闲和购物的好地方。 这座山城如梦境，与希腊的圣托里尼，印度的焦特普尔，并称为世界最美三座蓝色之城。抵达后参观</w:t>
            </w:r>
            <w:r>
              <w:rPr>
                <w:rFonts w:hint="eastAsia" w:ascii="微软雅黑" w:hAnsi="微软雅黑" w:eastAsia="微软雅黑" w:cs="宋体"/>
                <w:color w:val="984807" w:themeColor="accent6" w:themeShade="80"/>
                <w:kern w:val="0"/>
                <w:sz w:val="15"/>
                <w:szCs w:val="15"/>
              </w:rPr>
              <w:t>【舍夫沙万老城】</w:t>
            </w:r>
          </w:p>
        </w:tc>
        <w:tc>
          <w:tcPr>
            <w:tcW w:w="1275"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住宿：舍夫沙万</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w:t>
            </w:r>
            <w:r>
              <w:rPr>
                <w:rFonts w:hint="eastAsia" w:ascii="微软雅黑" w:hAnsi="微软雅黑" w:eastAsia="微软雅黑" w:cs="宋体"/>
                <w:kern w:val="0"/>
                <w:sz w:val="15"/>
                <w:szCs w:val="15"/>
                <w:lang w:val="en-US" w:eastAsia="zh-CN"/>
              </w:rPr>
              <w:t>X</w:t>
            </w:r>
            <w:r>
              <w:rPr>
                <w:rFonts w:hint="eastAsia" w:ascii="微软雅黑" w:hAnsi="微软雅黑" w:eastAsia="微软雅黑" w:cs="宋体"/>
                <w:kern w:val="0"/>
                <w:sz w:val="15"/>
                <w:szCs w:val="15"/>
              </w:rPr>
              <w:t>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3"/>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350" cy="908050"/>
                  <wp:effectExtent l="0" t="0" r="0" b="6350"/>
                  <wp:docPr id="15" name="图片 15" descr="F:\1809-伊比利亚\配图\D17得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1809-伊比利亚\配图\D17得舍.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229350" cy="908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b/>
                <w:color w:val="C00000"/>
                <w:kern w:val="0"/>
                <w:szCs w:val="21"/>
              </w:rPr>
              <w:t>D18</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一</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9</w:t>
            </w:r>
            <w:r>
              <w:rPr>
                <w:rFonts w:hint="eastAsia" w:ascii="微软雅黑" w:hAnsi="微软雅黑" w:eastAsia="微软雅黑" w:cs="宋体"/>
                <w:color w:val="C00000"/>
                <w:kern w:val="0"/>
                <w:sz w:val="18"/>
                <w:szCs w:val="18"/>
              </w:rPr>
              <w:t>/03</w:t>
            </w:r>
          </w:p>
        </w:tc>
        <w:tc>
          <w:tcPr>
            <w:tcW w:w="2551" w:type="dxa"/>
          </w:tcPr>
          <w:p>
            <w:pPr>
              <w:autoSpaceDE w:val="0"/>
              <w:autoSpaceDN w:val="0"/>
              <w:adjustRightInd w:val="0"/>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舍夫沙万—</w:t>
            </w:r>
            <w:r>
              <w:rPr>
                <w:rFonts w:hint="eastAsia" w:ascii="微软雅黑" w:hAnsi="微软雅黑" w:eastAsia="微软雅黑" w:cs="微软雅黑"/>
                <w:color w:val="984807" w:themeColor="accent6" w:themeShade="80"/>
                <w:kern w:val="0"/>
                <w:sz w:val="15"/>
                <w:szCs w:val="15"/>
              </w:rPr>
              <w:t>200KM</w:t>
            </w:r>
            <w:r>
              <w:rPr>
                <w:rFonts w:hint="eastAsia" w:ascii="微软雅黑" w:hAnsi="微软雅黑" w:eastAsia="微软雅黑" w:cs="微软雅黑"/>
                <w:b/>
                <w:kern w:val="0"/>
                <w:sz w:val="18"/>
                <w:szCs w:val="18"/>
              </w:rPr>
              <w:t>—菲斯</w:t>
            </w:r>
          </w:p>
          <w:p>
            <w:pPr>
              <w:autoSpaceDE w:val="0"/>
              <w:autoSpaceDN w:val="0"/>
              <w:adjustRightInd w:val="0"/>
              <w:rPr>
                <w:rFonts w:ascii="微软雅黑" w:hAnsi="微软雅黑" w:eastAsia="微软雅黑" w:cs="微软雅黑"/>
                <w:b/>
                <w:kern w:val="0"/>
                <w:sz w:val="18"/>
                <w:szCs w:val="18"/>
              </w:rPr>
            </w:pPr>
          </w:p>
          <w:p>
            <w:pPr>
              <w:autoSpaceDE w:val="0"/>
              <w:autoSpaceDN w:val="0"/>
              <w:adjustRightInd w:val="0"/>
              <w:rPr>
                <w:rFonts w:ascii="微软雅黑" w:hAnsi="微软雅黑" w:eastAsia="微软雅黑" w:cs="微软雅黑"/>
                <w:b/>
                <w:kern w:val="0"/>
                <w:sz w:val="18"/>
                <w:szCs w:val="18"/>
              </w:rPr>
            </w:pPr>
          </w:p>
          <w:p>
            <w:pPr>
              <w:autoSpaceDE w:val="0"/>
              <w:autoSpaceDN w:val="0"/>
              <w:adjustRightInd w:val="0"/>
              <w:jc w:val="left"/>
              <w:rPr>
                <w:rFonts w:ascii="微软雅黑" w:hAnsi="微软雅黑" w:eastAsia="微软雅黑" w:cs="微软雅黑"/>
                <w:b/>
                <w:kern w:val="0"/>
                <w:sz w:val="18"/>
                <w:szCs w:val="18"/>
              </w:rPr>
            </w:pPr>
            <w:r>
              <w:rPr>
                <w:rFonts w:ascii="微软雅黑" w:hAnsi="微软雅黑" w:eastAsia="微软雅黑" w:cs="微软雅黑"/>
                <w:b/>
                <w:kern w:val="0"/>
                <w:sz w:val="18"/>
                <w:szCs w:val="18"/>
              </w:rPr>
              <w:t>Chefchaouen</w:t>
            </w:r>
          </w:p>
          <w:p>
            <w:pPr>
              <w:autoSpaceDE w:val="0"/>
              <w:autoSpaceDN w:val="0"/>
              <w:adjustRightInd w:val="0"/>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—fez</w:t>
            </w:r>
          </w:p>
          <w:p>
            <w:pPr>
              <w:autoSpaceDE w:val="0"/>
              <w:autoSpaceDN w:val="0"/>
              <w:adjustRightInd w:val="0"/>
              <w:rPr>
                <w:rFonts w:ascii="微软雅黑" w:hAnsi="微软雅黑" w:eastAsia="微软雅黑" w:cs="微软雅黑"/>
                <w:b/>
                <w:kern w:val="0"/>
                <w:sz w:val="18"/>
                <w:szCs w:val="18"/>
              </w:rPr>
            </w:pPr>
          </w:p>
          <w:p>
            <w:pPr>
              <w:autoSpaceDE w:val="0"/>
              <w:autoSpaceDN w:val="0"/>
              <w:adjustRightInd w:val="0"/>
              <w:rPr>
                <w:rFonts w:ascii="微软雅黑" w:hAnsi="微软雅黑" w:eastAsia="微软雅黑" w:cs="微软雅黑"/>
                <w:b/>
                <w:kern w:val="0"/>
                <w:sz w:val="18"/>
                <w:szCs w:val="18"/>
              </w:rPr>
            </w:pPr>
          </w:p>
          <w:p>
            <w:pPr>
              <w:autoSpaceDE w:val="0"/>
              <w:autoSpaceDN w:val="0"/>
              <w:adjustRightInd w:val="0"/>
              <w:rPr>
                <w:rFonts w:ascii="微软雅黑" w:hAnsi="微软雅黑" w:eastAsia="微软雅黑" w:cs="微软雅黑"/>
                <w:b/>
                <w:kern w:val="0"/>
                <w:sz w:val="18"/>
                <w:szCs w:val="18"/>
              </w:rPr>
            </w:pPr>
            <w:r>
              <w:rPr>
                <w:rFonts w:hint="eastAsia" w:ascii="微软雅黑" w:hAnsi="微软雅黑" w:eastAsia="微软雅黑" w:cs="宋体"/>
                <w:kern w:val="0"/>
                <w:sz w:val="15"/>
                <w:szCs w:val="15"/>
              </w:rPr>
              <w:t>全日旅程</w:t>
            </w:r>
            <w:r>
              <w:rPr>
                <w:rFonts w:hint="eastAsia" w:ascii="微软雅黑" w:hAnsi="微软雅黑" w:eastAsia="微软雅黑" w:cs="微软雅黑"/>
                <w:kern w:val="0"/>
                <w:sz w:val="15"/>
                <w:szCs w:val="15"/>
              </w:rPr>
              <w:t>大巴200km</w:t>
            </w:r>
          </w:p>
        </w:tc>
        <w:tc>
          <w:tcPr>
            <w:tcW w:w="6096" w:type="dxa"/>
          </w:tcPr>
          <w:p>
            <w:pPr>
              <w:autoSpaceDE w:val="0"/>
              <w:autoSpaceDN w:val="0"/>
              <w:adjustRightInd w:val="0"/>
              <w:jc w:val="left"/>
              <w:rPr>
                <w:rFonts w:ascii="微软雅黑" w:hAnsi="微软雅黑" w:eastAsia="微软雅黑" w:cs="宋体"/>
                <w:b/>
                <w:color w:val="C00000"/>
                <w:kern w:val="0"/>
                <w:sz w:val="15"/>
                <w:szCs w:val="15"/>
              </w:rPr>
            </w:pPr>
            <w:r>
              <w:rPr>
                <w:rFonts w:hint="eastAsia" w:ascii="微软雅黑" w:hAnsi="微软雅黑" w:eastAsia="微软雅黑" w:cs="宋体"/>
                <w:b/>
                <w:color w:val="C00000"/>
                <w:kern w:val="0"/>
                <w:sz w:val="15"/>
                <w:szCs w:val="15"/>
              </w:rPr>
              <w:t>前往并游览</w:t>
            </w:r>
            <w:r>
              <w:rPr>
                <w:rFonts w:hint="eastAsia" w:ascii="微软雅黑" w:hAnsi="微软雅黑" w:eastAsia="微软雅黑" w:cs="宋体"/>
                <w:color w:val="C00000"/>
                <w:kern w:val="0"/>
                <w:sz w:val="15"/>
                <w:szCs w:val="15"/>
              </w:rPr>
              <w:t>摩洛哥的第三大城市</w:t>
            </w:r>
            <w:r>
              <w:rPr>
                <w:rFonts w:hint="eastAsia" w:ascii="微软雅黑" w:hAnsi="微软雅黑" w:eastAsia="微软雅黑" w:cs="宋体"/>
                <w:b/>
                <w:color w:val="C00000"/>
                <w:kern w:val="0"/>
                <w:sz w:val="15"/>
                <w:szCs w:val="15"/>
              </w:rPr>
              <w:t xml:space="preserve">菲斯 </w:t>
            </w:r>
          </w:p>
          <w:p>
            <w:pPr>
              <w:autoSpaceDE w:val="0"/>
              <w:autoSpaceDN w:val="0"/>
              <w:adjustRightInd w:val="0"/>
              <w:jc w:val="left"/>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菲斯（fez）</w:t>
            </w:r>
            <w:r>
              <w:rPr>
                <w:rFonts w:hint="eastAsia" w:ascii="微软雅黑" w:hAnsi="微软雅黑" w:eastAsia="微软雅黑" w:cs="宋体"/>
                <w:kern w:val="0"/>
                <w:sz w:val="15"/>
                <w:szCs w:val="15"/>
              </w:rPr>
              <w:t>摩洛哥历史文化名城、摩洛哥的第三大城市，是全球最浪漫十大城市之一。菲斯是北非史上第一个伊斯兰城市，也是摩洛哥一千多年来宗教、文化与艺术中心。菲斯在阿拉伯语意为“金色斧子”，也有“肥美土地”之意。半山腰上的菲斯市，可俯瞰广阔的平原，是一个重要的战略重镇。分为老城（bali）、新城(Jadid)和新市区(Villenouvelle)，老城是世界上现存最大规模的典型的中世纪风格的城市之一，在阿拉伯国家可与马拉喀什、开罗（埃及首都）、大马士革（叙利亚首都）和萨那（也门首都）等城市相媲美，依旧保存着浓郁的中世纪风采。作为阿拉伯人的聚居区的菲斯老城，有着深厚的宗教、传统文化和哲学根基，于1981年被联合国科教文组织指定为“世界文化遗产”保护地区，世界重点文物紧急抢救项目。游览这座</w:t>
            </w:r>
            <w:r>
              <w:rPr>
                <w:rFonts w:hint="eastAsia" w:ascii="微软雅黑" w:hAnsi="微软雅黑" w:eastAsia="微软雅黑" w:cs="宋体"/>
                <w:b/>
                <w:color w:val="984807" w:themeColor="accent6" w:themeShade="80"/>
                <w:kern w:val="0"/>
                <w:sz w:val="15"/>
                <w:szCs w:val="15"/>
              </w:rPr>
              <w:t>【中古世纪老城区】</w:t>
            </w:r>
            <w:r>
              <w:rPr>
                <w:rFonts w:hint="eastAsia" w:ascii="微软雅黑" w:hAnsi="微软雅黑" w:eastAsia="微软雅黑" w:cs="宋体"/>
                <w:kern w:val="0"/>
                <w:sz w:val="15"/>
                <w:szCs w:val="15"/>
              </w:rPr>
              <w:t>（1981年被联合国教科文组织UNESCO列为世界文化遗产）中的Attarine 和Bou Inania medersas （古兰经经学院）、</w:t>
            </w:r>
            <w:r>
              <w:rPr>
                <w:rFonts w:hint="eastAsia" w:ascii="微软雅黑" w:hAnsi="微软雅黑" w:eastAsia="微软雅黑" w:cs="宋体"/>
                <w:b/>
                <w:color w:val="984807" w:themeColor="accent6" w:themeShade="80"/>
                <w:kern w:val="0"/>
                <w:sz w:val="15"/>
                <w:szCs w:val="15"/>
              </w:rPr>
              <w:t>【Nejjarine 泉】</w:t>
            </w:r>
            <w:r>
              <w:rPr>
                <w:rFonts w:hint="eastAsia" w:ascii="微软雅黑" w:hAnsi="微软雅黑" w:eastAsia="微软雅黑" w:cs="宋体"/>
                <w:kern w:val="0"/>
                <w:sz w:val="15"/>
                <w:szCs w:val="15"/>
              </w:rPr>
              <w:t>、</w:t>
            </w:r>
            <w:r>
              <w:rPr>
                <w:rFonts w:hint="eastAsia" w:ascii="微软雅黑" w:hAnsi="微软雅黑" w:eastAsia="微软雅黑" w:cs="宋体"/>
                <w:b/>
                <w:color w:val="984807" w:themeColor="accent6" w:themeShade="80"/>
                <w:kern w:val="0"/>
                <w:sz w:val="15"/>
                <w:szCs w:val="15"/>
              </w:rPr>
              <w:t>【伊德里斯陵墓】</w:t>
            </w:r>
            <w:r>
              <w:rPr>
                <w:rFonts w:hint="eastAsia" w:ascii="微软雅黑" w:hAnsi="微软雅黑" w:eastAsia="微软雅黑" w:cs="宋体"/>
                <w:kern w:val="0"/>
                <w:sz w:val="15"/>
                <w:szCs w:val="15"/>
              </w:rPr>
              <w:t>（Moulay Idriss Zaouia）（古都修建者），外观世界第一所大学-</w:t>
            </w:r>
            <w:r>
              <w:rPr>
                <w:rFonts w:hint="eastAsia" w:ascii="微软雅黑" w:hAnsi="微软雅黑" w:eastAsia="微软雅黑" w:cs="宋体"/>
                <w:b/>
                <w:color w:val="984807" w:themeColor="accent6" w:themeShade="80"/>
                <w:kern w:val="0"/>
                <w:sz w:val="15"/>
                <w:szCs w:val="15"/>
              </w:rPr>
              <w:t>【卡拉维因大学（Qarqouiyyin），联合国重点保护文物-【安达卢清真寺的大门】</w:t>
            </w:r>
            <w:r>
              <w:rPr>
                <w:rFonts w:hint="eastAsia" w:ascii="微软雅黑" w:hAnsi="微软雅黑" w:eastAsia="微软雅黑" w:cs="宋体"/>
                <w:kern w:val="0"/>
                <w:sz w:val="15"/>
                <w:szCs w:val="15"/>
              </w:rPr>
              <w:t>。参观极具人文色彩的世界仅存的</w:t>
            </w:r>
            <w:r>
              <w:rPr>
                <w:rFonts w:hint="eastAsia" w:ascii="微软雅黑" w:hAnsi="微软雅黑" w:eastAsia="微软雅黑" w:cs="宋体"/>
                <w:b/>
                <w:color w:val="984807" w:themeColor="accent6" w:themeShade="80"/>
                <w:kern w:val="0"/>
                <w:sz w:val="15"/>
                <w:szCs w:val="15"/>
              </w:rPr>
              <w:t>【手工皮革染坊】</w:t>
            </w:r>
            <w:r>
              <w:rPr>
                <w:rFonts w:hint="eastAsia" w:ascii="微软雅黑" w:hAnsi="微软雅黑" w:eastAsia="微软雅黑" w:cs="宋体"/>
                <w:kern w:val="0"/>
                <w:sz w:val="15"/>
                <w:szCs w:val="15"/>
              </w:rPr>
              <w:t xml:space="preserve"> (Moulay Abdellah Quarter )（以上景点均为外观）</w:t>
            </w:r>
          </w:p>
        </w:tc>
        <w:tc>
          <w:tcPr>
            <w:tcW w:w="1275"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住宿：菲斯</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w:t>
            </w:r>
            <w:r>
              <w:rPr>
                <w:rFonts w:hint="eastAsia" w:ascii="微软雅黑" w:hAnsi="微软雅黑" w:eastAsia="微软雅黑" w:cs="宋体"/>
                <w:kern w:val="0"/>
                <w:sz w:val="15"/>
                <w:szCs w:val="15"/>
                <w:lang w:val="en-US" w:eastAsia="zh-CN"/>
              </w:rPr>
              <w:t>X</w:t>
            </w:r>
            <w:r>
              <w:rPr>
                <w:rFonts w:hint="eastAsia" w:ascii="微软雅黑" w:hAnsi="微软雅黑" w:eastAsia="微软雅黑" w:cs="宋体"/>
                <w:kern w:val="0"/>
                <w:sz w:val="15"/>
                <w:szCs w:val="15"/>
              </w:rPr>
              <w:t>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3"/>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350" cy="908050"/>
                  <wp:effectExtent l="0" t="0" r="0" b="6350"/>
                  <wp:docPr id="16" name="图片 16" descr="F:\1809-伊比利亚\配图\D18菲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1809-伊比利亚\配图\D18菲斯.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29350" cy="908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b/>
                <w:color w:val="C00000"/>
                <w:kern w:val="0"/>
                <w:szCs w:val="21"/>
              </w:rPr>
              <w:t>D19</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二</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9</w:t>
            </w:r>
            <w:r>
              <w:rPr>
                <w:rFonts w:hint="eastAsia" w:ascii="微软雅黑" w:hAnsi="微软雅黑" w:eastAsia="微软雅黑" w:cs="宋体"/>
                <w:color w:val="C00000"/>
                <w:kern w:val="0"/>
                <w:sz w:val="18"/>
                <w:szCs w:val="18"/>
              </w:rPr>
              <w:t>/04</w:t>
            </w:r>
          </w:p>
        </w:tc>
        <w:tc>
          <w:tcPr>
            <w:tcW w:w="2551" w:type="dxa"/>
          </w:tcPr>
          <w:p>
            <w:pPr>
              <w:autoSpaceDE w:val="0"/>
              <w:autoSpaceDN w:val="0"/>
              <w:adjustRightInd w:val="0"/>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菲斯—</w:t>
            </w:r>
            <w:r>
              <w:rPr>
                <w:rFonts w:hint="eastAsia" w:ascii="微软雅黑" w:hAnsi="微软雅黑" w:eastAsia="微软雅黑" w:cs="微软雅黑"/>
                <w:color w:val="984807" w:themeColor="accent6" w:themeShade="80"/>
                <w:kern w:val="0"/>
                <w:sz w:val="15"/>
                <w:szCs w:val="15"/>
              </w:rPr>
              <w:t>大巴64km</w:t>
            </w:r>
            <w:r>
              <w:rPr>
                <w:rFonts w:hint="eastAsia" w:ascii="微软雅黑" w:hAnsi="微软雅黑" w:eastAsia="微软雅黑" w:cs="微软雅黑"/>
                <w:b/>
                <w:kern w:val="0"/>
                <w:sz w:val="18"/>
                <w:szCs w:val="18"/>
              </w:rPr>
              <w:t>—梅克内斯—</w:t>
            </w:r>
            <w:r>
              <w:rPr>
                <w:rFonts w:hint="eastAsia" w:ascii="微软雅黑" w:hAnsi="微软雅黑" w:eastAsia="微软雅黑" w:cs="微软雅黑"/>
                <w:color w:val="984807" w:themeColor="accent6" w:themeShade="80"/>
                <w:kern w:val="0"/>
                <w:sz w:val="15"/>
                <w:szCs w:val="15"/>
              </w:rPr>
              <w:t>大巴119km</w:t>
            </w:r>
            <w:r>
              <w:rPr>
                <w:rFonts w:hint="eastAsia" w:ascii="微软雅黑" w:hAnsi="微软雅黑" w:eastAsia="微软雅黑" w:cs="微软雅黑"/>
                <w:b/>
                <w:kern w:val="0"/>
                <w:sz w:val="18"/>
                <w:szCs w:val="18"/>
              </w:rPr>
              <w:t>—沃吕比利斯考古遗址—</w:t>
            </w:r>
            <w:r>
              <w:rPr>
                <w:rFonts w:hint="eastAsia" w:ascii="微软雅黑" w:hAnsi="微软雅黑" w:eastAsia="微软雅黑" w:cs="微软雅黑"/>
                <w:color w:val="984807" w:themeColor="accent6" w:themeShade="80"/>
                <w:kern w:val="0"/>
                <w:sz w:val="15"/>
                <w:szCs w:val="15"/>
              </w:rPr>
              <w:t>86KM</w:t>
            </w:r>
            <w:r>
              <w:rPr>
                <w:rFonts w:hint="eastAsia" w:ascii="微软雅黑" w:hAnsi="微软雅黑" w:eastAsia="微软雅黑" w:cs="微软雅黑"/>
                <w:b/>
                <w:kern w:val="0"/>
                <w:sz w:val="18"/>
                <w:szCs w:val="18"/>
              </w:rPr>
              <w:t>—拉巴特</w:t>
            </w:r>
          </w:p>
          <w:p>
            <w:pPr>
              <w:autoSpaceDE w:val="0"/>
              <w:autoSpaceDN w:val="0"/>
              <w:adjustRightInd w:val="0"/>
              <w:rPr>
                <w:rFonts w:ascii="微软雅黑" w:hAnsi="微软雅黑" w:eastAsia="微软雅黑" w:cs="微软雅黑"/>
                <w:b/>
                <w:kern w:val="0"/>
                <w:sz w:val="18"/>
                <w:szCs w:val="18"/>
              </w:rPr>
            </w:pPr>
          </w:p>
          <w:p>
            <w:pPr>
              <w:autoSpaceDE w:val="0"/>
              <w:autoSpaceDN w:val="0"/>
              <w:adjustRightInd w:val="0"/>
              <w:rPr>
                <w:rFonts w:ascii="微软雅黑" w:hAnsi="微软雅黑" w:eastAsia="微软雅黑" w:cs="微软雅黑"/>
                <w:b/>
                <w:kern w:val="0"/>
                <w:sz w:val="18"/>
                <w:szCs w:val="18"/>
              </w:rPr>
            </w:pPr>
          </w:p>
          <w:p>
            <w:pPr>
              <w:autoSpaceDE w:val="0"/>
              <w:autoSpaceDN w:val="0"/>
              <w:adjustRightInd w:val="0"/>
              <w:jc w:val="left"/>
              <w:rPr>
                <w:rFonts w:ascii="微软雅黑" w:hAnsi="微软雅黑" w:eastAsia="微软雅黑" w:cs="微软雅黑"/>
                <w:b/>
                <w:kern w:val="0"/>
                <w:sz w:val="18"/>
                <w:szCs w:val="18"/>
              </w:rPr>
            </w:pPr>
            <w:r>
              <w:rPr>
                <w:rFonts w:ascii="微软雅黑" w:hAnsi="微软雅黑" w:eastAsia="微软雅黑" w:cs="微软雅黑"/>
                <w:b/>
                <w:kern w:val="0"/>
                <w:sz w:val="18"/>
                <w:szCs w:val="18"/>
              </w:rPr>
              <w:t>F</w:t>
            </w:r>
            <w:r>
              <w:rPr>
                <w:rFonts w:hint="eastAsia" w:ascii="微软雅黑" w:hAnsi="微软雅黑" w:eastAsia="微软雅黑" w:cs="微软雅黑"/>
                <w:b/>
                <w:kern w:val="0"/>
                <w:sz w:val="18"/>
                <w:szCs w:val="18"/>
              </w:rPr>
              <w:t>ez—</w:t>
            </w:r>
            <w:r>
              <w:rPr>
                <w:rFonts w:ascii="微软雅黑" w:hAnsi="微软雅黑" w:eastAsia="微软雅黑" w:cs="微软雅黑"/>
                <w:b/>
                <w:kern w:val="0"/>
                <w:sz w:val="18"/>
                <w:szCs w:val="18"/>
              </w:rPr>
              <w:t>Meknes</w:t>
            </w:r>
            <w:r>
              <w:rPr>
                <w:rFonts w:hint="eastAsia" w:ascii="微软雅黑" w:hAnsi="微软雅黑" w:eastAsia="微软雅黑" w:cs="微软雅黑"/>
                <w:b/>
                <w:kern w:val="0"/>
                <w:sz w:val="18"/>
                <w:szCs w:val="18"/>
              </w:rPr>
              <w:t>—</w:t>
            </w:r>
            <w:r>
              <w:rPr>
                <w:rFonts w:ascii="微软雅黑" w:hAnsi="微软雅黑" w:eastAsia="微软雅黑" w:cs="微软雅黑"/>
                <w:b/>
                <w:kern w:val="0"/>
                <w:sz w:val="18"/>
                <w:szCs w:val="18"/>
              </w:rPr>
              <w:t>The Archaeological Site of Volubilis</w:t>
            </w:r>
            <w:r>
              <w:rPr>
                <w:rFonts w:hint="eastAsia" w:ascii="微软雅黑" w:hAnsi="微软雅黑" w:eastAsia="微软雅黑" w:cs="微软雅黑"/>
                <w:b/>
                <w:kern w:val="0"/>
                <w:sz w:val="18"/>
                <w:szCs w:val="18"/>
              </w:rPr>
              <w:t>—Rabat</w:t>
            </w:r>
          </w:p>
          <w:p>
            <w:pPr>
              <w:autoSpaceDE w:val="0"/>
              <w:autoSpaceDN w:val="0"/>
              <w:adjustRightInd w:val="0"/>
              <w:jc w:val="left"/>
              <w:rPr>
                <w:rFonts w:ascii="微软雅黑" w:hAnsi="微软雅黑" w:eastAsia="微软雅黑" w:cs="微软雅黑"/>
                <w:b/>
                <w:kern w:val="0"/>
                <w:sz w:val="18"/>
                <w:szCs w:val="18"/>
              </w:rPr>
            </w:pPr>
          </w:p>
          <w:p>
            <w:pPr>
              <w:autoSpaceDE w:val="0"/>
              <w:autoSpaceDN w:val="0"/>
              <w:adjustRightInd w:val="0"/>
              <w:jc w:val="left"/>
              <w:rPr>
                <w:rFonts w:ascii="微软雅黑" w:hAnsi="微软雅黑" w:eastAsia="微软雅黑" w:cs="微软雅黑"/>
                <w:b/>
                <w:kern w:val="0"/>
                <w:sz w:val="18"/>
                <w:szCs w:val="18"/>
              </w:rPr>
            </w:pPr>
          </w:p>
          <w:p>
            <w:pPr>
              <w:autoSpaceDE w:val="0"/>
              <w:autoSpaceDN w:val="0"/>
              <w:adjustRightInd w:val="0"/>
              <w:jc w:val="left"/>
              <w:rPr>
                <w:rFonts w:ascii="微软雅黑" w:hAnsi="微软雅黑" w:eastAsia="微软雅黑" w:cs="宋体"/>
                <w:kern w:val="0"/>
                <w:sz w:val="15"/>
                <w:szCs w:val="15"/>
              </w:rPr>
            </w:pPr>
            <w:r>
              <w:rPr>
                <w:rFonts w:hint="eastAsia" w:ascii="微软雅黑" w:hAnsi="微软雅黑" w:eastAsia="微软雅黑" w:cs="宋体"/>
                <w:kern w:val="0"/>
                <w:sz w:val="15"/>
                <w:szCs w:val="15"/>
              </w:rPr>
              <w:t>全日旅程</w:t>
            </w:r>
            <w:r>
              <w:rPr>
                <w:rFonts w:hint="eastAsia" w:ascii="微软雅黑" w:hAnsi="微软雅黑" w:eastAsia="微软雅黑" w:cs="微软雅黑"/>
                <w:kern w:val="0"/>
                <w:sz w:val="15"/>
                <w:szCs w:val="15"/>
              </w:rPr>
              <w:t>大巴269km</w:t>
            </w:r>
          </w:p>
        </w:tc>
        <w:tc>
          <w:tcPr>
            <w:tcW w:w="6096" w:type="dxa"/>
          </w:tcPr>
          <w:p>
            <w:pPr>
              <w:autoSpaceDE w:val="0"/>
              <w:autoSpaceDN w:val="0"/>
              <w:adjustRightInd w:val="0"/>
              <w:jc w:val="left"/>
              <w:rPr>
                <w:rFonts w:ascii="微软雅黑" w:hAnsi="微软雅黑" w:eastAsia="微软雅黑" w:cs="宋体"/>
                <w:b/>
                <w:color w:val="C00000"/>
                <w:kern w:val="0"/>
                <w:sz w:val="15"/>
                <w:szCs w:val="15"/>
              </w:rPr>
            </w:pPr>
            <w:r>
              <w:rPr>
                <w:rFonts w:hint="eastAsia" w:ascii="微软雅黑" w:hAnsi="微软雅黑" w:eastAsia="微软雅黑" w:cs="宋体"/>
                <w:b/>
                <w:color w:val="C00000"/>
                <w:kern w:val="0"/>
                <w:sz w:val="15"/>
                <w:szCs w:val="15"/>
              </w:rPr>
              <w:t>前往并游览梅克内斯、沃吕比利斯考古遗址、拉巴特</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梅克内斯（</w:t>
            </w:r>
            <w:r>
              <w:rPr>
                <w:rFonts w:ascii="微软雅黑" w:hAnsi="微软雅黑" w:eastAsia="微软雅黑" w:cs="宋体"/>
                <w:b/>
                <w:color w:val="984807" w:themeColor="accent6" w:themeShade="80"/>
                <w:kern w:val="0"/>
                <w:sz w:val="15"/>
                <w:szCs w:val="15"/>
              </w:rPr>
              <w:t>Meknes</w:t>
            </w:r>
            <w:r>
              <w:rPr>
                <w:rFonts w:hint="eastAsia" w:ascii="微软雅黑" w:hAnsi="微软雅黑" w:eastAsia="微软雅黑" w:cs="宋体"/>
                <w:b/>
                <w:color w:val="984807" w:themeColor="accent6" w:themeShade="80"/>
                <w:kern w:val="0"/>
                <w:sz w:val="15"/>
                <w:szCs w:val="15"/>
              </w:rPr>
              <w:t>）</w:t>
            </w:r>
            <w:r>
              <w:rPr>
                <w:rFonts w:hint="eastAsia" w:ascii="微软雅黑" w:hAnsi="微软雅黑" w:eastAsia="微软雅黑" w:cs="宋体"/>
                <w:kern w:val="0"/>
                <w:sz w:val="15"/>
                <w:szCs w:val="15"/>
              </w:rPr>
              <w:t>现为摩洛哥第五大城市，系摩洛哥四大皇城之一。橄榄油、葡萄酒主要产地。摩洛哥统治王朝的第二位苏丹伊斯梅尔一手缔造的梅克内斯，因驻扎的著名的黑奴军团（Black Army）而有“黑色之城”一说；又因也凡尔赛宫殿为蓝本，又有“摩洛哥的凡尔赛”之别称；被联合国教科文组织于1996年列为文化保护遗产。</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游览有摩洛哥最美之门之称的</w:t>
            </w:r>
            <w:r>
              <w:rPr>
                <w:rFonts w:hint="eastAsia" w:ascii="微软雅黑" w:hAnsi="微软雅黑" w:eastAsia="微软雅黑" w:cs="宋体"/>
                <w:color w:val="984807" w:themeColor="accent6" w:themeShade="80"/>
                <w:kern w:val="0"/>
                <w:sz w:val="15"/>
                <w:szCs w:val="15"/>
              </w:rPr>
              <w:t>【曼苏尔之门】</w:t>
            </w:r>
            <w:r>
              <w:rPr>
                <w:rFonts w:hint="eastAsia" w:ascii="微软雅黑" w:hAnsi="微软雅黑" w:eastAsia="微软雅黑" w:cs="宋体"/>
                <w:kern w:val="0"/>
                <w:sz w:val="15"/>
                <w:szCs w:val="15"/>
              </w:rPr>
              <w:t>；</w:t>
            </w:r>
            <w:r>
              <w:rPr>
                <w:rFonts w:hint="eastAsia" w:ascii="微软雅黑" w:hAnsi="微软雅黑" w:eastAsia="微软雅黑" w:cs="宋体"/>
                <w:color w:val="984807" w:themeColor="accent6" w:themeShade="80"/>
                <w:kern w:val="0"/>
                <w:sz w:val="15"/>
                <w:szCs w:val="15"/>
              </w:rPr>
              <w:t>【伊斯梅尔王陵】【皇家粮仓&amp;马厩】【废墟广场】</w:t>
            </w:r>
            <w:r>
              <w:rPr>
                <w:rFonts w:hint="eastAsia" w:ascii="微软雅黑" w:hAnsi="微软雅黑" w:eastAsia="微软雅黑" w:cs="宋体"/>
                <w:kern w:val="0"/>
                <w:sz w:val="15"/>
                <w:szCs w:val="15"/>
              </w:rPr>
              <w:t>。</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沃吕比利斯考古遗址（</w:t>
            </w:r>
            <w:r>
              <w:rPr>
                <w:rFonts w:ascii="微软雅黑" w:hAnsi="微软雅黑" w:eastAsia="微软雅黑" w:cs="宋体"/>
                <w:b/>
                <w:color w:val="984807" w:themeColor="accent6" w:themeShade="80"/>
                <w:kern w:val="0"/>
                <w:sz w:val="15"/>
                <w:szCs w:val="15"/>
              </w:rPr>
              <w:t>The Archaeological Site of Volubilis</w:t>
            </w:r>
            <w:r>
              <w:rPr>
                <w:rFonts w:hint="eastAsia" w:ascii="微软雅黑" w:hAnsi="微软雅黑" w:eastAsia="微软雅黑" w:cs="宋体"/>
                <w:b/>
                <w:color w:val="984807" w:themeColor="accent6" w:themeShade="80"/>
                <w:kern w:val="0"/>
                <w:sz w:val="15"/>
                <w:szCs w:val="15"/>
              </w:rPr>
              <w:t xml:space="preserve">） </w:t>
            </w:r>
            <w:r>
              <w:rPr>
                <w:rFonts w:hint="eastAsia" w:ascii="微软雅黑" w:hAnsi="微软雅黑" w:eastAsia="微软雅黑" w:cs="宋体"/>
                <w:kern w:val="0"/>
                <w:sz w:val="15"/>
                <w:szCs w:val="15"/>
              </w:rPr>
              <w:t>是一座繁华的城市，留有保存完好的凯旋门和剧场的白色石圆柱。甚至连古城的街道、居民住房、油磨房、公共浴室、市场等都依然清晰可见，这里还有许多镶嵌式的壁画。从废墟中还挖掘出大批制作精巧的青铜人像和大理石人头像。</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拉巴特（Rabat）</w:t>
            </w:r>
            <w:r>
              <w:rPr>
                <w:rFonts w:hint="eastAsia" w:ascii="微软雅黑" w:hAnsi="微软雅黑" w:eastAsia="微软雅黑" w:cs="宋体"/>
                <w:kern w:val="0"/>
                <w:sz w:val="15"/>
                <w:szCs w:val="15"/>
              </w:rPr>
              <w:t>摩洛哥首都，位于摩西北的布雷格雷格河口，濒临大西洋，与菲斯、马拉喀什、梅克内斯同是摩四大皇城之一。拉巴特始建于公元12世纪穆瓦希德王朝。现存老城为18世纪所建，新城于1912年摩成为法国保护国后兴建。拉巴特濒临大西洋，有不少海滨浴场，是旅游、消夏的好地方。2012年拉巴特入选联合国教科文组织的《世界遗产名录》。遗产中包括的老城部分可追溯至12世紀。新城是20世纪建于非洲大陆上最大、最雄心勃勃的现代城市建筑项目之一。参观：</w:t>
            </w:r>
            <w:r>
              <w:rPr>
                <w:rFonts w:hint="eastAsia" w:ascii="微软雅黑" w:hAnsi="微软雅黑" w:eastAsia="微软雅黑" w:cs="宋体"/>
                <w:b/>
                <w:color w:val="984807" w:themeColor="accent6" w:themeShade="80"/>
                <w:kern w:val="0"/>
                <w:sz w:val="15"/>
                <w:szCs w:val="15"/>
              </w:rPr>
              <w:t>【</w:t>
            </w:r>
            <w:r>
              <w:rPr>
                <w:rFonts w:hint="eastAsia" w:ascii="微软雅黑" w:hAnsi="微软雅黑" w:eastAsia="微软雅黑" w:cs="宋体"/>
                <w:color w:val="984807" w:themeColor="accent6" w:themeShade="80"/>
                <w:kern w:val="0"/>
                <w:sz w:val="15"/>
                <w:szCs w:val="15"/>
              </w:rPr>
              <w:t>卡斯巴乌达亚城堡】</w:t>
            </w:r>
            <w:r>
              <w:rPr>
                <w:rFonts w:hint="eastAsia" w:ascii="微软雅黑" w:hAnsi="微软雅黑" w:eastAsia="微软雅黑" w:cs="宋体"/>
                <w:kern w:val="0"/>
                <w:sz w:val="15"/>
                <w:szCs w:val="15"/>
              </w:rPr>
              <w:t>，</w:t>
            </w:r>
            <w:r>
              <w:rPr>
                <w:rFonts w:hint="eastAsia" w:ascii="微软雅黑" w:hAnsi="微软雅黑" w:eastAsia="微软雅黑" w:cs="宋体"/>
                <w:color w:val="984807" w:themeColor="accent6" w:themeShade="80"/>
                <w:kern w:val="0"/>
                <w:sz w:val="15"/>
                <w:szCs w:val="15"/>
              </w:rPr>
              <w:t>【拉巴特王宫】</w:t>
            </w:r>
            <w:r>
              <w:rPr>
                <w:rFonts w:hint="eastAsia" w:ascii="微软雅黑" w:hAnsi="微软雅黑" w:eastAsia="微软雅黑" w:cs="宋体"/>
                <w:kern w:val="0"/>
                <w:sz w:val="15"/>
                <w:szCs w:val="15"/>
              </w:rPr>
              <w:t>，著名的</w:t>
            </w:r>
            <w:r>
              <w:rPr>
                <w:rFonts w:hint="eastAsia" w:ascii="微软雅黑" w:hAnsi="微软雅黑" w:eastAsia="微软雅黑" w:cs="宋体"/>
                <w:color w:val="984807" w:themeColor="accent6" w:themeShade="80"/>
                <w:kern w:val="0"/>
                <w:sz w:val="15"/>
                <w:szCs w:val="15"/>
              </w:rPr>
              <w:t>【哈桑塔</w:t>
            </w:r>
            <w:r>
              <w:rPr>
                <w:rFonts w:hint="eastAsia" w:ascii="微软雅黑" w:hAnsi="微软雅黑" w:eastAsia="微软雅黑" w:cs="宋体"/>
                <w:kern w:val="0"/>
                <w:sz w:val="15"/>
                <w:szCs w:val="15"/>
              </w:rPr>
              <w:t>以及</w:t>
            </w:r>
            <w:r>
              <w:rPr>
                <w:rFonts w:hint="eastAsia" w:ascii="微软雅黑" w:hAnsi="微软雅黑" w:eastAsia="微软雅黑" w:cs="宋体"/>
                <w:b/>
                <w:color w:val="984807" w:themeColor="accent6" w:themeShade="80"/>
                <w:kern w:val="0"/>
                <w:sz w:val="15"/>
                <w:szCs w:val="15"/>
              </w:rPr>
              <w:t>【</w:t>
            </w:r>
            <w:r>
              <w:rPr>
                <w:rFonts w:hint="eastAsia" w:ascii="微软雅黑" w:hAnsi="微软雅黑" w:eastAsia="微软雅黑" w:cs="宋体"/>
                <w:color w:val="984807" w:themeColor="accent6" w:themeShade="80"/>
                <w:kern w:val="0"/>
                <w:sz w:val="15"/>
                <w:szCs w:val="15"/>
              </w:rPr>
              <w:t>穆罕默德五世墓】</w:t>
            </w:r>
            <w:r>
              <w:rPr>
                <w:rFonts w:hint="eastAsia" w:ascii="微软雅黑" w:hAnsi="微软雅黑" w:eastAsia="微软雅黑" w:cs="宋体"/>
                <w:kern w:val="0"/>
                <w:sz w:val="15"/>
                <w:szCs w:val="15"/>
              </w:rPr>
              <w:t xml:space="preserve">。 </w:t>
            </w:r>
          </w:p>
        </w:tc>
        <w:tc>
          <w:tcPr>
            <w:tcW w:w="1275"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住宿：拉巴特</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w:t>
            </w:r>
            <w:r>
              <w:rPr>
                <w:rFonts w:hint="eastAsia" w:ascii="微软雅黑" w:hAnsi="微软雅黑" w:eastAsia="微软雅黑" w:cs="宋体"/>
                <w:kern w:val="0"/>
                <w:sz w:val="15"/>
                <w:szCs w:val="15"/>
                <w:lang w:val="en-US" w:eastAsia="zh-CN"/>
              </w:rPr>
              <w:t>X</w:t>
            </w:r>
            <w:r>
              <w:rPr>
                <w:rFonts w:hint="eastAsia" w:ascii="微软雅黑" w:hAnsi="微软雅黑" w:eastAsia="微软雅黑" w:cs="宋体"/>
                <w:kern w:val="0"/>
                <w:sz w:val="15"/>
                <w:szCs w:val="15"/>
              </w:rPr>
              <w:t>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3"/>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350" cy="908050"/>
                  <wp:effectExtent l="0" t="0" r="0" b="6350"/>
                  <wp:docPr id="17" name="图片 17" descr="F:\1809-伊比利亚\配图\D19拉巴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1809-伊比利亚\配图\D19拉巴特.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29350" cy="908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b/>
                <w:color w:val="C00000"/>
                <w:kern w:val="0"/>
                <w:szCs w:val="21"/>
              </w:rPr>
              <w:t>D20</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三</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9</w:t>
            </w:r>
            <w:r>
              <w:rPr>
                <w:rFonts w:hint="eastAsia" w:ascii="微软雅黑" w:hAnsi="微软雅黑" w:eastAsia="微软雅黑" w:cs="宋体"/>
                <w:color w:val="C00000"/>
                <w:kern w:val="0"/>
                <w:sz w:val="18"/>
                <w:szCs w:val="18"/>
              </w:rPr>
              <w:t>/05</w:t>
            </w:r>
          </w:p>
        </w:tc>
        <w:tc>
          <w:tcPr>
            <w:tcW w:w="2551" w:type="dxa"/>
          </w:tcPr>
          <w:p>
            <w:pPr>
              <w:autoSpaceDE w:val="0"/>
              <w:autoSpaceDN w:val="0"/>
              <w:adjustRightInd w:val="0"/>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拉巴特—</w:t>
            </w:r>
            <w:r>
              <w:rPr>
                <w:rFonts w:hint="eastAsia" w:ascii="微软雅黑" w:hAnsi="微软雅黑" w:eastAsia="微软雅黑" w:cs="微软雅黑"/>
                <w:color w:val="984807" w:themeColor="accent6" w:themeShade="80"/>
                <w:kern w:val="0"/>
                <w:sz w:val="15"/>
                <w:szCs w:val="15"/>
              </w:rPr>
              <w:t>大巴87km</w:t>
            </w:r>
            <w:r>
              <w:rPr>
                <w:rFonts w:hint="eastAsia" w:ascii="微软雅黑" w:hAnsi="微软雅黑" w:eastAsia="微软雅黑" w:cs="微软雅黑"/>
                <w:b/>
                <w:kern w:val="0"/>
                <w:sz w:val="18"/>
                <w:szCs w:val="18"/>
              </w:rPr>
              <w:t>—卡萨布兰卡</w:t>
            </w:r>
          </w:p>
          <w:p>
            <w:pPr>
              <w:autoSpaceDE w:val="0"/>
              <w:autoSpaceDN w:val="0"/>
              <w:adjustRightInd w:val="0"/>
              <w:rPr>
                <w:rFonts w:ascii="微软雅黑" w:hAnsi="微软雅黑" w:eastAsia="微软雅黑" w:cs="微软雅黑"/>
                <w:b/>
                <w:kern w:val="0"/>
                <w:sz w:val="18"/>
                <w:szCs w:val="18"/>
              </w:rPr>
            </w:pPr>
          </w:p>
          <w:p>
            <w:pPr>
              <w:autoSpaceDE w:val="0"/>
              <w:autoSpaceDN w:val="0"/>
              <w:adjustRightInd w:val="0"/>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Rabat—</w:t>
            </w:r>
            <w:r>
              <w:rPr>
                <w:rFonts w:ascii="微软雅黑" w:hAnsi="微软雅黑" w:eastAsia="微软雅黑" w:cs="微软雅黑"/>
                <w:b/>
                <w:kern w:val="0"/>
                <w:sz w:val="18"/>
                <w:szCs w:val="18"/>
              </w:rPr>
              <w:t>Casablanca</w:t>
            </w:r>
          </w:p>
          <w:p>
            <w:pPr>
              <w:autoSpaceDE w:val="0"/>
              <w:autoSpaceDN w:val="0"/>
              <w:adjustRightInd w:val="0"/>
              <w:rPr>
                <w:rFonts w:ascii="微软雅黑" w:hAnsi="微软雅黑" w:eastAsia="微软雅黑" w:cs="宋体"/>
                <w:kern w:val="0"/>
                <w:sz w:val="15"/>
                <w:szCs w:val="15"/>
              </w:rPr>
            </w:pPr>
          </w:p>
          <w:p>
            <w:pPr>
              <w:autoSpaceDE w:val="0"/>
              <w:autoSpaceDN w:val="0"/>
              <w:adjustRightInd w:val="0"/>
              <w:rPr>
                <w:rFonts w:ascii="微软雅黑" w:hAnsi="微软雅黑" w:eastAsia="微软雅黑" w:cs="宋体"/>
                <w:kern w:val="0"/>
                <w:sz w:val="15"/>
                <w:szCs w:val="15"/>
              </w:rPr>
            </w:pP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全日旅程</w:t>
            </w:r>
            <w:r>
              <w:rPr>
                <w:rFonts w:hint="eastAsia" w:ascii="微软雅黑" w:hAnsi="微软雅黑" w:eastAsia="微软雅黑" w:cs="微软雅黑"/>
                <w:kern w:val="0"/>
                <w:sz w:val="15"/>
                <w:szCs w:val="15"/>
              </w:rPr>
              <w:t>大巴87km</w:t>
            </w:r>
          </w:p>
        </w:tc>
        <w:tc>
          <w:tcPr>
            <w:tcW w:w="6096" w:type="dxa"/>
          </w:tcPr>
          <w:p>
            <w:pPr>
              <w:autoSpaceDE w:val="0"/>
              <w:autoSpaceDN w:val="0"/>
              <w:adjustRightInd w:val="0"/>
              <w:jc w:val="left"/>
              <w:rPr>
                <w:rFonts w:ascii="微软雅黑" w:hAnsi="微软雅黑" w:eastAsia="微软雅黑" w:cs="宋体"/>
                <w:b/>
                <w:color w:val="C00000"/>
                <w:kern w:val="0"/>
                <w:sz w:val="15"/>
                <w:szCs w:val="15"/>
              </w:rPr>
            </w:pPr>
            <w:r>
              <w:rPr>
                <w:rFonts w:hint="eastAsia" w:ascii="微软雅黑" w:hAnsi="微软雅黑" w:eastAsia="微软雅黑" w:cs="宋体"/>
                <w:b/>
                <w:color w:val="C00000"/>
                <w:kern w:val="0"/>
                <w:sz w:val="15"/>
                <w:szCs w:val="15"/>
              </w:rPr>
              <w:t>前往并游览</w:t>
            </w:r>
            <w:r>
              <w:rPr>
                <w:rFonts w:hint="eastAsia" w:ascii="微软雅黑" w:hAnsi="微软雅黑" w:eastAsia="微软雅黑" w:cs="宋体"/>
                <w:color w:val="C00000"/>
                <w:kern w:val="0"/>
                <w:sz w:val="15"/>
                <w:szCs w:val="15"/>
              </w:rPr>
              <w:t>摩洛哥第一大城市</w:t>
            </w:r>
            <w:r>
              <w:rPr>
                <w:rFonts w:hint="eastAsia" w:ascii="微软雅黑" w:hAnsi="微软雅黑" w:eastAsia="微软雅黑" w:cs="宋体"/>
                <w:b/>
                <w:color w:val="C00000"/>
                <w:kern w:val="0"/>
                <w:sz w:val="15"/>
                <w:szCs w:val="15"/>
              </w:rPr>
              <w:t>卡萨布兰卡</w:t>
            </w:r>
          </w:p>
          <w:p>
            <w:pPr>
              <w:autoSpaceDE w:val="0"/>
              <w:autoSpaceDN w:val="0"/>
              <w:adjustRightInd w:val="0"/>
              <w:jc w:val="left"/>
              <w:rPr>
                <w:rFonts w:ascii="微软雅黑" w:hAnsi="微软雅黑" w:eastAsia="微软雅黑" w:cs="宋体"/>
                <w:kern w:val="0"/>
                <w:sz w:val="15"/>
                <w:szCs w:val="15"/>
              </w:rPr>
            </w:pPr>
            <w:r>
              <w:rPr>
                <w:rFonts w:hint="eastAsia" w:ascii="微软雅黑" w:hAnsi="微软雅黑" w:eastAsia="微软雅黑" w:cs="宋体"/>
                <w:b/>
                <w:color w:val="984807" w:themeColor="accent6" w:themeShade="80"/>
                <w:kern w:val="0"/>
                <w:sz w:val="15"/>
                <w:szCs w:val="15"/>
              </w:rPr>
              <w:t>卡萨布兰卡（</w:t>
            </w:r>
            <w:r>
              <w:rPr>
                <w:rFonts w:ascii="微软雅黑" w:hAnsi="微软雅黑" w:eastAsia="微软雅黑" w:cs="宋体"/>
                <w:b/>
                <w:color w:val="984807" w:themeColor="accent6" w:themeShade="80"/>
                <w:kern w:val="0"/>
                <w:sz w:val="15"/>
                <w:szCs w:val="15"/>
              </w:rPr>
              <w:t>Casablanca</w:t>
            </w:r>
            <w:r>
              <w:rPr>
                <w:rFonts w:hint="eastAsia" w:ascii="微软雅黑" w:hAnsi="微软雅黑" w:eastAsia="微软雅黑" w:cs="宋体"/>
                <w:b/>
                <w:color w:val="984807" w:themeColor="accent6" w:themeShade="80"/>
                <w:kern w:val="0"/>
                <w:sz w:val="15"/>
                <w:szCs w:val="15"/>
              </w:rPr>
              <w:t>）</w:t>
            </w:r>
            <w:r>
              <w:rPr>
                <w:rFonts w:hint="eastAsia" w:ascii="微软雅黑" w:hAnsi="微软雅黑" w:eastAsia="微软雅黑" w:cs="宋体"/>
                <w:kern w:val="0"/>
                <w:sz w:val="15"/>
                <w:szCs w:val="15"/>
              </w:rPr>
              <w:t>是摩洛哥第一大城市，闻名的海边浪漫之城。濒临大西洋，树木常青，气候宜人。从海上眺望这座城市，上下是碧蓝无垠的天空和海水，中间夹着一条高高低低的白色轮廓线。南北绵延几十公里的细沙海滩，是最好的天然游泳场。沿岸的旅馆、饭店和各种娱乐设施掩映在一排排整齐而高大的棕榈树和桔子树下，有它绮丽独特的引人之处。那部著名的同名电影和歌曲，给这座城市烙上了永恒爱情的商标。</w:t>
            </w:r>
          </w:p>
          <w:p>
            <w:pPr>
              <w:autoSpaceDE w:val="0"/>
              <w:autoSpaceDN w:val="0"/>
              <w:adjustRightInd w:val="0"/>
              <w:jc w:val="left"/>
              <w:rPr>
                <w:rFonts w:ascii="微软雅黑" w:hAnsi="微软雅黑" w:eastAsia="微软雅黑" w:cs="宋体"/>
                <w:kern w:val="0"/>
                <w:sz w:val="15"/>
                <w:szCs w:val="15"/>
              </w:rPr>
            </w:pPr>
            <w:r>
              <w:rPr>
                <w:rFonts w:hint="eastAsia" w:ascii="微软雅黑" w:hAnsi="微软雅黑" w:eastAsia="微软雅黑" w:cs="宋体"/>
                <w:kern w:val="0"/>
                <w:sz w:val="15"/>
                <w:szCs w:val="15"/>
              </w:rPr>
              <w:t>参观大西洋畔世界上现代化程度最高的</w:t>
            </w:r>
            <w:r>
              <w:rPr>
                <w:rFonts w:hint="eastAsia" w:ascii="微软雅黑" w:hAnsi="微软雅黑" w:eastAsia="微软雅黑" w:cs="宋体"/>
                <w:color w:val="984807" w:themeColor="accent6" w:themeShade="80"/>
                <w:kern w:val="0"/>
                <w:sz w:val="15"/>
                <w:szCs w:val="15"/>
              </w:rPr>
              <w:t>【哈桑二世清真寺】</w:t>
            </w:r>
            <w:r>
              <w:rPr>
                <w:rFonts w:hint="eastAsia" w:ascii="微软雅黑" w:hAnsi="微软雅黑" w:eastAsia="微软雅黑" w:cs="宋体"/>
                <w:kern w:val="0"/>
                <w:sz w:val="15"/>
                <w:szCs w:val="15"/>
              </w:rPr>
              <w:t>（伊斯兰世界第三大清真寺，也是唯一向非教徒开放的清真寺,建筑面积2公顷，长200米宽100米，屋顶可启闭，25扇自动门全部由钛合金铸成，可抗海水腐蚀，寺内大理石地面常年供暖）。</w:t>
            </w:r>
            <w:r>
              <w:rPr>
                <w:rFonts w:hint="eastAsia" w:ascii="微软雅黑" w:hAnsi="微软雅黑" w:eastAsia="微软雅黑" w:cs="宋体"/>
                <w:color w:val="984807" w:themeColor="accent6" w:themeShade="80"/>
                <w:kern w:val="0"/>
                <w:sz w:val="15"/>
                <w:szCs w:val="15"/>
              </w:rPr>
              <w:t>【穆罕默德五世广场】、【哈桑二世广场】（鸽子广场）</w:t>
            </w:r>
            <w:r>
              <w:rPr>
                <w:rFonts w:hint="eastAsia" w:ascii="微软雅黑" w:hAnsi="微软雅黑" w:eastAsia="微软雅黑" w:cs="宋体"/>
                <w:kern w:val="0"/>
                <w:sz w:val="15"/>
                <w:szCs w:val="15"/>
              </w:rPr>
              <w:t>，漫步迈阿密海滨大道，瞭望蓝色大西洋。</w:t>
            </w:r>
          </w:p>
        </w:tc>
        <w:tc>
          <w:tcPr>
            <w:tcW w:w="1275" w:type="dxa"/>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住宿：卡萨布兰卡</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w:t>
            </w:r>
            <w:r>
              <w:rPr>
                <w:rFonts w:hint="eastAsia" w:ascii="微软雅黑" w:hAnsi="微软雅黑" w:eastAsia="微软雅黑" w:cs="宋体"/>
                <w:kern w:val="0"/>
                <w:sz w:val="15"/>
                <w:szCs w:val="15"/>
                <w:lang w:val="en-US" w:eastAsia="zh-CN"/>
              </w:rPr>
              <w:t>X</w:t>
            </w:r>
            <w:r>
              <w:rPr>
                <w:rFonts w:hint="eastAsia" w:ascii="微软雅黑" w:hAnsi="微软雅黑" w:eastAsia="微软雅黑" w:cs="宋体"/>
                <w:kern w:val="0"/>
                <w:sz w:val="15"/>
                <w:szCs w:val="15"/>
              </w:rPr>
              <w:t>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3"/>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color w:val="C00000"/>
                <w:kern w:val="0"/>
                <w:sz w:val="13"/>
                <w:szCs w:val="13"/>
              </w:rPr>
              <w:drawing>
                <wp:inline distT="0" distB="0" distL="0" distR="0">
                  <wp:extent cx="6229350" cy="908050"/>
                  <wp:effectExtent l="0" t="0" r="0" b="6350"/>
                  <wp:docPr id="18" name="图片 18" descr="F:\1809-伊比利亚\配图\D20卡萨布兰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1809-伊比利亚\配图\D20卡萨布兰卡.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229350" cy="908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b/>
                <w:color w:val="C00000"/>
                <w:kern w:val="0"/>
                <w:szCs w:val="21"/>
              </w:rPr>
              <w:t>D21</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四</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9</w:t>
            </w:r>
            <w:r>
              <w:rPr>
                <w:rFonts w:hint="eastAsia" w:ascii="微软雅黑" w:hAnsi="微软雅黑" w:eastAsia="微软雅黑" w:cs="宋体"/>
                <w:color w:val="C00000"/>
                <w:kern w:val="0"/>
                <w:sz w:val="18"/>
                <w:szCs w:val="18"/>
              </w:rPr>
              <w:t>/06</w:t>
            </w:r>
          </w:p>
        </w:tc>
        <w:tc>
          <w:tcPr>
            <w:tcW w:w="2551" w:type="dxa"/>
          </w:tcPr>
          <w:p>
            <w:pPr>
              <w:autoSpaceDE w:val="0"/>
              <w:autoSpaceDN w:val="0"/>
              <w:adjustRightInd w:val="0"/>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卡萨布兰卡—阿布扎比—成都</w:t>
            </w:r>
          </w:p>
          <w:p>
            <w:pPr>
              <w:autoSpaceDE w:val="0"/>
              <w:autoSpaceDN w:val="0"/>
              <w:adjustRightInd w:val="0"/>
              <w:rPr>
                <w:rFonts w:ascii="微软雅黑" w:hAnsi="微软雅黑" w:eastAsia="微软雅黑" w:cs="微软雅黑"/>
                <w:b/>
                <w:kern w:val="0"/>
                <w:sz w:val="18"/>
                <w:szCs w:val="18"/>
              </w:rPr>
            </w:pPr>
          </w:p>
          <w:p>
            <w:pPr>
              <w:autoSpaceDE w:val="0"/>
              <w:autoSpaceDN w:val="0"/>
              <w:adjustRightInd w:val="0"/>
              <w:jc w:val="left"/>
              <w:rPr>
                <w:rFonts w:ascii="微软雅黑" w:hAnsi="微软雅黑" w:eastAsia="微软雅黑" w:cs="宋体"/>
                <w:kern w:val="0"/>
                <w:sz w:val="15"/>
                <w:szCs w:val="15"/>
              </w:rPr>
            </w:pPr>
            <w:r>
              <w:rPr>
                <w:rFonts w:ascii="微软雅黑" w:hAnsi="微软雅黑" w:eastAsia="微软雅黑" w:cs="微软雅黑"/>
                <w:b/>
                <w:kern w:val="0"/>
                <w:sz w:val="18"/>
                <w:szCs w:val="18"/>
              </w:rPr>
              <w:t>Casablanca</w:t>
            </w:r>
            <w:r>
              <w:rPr>
                <w:rFonts w:hint="eastAsia" w:ascii="微软雅黑" w:hAnsi="微软雅黑" w:eastAsia="微软雅黑" w:cs="微软雅黑"/>
                <w:b/>
                <w:kern w:val="0"/>
                <w:sz w:val="18"/>
                <w:szCs w:val="18"/>
              </w:rPr>
              <w:t>—</w:t>
            </w:r>
            <w:r>
              <w:rPr>
                <w:rFonts w:ascii="微软雅黑" w:hAnsi="微软雅黑" w:eastAsia="微软雅黑" w:cs="微软雅黑"/>
                <w:b/>
                <w:kern w:val="0"/>
                <w:sz w:val="18"/>
                <w:szCs w:val="18"/>
              </w:rPr>
              <w:t>Abu Dhabi</w:t>
            </w:r>
          </w:p>
        </w:tc>
        <w:tc>
          <w:tcPr>
            <w:tcW w:w="6096" w:type="dxa"/>
          </w:tcPr>
          <w:p>
            <w:pPr>
              <w:autoSpaceDE w:val="0"/>
              <w:autoSpaceDN w:val="0"/>
              <w:adjustRightInd w:val="0"/>
              <w:jc w:val="left"/>
              <w:rPr>
                <w:rFonts w:hint="eastAsia" w:ascii="微软雅黑" w:hAnsi="微软雅黑" w:eastAsia="微软雅黑" w:cs="微软雅黑"/>
                <w:b/>
                <w:color w:val="C00000"/>
                <w:kern w:val="0"/>
                <w:sz w:val="15"/>
                <w:szCs w:val="15"/>
              </w:rPr>
            </w:pPr>
            <w:r>
              <w:rPr>
                <w:rFonts w:hint="eastAsia" w:ascii="微软雅黑" w:hAnsi="微软雅黑" w:eastAsia="微软雅黑" w:cs="微软雅黑"/>
                <w:b/>
                <w:color w:val="C00000"/>
                <w:kern w:val="0"/>
                <w:sz w:val="15"/>
                <w:szCs w:val="15"/>
              </w:rPr>
              <w:t>归程：卡萨布兰卡—阿布扎比</w:t>
            </w:r>
          </w:p>
          <w:p>
            <w:pPr>
              <w:autoSpaceDE w:val="0"/>
              <w:autoSpaceDN w:val="0"/>
              <w:adjustRightInd w:val="0"/>
              <w:jc w:val="left"/>
              <w:rPr>
                <w:rFonts w:ascii="微软雅黑" w:hAnsi="微软雅黑" w:eastAsia="微软雅黑" w:cs="微软雅黑"/>
                <w:color w:val="1F497D" w:themeColor="text2"/>
                <w:kern w:val="0"/>
                <w:sz w:val="15"/>
                <w:szCs w:val="15"/>
                <w14:textFill>
                  <w14:solidFill>
                    <w14:schemeClr w14:val="tx2"/>
                  </w14:solidFill>
                </w14:textFill>
              </w:rPr>
            </w:pPr>
            <w:r>
              <w:rPr>
                <w:rFonts w:hint="eastAsia" w:ascii="微软雅黑" w:hAnsi="微软雅黑" w:eastAsia="微软雅黑" w:cs="微软雅黑"/>
                <w:b/>
                <w:color w:val="1F497D" w:themeColor="text2"/>
                <w:kern w:val="0"/>
                <w:sz w:val="15"/>
                <w:szCs w:val="15"/>
                <w14:textFill>
                  <w14:solidFill>
                    <w14:schemeClr w14:val="tx2"/>
                  </w14:solidFill>
                </w14:textFill>
              </w:rPr>
              <w:t>第一程</w:t>
            </w:r>
            <w:r>
              <w:rPr>
                <w:rFonts w:hint="eastAsia" w:ascii="微软雅黑" w:hAnsi="微软雅黑" w:eastAsia="微软雅黑" w:cs="微软雅黑"/>
                <w:color w:val="1F497D" w:themeColor="text2"/>
                <w:kern w:val="0"/>
                <w:sz w:val="15"/>
                <w:szCs w:val="15"/>
                <w14:textFill>
                  <w14:solidFill>
                    <w14:schemeClr w14:val="tx2"/>
                  </w14:solidFill>
                </w14:textFill>
              </w:rPr>
              <w:t xml:space="preserve">： </w:t>
            </w:r>
            <w:r>
              <w:rPr>
                <w:rFonts w:hint="eastAsia" w:ascii="微软雅黑" w:hAnsi="微软雅黑" w:eastAsia="微软雅黑" w:cs="微软雅黑"/>
                <w:b/>
                <w:color w:val="1F497D" w:themeColor="text2"/>
                <w:kern w:val="0"/>
                <w:sz w:val="15"/>
                <w:szCs w:val="15"/>
                <w14:textFill>
                  <w14:solidFill>
                    <w14:schemeClr w14:val="tx2"/>
                  </w14:solidFill>
                </w14:textFill>
              </w:rPr>
              <w:t>阿提哈德 EY076</w:t>
            </w:r>
            <w:r>
              <w:rPr>
                <w:rFonts w:hint="eastAsia" w:ascii="微软雅黑" w:hAnsi="微软雅黑" w:eastAsia="微软雅黑" w:cs="微软雅黑"/>
                <w:color w:val="1F497D" w:themeColor="text2"/>
                <w:kern w:val="0"/>
                <w:sz w:val="15"/>
                <w:szCs w:val="15"/>
                <w14:textFill>
                  <w14:solidFill>
                    <w14:schemeClr w14:val="tx2"/>
                  </w14:solidFill>
                </w14:textFill>
              </w:rPr>
              <w:t xml:space="preserve"> 空客330(大) </w:t>
            </w:r>
          </w:p>
          <w:p>
            <w:pPr>
              <w:autoSpaceDE w:val="0"/>
              <w:autoSpaceDN w:val="0"/>
              <w:adjustRightInd w:val="0"/>
              <w:jc w:val="left"/>
              <w:rPr>
                <w:rFonts w:ascii="微软雅黑" w:hAnsi="微软雅黑" w:eastAsia="微软雅黑" w:cs="微软雅黑"/>
                <w:color w:val="1F497D" w:themeColor="text2"/>
                <w:kern w:val="0"/>
                <w:sz w:val="15"/>
                <w:szCs w:val="15"/>
                <w14:textFill>
                  <w14:solidFill>
                    <w14:schemeClr w14:val="tx2"/>
                  </w14:solidFill>
                </w14:textFill>
              </w:rPr>
            </w:pPr>
            <w:r>
              <w:rPr>
                <w:rFonts w:hint="eastAsia" w:ascii="微软雅黑" w:hAnsi="微软雅黑" w:eastAsia="微软雅黑" w:cs="微软雅黑"/>
                <w:color w:val="1F497D" w:themeColor="text2"/>
                <w:kern w:val="0"/>
                <w:sz w:val="15"/>
                <w:szCs w:val="15"/>
                <w14:textFill>
                  <w14:solidFill>
                    <w14:schemeClr w14:val="tx2"/>
                  </w14:solidFill>
                </w14:textFill>
              </w:rPr>
              <w:t>卡萨布兰卡巴拉哈斯机场T1航站楼 10:00——19:35 阿布扎比国际机场T3航站楼</w:t>
            </w:r>
          </w:p>
          <w:p>
            <w:pPr>
              <w:autoSpaceDE w:val="0"/>
              <w:autoSpaceDN w:val="0"/>
              <w:adjustRightInd w:val="0"/>
              <w:jc w:val="left"/>
              <w:rPr>
                <w:rFonts w:ascii="微软雅黑" w:hAnsi="微软雅黑" w:eastAsia="微软雅黑" w:cs="微软雅黑"/>
                <w:color w:val="1F497D" w:themeColor="text2"/>
                <w:kern w:val="0"/>
                <w:sz w:val="15"/>
                <w:szCs w:val="15"/>
                <w14:textFill>
                  <w14:solidFill>
                    <w14:schemeClr w14:val="tx2"/>
                  </w14:solidFill>
                </w14:textFill>
              </w:rPr>
            </w:pPr>
            <w:r>
              <w:rPr>
                <w:rFonts w:hint="eastAsia" w:ascii="微软雅黑" w:hAnsi="微软雅黑" w:eastAsia="微软雅黑" w:cs="微软雅黑"/>
                <w:color w:val="1F497D" w:themeColor="text2"/>
                <w:kern w:val="0"/>
                <w:sz w:val="15"/>
                <w:szCs w:val="15"/>
                <w14:textFill>
                  <w14:solidFill>
                    <w14:schemeClr w14:val="tx2"/>
                  </w14:solidFill>
                </w14:textFill>
              </w:rPr>
              <w:t>飞行时长：7h35m</w:t>
            </w:r>
          </w:p>
          <w:p>
            <w:pPr>
              <w:autoSpaceDE w:val="0"/>
              <w:autoSpaceDN w:val="0"/>
              <w:adjustRightInd w:val="0"/>
              <w:jc w:val="left"/>
              <w:rPr>
                <w:rFonts w:ascii="微软雅黑" w:hAnsi="微软雅黑" w:eastAsia="微软雅黑" w:cs="微软雅黑"/>
                <w:i/>
                <w:color w:val="1F497D" w:themeColor="text2"/>
                <w:kern w:val="0"/>
                <w:sz w:val="15"/>
                <w:szCs w:val="15"/>
                <w14:textFill>
                  <w14:solidFill>
                    <w14:schemeClr w14:val="tx2"/>
                  </w14:solidFill>
                </w14:textFill>
              </w:rPr>
            </w:pPr>
            <w:r>
              <w:rPr>
                <w:rFonts w:hint="eastAsia" w:ascii="微软雅黑" w:hAnsi="微软雅黑" w:eastAsia="微软雅黑" w:cs="微软雅黑"/>
                <w:i/>
                <w:color w:val="1F497D" w:themeColor="text2"/>
                <w:kern w:val="0"/>
                <w:sz w:val="15"/>
                <w:szCs w:val="15"/>
                <w14:textFill>
                  <w14:solidFill>
                    <w14:schemeClr w14:val="tx2"/>
                  </w14:solidFill>
                </w14:textFill>
              </w:rPr>
              <w:t>阿布扎比中转时长：12h35m。行李直达。</w:t>
            </w:r>
          </w:p>
          <w:p>
            <w:pPr>
              <w:autoSpaceDE w:val="0"/>
              <w:autoSpaceDN w:val="0"/>
              <w:adjustRightInd w:val="0"/>
              <w:jc w:val="left"/>
              <w:rPr>
                <w:rFonts w:ascii="微软雅黑" w:hAnsi="微软雅黑" w:eastAsia="微软雅黑" w:cs="微软雅黑"/>
                <w:color w:val="1F497D" w:themeColor="text2"/>
                <w:kern w:val="0"/>
                <w:sz w:val="15"/>
                <w:szCs w:val="15"/>
                <w14:textFill>
                  <w14:solidFill>
                    <w14:schemeClr w14:val="tx2"/>
                  </w14:solidFill>
                </w14:textFill>
              </w:rPr>
            </w:pPr>
          </w:p>
        </w:tc>
        <w:tc>
          <w:tcPr>
            <w:tcW w:w="1275" w:type="dxa"/>
          </w:tcPr>
          <w:p>
            <w:pPr>
              <w:autoSpaceDE w:val="0"/>
              <w:autoSpaceDN w:val="0"/>
              <w:adjustRightInd w:val="0"/>
              <w:rPr>
                <w:rFonts w:ascii="微软雅黑" w:hAnsi="微软雅黑" w:eastAsia="微软雅黑" w:cs="宋体"/>
                <w:b/>
                <w:bCs/>
                <w:kern w:val="0"/>
                <w:sz w:val="15"/>
                <w:szCs w:val="15"/>
              </w:rPr>
            </w:pPr>
            <w:r>
              <w:rPr>
                <w:rFonts w:hint="eastAsia" w:ascii="微软雅黑" w:hAnsi="微软雅黑" w:eastAsia="微软雅黑" w:cs="宋体"/>
                <w:kern w:val="0"/>
                <w:sz w:val="15"/>
                <w:szCs w:val="15"/>
              </w:rPr>
              <w:t>住宿：</w:t>
            </w:r>
            <w:r>
              <w:rPr>
                <w:rFonts w:hint="eastAsia" w:ascii="微软雅黑" w:hAnsi="微软雅黑" w:eastAsia="微软雅黑" w:cs="宋体"/>
                <w:b/>
                <w:bCs/>
                <w:kern w:val="0"/>
                <w:sz w:val="15"/>
                <w:szCs w:val="15"/>
                <w:lang w:eastAsia="zh-CN"/>
              </w:rPr>
              <w:t>阿布咋比机场胶囊或机场酒店</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w:t>
            </w:r>
          </w:p>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b/>
                <w:color w:val="C00000"/>
                <w:kern w:val="0"/>
                <w:szCs w:val="21"/>
              </w:rPr>
              <w:t>D22</w:t>
            </w:r>
            <w:r>
              <w:rPr>
                <w:rFonts w:hint="eastAsia" w:ascii="微软雅黑" w:hAnsi="微软雅黑" w:eastAsia="微软雅黑" w:cs="宋体"/>
                <w:color w:val="C00000"/>
                <w:kern w:val="0"/>
                <w:sz w:val="13"/>
                <w:szCs w:val="13"/>
              </w:rPr>
              <w:t>周</w:t>
            </w:r>
            <w:r>
              <w:rPr>
                <w:rFonts w:hint="eastAsia" w:ascii="微软雅黑" w:hAnsi="微软雅黑" w:eastAsia="微软雅黑" w:cs="宋体"/>
                <w:color w:val="C00000"/>
                <w:kern w:val="0"/>
                <w:sz w:val="13"/>
                <w:szCs w:val="13"/>
                <w:lang w:eastAsia="zh-CN"/>
              </w:rPr>
              <w:t>五</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 w:val="18"/>
                <w:szCs w:val="18"/>
              </w:rPr>
              <w:t>0</w:t>
            </w:r>
            <w:r>
              <w:rPr>
                <w:rFonts w:hint="eastAsia" w:ascii="微软雅黑" w:hAnsi="微软雅黑" w:eastAsia="微软雅黑" w:cs="宋体"/>
                <w:color w:val="C00000"/>
                <w:kern w:val="0"/>
                <w:sz w:val="18"/>
                <w:szCs w:val="18"/>
                <w:lang w:val="en-US" w:eastAsia="zh-CN"/>
              </w:rPr>
              <w:t>9</w:t>
            </w:r>
            <w:r>
              <w:rPr>
                <w:rFonts w:hint="eastAsia" w:ascii="微软雅黑" w:hAnsi="微软雅黑" w:eastAsia="微软雅黑" w:cs="宋体"/>
                <w:color w:val="C00000"/>
                <w:kern w:val="0"/>
                <w:sz w:val="18"/>
                <w:szCs w:val="18"/>
              </w:rPr>
              <w:t>/07</w:t>
            </w:r>
          </w:p>
        </w:tc>
        <w:tc>
          <w:tcPr>
            <w:tcW w:w="2551" w:type="dxa"/>
          </w:tcPr>
          <w:p>
            <w:pPr>
              <w:autoSpaceDE w:val="0"/>
              <w:autoSpaceDN w:val="0"/>
              <w:adjustRightInd w:val="0"/>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阿布扎比—成都</w:t>
            </w:r>
          </w:p>
          <w:p>
            <w:pPr>
              <w:autoSpaceDE w:val="0"/>
              <w:autoSpaceDN w:val="0"/>
              <w:adjustRightInd w:val="0"/>
              <w:rPr>
                <w:rFonts w:ascii="微软雅黑" w:hAnsi="微软雅黑" w:eastAsia="微软雅黑" w:cs="微软雅黑"/>
                <w:b/>
                <w:kern w:val="0"/>
                <w:sz w:val="18"/>
                <w:szCs w:val="18"/>
              </w:rPr>
            </w:pPr>
          </w:p>
          <w:p>
            <w:pPr>
              <w:autoSpaceDE w:val="0"/>
              <w:autoSpaceDN w:val="0"/>
              <w:adjustRightInd w:val="0"/>
              <w:rPr>
                <w:rFonts w:ascii="微软雅黑" w:hAnsi="微软雅黑" w:eastAsia="微软雅黑" w:cs="微软雅黑"/>
                <w:b/>
                <w:kern w:val="0"/>
                <w:sz w:val="18"/>
                <w:szCs w:val="18"/>
              </w:rPr>
            </w:pPr>
            <w:r>
              <w:rPr>
                <w:rFonts w:ascii="微软雅黑" w:hAnsi="微软雅黑" w:eastAsia="微软雅黑" w:cs="微软雅黑"/>
                <w:b/>
                <w:kern w:val="0"/>
                <w:sz w:val="18"/>
                <w:szCs w:val="18"/>
              </w:rPr>
              <w:t>Abu Dhabi</w:t>
            </w:r>
            <w:r>
              <w:rPr>
                <w:rFonts w:hint="eastAsia" w:ascii="微软雅黑" w:hAnsi="微软雅黑" w:eastAsia="微软雅黑" w:cs="微软雅黑"/>
                <w:b/>
                <w:kern w:val="0"/>
                <w:sz w:val="18"/>
                <w:szCs w:val="18"/>
                <w:lang w:val="en-US" w:eastAsia="zh-CN"/>
              </w:rPr>
              <w:t>-</w:t>
            </w:r>
            <w:r>
              <w:rPr>
                <w:rFonts w:hint="eastAsia" w:ascii="微软雅黑" w:hAnsi="微软雅黑" w:eastAsia="微软雅黑" w:cs="微软雅黑"/>
                <w:b/>
                <w:kern w:val="0"/>
                <w:sz w:val="18"/>
                <w:szCs w:val="18"/>
              </w:rPr>
              <w:t>Chengdu</w:t>
            </w:r>
          </w:p>
        </w:tc>
        <w:tc>
          <w:tcPr>
            <w:tcW w:w="6096" w:type="dxa"/>
          </w:tcPr>
          <w:p>
            <w:pPr>
              <w:autoSpaceDE w:val="0"/>
              <w:autoSpaceDN w:val="0"/>
              <w:adjustRightInd w:val="0"/>
              <w:jc w:val="left"/>
              <w:rPr>
                <w:rFonts w:ascii="微软雅黑" w:hAnsi="微软雅黑" w:eastAsia="微软雅黑" w:cs="微软雅黑"/>
                <w:color w:val="1F497D" w:themeColor="text2"/>
                <w:kern w:val="0"/>
                <w:sz w:val="15"/>
                <w:szCs w:val="15"/>
                <w14:textFill>
                  <w14:solidFill>
                    <w14:schemeClr w14:val="tx2"/>
                  </w14:solidFill>
                </w14:textFill>
              </w:rPr>
            </w:pPr>
            <w:r>
              <w:rPr>
                <w:rFonts w:hint="eastAsia" w:ascii="微软雅黑" w:hAnsi="微软雅黑" w:eastAsia="微软雅黑" w:cs="微软雅黑"/>
                <w:b/>
                <w:color w:val="1F497D" w:themeColor="text2"/>
                <w:kern w:val="0"/>
                <w:sz w:val="15"/>
                <w:szCs w:val="15"/>
                <w14:textFill>
                  <w14:solidFill>
                    <w14:schemeClr w14:val="tx2"/>
                  </w14:solidFill>
                </w14:textFill>
              </w:rPr>
              <w:t>第二程</w:t>
            </w:r>
            <w:r>
              <w:rPr>
                <w:rFonts w:hint="eastAsia" w:ascii="微软雅黑" w:hAnsi="微软雅黑" w:eastAsia="微软雅黑" w:cs="微软雅黑"/>
                <w:color w:val="1F497D" w:themeColor="text2"/>
                <w:kern w:val="0"/>
                <w:sz w:val="15"/>
                <w:szCs w:val="15"/>
                <w14:textFill>
                  <w14:solidFill>
                    <w14:schemeClr w14:val="tx2"/>
                  </w14:solidFill>
                </w14:textFill>
              </w:rPr>
              <w:t xml:space="preserve">： </w:t>
            </w:r>
            <w:r>
              <w:rPr>
                <w:rFonts w:hint="eastAsia" w:ascii="微软雅黑" w:hAnsi="微软雅黑" w:eastAsia="微软雅黑" w:cs="微软雅黑"/>
                <w:b/>
                <w:color w:val="1F497D" w:themeColor="text2"/>
                <w:kern w:val="0"/>
                <w:sz w:val="15"/>
                <w:szCs w:val="15"/>
                <w14:textFill>
                  <w14:solidFill>
                    <w14:schemeClr w14:val="tx2"/>
                  </w14:solidFill>
                </w14:textFill>
              </w:rPr>
              <w:t>阿提哈德 EY818</w:t>
            </w:r>
            <w:r>
              <w:rPr>
                <w:rFonts w:hint="eastAsia" w:ascii="微软雅黑" w:hAnsi="微软雅黑" w:eastAsia="微软雅黑" w:cs="微软雅黑"/>
                <w:color w:val="1F497D" w:themeColor="text2"/>
                <w:kern w:val="0"/>
                <w:sz w:val="15"/>
                <w:szCs w:val="15"/>
                <w14:textFill>
                  <w14:solidFill>
                    <w14:schemeClr w14:val="tx2"/>
                  </w14:solidFill>
                </w14:textFill>
              </w:rPr>
              <w:t xml:space="preserve"> 空客330(大)</w:t>
            </w:r>
          </w:p>
          <w:p>
            <w:pPr>
              <w:autoSpaceDE w:val="0"/>
              <w:autoSpaceDN w:val="0"/>
              <w:adjustRightInd w:val="0"/>
              <w:jc w:val="left"/>
              <w:rPr>
                <w:rFonts w:ascii="微软雅黑" w:hAnsi="微软雅黑" w:eastAsia="微软雅黑" w:cs="微软雅黑"/>
                <w:color w:val="1F497D" w:themeColor="text2"/>
                <w:kern w:val="0"/>
                <w:sz w:val="15"/>
                <w:szCs w:val="15"/>
                <w14:textFill>
                  <w14:solidFill>
                    <w14:schemeClr w14:val="tx2"/>
                  </w14:solidFill>
                </w14:textFill>
              </w:rPr>
            </w:pPr>
            <w:r>
              <w:rPr>
                <w:rFonts w:hint="eastAsia" w:ascii="微软雅黑" w:hAnsi="微软雅黑" w:eastAsia="微软雅黑" w:cs="微软雅黑"/>
                <w:color w:val="1F497D" w:themeColor="text2"/>
                <w:kern w:val="0"/>
                <w:sz w:val="15"/>
                <w:szCs w:val="15"/>
                <w14:textFill>
                  <w14:solidFill>
                    <w14:schemeClr w14:val="tx2"/>
                  </w14:solidFill>
                </w14:textFill>
              </w:rPr>
              <w:t>阿布扎比国际机场T3航站楼 08:10——19:40 成都双流国际机场T1航站楼</w:t>
            </w:r>
          </w:p>
          <w:p>
            <w:pPr>
              <w:autoSpaceDE w:val="0"/>
              <w:autoSpaceDN w:val="0"/>
              <w:adjustRightInd w:val="0"/>
              <w:jc w:val="left"/>
              <w:rPr>
                <w:rFonts w:hint="eastAsia" w:ascii="微软雅黑" w:hAnsi="微软雅黑" w:eastAsia="微软雅黑" w:cs="微软雅黑"/>
                <w:color w:val="1F497D" w:themeColor="text2"/>
                <w:kern w:val="0"/>
                <w:sz w:val="15"/>
                <w:szCs w:val="15"/>
                <w14:textFill>
                  <w14:solidFill>
                    <w14:schemeClr w14:val="tx2"/>
                  </w14:solidFill>
                </w14:textFill>
              </w:rPr>
            </w:pPr>
            <w:r>
              <w:rPr>
                <w:rFonts w:hint="eastAsia" w:ascii="微软雅黑" w:hAnsi="微软雅黑" w:eastAsia="微软雅黑" w:cs="微软雅黑"/>
                <w:color w:val="1F497D" w:themeColor="text2"/>
                <w:kern w:val="0"/>
                <w:sz w:val="15"/>
                <w:szCs w:val="15"/>
                <w14:textFill>
                  <w14:solidFill>
                    <w14:schemeClr w14:val="tx2"/>
                  </w14:solidFill>
                </w14:textFill>
              </w:rPr>
              <w:t>飞行时长：7h30m</w:t>
            </w:r>
          </w:p>
          <w:p>
            <w:pPr>
              <w:autoSpaceDE w:val="0"/>
              <w:autoSpaceDN w:val="0"/>
              <w:adjustRightInd w:val="0"/>
              <w:jc w:val="left"/>
              <w:rPr>
                <w:rFonts w:ascii="微软雅黑" w:hAnsi="微软雅黑" w:eastAsia="微软雅黑" w:cs="微软雅黑"/>
                <w:b/>
                <w:color w:val="1F497D" w:themeColor="text2"/>
                <w:kern w:val="0"/>
                <w:sz w:val="15"/>
                <w:szCs w:val="15"/>
                <w14:textFill>
                  <w14:solidFill>
                    <w14:schemeClr w14:val="tx2"/>
                  </w14:solidFill>
                </w14:textFill>
              </w:rPr>
            </w:pPr>
            <w:r>
              <w:rPr>
                <w:rFonts w:ascii="微软雅黑" w:hAnsi="微软雅黑" w:eastAsia="微软雅黑" w:cs="微软雅黑"/>
                <w:b/>
                <w:color w:val="1F497D" w:themeColor="text2"/>
                <w:kern w:val="0"/>
                <w:sz w:val="15"/>
                <w:szCs w:val="15"/>
                <w14:textFill>
                  <w14:solidFill>
                    <w14:schemeClr w14:val="tx2"/>
                  </w14:solidFill>
                </w14:textFill>
              </w:rPr>
              <w:t>19:40</w:t>
            </w:r>
            <w:r>
              <w:rPr>
                <w:rFonts w:hint="eastAsia" w:ascii="微软雅黑" w:hAnsi="微软雅黑" w:eastAsia="微软雅黑" w:cs="微软雅黑"/>
                <w:b/>
                <w:color w:val="1F497D" w:themeColor="text2"/>
                <w:kern w:val="0"/>
                <w:sz w:val="15"/>
                <w:szCs w:val="15"/>
                <w14:textFill>
                  <w14:solidFill>
                    <w14:schemeClr w14:val="tx2"/>
                  </w14:solidFill>
                </w14:textFill>
              </w:rPr>
              <w:t xml:space="preserve"> 抵达成都双流国际机场T1航站楼</w:t>
            </w:r>
          </w:p>
        </w:tc>
        <w:tc>
          <w:tcPr>
            <w:tcW w:w="1275" w:type="dxa"/>
          </w:tcPr>
          <w:p>
            <w:pPr>
              <w:autoSpaceDE w:val="0"/>
              <w:autoSpaceDN w:val="0"/>
              <w:adjustRightInd w:val="0"/>
              <w:rPr>
                <w:rFonts w:ascii="微软雅黑" w:hAnsi="微软雅黑" w:eastAsia="微软雅黑" w:cs="宋体"/>
                <w:kern w:val="0"/>
                <w:sz w:val="15"/>
                <w:szCs w:val="15"/>
              </w:rPr>
            </w:pPr>
          </w:p>
        </w:tc>
      </w:tr>
    </w:tbl>
    <w:p>
      <w:pPr>
        <w:rPr>
          <w:rFonts w:ascii="微软雅黑" w:hAnsi="微软雅黑" w:eastAsia="微软雅黑"/>
        </w:rPr>
      </w:pPr>
      <w:r>
        <w:rPr>
          <w:rFonts w:hint="eastAsia" w:ascii="微软雅黑" w:hAnsi="微软雅黑" w:eastAsia="微软雅黑"/>
          <w:szCs w:val="21"/>
        </w:rPr>
        <w:t>说明：以上行程仅供参考，可能会由于航班、签证或交通原因有所调整出团日期及线路等。</w:t>
      </w:r>
      <w:r>
        <w:rPr>
          <w:rFonts w:ascii="微软雅黑" w:hAnsi="微软雅黑" w:eastAsia="微软雅黑"/>
          <w:szCs w:val="21"/>
        </w:rPr>
        <w:br w:type="textWrapping"/>
      </w:r>
      <w:r>
        <w:rPr>
          <w:rFonts w:ascii="微软雅黑" w:hAnsi="微软雅黑" w:eastAsia="微软雅黑"/>
          <w:szCs w:val="21"/>
        </w:rPr>
        <w:t xml:space="preserve">       </w:t>
      </w:r>
      <w:r>
        <w:rPr>
          <w:rFonts w:hint="eastAsia" w:ascii="微软雅黑" w:hAnsi="微软雅黑" w:eastAsia="微软雅黑"/>
          <w:szCs w:val="21"/>
        </w:rPr>
        <w:t>以上参考行程，导游将根据欧洲当地的天气、交通、节日等情况对景点的游览顺序做相应调整。</w:t>
      </w:r>
    </w:p>
    <w:p>
      <w:pPr>
        <w:rPr>
          <w:rFonts w:ascii="微软雅黑" w:hAnsi="微软雅黑" w:eastAsia="微软雅黑"/>
        </w:rPr>
      </w:pPr>
    </w:p>
    <w:p>
      <w:pPr>
        <w:rPr>
          <w:rFonts w:ascii="微软雅黑" w:hAnsi="微软雅黑" w:eastAsia="微软雅黑"/>
        </w:rPr>
      </w:pPr>
    </w:p>
    <w:p>
      <w:pPr>
        <w:ind w:left="-8" w:firstLine="8"/>
        <w:rPr>
          <w:rFonts w:ascii="微软雅黑" w:hAnsi="微软雅黑" w:eastAsia="微软雅黑" w:cs="幼圆"/>
          <w:b/>
          <w:color w:val="000000"/>
          <w:szCs w:val="21"/>
        </w:rPr>
      </w:pPr>
      <w:r>
        <w:rPr>
          <w:rFonts w:hint="eastAsia" w:ascii="微软雅黑" w:hAnsi="微软雅黑" w:eastAsia="微软雅黑" w:cs="幼圆"/>
          <w:b/>
          <w:color w:val="000000"/>
          <w:szCs w:val="21"/>
        </w:rPr>
        <w:t>一、费用包含的服务项目及标准</w:t>
      </w:r>
    </w:p>
    <w:p>
      <w:pPr>
        <w:ind w:left="-8" w:firstLine="8"/>
        <w:rPr>
          <w:rFonts w:ascii="微软雅黑" w:hAnsi="微软雅黑" w:eastAsia="微软雅黑" w:cs="幼圆"/>
          <w:b/>
          <w:color w:val="000000"/>
          <w:szCs w:val="21"/>
        </w:rPr>
      </w:pPr>
      <w:r>
        <w:rPr>
          <w:rFonts w:ascii="微软雅黑" w:hAnsi="微软雅黑" w:eastAsia="微软雅黑" w:cs="幼圆"/>
          <w:color w:val="000000"/>
          <w:szCs w:val="21"/>
        </w:rPr>
        <w:t>1</w:t>
      </w:r>
      <w:r>
        <w:rPr>
          <w:rFonts w:hint="eastAsia" w:ascii="微软雅黑" w:hAnsi="微软雅黑" w:eastAsia="微软雅黑" w:cs="幼圆"/>
          <w:color w:val="000000"/>
          <w:szCs w:val="21"/>
        </w:rPr>
        <w:t>、住宿：欧洲标准四星酒店双人标准间；如遇特殊情况会出现大床标准间。</w:t>
      </w:r>
      <w:r>
        <w:rPr>
          <w:rFonts w:ascii="微软雅黑" w:hAnsi="微软雅黑" w:eastAsia="微软雅黑" w:cs="幼圆"/>
          <w:color w:val="000000"/>
          <w:szCs w:val="21"/>
        </w:rPr>
        <w:t xml:space="preserve">          </w:t>
      </w:r>
    </w:p>
    <w:p>
      <w:pPr>
        <w:ind w:left="-8" w:firstLine="8"/>
        <w:rPr>
          <w:rFonts w:ascii="微软雅黑" w:hAnsi="微软雅黑" w:eastAsia="微软雅黑" w:cs="幼圆"/>
          <w:b/>
          <w:color w:val="000000"/>
          <w:szCs w:val="21"/>
        </w:rPr>
      </w:pPr>
      <w:r>
        <w:rPr>
          <w:rFonts w:ascii="微软雅黑" w:hAnsi="微软雅黑" w:eastAsia="微软雅黑" w:cs="幼圆"/>
          <w:color w:val="000000"/>
          <w:szCs w:val="21"/>
        </w:rPr>
        <w:t>2</w:t>
      </w:r>
      <w:r>
        <w:rPr>
          <w:rFonts w:hint="eastAsia" w:ascii="微软雅黑" w:hAnsi="微软雅黑" w:eastAsia="微软雅黑" w:cs="幼圆"/>
          <w:color w:val="000000"/>
          <w:szCs w:val="21"/>
        </w:rPr>
        <w:t>、机票：成都</w:t>
      </w:r>
      <w:r>
        <w:rPr>
          <w:rFonts w:ascii="微软雅黑" w:hAnsi="微软雅黑" w:eastAsia="微软雅黑" w:cs="幼圆"/>
          <w:color w:val="000000"/>
          <w:szCs w:val="21"/>
        </w:rPr>
        <w:t>/</w:t>
      </w:r>
      <w:r>
        <w:rPr>
          <w:rFonts w:hint="eastAsia" w:ascii="微软雅黑" w:hAnsi="微软雅黑" w:eastAsia="微软雅黑" w:cs="幼圆"/>
          <w:color w:val="000000"/>
          <w:szCs w:val="21"/>
        </w:rPr>
        <w:t>欧洲往返国际机票及欧洲内陆段机票，团队经济舱，含机场建设税；</w:t>
      </w:r>
    </w:p>
    <w:p>
      <w:pPr>
        <w:ind w:left="-8" w:firstLine="8"/>
        <w:rPr>
          <w:rFonts w:hint="eastAsia" w:ascii="微软雅黑" w:hAnsi="微软雅黑" w:eastAsia="微软雅黑" w:cs="幼圆"/>
          <w:color w:val="000000"/>
          <w:szCs w:val="21"/>
        </w:rPr>
      </w:pPr>
      <w:r>
        <w:rPr>
          <w:rFonts w:ascii="微软雅黑" w:hAnsi="微软雅黑" w:eastAsia="微软雅黑" w:cs="幼圆"/>
          <w:color w:val="000000"/>
          <w:szCs w:val="21"/>
        </w:rPr>
        <w:t>3</w:t>
      </w:r>
      <w:r>
        <w:rPr>
          <w:rFonts w:hint="eastAsia" w:ascii="微软雅黑" w:hAnsi="微软雅黑" w:eastAsia="微软雅黑" w:cs="幼圆"/>
          <w:color w:val="000000"/>
          <w:szCs w:val="21"/>
        </w:rPr>
        <w:t>、用餐：酒店西式团体早餐；</w:t>
      </w:r>
    </w:p>
    <w:p>
      <w:pPr>
        <w:ind w:firstLine="210" w:firstLineChars="100"/>
        <w:rPr>
          <w:rFonts w:hint="eastAsia" w:ascii="微软雅黑" w:hAnsi="微软雅黑" w:eastAsia="微软雅黑" w:cs="幼圆"/>
          <w:color w:val="FF0000"/>
          <w:szCs w:val="21"/>
          <w:lang w:val="en-US" w:eastAsia="zh-CN"/>
        </w:rPr>
      </w:pPr>
      <w:r>
        <w:rPr>
          <w:rFonts w:hint="eastAsia" w:ascii="微软雅黑" w:hAnsi="微软雅黑" w:eastAsia="微软雅黑" w:cs="幼圆"/>
          <w:color w:val="000000"/>
          <w:szCs w:val="21"/>
          <w:lang w:eastAsia="zh-CN"/>
        </w:rPr>
        <w:t>葡萄牙：</w:t>
      </w:r>
      <w:r>
        <w:rPr>
          <w:rFonts w:hint="eastAsia" w:ascii="微软雅黑" w:hAnsi="微软雅黑" w:eastAsia="微软雅黑" w:cs="宋体"/>
          <w:color w:val="000000"/>
          <w:szCs w:val="21"/>
        </w:rPr>
        <w:t>午、晚餐共</w:t>
      </w:r>
      <w:r>
        <w:rPr>
          <w:rFonts w:hint="eastAsia" w:ascii="微软雅黑" w:hAnsi="微软雅黑" w:eastAsia="微软雅黑" w:cs="宋体"/>
          <w:b/>
          <w:bCs/>
          <w:color w:val="000000"/>
          <w:szCs w:val="21"/>
          <w:lang w:val="en-US" w:eastAsia="zh-CN"/>
        </w:rPr>
        <w:t>20</w:t>
      </w:r>
      <w:r>
        <w:rPr>
          <w:rFonts w:hint="eastAsia" w:ascii="微软雅黑" w:hAnsi="微软雅黑" w:eastAsia="微软雅黑" w:cs="宋体"/>
          <w:b/>
          <w:bCs/>
          <w:color w:val="000000"/>
          <w:szCs w:val="21"/>
        </w:rPr>
        <w:t>顿</w:t>
      </w:r>
      <w:r>
        <w:rPr>
          <w:rFonts w:hint="eastAsia" w:ascii="微软雅黑" w:hAnsi="微软雅黑" w:eastAsia="微软雅黑" w:cs="宋体"/>
          <w:color w:val="000000"/>
          <w:szCs w:val="21"/>
        </w:rPr>
        <w:t>为中式团餐（标准</w:t>
      </w:r>
      <w:r>
        <w:rPr>
          <w:rFonts w:hint="eastAsia" w:ascii="微软雅黑" w:hAnsi="微软雅黑" w:eastAsia="微软雅黑" w:cs="宋体"/>
          <w:color w:val="000000"/>
          <w:szCs w:val="21"/>
          <w:lang w:eastAsia="zh-CN"/>
        </w:rPr>
        <w:t>六</w:t>
      </w:r>
      <w:r>
        <w:rPr>
          <w:rFonts w:hint="eastAsia" w:ascii="微软雅黑" w:hAnsi="微软雅黑" w:eastAsia="微软雅黑" w:cs="宋体"/>
          <w:color w:val="000000"/>
          <w:szCs w:val="21"/>
        </w:rPr>
        <w:t>菜一汤，10人一桌）</w:t>
      </w:r>
      <w:r>
        <w:rPr>
          <w:rFonts w:hint="eastAsia" w:ascii="微软雅黑" w:hAnsi="微软雅黑" w:eastAsia="微软雅黑" w:cs="宋体"/>
          <w:color w:val="000000"/>
          <w:szCs w:val="21"/>
          <w:lang w:val="en-US" w:eastAsia="zh-CN"/>
        </w:rPr>
        <w:t>+</w:t>
      </w:r>
      <w:r>
        <w:rPr>
          <w:rFonts w:hint="eastAsia" w:ascii="微软雅黑" w:hAnsi="微软雅黑" w:eastAsia="微软雅黑" w:cs="宋体"/>
          <w:b/>
          <w:bCs/>
          <w:color w:val="000000"/>
          <w:szCs w:val="21"/>
          <w:lang w:val="en-US" w:eastAsia="zh-CN"/>
        </w:rPr>
        <w:t>1顿弗朗明哥表演餐, 其中7顿自理</w:t>
      </w:r>
      <w:r>
        <w:rPr>
          <w:rFonts w:hint="eastAsia" w:ascii="微软雅黑" w:hAnsi="微软雅黑" w:eastAsia="微软雅黑" w:cs="幼圆"/>
          <w:color w:val="FF0000"/>
          <w:szCs w:val="21"/>
          <w:lang w:val="en-US" w:eastAsia="zh-CN"/>
        </w:rPr>
        <w:t>（因无中</w:t>
      </w:r>
    </w:p>
    <w:p>
      <w:pPr>
        <w:ind w:firstLine="210" w:firstLineChars="100"/>
        <w:rPr>
          <w:rFonts w:hint="eastAsia" w:ascii="微软雅黑" w:hAnsi="微软雅黑" w:eastAsia="微软雅黑" w:cs="幼圆"/>
          <w:color w:val="FF0000"/>
          <w:szCs w:val="21"/>
          <w:lang w:val="en-US" w:eastAsia="zh-CN"/>
        </w:rPr>
      </w:pPr>
      <w:r>
        <w:rPr>
          <w:rFonts w:hint="eastAsia" w:ascii="微软雅黑" w:hAnsi="微软雅黑" w:eastAsia="微软雅黑" w:cs="幼圆"/>
          <w:color w:val="FF0000"/>
          <w:szCs w:val="21"/>
          <w:lang w:val="en-US" w:eastAsia="zh-CN"/>
        </w:rPr>
        <w:t>餐厅，届时导游推荐或自带）；</w:t>
      </w:r>
    </w:p>
    <w:p>
      <w:pPr>
        <w:ind w:firstLine="210" w:firstLineChars="100"/>
        <w:rPr>
          <w:rFonts w:hint="eastAsia" w:ascii="微软雅黑" w:hAnsi="微软雅黑" w:eastAsia="微软雅黑" w:cs="幼圆"/>
          <w:color w:val="000000"/>
          <w:szCs w:val="21"/>
          <w:lang w:eastAsia="zh-CN"/>
        </w:rPr>
      </w:pPr>
      <w:r>
        <w:rPr>
          <w:rFonts w:hint="eastAsia" w:ascii="微软雅黑" w:hAnsi="微软雅黑" w:eastAsia="微软雅黑" w:cs="幼圆"/>
          <w:color w:val="000000"/>
          <w:szCs w:val="21"/>
          <w:lang w:eastAsia="zh-CN"/>
        </w:rPr>
        <w:t>摩洛哥：酒店内晚餐</w:t>
      </w:r>
      <w:r>
        <w:rPr>
          <w:rFonts w:hint="eastAsia" w:ascii="微软雅黑" w:hAnsi="微软雅黑" w:eastAsia="微软雅黑" w:cs="宋体"/>
          <w:b/>
          <w:bCs/>
          <w:color w:val="000000"/>
          <w:szCs w:val="21"/>
          <w:lang w:val="en-US" w:eastAsia="zh-CN"/>
        </w:rPr>
        <w:t>5餐</w:t>
      </w:r>
      <w:r>
        <w:rPr>
          <w:rFonts w:hint="eastAsia" w:ascii="微软雅黑" w:hAnsi="微软雅黑" w:eastAsia="微软雅黑" w:cs="幼圆"/>
          <w:color w:val="000000"/>
          <w:szCs w:val="21"/>
          <w:lang w:val="en-US" w:eastAsia="zh-CN"/>
        </w:rPr>
        <w:t>，</w:t>
      </w:r>
      <w:r>
        <w:rPr>
          <w:rFonts w:hint="eastAsia" w:ascii="微软雅黑" w:hAnsi="微软雅黑" w:eastAsia="微软雅黑" w:cs="宋体"/>
          <w:b/>
          <w:bCs/>
          <w:color w:val="000000"/>
          <w:szCs w:val="21"/>
          <w:lang w:val="en-US" w:eastAsia="zh-CN"/>
        </w:rPr>
        <w:t>午餐共5餐自理（</w:t>
      </w:r>
      <w:r>
        <w:rPr>
          <w:rFonts w:hint="eastAsia" w:ascii="微软雅黑" w:hAnsi="微软雅黑" w:eastAsia="微软雅黑" w:cs="幼圆"/>
          <w:color w:val="FF0000"/>
          <w:szCs w:val="21"/>
          <w:lang w:val="en-US" w:eastAsia="zh-CN"/>
        </w:rPr>
        <w:t>备注：摩洛哥酒店晚餐基本是摩洛哥自助餐，口味较重），</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4</w:t>
      </w:r>
      <w:r>
        <w:rPr>
          <w:rFonts w:hint="eastAsia" w:ascii="微软雅黑" w:hAnsi="微软雅黑" w:eastAsia="微软雅黑" w:cs="幼圆"/>
          <w:color w:val="000000"/>
          <w:szCs w:val="21"/>
        </w:rPr>
        <w:t>、用车：境外旅游巴士及专业司机；（根据团队人数，通常为</w:t>
      </w:r>
      <w:r>
        <w:rPr>
          <w:rFonts w:hint="eastAsia" w:ascii="微软雅黑" w:hAnsi="微软雅黑" w:eastAsia="微软雅黑" w:cs="幼圆"/>
          <w:color w:val="000000"/>
          <w:szCs w:val="21"/>
          <w:lang w:val="en-US" w:eastAsia="zh-CN"/>
        </w:rPr>
        <w:t>30</w:t>
      </w:r>
      <w:r>
        <w:rPr>
          <w:rFonts w:ascii="微软雅黑" w:hAnsi="微软雅黑" w:eastAsia="微软雅黑" w:cs="幼圆"/>
          <w:color w:val="000000"/>
          <w:szCs w:val="21"/>
        </w:rPr>
        <w:t>-</w:t>
      </w:r>
      <w:r>
        <w:rPr>
          <w:rFonts w:hint="eastAsia" w:ascii="微软雅黑" w:hAnsi="微软雅黑" w:eastAsia="微软雅黑" w:cs="幼圆"/>
          <w:color w:val="000000"/>
          <w:szCs w:val="21"/>
          <w:lang w:val="en-US" w:eastAsia="zh-CN"/>
        </w:rPr>
        <w:t>45</w:t>
      </w:r>
      <w:r>
        <w:rPr>
          <w:rFonts w:hint="eastAsia" w:ascii="微软雅黑" w:hAnsi="微软雅黑" w:eastAsia="微软雅黑" w:cs="幼圆"/>
          <w:color w:val="000000"/>
          <w:szCs w:val="21"/>
        </w:rPr>
        <w:t>座）；</w:t>
      </w:r>
      <w:r>
        <w:rPr>
          <w:rFonts w:ascii="微软雅黑" w:hAnsi="微软雅黑" w:eastAsia="微软雅黑" w:cs="幼圆"/>
          <w:color w:val="000000"/>
          <w:szCs w:val="21"/>
        </w:rPr>
        <w:t xml:space="preserve">                            </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5</w:t>
      </w:r>
      <w:r>
        <w:rPr>
          <w:rFonts w:hint="eastAsia" w:ascii="微软雅黑" w:hAnsi="微软雅黑" w:eastAsia="微软雅黑" w:cs="幼圆"/>
          <w:color w:val="000000"/>
          <w:szCs w:val="21"/>
        </w:rPr>
        <w:t>、导游：责任心强、经验丰富的优</w:t>
      </w:r>
      <w:bookmarkStart w:id="0" w:name="_GoBack"/>
      <w:bookmarkEnd w:id="0"/>
      <w:r>
        <w:rPr>
          <w:rFonts w:hint="eastAsia" w:ascii="微软雅黑" w:hAnsi="微软雅黑" w:eastAsia="微软雅黑" w:cs="幼圆"/>
          <w:color w:val="000000"/>
          <w:szCs w:val="21"/>
        </w:rPr>
        <w:t>秀中文领队</w:t>
      </w:r>
      <w:r>
        <w:rPr>
          <w:rFonts w:hint="eastAsia" w:ascii="微软雅黑" w:hAnsi="微软雅黑" w:eastAsia="微软雅黑" w:cs="幼圆"/>
          <w:color w:val="000000"/>
          <w:szCs w:val="21"/>
          <w:lang w:eastAsia="zh-CN"/>
        </w:rPr>
        <w:t>，境外中文</w:t>
      </w:r>
      <w:r>
        <w:rPr>
          <w:rFonts w:hint="eastAsia" w:ascii="微软雅黑" w:hAnsi="微软雅黑" w:eastAsia="微软雅黑" w:cs="幼圆"/>
          <w:color w:val="000000"/>
          <w:szCs w:val="21"/>
        </w:rPr>
        <w:t>导游服务</w:t>
      </w:r>
      <w:r>
        <w:rPr>
          <w:rFonts w:hint="eastAsia" w:ascii="微软雅黑" w:hAnsi="微软雅黑" w:eastAsia="微软雅黑" w:cs="幼圆"/>
          <w:color w:val="000000"/>
          <w:szCs w:val="21"/>
          <w:lang w:eastAsia="zh-CN"/>
        </w:rPr>
        <w:t>讲解</w:t>
      </w:r>
      <w:r>
        <w:rPr>
          <w:rFonts w:hint="eastAsia" w:ascii="微软雅黑" w:hAnsi="微软雅黑" w:eastAsia="微软雅黑" w:cs="幼圆"/>
          <w:color w:val="000000"/>
          <w:szCs w:val="21"/>
        </w:rPr>
        <w:t>；</w:t>
      </w:r>
    </w:p>
    <w:p>
      <w:pPr>
        <w:ind w:left="210" w:hanging="210" w:hangingChars="100"/>
        <w:rPr>
          <w:rFonts w:ascii="微软雅黑" w:hAnsi="微软雅黑" w:eastAsia="微软雅黑" w:cs="幼圆"/>
          <w:color w:val="000000"/>
          <w:szCs w:val="21"/>
          <w:highlight w:val="yellow"/>
        </w:rPr>
      </w:pPr>
      <w:r>
        <w:rPr>
          <w:rFonts w:ascii="微软雅黑" w:hAnsi="微软雅黑" w:eastAsia="微软雅黑" w:cs="幼圆"/>
          <w:color w:val="000000"/>
          <w:szCs w:val="21"/>
        </w:rPr>
        <w:t>6</w:t>
      </w:r>
      <w:r>
        <w:rPr>
          <w:rFonts w:hint="eastAsia" w:ascii="微软雅黑" w:hAnsi="微软雅黑" w:eastAsia="微软雅黑" w:cs="幼圆"/>
          <w:color w:val="000000"/>
          <w:szCs w:val="21"/>
        </w:rPr>
        <w:t>、</w:t>
      </w:r>
      <w:r>
        <w:rPr>
          <w:rFonts w:hint="eastAsia" w:ascii="微软雅黑" w:hAnsi="微软雅黑" w:eastAsia="微软雅黑" w:cs="幼圆"/>
          <w:color w:val="000000"/>
          <w:szCs w:val="21"/>
          <w:highlight w:val="yellow"/>
        </w:rPr>
        <w:t>行程的景点门票</w:t>
      </w:r>
      <w:r>
        <w:rPr>
          <w:rFonts w:ascii="微软雅黑" w:hAnsi="微软雅黑" w:eastAsia="微软雅黑" w:cs="幼圆"/>
          <w:color w:val="000000"/>
          <w:szCs w:val="21"/>
          <w:highlight w:val="yellow"/>
        </w:rPr>
        <w:t>:</w:t>
      </w:r>
    </w:p>
    <w:p>
      <w:pPr>
        <w:widowControl/>
        <w:ind w:left="357" w:leftChars="170" w:firstLine="0" w:firstLineChars="0"/>
        <w:jc w:val="left"/>
        <w:rPr>
          <w:rFonts w:hint="eastAsia" w:ascii="微软雅黑" w:hAnsi="微软雅黑" w:eastAsia="微软雅黑" w:cs="Arial"/>
          <w:color w:val="000000"/>
          <w:kern w:val="0"/>
          <w:sz w:val="18"/>
          <w:szCs w:val="18"/>
          <w:lang w:val="en-US" w:eastAsia="zh-CN"/>
        </w:rPr>
      </w:pPr>
      <w:r>
        <w:rPr>
          <w:rFonts w:hint="eastAsia" w:ascii="微软雅黑" w:hAnsi="微软雅黑" w:eastAsia="微软雅黑" w:cs="Arial"/>
          <w:b/>
          <w:bCs/>
          <w:color w:val="000000"/>
          <w:kern w:val="0"/>
          <w:sz w:val="18"/>
          <w:szCs w:val="18"/>
          <w:lang w:val="en-US" w:eastAsia="zh-CN"/>
        </w:rPr>
        <w:t>西葡段</w:t>
      </w:r>
      <w:r>
        <w:rPr>
          <w:rFonts w:hint="eastAsia" w:ascii="微软雅黑" w:hAnsi="微软雅黑" w:eastAsia="微软雅黑" w:cs="Arial"/>
          <w:color w:val="000000"/>
          <w:kern w:val="0"/>
          <w:sz w:val="18"/>
          <w:szCs w:val="18"/>
          <w:lang w:val="en-US" w:eastAsia="zh-CN"/>
        </w:rPr>
        <w:t>：马德里皇宫，辛特拉王宫，科尔多瓦清真寺，阿尔罕布拉宫（均含官导），杜罗河游船，塞维利亚大教堂、</w:t>
      </w:r>
    </w:p>
    <w:p>
      <w:pPr>
        <w:widowControl/>
        <w:ind w:left="357" w:leftChars="170" w:firstLine="0" w:firstLineChars="0"/>
        <w:jc w:val="left"/>
        <w:rPr>
          <w:rFonts w:hint="eastAsia" w:ascii="微软雅黑" w:hAnsi="微软雅黑" w:eastAsia="微软雅黑" w:cs="Arial"/>
          <w:color w:val="000000"/>
          <w:kern w:val="0"/>
          <w:sz w:val="18"/>
          <w:szCs w:val="18"/>
          <w:lang w:val="en-US" w:eastAsia="zh-CN"/>
        </w:rPr>
      </w:pPr>
      <w:r>
        <w:rPr>
          <w:rFonts w:hint="eastAsia" w:ascii="微软雅黑" w:hAnsi="微软雅黑" w:eastAsia="微软雅黑" w:cs="Arial"/>
          <w:color w:val="000000"/>
          <w:kern w:val="0"/>
          <w:sz w:val="18"/>
          <w:szCs w:val="18"/>
          <w:lang w:val="en-US" w:eastAsia="zh-CN"/>
        </w:rPr>
        <w:t>热罗尼莫斯修道院+贝伦塔  （门票）、佩纳宫 （门票+官导）、塞维利亚王宫 （门票）、科尔多瓦王宫  （门票）、龙达古城、</w:t>
      </w:r>
    </w:p>
    <w:p>
      <w:pPr>
        <w:widowControl/>
        <w:ind w:left="357" w:leftChars="170" w:firstLine="0" w:firstLineChars="0"/>
        <w:jc w:val="left"/>
        <w:rPr>
          <w:rFonts w:hint="eastAsia" w:ascii="微软雅黑" w:hAnsi="微软雅黑" w:eastAsia="微软雅黑" w:cs="Arial"/>
          <w:color w:val="000000"/>
          <w:kern w:val="0"/>
          <w:sz w:val="18"/>
          <w:szCs w:val="18"/>
          <w:lang w:val="en-US" w:eastAsia="zh-CN"/>
        </w:rPr>
      </w:pPr>
      <w:r>
        <w:rPr>
          <w:rFonts w:hint="eastAsia" w:ascii="微软雅黑" w:hAnsi="微软雅黑" w:eastAsia="微软雅黑" w:cs="Arial"/>
          <w:color w:val="000000"/>
          <w:kern w:val="0"/>
          <w:sz w:val="18"/>
          <w:szCs w:val="18"/>
          <w:lang w:val="en-US" w:eastAsia="zh-CN"/>
        </w:rPr>
        <w:t>托莱多古城</w:t>
      </w:r>
    </w:p>
    <w:p>
      <w:pPr>
        <w:widowControl/>
        <w:ind w:left="357" w:leftChars="170" w:firstLine="0" w:firstLineChars="0"/>
        <w:jc w:val="left"/>
        <w:rPr>
          <w:rFonts w:hint="eastAsia" w:ascii="微软雅黑" w:hAnsi="微软雅黑" w:eastAsia="微软雅黑" w:cs="Arial"/>
          <w:color w:val="000000"/>
          <w:kern w:val="0"/>
          <w:sz w:val="18"/>
          <w:szCs w:val="18"/>
        </w:rPr>
      </w:pPr>
      <w:r>
        <w:rPr>
          <w:rFonts w:hint="eastAsia" w:ascii="微软雅黑" w:hAnsi="微软雅黑" w:eastAsia="微软雅黑" w:cs="Arial"/>
          <w:color w:val="000000"/>
          <w:kern w:val="0"/>
          <w:sz w:val="18"/>
          <w:szCs w:val="18"/>
          <w:lang w:eastAsia="zh-CN"/>
        </w:rPr>
        <w:t>摩洛哥段：</w:t>
      </w:r>
      <w:r>
        <w:rPr>
          <w:rFonts w:hint="eastAsia" w:ascii="微软雅黑" w:hAnsi="微软雅黑" w:eastAsia="微软雅黑" w:cs="Arial"/>
          <w:color w:val="000000"/>
          <w:kern w:val="0"/>
          <w:sz w:val="18"/>
          <w:szCs w:val="18"/>
        </w:rPr>
        <w:t>卡萨布兰卡（官导）●哈桑二世清真寺（官导+门票）●丹吉尔（官导）●拉巴特（官导）●舍夫沙万（官导）●梅克内斯（官导）●梅克内斯皇家马厩+粮仓（官导+门票）●沃路比利斯（官导+门票）●菲斯（官导）●菲斯古兰经学院（官导+门票）</w:t>
      </w:r>
      <w:r>
        <w:rPr>
          <w:rFonts w:hint="eastAsia" w:ascii="微软雅黑" w:hAnsi="微软雅黑" w:eastAsia="微软雅黑" w:cs="Arial"/>
          <w:color w:val="000000"/>
          <w:kern w:val="0"/>
          <w:sz w:val="18"/>
          <w:szCs w:val="18"/>
          <w:lang w:val="en-US" w:eastAsia="zh-CN"/>
        </w:rPr>
        <w:t>●哈桑二世清真寺（门票+官导）●菲斯古兰经学院（门票+官导）●皇家马厩（门票+官导）●沃鲁比利斯（门票+官导）</w:t>
      </w:r>
    </w:p>
    <w:p>
      <w:pPr>
        <w:numPr>
          <w:ilvl w:val="0"/>
          <w:numId w:val="1"/>
        </w:numPr>
        <w:ind w:left="-8" w:firstLine="8"/>
        <w:rPr>
          <w:rFonts w:hint="eastAsia" w:ascii="微软雅黑" w:hAnsi="微软雅黑" w:eastAsia="微软雅黑" w:cs="幼圆"/>
          <w:color w:val="000000"/>
          <w:szCs w:val="21"/>
        </w:rPr>
      </w:pPr>
      <w:r>
        <w:rPr>
          <w:rFonts w:hint="eastAsia" w:ascii="微软雅黑" w:hAnsi="微软雅黑" w:eastAsia="微软雅黑" w:cs="幼圆"/>
          <w:color w:val="000000"/>
          <w:szCs w:val="21"/>
        </w:rPr>
        <w:t>签证：</w:t>
      </w:r>
      <w:r>
        <w:rPr>
          <w:rFonts w:ascii="微软雅黑" w:hAnsi="微软雅黑" w:eastAsia="微软雅黑" w:cs="幼圆"/>
          <w:color w:val="000000"/>
          <w:szCs w:val="21"/>
        </w:rPr>
        <w:t>ADS</w:t>
      </w:r>
      <w:r>
        <w:rPr>
          <w:rFonts w:hint="eastAsia" w:ascii="微软雅黑" w:hAnsi="微软雅黑" w:eastAsia="微软雅黑" w:cs="幼圆"/>
          <w:color w:val="000000"/>
          <w:szCs w:val="21"/>
        </w:rPr>
        <w:t>团队旅游签证费用；</w:t>
      </w:r>
    </w:p>
    <w:p>
      <w:pPr>
        <w:numPr>
          <w:ilvl w:val="0"/>
          <w:numId w:val="1"/>
        </w:numPr>
        <w:ind w:left="-8" w:firstLine="8"/>
        <w:rPr>
          <w:rFonts w:hint="eastAsia" w:ascii="微软雅黑" w:hAnsi="微软雅黑" w:eastAsia="微软雅黑" w:cs="幼圆"/>
          <w:color w:val="000000"/>
          <w:szCs w:val="21"/>
        </w:rPr>
      </w:pPr>
      <w:r>
        <w:rPr>
          <w:rFonts w:hint="eastAsia" w:ascii="微软雅黑" w:hAnsi="微软雅黑" w:eastAsia="微软雅黑" w:cs="幼圆"/>
          <w:color w:val="000000"/>
          <w:szCs w:val="21"/>
        </w:rPr>
        <w:t>丹吉尔-阿尔赫西拉斯</w:t>
      </w:r>
      <w:r>
        <w:rPr>
          <w:rFonts w:hint="eastAsia" w:ascii="微软雅黑" w:hAnsi="微软雅黑" w:eastAsia="微软雅黑" w:cs="幼圆"/>
          <w:color w:val="000000"/>
          <w:szCs w:val="21"/>
          <w:lang w:eastAsia="zh-CN"/>
        </w:rPr>
        <w:t>轮渡</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8</w:t>
      </w:r>
      <w:r>
        <w:rPr>
          <w:rFonts w:hint="eastAsia" w:ascii="微软雅黑" w:hAnsi="微软雅黑" w:eastAsia="微软雅黑" w:cs="幼圆"/>
          <w:color w:val="000000"/>
          <w:szCs w:val="21"/>
        </w:rPr>
        <w:t>、旅行社责任险；境外旅游意外伤害保险：每人最高保险赔付金额为人民币</w:t>
      </w:r>
      <w:r>
        <w:rPr>
          <w:rFonts w:ascii="微软雅黑" w:hAnsi="微软雅黑" w:eastAsia="微软雅黑" w:cs="幼圆"/>
          <w:color w:val="000000"/>
          <w:szCs w:val="21"/>
        </w:rPr>
        <w:t>30</w:t>
      </w:r>
      <w:r>
        <w:rPr>
          <w:rFonts w:hint="eastAsia" w:ascii="微软雅黑" w:hAnsi="微软雅黑" w:eastAsia="微软雅黑" w:cs="幼圆"/>
          <w:color w:val="000000"/>
          <w:szCs w:val="21"/>
        </w:rPr>
        <w:t>万元；</w:t>
      </w:r>
      <w:r>
        <w:rPr>
          <w:rFonts w:ascii="微软雅黑" w:hAnsi="微软雅黑" w:eastAsia="微软雅黑" w:cs="幼圆"/>
          <w:color w:val="000000"/>
          <w:szCs w:val="21"/>
        </w:rPr>
        <w:t xml:space="preserve">             </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10</w:t>
      </w:r>
      <w:r>
        <w:rPr>
          <w:rFonts w:hint="eastAsia" w:ascii="微软雅黑" w:hAnsi="微软雅黑" w:eastAsia="微软雅黑" w:cs="幼圆"/>
          <w:color w:val="000000"/>
          <w:szCs w:val="21"/>
        </w:rPr>
        <w:t>、地陪服务费、司机服务费、餐厅服务费等小费；</w:t>
      </w:r>
      <w:r>
        <w:rPr>
          <w:rFonts w:ascii="微软雅黑" w:hAnsi="微软雅黑" w:eastAsia="微软雅黑" w:cs="幼圆"/>
          <w:color w:val="000000"/>
          <w:szCs w:val="21"/>
        </w:rPr>
        <w:t xml:space="preserve">      </w:t>
      </w:r>
    </w:p>
    <w:p>
      <w:pPr>
        <w:ind w:left="-8" w:firstLine="8"/>
        <w:rPr>
          <w:rFonts w:hint="eastAsia" w:ascii="微软雅黑" w:hAnsi="微软雅黑" w:eastAsia="微软雅黑" w:cs="幼圆"/>
          <w:color w:val="000000"/>
          <w:szCs w:val="21"/>
        </w:rPr>
      </w:pPr>
      <w:r>
        <w:rPr>
          <w:rFonts w:ascii="微软雅黑" w:hAnsi="微软雅黑" w:eastAsia="微软雅黑" w:cs="幼圆"/>
          <w:color w:val="000000"/>
          <w:szCs w:val="21"/>
        </w:rPr>
        <w:t>11</w:t>
      </w:r>
      <w:r>
        <w:rPr>
          <w:rFonts w:hint="eastAsia" w:ascii="微软雅黑" w:hAnsi="微软雅黑" w:eastAsia="微软雅黑" w:cs="幼圆"/>
          <w:color w:val="000000"/>
          <w:szCs w:val="21"/>
        </w:rPr>
        <w:t>、欧洲城市酒店税；</w:t>
      </w:r>
    </w:p>
    <w:p>
      <w:pPr>
        <w:ind w:left="-8" w:firstLine="8"/>
        <w:rPr>
          <w:rFonts w:hint="eastAsia" w:ascii="微软雅黑" w:hAnsi="微软雅黑" w:eastAsia="微软雅黑" w:cs="幼圆"/>
          <w:color w:val="000000"/>
          <w:szCs w:val="21"/>
          <w:lang w:val="en-US" w:eastAsia="zh-CN"/>
        </w:rPr>
      </w:pPr>
      <w:r>
        <w:rPr>
          <w:rFonts w:hint="eastAsia" w:ascii="微软雅黑" w:hAnsi="微软雅黑" w:eastAsia="微软雅黑" w:cs="幼圆"/>
          <w:color w:val="000000"/>
          <w:szCs w:val="21"/>
          <w:lang w:val="en-US" w:eastAsia="zh-CN"/>
        </w:rPr>
        <w:t>12、赠送WIFI</w:t>
      </w:r>
    </w:p>
    <w:p>
      <w:pPr>
        <w:ind w:left="-8" w:firstLine="8"/>
        <w:rPr>
          <w:rFonts w:ascii="微软雅黑" w:hAnsi="微软雅黑" w:eastAsia="微软雅黑" w:cs="幼圆"/>
          <w:color w:val="000000"/>
          <w:szCs w:val="21"/>
        </w:rPr>
      </w:pPr>
    </w:p>
    <w:p>
      <w:pPr>
        <w:ind w:left="-8" w:firstLine="8"/>
        <w:rPr>
          <w:rFonts w:ascii="微软雅黑" w:hAnsi="微软雅黑" w:eastAsia="微软雅黑" w:cs="幼圆"/>
          <w:color w:val="000000"/>
          <w:szCs w:val="21"/>
        </w:rPr>
      </w:pPr>
      <w:r>
        <w:rPr>
          <w:rFonts w:hint="eastAsia" w:ascii="微软雅黑" w:hAnsi="微软雅黑" w:eastAsia="微软雅黑" w:cs="幼圆"/>
          <w:b/>
          <w:color w:val="000000"/>
          <w:szCs w:val="21"/>
        </w:rPr>
        <w:t>二、费用未含的服务项目及标准</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1</w:t>
      </w:r>
      <w:r>
        <w:rPr>
          <w:rFonts w:hint="eastAsia" w:ascii="微软雅黑" w:hAnsi="微软雅黑" w:eastAsia="微软雅黑" w:cs="幼圆"/>
          <w:color w:val="000000"/>
          <w:szCs w:val="21"/>
        </w:rPr>
        <w:t>、护照费（新办：</w:t>
      </w:r>
      <w:r>
        <w:rPr>
          <w:rFonts w:ascii="微软雅黑" w:hAnsi="微软雅黑" w:eastAsia="微软雅黑" w:cs="幼圆"/>
          <w:color w:val="000000"/>
          <w:szCs w:val="21"/>
        </w:rPr>
        <w:t>240</w:t>
      </w:r>
      <w:r>
        <w:rPr>
          <w:rFonts w:hint="eastAsia" w:ascii="微软雅黑" w:hAnsi="微软雅黑" w:eastAsia="微软雅黑" w:cs="幼圆"/>
          <w:color w:val="000000"/>
          <w:szCs w:val="21"/>
        </w:rPr>
        <w:t>元</w:t>
      </w:r>
      <w:r>
        <w:rPr>
          <w:rFonts w:ascii="微软雅黑" w:hAnsi="微软雅黑" w:eastAsia="微软雅黑" w:cs="幼圆"/>
          <w:color w:val="000000"/>
          <w:szCs w:val="21"/>
        </w:rPr>
        <w:t>/</w:t>
      </w:r>
      <w:r>
        <w:rPr>
          <w:rFonts w:hint="eastAsia" w:ascii="微软雅黑" w:hAnsi="微软雅黑" w:eastAsia="微软雅黑" w:cs="幼圆"/>
          <w:color w:val="000000"/>
          <w:szCs w:val="21"/>
        </w:rPr>
        <w:t>本；换发：</w:t>
      </w:r>
      <w:r>
        <w:rPr>
          <w:rFonts w:ascii="微软雅黑" w:hAnsi="微软雅黑" w:eastAsia="微软雅黑" w:cs="幼圆"/>
          <w:color w:val="000000"/>
          <w:szCs w:val="21"/>
        </w:rPr>
        <w:t>290</w:t>
      </w:r>
      <w:r>
        <w:rPr>
          <w:rFonts w:hint="eastAsia" w:ascii="微软雅黑" w:hAnsi="微软雅黑" w:eastAsia="微软雅黑" w:cs="幼圆"/>
          <w:color w:val="000000"/>
          <w:szCs w:val="21"/>
        </w:rPr>
        <w:t>元</w:t>
      </w:r>
      <w:r>
        <w:rPr>
          <w:rFonts w:ascii="微软雅黑" w:hAnsi="微软雅黑" w:eastAsia="微软雅黑" w:cs="幼圆"/>
          <w:color w:val="000000"/>
          <w:szCs w:val="21"/>
        </w:rPr>
        <w:t>/</w:t>
      </w:r>
      <w:r>
        <w:rPr>
          <w:rFonts w:hint="eastAsia" w:ascii="微软雅黑" w:hAnsi="微软雅黑" w:eastAsia="微软雅黑" w:cs="幼圆"/>
          <w:color w:val="000000"/>
          <w:szCs w:val="21"/>
        </w:rPr>
        <w:t>本）；</w:t>
      </w:r>
      <w:r>
        <w:rPr>
          <w:rFonts w:ascii="微软雅黑" w:hAnsi="微软雅黑" w:eastAsia="微软雅黑" w:cs="幼圆"/>
          <w:color w:val="000000"/>
          <w:szCs w:val="21"/>
        </w:rPr>
        <w:t xml:space="preserve"> </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2</w:t>
      </w:r>
      <w:r>
        <w:rPr>
          <w:rFonts w:hint="eastAsia" w:ascii="微软雅黑" w:hAnsi="微软雅黑" w:eastAsia="微软雅黑" w:cs="幼圆"/>
          <w:color w:val="000000"/>
          <w:szCs w:val="21"/>
        </w:rPr>
        <w:t>、乘机的超重行李托运费、行李的保管费；</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3</w:t>
      </w:r>
      <w:r>
        <w:rPr>
          <w:rFonts w:hint="eastAsia" w:ascii="微软雅黑" w:hAnsi="微软雅黑" w:eastAsia="微软雅黑" w:cs="幼圆"/>
          <w:color w:val="000000"/>
          <w:szCs w:val="21"/>
        </w:rPr>
        <w:t>、酒店内电话、传真、洗熨、收费电视、饮料等费用；</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4</w:t>
      </w:r>
      <w:r>
        <w:rPr>
          <w:rFonts w:hint="eastAsia" w:ascii="微软雅黑" w:hAnsi="微软雅黑" w:eastAsia="微软雅黑" w:cs="幼圆"/>
          <w:color w:val="000000"/>
          <w:szCs w:val="21"/>
        </w:rPr>
        <w:t>、服务项目未提到的其他一切费用；</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5</w:t>
      </w:r>
      <w:r>
        <w:rPr>
          <w:rFonts w:hint="eastAsia" w:ascii="微软雅黑" w:hAnsi="微软雅黑" w:eastAsia="微软雅黑" w:cs="幼圆"/>
          <w:color w:val="000000"/>
          <w:szCs w:val="21"/>
        </w:rPr>
        <w:t>、洗衣、理发、电话、饮料、烟酒、付费电视、行李搬运等私人费用；</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6</w:t>
      </w:r>
      <w:r>
        <w:rPr>
          <w:rFonts w:hint="eastAsia" w:ascii="微软雅黑" w:hAnsi="微软雅黑" w:eastAsia="微软雅黑" w:cs="幼圆"/>
          <w:color w:val="000000"/>
          <w:szCs w:val="21"/>
        </w:rPr>
        <w:t>、签证相关的例如未成年人公证，认证等相关费用；</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7</w:t>
      </w:r>
      <w:r>
        <w:rPr>
          <w:rFonts w:hint="eastAsia" w:ascii="微软雅黑" w:hAnsi="微软雅黑" w:eastAsia="微软雅黑" w:cs="幼圆"/>
          <w:color w:val="000000"/>
          <w:szCs w:val="21"/>
        </w:rPr>
        <w:t>、旅游费用不包括旅游者因违约、自身过错、自由活动期间内行为或自身疾病引起的人身和财产损失；</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8</w:t>
      </w:r>
      <w:r>
        <w:rPr>
          <w:rFonts w:hint="eastAsia" w:ascii="微软雅黑" w:hAnsi="微软雅黑" w:eastAsia="微软雅黑" w:cs="幼圆"/>
          <w:color w:val="000000"/>
          <w:szCs w:val="21"/>
        </w:rPr>
        <w:t>、酒店单房差；</w:t>
      </w:r>
    </w:p>
    <w:p>
      <w:pPr>
        <w:rPr>
          <w:rFonts w:ascii="微软雅黑" w:hAnsi="微软雅黑" w:eastAsia="微软雅黑" w:cs="宋体"/>
          <w:b/>
          <w:color w:val="000000"/>
          <w:szCs w:val="21"/>
        </w:rPr>
      </w:pPr>
    </w:p>
    <w:p>
      <w:pPr>
        <w:ind w:left="-214" w:leftChars="-102" w:firstLine="7"/>
        <w:rPr>
          <w:rFonts w:ascii="微软雅黑" w:hAnsi="微软雅黑" w:eastAsia="微软雅黑" w:cs="宋体"/>
          <w:color w:val="000000"/>
          <w:szCs w:val="21"/>
        </w:rPr>
      </w:pPr>
      <w:r>
        <w:rPr>
          <w:rFonts w:hint="eastAsia" w:ascii="微软雅黑" w:hAnsi="微软雅黑" w:eastAsia="微软雅黑" w:cs="宋体"/>
          <w:b/>
          <w:color w:val="000000"/>
          <w:szCs w:val="21"/>
        </w:rPr>
        <w:t>三、服务标准说明：</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1</w:t>
      </w:r>
      <w:r>
        <w:rPr>
          <w:rFonts w:hint="eastAsia" w:ascii="微软雅黑" w:hAnsi="微软雅黑" w:eastAsia="微软雅黑" w:cs="宋体"/>
          <w:color w:val="000000"/>
          <w:szCs w:val="21"/>
        </w:rPr>
        <w:t>、景点说明：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）行程中未标注“入内参观”的景点均为游览外观；入内参观景点均含首道门票；</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）本社有权根据景点节假日休息（关门）调整行程游览先后顺序，但游览内容不会减少，标准不会降低；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3</w:t>
      </w:r>
      <w:r>
        <w:rPr>
          <w:rFonts w:hint="eastAsia" w:ascii="微软雅黑" w:hAnsi="微软雅黑" w:eastAsia="微软雅黑" w:cs="宋体"/>
          <w:color w:val="000000"/>
          <w:szCs w:val="21"/>
        </w:rPr>
        <w:t>）根据国际航班团队搭乘要求，团队通常须提前</w:t>
      </w:r>
      <w:r>
        <w:rPr>
          <w:rFonts w:ascii="微软雅黑" w:hAnsi="微软雅黑" w:eastAsia="微软雅黑" w:cs="宋体"/>
          <w:color w:val="000000"/>
          <w:szCs w:val="21"/>
        </w:rPr>
        <w:t>3-3.5</w:t>
      </w:r>
      <w:r>
        <w:rPr>
          <w:rFonts w:hint="eastAsia" w:ascii="微软雅黑" w:hAnsi="微软雅黑" w:eastAsia="微软雅黑" w:cs="宋体"/>
          <w:color w:val="000000"/>
          <w:szCs w:val="21"/>
        </w:rPr>
        <w:t>小时到达机场办理登机手续，故国际段航班在当地下午</w:t>
      </w:r>
      <w:r>
        <w:rPr>
          <w:rFonts w:ascii="微软雅黑" w:hAnsi="微软雅黑" w:eastAsia="微软雅黑" w:cs="宋体"/>
          <w:color w:val="000000"/>
          <w:szCs w:val="21"/>
        </w:rPr>
        <w:t>15</w:t>
      </w:r>
      <w:r>
        <w:rPr>
          <w:rFonts w:hint="eastAsia" w:ascii="微软雅黑" w:hAnsi="微软雅黑" w:eastAsia="微软雅黑" w:cs="宋体"/>
          <w:color w:val="000000"/>
          <w:szCs w:val="21"/>
        </w:rPr>
        <w:t>点前（含</w:t>
      </w:r>
      <w:r>
        <w:rPr>
          <w:rFonts w:ascii="微软雅黑" w:hAnsi="微软雅黑" w:eastAsia="微软雅黑" w:cs="宋体"/>
          <w:color w:val="000000"/>
          <w:szCs w:val="21"/>
        </w:rPr>
        <w:t>15</w:t>
      </w:r>
      <w:r>
        <w:rPr>
          <w:rFonts w:hint="eastAsia" w:ascii="微软雅黑" w:hAnsi="微软雅黑" w:eastAsia="微软雅黑" w:cs="宋体"/>
          <w:color w:val="000000"/>
          <w:szCs w:val="21"/>
        </w:rPr>
        <w:t>点），晚间</w:t>
      </w:r>
      <w:r>
        <w:rPr>
          <w:rFonts w:ascii="微软雅黑" w:hAnsi="微软雅黑" w:eastAsia="微软雅黑" w:cs="宋体"/>
          <w:color w:val="000000"/>
          <w:szCs w:val="21"/>
        </w:rPr>
        <w:t>21</w:t>
      </w:r>
      <w:r>
        <w:rPr>
          <w:rFonts w:hint="eastAsia" w:ascii="微软雅黑" w:hAnsi="微软雅黑" w:eastAsia="微软雅黑" w:cs="宋体"/>
          <w:color w:val="000000"/>
          <w:szCs w:val="21"/>
        </w:rPr>
        <w:t>点前（含</w:t>
      </w:r>
      <w:r>
        <w:rPr>
          <w:rFonts w:ascii="微软雅黑" w:hAnsi="微软雅黑" w:eastAsia="微软雅黑" w:cs="宋体"/>
          <w:color w:val="000000"/>
          <w:szCs w:val="21"/>
        </w:rPr>
        <w:t>21</w:t>
      </w:r>
      <w:r>
        <w:rPr>
          <w:rFonts w:hint="eastAsia" w:ascii="微软雅黑" w:hAnsi="微软雅黑" w:eastAsia="微软雅黑" w:cs="宋体"/>
          <w:color w:val="000000"/>
          <w:szCs w:val="21"/>
        </w:rPr>
        <w:t>点）起飞的，行程均不含午餐或晚餐；</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4</w:t>
      </w:r>
      <w:r>
        <w:rPr>
          <w:rFonts w:hint="eastAsia" w:ascii="微软雅黑" w:hAnsi="微软雅黑" w:eastAsia="微软雅黑" w:cs="宋体"/>
          <w:color w:val="000000"/>
          <w:szCs w:val="21"/>
        </w:rPr>
        <w:t>）行程中所注明的城市间距离，参照境外地图仅供参考，视当地交通状况进行调整；</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5</w:t>
      </w:r>
      <w:r>
        <w:rPr>
          <w:rFonts w:hint="eastAsia" w:ascii="微软雅黑" w:hAnsi="微软雅黑" w:eastAsia="微软雅黑" w:cs="宋体"/>
          <w:color w:val="000000"/>
          <w:szCs w:val="21"/>
        </w:rPr>
        <w:t>）行程中景点游览时间最短时间，以行程中标注时间为准；</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2</w:t>
      </w:r>
      <w:r>
        <w:rPr>
          <w:rFonts w:hint="eastAsia" w:ascii="微软雅黑" w:hAnsi="微软雅黑" w:eastAsia="微软雅黑" w:cs="宋体"/>
          <w:color w:val="000000"/>
          <w:szCs w:val="21"/>
        </w:rPr>
        <w:t>、酒店说明：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）行程中所列酒店星级标准为当地酒店评定标准；</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）欧洲习惯吃简单的早餐，酒店提供的早餐通常只有面包、咖啡、茶、果汁等；</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3</w:t>
      </w:r>
      <w:r>
        <w:rPr>
          <w:rFonts w:hint="eastAsia" w:ascii="微软雅黑" w:hAnsi="微软雅黑" w:eastAsia="微软雅黑" w:cs="宋体"/>
          <w:color w:val="000000"/>
          <w:szCs w:val="21"/>
        </w:rPr>
        <w:t>）欧洲的三、四星级酒店大堂都比较小，无商场，电梯每次只能乘坐两个人和行李，大部分酒店没有电梯；</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4</w:t>
      </w:r>
      <w:r>
        <w:rPr>
          <w:rFonts w:hint="eastAsia" w:ascii="微软雅黑" w:hAnsi="微软雅黑" w:eastAsia="微软雅黑" w:cs="宋体"/>
          <w:color w:val="000000"/>
          <w:szCs w:val="21"/>
        </w:rPr>
        <w:t>）由于各种原因如环保、如历史悠久、如欧洲气候较温和等，较多酒店无空调设备；</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5</w:t>
      </w:r>
      <w:r>
        <w:rPr>
          <w:rFonts w:hint="eastAsia" w:ascii="微软雅黑" w:hAnsi="微软雅黑" w:eastAsia="微软雅黑" w:cs="宋体"/>
          <w:color w:val="000000"/>
          <w:szCs w:val="21"/>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6</w:t>
      </w:r>
      <w:r>
        <w:rPr>
          <w:rFonts w:hint="eastAsia" w:ascii="微软雅黑" w:hAnsi="微软雅黑" w:eastAsia="微软雅黑" w:cs="宋体"/>
          <w:color w:val="000000"/>
          <w:szCs w:val="21"/>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Cs w:val="21"/>
        </w:rPr>
        <w:t>2</w:t>
      </w:r>
      <w:r>
        <w:rPr>
          <w:rFonts w:hint="eastAsia" w:ascii="微软雅黑" w:hAnsi="微软雅黑" w:eastAsia="微软雅黑" w:cs="宋体"/>
          <w:color w:val="000000"/>
          <w:szCs w:val="21"/>
        </w:rPr>
        <w:t>岁以下儿童（不占床），具体费用根据所报团队情况而定；若一个大人带一个</w:t>
      </w:r>
      <w:r>
        <w:rPr>
          <w:rFonts w:ascii="微软雅黑" w:hAnsi="微软雅黑" w:eastAsia="微软雅黑" w:cs="宋体"/>
          <w:color w:val="000000"/>
          <w:szCs w:val="21"/>
        </w:rPr>
        <w:t>2</w:t>
      </w:r>
      <w:r>
        <w:rPr>
          <w:rFonts w:hint="eastAsia" w:ascii="微软雅黑" w:hAnsi="微软雅黑" w:eastAsia="微软雅黑" w:cs="宋体"/>
          <w:color w:val="000000"/>
          <w:szCs w:val="21"/>
        </w:rPr>
        <w:t>岁以下儿童参团，建议住一标间，以免给其他游客休息造成不便；</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7</w:t>
      </w:r>
      <w:r>
        <w:rPr>
          <w:rFonts w:hint="eastAsia" w:ascii="微软雅黑" w:hAnsi="微软雅黑" w:eastAsia="微软雅黑" w:cs="宋体"/>
          <w:color w:val="000000"/>
          <w:szCs w:val="21"/>
        </w:rPr>
        <w:t>）如正值欧洲旅游旺季，各地的展览会也相继举行，我公司会依当时情况调整住宿城市，但不会影响酒店的星级及整体游览时间；</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8</w:t>
      </w:r>
      <w:r>
        <w:rPr>
          <w:rFonts w:hint="eastAsia" w:ascii="微软雅黑" w:hAnsi="微软雅黑" w:eastAsia="微软雅黑" w:cs="宋体"/>
          <w:color w:val="000000"/>
          <w:szCs w:val="21"/>
        </w:rPr>
        <w:t>）根据有关行业规定，旅行社有权根据旅行团团员情况，自行调整房间住宿情况（包括加床和夫妻分开住宿）；</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3</w:t>
      </w:r>
      <w:r>
        <w:rPr>
          <w:rFonts w:hint="eastAsia" w:ascii="微软雅黑" w:hAnsi="微软雅黑" w:eastAsia="微软雅黑" w:cs="宋体"/>
          <w:color w:val="000000"/>
          <w:szCs w:val="21"/>
        </w:rPr>
        <w:t>、保险说明：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）我社所上境外旅游意外伤害保险，医疗</w:t>
      </w:r>
      <w:r>
        <w:rPr>
          <w:rFonts w:ascii="微软雅黑" w:hAnsi="微软雅黑" w:eastAsia="微软雅黑" w:cs="宋体"/>
          <w:color w:val="000000"/>
          <w:szCs w:val="21"/>
        </w:rPr>
        <w:t>30</w:t>
      </w:r>
      <w:r>
        <w:rPr>
          <w:rFonts w:hint="eastAsia" w:ascii="微软雅黑" w:hAnsi="微软雅黑" w:eastAsia="微软雅黑" w:cs="宋体"/>
          <w:color w:val="000000"/>
          <w:szCs w:val="21"/>
        </w:rPr>
        <w:t>万；推荐客人根据自身情况额外补上医疗</w:t>
      </w:r>
      <w:r>
        <w:rPr>
          <w:rFonts w:ascii="微软雅黑" w:hAnsi="微软雅黑" w:eastAsia="微软雅黑" w:cs="宋体"/>
          <w:color w:val="000000"/>
          <w:szCs w:val="21"/>
        </w:rPr>
        <w:t>50</w:t>
      </w:r>
      <w:r>
        <w:rPr>
          <w:rFonts w:hint="eastAsia" w:ascii="微软雅黑" w:hAnsi="微软雅黑" w:eastAsia="微软雅黑" w:cs="宋体"/>
          <w:color w:val="000000"/>
          <w:szCs w:val="21"/>
        </w:rPr>
        <w:t>万或</w:t>
      </w:r>
      <w:r>
        <w:rPr>
          <w:rFonts w:ascii="微软雅黑" w:hAnsi="微软雅黑" w:eastAsia="微软雅黑" w:cs="宋体"/>
          <w:color w:val="000000"/>
          <w:szCs w:val="21"/>
        </w:rPr>
        <w:t>70</w:t>
      </w:r>
      <w:r>
        <w:rPr>
          <w:rFonts w:hint="eastAsia" w:ascii="微软雅黑" w:hAnsi="微软雅黑" w:eastAsia="微软雅黑" w:cs="宋体"/>
          <w:color w:val="000000"/>
          <w:szCs w:val="21"/>
        </w:rPr>
        <w:t>万保险</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）旅游意外伤害险不包括游客自身携带疾病、旧病复发，且在出团日前</w:t>
      </w:r>
      <w:r>
        <w:rPr>
          <w:rFonts w:ascii="微软雅黑" w:hAnsi="微软雅黑" w:eastAsia="微软雅黑" w:cs="宋体"/>
          <w:color w:val="000000"/>
          <w:szCs w:val="21"/>
        </w:rPr>
        <w:t>180</w:t>
      </w:r>
      <w:r>
        <w:rPr>
          <w:rFonts w:hint="eastAsia" w:ascii="微软雅黑" w:hAnsi="微软雅黑" w:eastAsia="微软雅黑" w:cs="宋体"/>
          <w:color w:val="000000"/>
          <w:szCs w:val="21"/>
        </w:rPr>
        <w:t>天内未经过治疗的疾病；（如心脏病复发、高血压、糖尿病并发症、移植手术复发、孕妇、精神病发作等等）；</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4</w:t>
      </w:r>
      <w:r>
        <w:rPr>
          <w:rFonts w:hint="eastAsia" w:ascii="微软雅黑" w:hAnsi="微软雅黑" w:eastAsia="微软雅黑" w:cs="宋体"/>
          <w:color w:val="000000"/>
          <w:szCs w:val="21"/>
        </w:rPr>
        <w:t>、退费说明：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）欧洲部分城市、城镇没有中式餐厅，将退客人餐费；</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）欧洲有些城市的中餐厅不接待团队用餐，将退客人餐费；</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3</w:t>
      </w:r>
      <w:r>
        <w:rPr>
          <w:rFonts w:hint="eastAsia" w:ascii="微软雅黑" w:hAnsi="微软雅黑" w:eastAsia="微软雅黑" w:cs="宋体"/>
          <w:color w:val="000000"/>
          <w:szCs w:val="21"/>
        </w:rPr>
        <w:t>）团队行程用餐时间在高速公路休息站，无法安排中餐厅用餐，将退客人餐费。</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4</w:t>
      </w:r>
      <w:r>
        <w:rPr>
          <w:rFonts w:hint="eastAsia" w:ascii="微软雅黑" w:hAnsi="微软雅黑" w:eastAsia="微软雅黑" w:cs="宋体"/>
          <w:color w:val="000000"/>
          <w:szCs w:val="21"/>
        </w:rPr>
        <w:t>）退餐费标准：五菜</w:t>
      </w:r>
      <w:r>
        <w:rPr>
          <w:rFonts w:ascii="微软雅黑" w:hAnsi="微软雅黑" w:eastAsia="微软雅黑" w:cs="宋体"/>
          <w:color w:val="000000"/>
          <w:szCs w:val="21"/>
        </w:rPr>
        <w:t>1</w:t>
      </w:r>
      <w:r>
        <w:rPr>
          <w:rFonts w:hint="eastAsia" w:ascii="微软雅黑" w:hAnsi="微软雅黑" w:eastAsia="微软雅黑" w:cs="宋体"/>
          <w:color w:val="000000"/>
          <w:szCs w:val="21"/>
        </w:rPr>
        <w:t>汤退</w:t>
      </w:r>
      <w:r>
        <w:rPr>
          <w:rFonts w:ascii="微软雅黑" w:hAnsi="微软雅黑" w:eastAsia="微软雅黑" w:cs="宋体"/>
          <w:color w:val="000000"/>
          <w:szCs w:val="21"/>
        </w:rPr>
        <w:t>5</w:t>
      </w:r>
      <w:r>
        <w:rPr>
          <w:rFonts w:hint="eastAsia" w:ascii="微软雅黑" w:hAnsi="微软雅黑" w:eastAsia="微软雅黑" w:cs="宋体"/>
          <w:color w:val="000000"/>
          <w:szCs w:val="21"/>
        </w:rPr>
        <w:t>欧元每人，六菜一汤退</w:t>
      </w:r>
      <w:r>
        <w:rPr>
          <w:rFonts w:ascii="微软雅黑" w:hAnsi="微软雅黑" w:eastAsia="微软雅黑" w:cs="宋体"/>
          <w:color w:val="000000"/>
          <w:szCs w:val="21"/>
        </w:rPr>
        <w:t>6</w:t>
      </w:r>
      <w:r>
        <w:rPr>
          <w:rFonts w:hint="eastAsia" w:ascii="微软雅黑" w:hAnsi="微软雅黑" w:eastAsia="微软雅黑" w:cs="宋体"/>
          <w:color w:val="000000"/>
          <w:szCs w:val="21"/>
        </w:rPr>
        <w:t>欧元每人</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5</w:t>
      </w:r>
      <w:r>
        <w:rPr>
          <w:rFonts w:hint="eastAsia" w:ascii="微软雅黑" w:hAnsi="微软雅黑" w:eastAsia="微软雅黑" w:cs="宋体"/>
          <w:color w:val="000000"/>
          <w:szCs w:val="21"/>
        </w:rPr>
        <w:t>）如遇天气、战争、罢工、地震等人力不可抗力因素无法游览，我社将按照旅行社协议，退还未游览景点门票费用，但赠送项目费用不退；</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6</w:t>
      </w:r>
      <w:r>
        <w:rPr>
          <w:rFonts w:hint="eastAsia" w:ascii="微软雅黑" w:hAnsi="微软雅黑" w:eastAsia="微软雅黑" w:cs="宋体"/>
          <w:color w:val="000000"/>
          <w:szCs w:val="21"/>
        </w:rPr>
        <w:t>）游客因个人原因临时自愿放弃游览，酒店住宿、餐、车等费用均不退还；</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5</w:t>
      </w:r>
      <w:r>
        <w:rPr>
          <w:rFonts w:hint="eastAsia" w:ascii="微软雅黑" w:hAnsi="微软雅黑" w:eastAsia="微软雅黑" w:cs="宋体"/>
          <w:color w:val="000000"/>
          <w:szCs w:val="21"/>
        </w:rPr>
        <w:t>、补费说明：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）如遇航空公司政策性调整机票价格，请按规定补交差价。机票价格为团队机票，不得改签换人退票；</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）如果旅游目的地国家政策性调整门票或其他相关价格，请按规定补交差价；</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6</w:t>
      </w:r>
      <w:r>
        <w:rPr>
          <w:rFonts w:hint="eastAsia" w:ascii="微软雅黑" w:hAnsi="微软雅黑" w:eastAsia="微软雅黑" w:cs="宋体"/>
          <w:color w:val="000000"/>
          <w:szCs w:val="21"/>
        </w:rPr>
        <w:t>、其他说明：我社处理游客意见，以游客交回的《团队质量反馈表》为依据，请您秉着公平、公正、实事求是的原则填写《团队质量反馈表》。</w:t>
      </w:r>
    </w:p>
    <w:p>
      <w:pPr>
        <w:ind w:left="-214" w:leftChars="-102" w:firstLine="7"/>
        <w:rPr>
          <w:rFonts w:ascii="微软雅黑" w:hAnsi="微软雅黑" w:eastAsia="微软雅黑" w:cs="宋体"/>
          <w:color w:val="000000"/>
          <w:szCs w:val="21"/>
        </w:rPr>
      </w:pPr>
    </w:p>
    <w:p>
      <w:pPr>
        <w:ind w:left="-214" w:leftChars="-102" w:firstLine="7"/>
        <w:rPr>
          <w:rFonts w:ascii="微软雅黑" w:hAnsi="微软雅黑" w:eastAsia="微软雅黑" w:cs="宋体"/>
          <w:b/>
          <w:color w:val="000000"/>
          <w:szCs w:val="21"/>
        </w:rPr>
      </w:pPr>
      <w:r>
        <w:rPr>
          <w:rFonts w:hint="eastAsia" w:ascii="微软雅黑" w:hAnsi="微软雅黑" w:eastAsia="微软雅黑" w:cs="宋体"/>
          <w:b/>
          <w:color w:val="000000"/>
          <w:szCs w:val="21"/>
        </w:rPr>
        <w:t>四、购物退税说明</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1</w:t>
      </w:r>
      <w:r>
        <w:rPr>
          <w:rFonts w:hint="eastAsia" w:ascii="微软雅黑" w:hAnsi="微软雅黑" w:eastAsia="微软雅黑" w:cs="宋体"/>
          <w:color w:val="000000"/>
          <w:szCs w:val="21"/>
        </w:rPr>
        <w:t>、欧洲法律规定：购物金额低于</w:t>
      </w:r>
      <w:r>
        <w:rPr>
          <w:rFonts w:ascii="微软雅黑" w:hAnsi="微软雅黑" w:eastAsia="微软雅黑" w:cs="宋体"/>
          <w:color w:val="000000"/>
          <w:szCs w:val="21"/>
        </w:rPr>
        <w:t>1000</w:t>
      </w:r>
      <w:r>
        <w:rPr>
          <w:rFonts w:hint="eastAsia" w:ascii="微软雅黑" w:hAnsi="微软雅黑" w:eastAsia="微软雅黑" w:cs="宋体"/>
          <w:color w:val="000000"/>
          <w:szCs w:val="21"/>
        </w:rPr>
        <w:t>欧元以内可支付现金，超出</w:t>
      </w:r>
      <w:r>
        <w:rPr>
          <w:rFonts w:ascii="微软雅黑" w:hAnsi="微软雅黑" w:eastAsia="微软雅黑" w:cs="宋体"/>
          <w:color w:val="000000"/>
          <w:szCs w:val="21"/>
        </w:rPr>
        <w:t>1000</w:t>
      </w:r>
      <w:r>
        <w:rPr>
          <w:rFonts w:hint="eastAsia" w:ascii="微软雅黑" w:hAnsi="微软雅黑" w:eastAsia="微软雅黑" w:cs="宋体"/>
          <w:color w:val="000000"/>
          <w:szCs w:val="21"/>
        </w:rPr>
        <w:t>欧元以上金额需用信用卡或者旅行支票等支付。如果您此次出行有购物需求，请携带</w:t>
      </w:r>
      <w:r>
        <w:rPr>
          <w:rFonts w:ascii="微软雅黑" w:hAnsi="微软雅黑" w:eastAsia="微软雅黑" w:cs="宋体"/>
          <w:color w:val="000000"/>
          <w:szCs w:val="21"/>
        </w:rPr>
        <w:t>VISA</w:t>
      </w:r>
      <w:r>
        <w:rPr>
          <w:rFonts w:hint="eastAsia" w:ascii="微软雅黑" w:hAnsi="微软雅黑" w:eastAsia="微软雅黑" w:cs="宋体"/>
          <w:color w:val="000000"/>
          <w:szCs w:val="21"/>
        </w:rPr>
        <w:t>、</w:t>
      </w:r>
      <w:r>
        <w:rPr>
          <w:rFonts w:ascii="微软雅黑" w:hAnsi="微软雅黑" w:eastAsia="微软雅黑" w:cs="宋体"/>
          <w:color w:val="000000"/>
          <w:szCs w:val="21"/>
        </w:rPr>
        <w:t>MASTER</w:t>
      </w:r>
      <w:r>
        <w:rPr>
          <w:rFonts w:hint="eastAsia" w:ascii="微软雅黑" w:hAnsi="微软雅黑" w:eastAsia="微软雅黑" w:cs="宋体"/>
          <w:color w:val="000000"/>
          <w:szCs w:val="21"/>
        </w:rPr>
        <w:t>的信用卡；</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2</w:t>
      </w:r>
      <w:r>
        <w:rPr>
          <w:rFonts w:hint="eastAsia" w:ascii="微软雅黑" w:hAnsi="微软雅黑" w:eastAsia="微软雅黑" w:cs="宋体"/>
          <w:color w:val="000000"/>
          <w:szCs w:val="21"/>
        </w:rPr>
        <w:t>、购买大件物品时，如需邮递回国，需承担物品在海关进口所产生的报关费、进口税、保管费等相关费用，请慎重考虑。</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3</w:t>
      </w:r>
      <w:r>
        <w:rPr>
          <w:rFonts w:hint="eastAsia" w:ascii="微软雅黑" w:hAnsi="微软雅黑" w:eastAsia="微软雅黑" w:cs="宋体"/>
          <w:color w:val="000000"/>
          <w:szCs w:val="21"/>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4</w:t>
      </w:r>
      <w:r>
        <w:rPr>
          <w:rFonts w:hint="eastAsia" w:ascii="微软雅黑" w:hAnsi="微软雅黑" w:eastAsia="微软雅黑" w:cs="宋体"/>
          <w:color w:val="000000"/>
          <w:szCs w:val="21"/>
        </w:rPr>
        <w:t>、购物退税三步骤</w:t>
      </w:r>
      <w:r>
        <w:rPr>
          <w:rFonts w:ascii="微软雅黑" w:hAnsi="微软雅黑" w:eastAsia="微软雅黑" w:cs="宋体"/>
          <w:color w:val="000000"/>
          <w:szCs w:val="21"/>
        </w:rPr>
        <w:t>----</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在可以退税的某商店（一般标有</w:t>
      </w:r>
      <w:r>
        <w:rPr>
          <w:rFonts w:ascii="微软雅黑" w:hAnsi="微软雅黑" w:eastAsia="微软雅黑" w:cs="宋体"/>
          <w:color w:val="000000"/>
          <w:szCs w:val="21"/>
        </w:rPr>
        <w:t>Tax Free Shopping</w:t>
      </w:r>
      <w:r>
        <w:rPr>
          <w:rFonts w:hint="eastAsia" w:ascii="微软雅黑" w:hAnsi="微软雅黑" w:eastAsia="微软雅黑" w:cs="宋体"/>
          <w:color w:val="000000"/>
          <w:szCs w:val="21"/>
        </w:rPr>
        <w:t>）一次性购买超过一定金额就可以申请退税填写退税表格并出示护照，向店员所要您的退税单据。通常有两种方式：</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1</w:t>
      </w:r>
      <w:r>
        <w:rPr>
          <w:rFonts w:hint="eastAsia" w:ascii="微软雅黑" w:hAnsi="微软雅黑" w:eastAsia="微软雅黑" w:cs="宋体"/>
          <w:color w:val="000000"/>
          <w:szCs w:val="21"/>
        </w:rPr>
        <w:t>、在购物结账的时候直接付退税后的费用（部分免税店不支持此方式）</w:t>
      </w:r>
      <w:r>
        <w:rPr>
          <w:rFonts w:ascii="微软雅黑" w:hAnsi="微软雅黑" w:eastAsia="微软雅黑" w:cs="宋体"/>
          <w:color w:val="000000"/>
          <w:szCs w:val="21"/>
        </w:rPr>
        <w:t>,</w:t>
      </w:r>
      <w:r>
        <w:rPr>
          <w:rFonts w:hint="eastAsia" w:ascii="微软雅黑" w:hAnsi="微软雅黑" w:eastAsia="微软雅黑" w:cs="宋体"/>
          <w:color w:val="000000"/>
          <w:szCs w:val="21"/>
        </w:rPr>
        <w:t>但需要信用卡担保同时需要把退税单寄回给退税公司</w:t>
      </w:r>
      <w:r>
        <w:rPr>
          <w:rFonts w:ascii="微软雅黑" w:hAnsi="微软雅黑" w:eastAsia="微软雅黑" w:cs="宋体"/>
          <w:color w:val="000000"/>
          <w:szCs w:val="21"/>
        </w:rPr>
        <w:t>,</w:t>
      </w:r>
      <w:r>
        <w:rPr>
          <w:rFonts w:hint="eastAsia" w:ascii="微软雅黑" w:hAnsi="微软雅黑" w:eastAsia="微软雅黑" w:cs="宋体"/>
          <w:color w:val="000000"/>
          <w:szCs w:val="21"/>
        </w:rPr>
        <w:t>但如果由于任何一种原因退税公司没有收到税单</w:t>
      </w:r>
      <w:r>
        <w:rPr>
          <w:rFonts w:ascii="微软雅黑" w:hAnsi="微软雅黑" w:eastAsia="微软雅黑" w:cs="宋体"/>
          <w:color w:val="000000"/>
          <w:szCs w:val="21"/>
        </w:rPr>
        <w:t>,</w:t>
      </w:r>
      <w:r>
        <w:rPr>
          <w:rFonts w:hint="eastAsia" w:ascii="微软雅黑" w:hAnsi="微软雅黑" w:eastAsia="微软雅黑" w:cs="宋体"/>
          <w:color w:val="000000"/>
          <w:szCs w:val="21"/>
        </w:rPr>
        <w:t>则会从担保信用卡中将当初在购物中先退的税费扣回来。</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2</w:t>
      </w:r>
      <w:r>
        <w:rPr>
          <w:rFonts w:hint="eastAsia" w:ascii="微软雅黑" w:hAnsi="微软雅黑" w:eastAsia="微软雅黑" w:cs="宋体"/>
          <w:color w:val="000000"/>
          <w:szCs w:val="21"/>
        </w:rPr>
        <w:t>、在购物的时候按正常的金额付费</w:t>
      </w:r>
      <w:r>
        <w:rPr>
          <w:rFonts w:ascii="微软雅黑" w:hAnsi="微软雅黑" w:eastAsia="微软雅黑" w:cs="宋体"/>
          <w:color w:val="000000"/>
          <w:szCs w:val="21"/>
        </w:rPr>
        <w:t>,</w:t>
      </w:r>
      <w:r>
        <w:rPr>
          <w:rFonts w:hint="eastAsia" w:ascii="微软雅黑" w:hAnsi="微软雅黑" w:eastAsia="微软雅黑" w:cs="宋体"/>
          <w:color w:val="000000"/>
          <w:szCs w:val="21"/>
        </w:rPr>
        <w:t>最后一站在海关盖章排队拿现金或将费用退到信用卡上</w:t>
      </w:r>
      <w:r>
        <w:rPr>
          <w:rFonts w:ascii="微软雅黑" w:hAnsi="微软雅黑" w:eastAsia="微软雅黑" w:cs="宋体"/>
          <w:color w:val="000000"/>
          <w:szCs w:val="21"/>
        </w:rPr>
        <w:t>,</w:t>
      </w:r>
      <w:r>
        <w:rPr>
          <w:rFonts w:hint="eastAsia" w:ascii="微软雅黑" w:hAnsi="微软雅黑" w:eastAsia="微软雅黑" w:cs="宋体"/>
          <w:color w:val="000000"/>
          <w:szCs w:val="21"/>
        </w:rPr>
        <w:t>如选择拿现金则会扣税费的</w:t>
      </w:r>
      <w:r>
        <w:rPr>
          <w:rFonts w:ascii="微软雅黑" w:hAnsi="微软雅黑" w:eastAsia="微软雅黑" w:cs="宋体"/>
          <w:color w:val="000000"/>
          <w:szCs w:val="21"/>
        </w:rPr>
        <w:t>10%</w:t>
      </w:r>
      <w:r>
        <w:rPr>
          <w:rFonts w:hint="eastAsia" w:ascii="微软雅黑" w:hAnsi="微软雅黑" w:eastAsia="微软雅黑" w:cs="宋体"/>
          <w:color w:val="000000"/>
          <w:szCs w:val="21"/>
        </w:rPr>
        <w:t>作为手续费</w:t>
      </w:r>
      <w:r>
        <w:rPr>
          <w:rFonts w:ascii="微软雅黑" w:hAnsi="微软雅黑" w:eastAsia="微软雅黑" w:cs="宋体"/>
          <w:color w:val="000000"/>
          <w:szCs w:val="21"/>
        </w:rPr>
        <w:t>,</w:t>
      </w:r>
      <w:r>
        <w:rPr>
          <w:rFonts w:hint="eastAsia" w:ascii="微软雅黑" w:hAnsi="微软雅黑" w:eastAsia="微软雅黑" w:cs="宋体"/>
          <w:color w:val="000000"/>
          <w:szCs w:val="21"/>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(3)</w:t>
      </w:r>
      <w:r>
        <w:rPr>
          <w:rFonts w:hint="eastAsia" w:ascii="微软雅黑" w:hAnsi="微软雅黑" w:eastAsia="微软雅黑" w:cs="宋体"/>
          <w:color w:val="000000"/>
          <w:szCs w:val="21"/>
        </w:rPr>
        <w:t>退回税款。</w:t>
      </w:r>
    </w:p>
    <w:p>
      <w:pPr>
        <w:rPr>
          <w:rFonts w:ascii="微软雅黑" w:hAnsi="微软雅黑" w:eastAsia="微软雅黑" w:cs="宋体"/>
          <w:color w:val="000000"/>
          <w:szCs w:val="21"/>
        </w:rPr>
      </w:pPr>
    </w:p>
    <w:p>
      <w:pPr>
        <w:ind w:left="-214" w:leftChars="-102" w:firstLine="7"/>
        <w:rPr>
          <w:rFonts w:hint="eastAsia" w:ascii="微软雅黑" w:hAnsi="微软雅黑" w:eastAsia="微软雅黑" w:cs="宋体"/>
          <w:color w:val="000000"/>
          <w:szCs w:val="21"/>
          <w:lang w:eastAsia="zh-CN"/>
        </w:rPr>
      </w:pPr>
      <w:r>
        <w:rPr>
          <w:rFonts w:hint="eastAsia" w:ascii="幼圆" w:hAnsi="宋体" w:eastAsia="幼圆" w:cs="宋体"/>
          <w:b/>
          <w:bCs/>
          <w:color w:val="000000"/>
          <w:sz w:val="32"/>
          <w:szCs w:val="32"/>
          <w:lang w:eastAsia="zh-CN"/>
        </w:rPr>
        <w:t>摩洛哥旅游须知：</w:t>
      </w:r>
      <w:r>
        <w:rPr>
          <w:rFonts w:hint="eastAsia" w:ascii="幼圆" w:hAnsi="宋体" w:eastAsia="幼圆" w:cs="宋体"/>
          <w:color w:val="000000"/>
          <w:sz w:val="21"/>
          <w:szCs w:val="21"/>
          <w:lang w:eastAsia="zh-CN"/>
        </w:rPr>
        <w:br w:type="textWrapping"/>
      </w:r>
      <w:r>
        <w:rPr>
          <w:rFonts w:hint="eastAsia" w:ascii="幼圆" w:hAnsi="宋体" w:eastAsia="幼圆" w:cs="宋体"/>
          <w:color w:val="000000"/>
          <w:sz w:val="21"/>
          <w:szCs w:val="21"/>
          <w:lang w:eastAsia="zh-CN"/>
        </w:rPr>
        <w:t>1</w:t>
      </w:r>
      <w:r>
        <w:rPr>
          <w:rFonts w:hint="eastAsia" w:ascii="微软雅黑" w:hAnsi="微软雅黑" w:eastAsia="微软雅黑" w:cs="宋体"/>
          <w:color w:val="000000"/>
          <w:szCs w:val="21"/>
          <w:lang w:eastAsia="zh-CN"/>
        </w:rPr>
        <w:t>. 当地货币：1摩洛哥迪尔汗约等于 0.1 美国美金（参考）</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2．当地电压：为220伏，欧式两圆柱形插头。国内去的旅客要为您的电子设备配备转换插头。</w:t>
      </w:r>
      <w:r>
        <w:rPr>
          <w:rFonts w:hint="eastAsia" w:ascii="微软雅黑" w:hAnsi="微软雅黑" w:eastAsia="微软雅黑" w:cs="宋体"/>
          <w:color w:val="000000"/>
          <w:szCs w:val="21"/>
          <w:lang w:eastAsia="zh-CN"/>
        </w:rPr>
        <w:br w:type="textWrapping"/>
      </w:r>
      <w:r>
        <w:rPr>
          <w:rFonts w:hint="eastAsia" w:ascii="微软雅黑" w:hAnsi="微软雅黑" w:eastAsia="微软雅黑" w:cs="宋体"/>
          <w:color w:val="000000"/>
          <w:szCs w:val="21"/>
          <w:lang w:eastAsia="zh-CN"/>
        </w:rPr>
        <w:t>3. 当地时差：比北京时间晚8小时（冬季）（有夏令时，夏季为7小时）</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xml:space="preserve">4．当地气候：亚热带地中海式气候和沙漠气候 4月气温温和适宜。 年日平均气温24摄氏度左右，最低温度16-18 摄氏度. (1，2月日平均气温18摄氏度左右) </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5．当地风俗：摩洛哥是伊斯兰教国家，禁食猪肉，参观清真寺或博物馆时，需脱去鞋子入内参观。</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6．穿衣指数：春季宜长袖衣装, 舒适为主, 携带厚暖夹克防止清晨傍晚的微凉。女士在公共场合应穿着过膝盖的长裙和盖过肩膀的上衣，忌讳穿着过透，过短的衣装。</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冬季当地为当地雨季, 平均气温在15-20摄氏度左右, 温暖舒适，但是别忘记穿薄毛衣，建议保暖防湿的衣物并携带雨具.</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xml:space="preserve">7．请不要拍摄当地军事设施和皇宫（否则后果自负）, 由于穆斯林传统, 请不要不经过允许拍摄当地妇女. </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8． 无线通讯：中国移动 （China Mobile）和联通在摩洛哥境内均可以使用，但是需要开通国际漫游服务 （具体信息请查询中国移动北京地区服务号码：10086）</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xml:space="preserve">9．摩洛哥是北非诸国社会治安良好的国家，民风淳朴，大街上不会碰到像在其他非洲国家的城市街头看到的贫穷现象。路面宽广整洁，但在民间集市上逛仍需小心自己随身带的财物。并携带下榻酒店的联系卡片, 记录中文导游联系方式 和自己的护照号码. 提醒大家注意, 摩洛哥仍然是发展中国家, 旅游接待水平较之欧洲等发达国家, 还是有一定差距的. </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xml:space="preserve">10. 由于环保需求, 当地酒店不提供牙具(牙刷和牙膏), 男士剃须用品(剃须刀和剃须膏)和洗浴中使用的塑料拖鞋, 敬请自备.  </w:t>
      </w:r>
      <w:r>
        <w:rPr>
          <w:rFonts w:hint="eastAsia" w:ascii="微软雅黑" w:hAnsi="微软雅黑" w:eastAsia="微软雅黑" w:cs="宋体"/>
          <w:color w:val="000000"/>
          <w:szCs w:val="21"/>
          <w:lang w:eastAsia="zh-CN"/>
        </w:rPr>
        <w:br w:type="textWrapping"/>
      </w:r>
      <w:r>
        <w:rPr>
          <w:rFonts w:hint="eastAsia" w:ascii="微软雅黑" w:hAnsi="微软雅黑" w:eastAsia="微软雅黑" w:cs="宋体"/>
          <w:color w:val="000000"/>
          <w:szCs w:val="21"/>
          <w:lang w:val="en-US" w:eastAsia="zh-CN"/>
        </w:rPr>
        <w:t>-----------------------------------------------------------</w:t>
      </w:r>
    </w:p>
    <w:p>
      <w:pPr>
        <w:ind w:left="-214" w:leftChars="-102" w:firstLine="7"/>
        <w:rPr>
          <w:rFonts w:hint="eastAsia" w:ascii="微软雅黑" w:hAnsi="微软雅黑" w:eastAsia="微软雅黑" w:cs="宋体"/>
          <w:b/>
          <w:bCs/>
          <w:color w:val="000000"/>
          <w:szCs w:val="21"/>
          <w:lang w:eastAsia="zh-CN"/>
        </w:rPr>
      </w:pPr>
      <w:r>
        <w:rPr>
          <w:rFonts w:hint="eastAsia" w:ascii="微软雅黑" w:hAnsi="微软雅黑" w:eastAsia="微软雅黑" w:cs="宋体"/>
          <w:b/>
          <w:bCs/>
          <w:color w:val="000000"/>
          <w:szCs w:val="21"/>
          <w:lang w:eastAsia="zh-CN"/>
        </w:rPr>
        <w:t xml:space="preserve">摩洛哥关于短期来摩者出入境的有关须知 </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1．进出摩洛哥国境须持有有效护照</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2．不得携带危险品、爆炸品、易腐蚀品进出摩洛哥国境</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3．不得携带不利于摩洛哥国家安全、公共安全、政治、宗教信仰、公共道德和有损于摩洛哥王室形象和不利于摩洛哥关于涉及西撒问题立场的出版物、文件、磁带、视听制品等物品、资料或文件进出摩洛哥国境</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4．不得携带麻醉品进出摩洛哥国境</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5．不得携带枪支弹药进入摩洛哥。</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6．摩洛哥海关规定严格禁止带进带出摩洛哥本国货币迪拉姆。</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w:t>
      </w:r>
      <w:r>
        <w:rPr>
          <w:rFonts w:hint="eastAsia" w:ascii="微软雅黑" w:hAnsi="微软雅黑" w:eastAsia="微软雅黑" w:cs="宋体"/>
          <w:color w:val="000000"/>
          <w:szCs w:val="21"/>
          <w:lang w:val="en-US" w:eastAsia="zh-CN"/>
        </w:rPr>
        <w:t xml:space="preserve"> </w:t>
      </w:r>
      <w:r>
        <w:rPr>
          <w:rFonts w:hint="eastAsia" w:ascii="微软雅黑" w:hAnsi="微软雅黑" w:eastAsia="微软雅黑" w:cs="宋体"/>
          <w:color w:val="000000"/>
          <w:szCs w:val="21"/>
          <w:lang w:eastAsia="zh-CN"/>
        </w:rPr>
        <w:t>若为再次进入摩洛哥方便起见而携带超过自身旅途最基本生活需要的本国货币迪拉姆进出摩洛哥国境，譬如超过500迪拉姆(1美元约合9.40迪拉姆），则有可能被视为超过了基本生活需要。</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7．携带外汇现钞进入摩洛哥不须申报，但若带出外汇现钞则必须提供入境时填写的携入外汇申报单。</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8．可携带旅行支票、银行支票、邮政支票和信用卡等进出摩洛哥国境。</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w:t>
      </w:r>
      <w:r>
        <w:rPr>
          <w:rFonts w:hint="eastAsia" w:ascii="微软雅黑" w:hAnsi="微软雅黑" w:eastAsia="微软雅黑" w:cs="宋体"/>
          <w:color w:val="000000"/>
          <w:szCs w:val="21"/>
          <w:lang w:val="en-US" w:eastAsia="zh-CN"/>
        </w:rPr>
        <w:t xml:space="preserve"> </w:t>
      </w:r>
      <w:r>
        <w:rPr>
          <w:rFonts w:hint="eastAsia" w:ascii="微软雅黑" w:hAnsi="微软雅黑" w:eastAsia="微软雅黑" w:cs="宋体"/>
          <w:color w:val="000000"/>
          <w:szCs w:val="21"/>
          <w:lang w:eastAsia="zh-CN"/>
        </w:rPr>
        <w:t>摩洛哥入出境分为绿色通道（A）和红色通道（B．C）</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w:t>
      </w:r>
      <w:r>
        <w:rPr>
          <w:rFonts w:hint="eastAsia" w:ascii="微软雅黑" w:hAnsi="微软雅黑" w:eastAsia="微软雅黑" w:cs="宋体"/>
          <w:color w:val="000000"/>
          <w:szCs w:val="21"/>
          <w:lang w:val="en-US" w:eastAsia="zh-CN"/>
        </w:rPr>
        <w:t xml:space="preserve"> </w:t>
      </w:r>
      <w:r>
        <w:rPr>
          <w:rFonts w:hint="eastAsia" w:ascii="微软雅黑" w:hAnsi="微软雅黑" w:eastAsia="微软雅黑" w:cs="宋体"/>
          <w:color w:val="000000"/>
          <w:szCs w:val="21"/>
          <w:lang w:eastAsia="zh-CN"/>
        </w:rPr>
        <w:t xml:space="preserve">无任何可申报项目时经过绿色通道，有申报项目时经过红色通道入境 </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A．总条款</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9．可携带个人使用的衣着用品进入摩洛哥国境；</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10．摩洛哥海关规定进入摩洛哥国境可携带1升瓶装的葡萄酒一瓶和1升酒精类饮料或同等含量的烈酒一瓶；</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11．摩洛哥海关规定可携带香烟数量为两条或者重量为250克此类产品的配料；</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12．摩洛哥海关规定可携带容量为150ml的香水一瓶和容量为250ml的化妆水一瓶；</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13．进入摩洛哥国境可携带的纪念品、礼品等的总价值限制在价值2000迪拉姆之内；</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14．旅客可携带个人使用或职业需要的照相机、摄像机、望远镜或读盘机等入境，但必须于离境时将此类物品带出；</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15．可携带个人使用的少量的药品入境。</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B．特别条款</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16．进入摩洛哥国境可携带个人使用或职业需要的录音机、收音机、便携式电视机、打印机、笔记本电脑进入摩洛哥，但出境时必须带出。</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C．须办理有关手续的商品</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17．动物和动物制品，需兽医证明（饲养机构出具）；</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18．植物产品，需植物卫生检疫证明（植物检验机构出具）；</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19．野生动物和野生植物类（依据华盛顿公约，由水和森林资源局出具证明）；</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20．外国电视解码器（需经过摩通信局许可）；</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21．打猎用枪支弹药，需经过国家安全机构的许可；</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22．非个人需要的药品，需经过健康机构的许可；</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23．书籍、出版物、磁带、视听制品等，需经过省市级相关机构的许可；</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24．已录制的磁带、CD碟等物品，需经过摩国家安全机构的许可。</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xml:space="preserve">　　出境 </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（一）不需办理手续的物品</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1．带出原产于摩洛哥的工艺品、旅游纪念品等无价值限制，但须出具可证明其付款方式、地点和价格的原始发票。</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2．装饰性矿石制品、化石等（不超过10件），须出具可证明其付款方式、地点和价格的原始购物发票。</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（二）须办理相关手续的物品</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3．艺术品、收藏品和古董，须文化事务局的许可，同时，须出具可证明其付款方式、地点和价格的原始发票。</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xml:space="preserve">　　三、摩洛哥海关关于短期来摩者的有关须知 </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摩洛哥明确禁止摩洛哥本国货币迪拉姆的进口和出口。</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携带外汇现钞入境自由，但出境时则有非常严格地限制，即携带超过50，000迪拉姆的等值外汇现钞（根据10月10日外汇牌价：1美元=9. 37迪拉姆）则必须持有入境时的申报单方可携带出境。</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对于携带旅行支票、银行支票、信用卡等的出入境则没有限制。</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不得携带不利于摩洛哥国家安全、政治、宗教信仰和有损于摩洛哥王室形象和不利于摩洛哥关于涉及西撒问题立场的出版物等资料或文件进出摩洛哥国境。</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不得携带超过自身旅途需要的比如电器用品、衣物等大宗商品进出摩洛哥国境。</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摩洛哥海关规定所携带含酒精类饮品数量不得超过一瓶。</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摩洛哥海关规定可携带香烟数量为两条。</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摩洛哥海关规定可携带香水数量为一百五十毫升。</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旅客进出摩洛哥国境所携带的照相机、摄像机等贵重物品入境时需进行申报。</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摩洛哥海关规定随身携带超过等值于5000欧元的外汇必须进行申报。</w:t>
      </w:r>
    </w:p>
    <w:p>
      <w:pPr>
        <w:ind w:left="-214" w:leftChars="-102" w:firstLine="7"/>
        <w:rPr>
          <w:rFonts w:hint="eastAsia" w:ascii="微软雅黑" w:hAnsi="微软雅黑" w:eastAsia="微软雅黑" w:cs="宋体"/>
          <w:color w:val="000000"/>
          <w:szCs w:val="21"/>
          <w:lang w:eastAsia="zh-CN"/>
        </w:rPr>
      </w:pPr>
      <w:r>
        <w:rPr>
          <w:rFonts w:hint="eastAsia" w:ascii="微软雅黑" w:hAnsi="微软雅黑" w:eastAsia="微软雅黑" w:cs="宋体"/>
          <w:color w:val="000000"/>
          <w:szCs w:val="21"/>
          <w:lang w:eastAsia="zh-CN"/>
        </w:rPr>
        <w:t>　　摩洛哥海关规定禁止带进带出超过自身旅途最基本生活需要的本国货币迪拉姆进出摩洛哥国境，譬如超过600迪拉姆（1美元约合9. 4 0迪拉姆），则有可能被视为超过了基本生活需要。</w:t>
      </w:r>
    </w:p>
    <w:p>
      <w:pPr>
        <w:jc w:val="right"/>
        <w:rPr>
          <w:rFonts w:hint="eastAsia"/>
          <w:b/>
          <w:bCs/>
          <w:sz w:val="36"/>
          <w:szCs w:val="36"/>
        </w:rPr>
      </w:pPr>
      <w:r>
        <w:rPr>
          <w:rFonts w:hint="eastAsia"/>
          <w:szCs w:val="21"/>
        </w:rPr>
        <w:t xml:space="preserve"> </w:t>
      </w:r>
      <w:r>
        <w:rPr>
          <w:rFonts w:hint="eastAsia"/>
          <w:b/>
          <w:bCs/>
          <w:sz w:val="36"/>
          <w:szCs w:val="36"/>
        </w:rPr>
        <w:t xml:space="preserve"> </w:t>
      </w:r>
    </w:p>
    <w:p>
      <w:pPr>
        <w:jc w:val="right"/>
        <w:rPr>
          <w:rFonts w:hint="eastAsia"/>
          <w:b/>
          <w:bCs/>
          <w:sz w:val="36"/>
          <w:szCs w:val="36"/>
        </w:rPr>
      </w:pPr>
    </w:p>
    <w:p>
      <w:pPr>
        <w:jc w:val="right"/>
        <w:rPr>
          <w:rFonts w:hint="eastAsia"/>
          <w:b/>
          <w:bCs/>
          <w:sz w:val="36"/>
          <w:szCs w:val="36"/>
        </w:rPr>
      </w:pPr>
      <w:r>
        <w:rPr>
          <w:rFonts w:hint="eastAsia"/>
          <w:b/>
          <w:bCs/>
          <w:sz w:val="36"/>
          <w:szCs w:val="36"/>
        </w:rPr>
        <w:t>祝 您 旅 途 愉 快！</w:t>
      </w:r>
    </w:p>
    <w:p>
      <w:pPr>
        <w:rPr>
          <w:rFonts w:hint="eastAsia"/>
          <w:szCs w:val="21"/>
          <w:lang w:eastAsia="zh-CN"/>
        </w:rPr>
      </w:pPr>
    </w:p>
    <w:p>
      <w:pPr>
        <w:autoSpaceDE w:val="0"/>
        <w:autoSpaceDN w:val="0"/>
        <w:adjustRightInd w:val="0"/>
        <w:spacing w:after="200" w:line="276" w:lineRule="auto"/>
        <w:jc w:val="left"/>
        <w:rPr>
          <w:rFonts w:ascii="微软雅黑" w:hAnsi="微软雅黑" w:eastAsia="微软雅黑" w:cs="微软雅黑"/>
          <w:kern w:val="0"/>
          <w:sz w:val="18"/>
          <w:szCs w:val="18"/>
        </w:rPr>
      </w:pPr>
    </w:p>
    <w:p>
      <w:pPr>
        <w:autoSpaceDE w:val="0"/>
        <w:autoSpaceDN w:val="0"/>
        <w:adjustRightInd w:val="0"/>
        <w:spacing w:after="200" w:line="276" w:lineRule="auto"/>
        <w:jc w:val="right"/>
        <w:rPr>
          <w:rFonts w:ascii="微软雅黑" w:hAnsi="微软雅黑" w:eastAsia="微软雅黑" w:cs="微软雅黑"/>
          <w:kern w:val="0"/>
          <w:sz w:val="18"/>
          <w:szCs w:val="18"/>
        </w:rPr>
      </w:pPr>
    </w:p>
    <w:sectPr>
      <w:headerReference r:id="rId3" w:type="default"/>
      <w:pgSz w:w="12240" w:h="15840"/>
      <w:pgMar w:top="720" w:right="720" w:bottom="720" w:left="720" w:header="720" w:footer="720"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时尚中黑简体">
    <w:altName w:val="黑体"/>
    <w:panose1 w:val="01010104010101010101"/>
    <w:charset w:val="86"/>
    <w:family w:val="auto"/>
    <w:pitch w:val="default"/>
    <w:sig w:usb0="00000000" w:usb1="00000000"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_x000B__x000C_">
    <w:altName w:val="Times New Roman"/>
    <w:panose1 w:val="00000000000000000000"/>
    <w:charset w:val="00"/>
    <w:family w:val="roman"/>
    <w:pitch w:val="default"/>
    <w:sig w:usb0="00000000" w:usb1="00000000" w:usb2="00000000" w:usb3="00000000" w:csb0="00000001" w:csb1="00000000"/>
  </w:font>
  <w:font w:name="Courier New">
    <w:panose1 w:val="02070309020205020404"/>
    <w:charset w:val="00"/>
    <w:family w:val="modern"/>
    <w:pitch w:val="default"/>
    <w:sig w:usb0="E0002AFF" w:usb1="C0007843" w:usb2="00000009" w:usb3="00000000" w:csb0="400001FF" w:csb1="FFFF0000"/>
  </w:font>
  <w:font w:name="幼圆">
    <w:panose1 w:val="02010509060101010101"/>
    <w:charset w:val="86"/>
    <w:family w:val="modern"/>
    <w:pitch w:val="default"/>
    <w:sig w:usb0="00000001" w:usb1="080E0000" w:usb2="00000000" w:usb3="00000000" w:csb0="00040000" w:csb1="00000000"/>
  </w:font>
  <w:font w:name="Webdings">
    <w:panose1 w:val="05030102010509060703"/>
    <w:charset w:val="02"/>
    <w:family w:val="roman"/>
    <w:pitch w:val="default"/>
    <w:sig w:usb0="00000000" w:usb1="00000000" w:usb2="00000000" w:usb3="00000000" w:csb0="80000000" w:csb1="00000000"/>
  </w:font>
  <w:font w:name="Î¢ÈíÑÅºÚ Western">
    <w:altName w:val="Arial"/>
    <w:panose1 w:val="00000000000000000000"/>
    <w:charset w:val="00"/>
    <w:family w:val="swiss"/>
    <w:pitch w:val="default"/>
    <w:sig w:usb0="00000000" w:usb1="00000000" w:usb2="00000000" w:usb3="00000000" w:csb0="00000001" w:csb1="00000000"/>
  </w:font>
  <w:font w:name="MS Gothic">
    <w:panose1 w:val="020B0609070205080204"/>
    <w:charset w:val="80"/>
    <w:family w:val="modern"/>
    <w:pitch w:val="default"/>
    <w:sig w:usb0="E00002FF" w:usb1="6AC7FDFB" w:usb2="00000012" w:usb3="00000000" w:csb0="4002009F" w:csb1="DFD70000"/>
  </w:font>
  <w:font w:name="Arial">
    <w:panose1 w:val="020B0604020202020204"/>
    <w:charset w:val="00"/>
    <w:family w:val="auto"/>
    <w:pitch w:val="default"/>
    <w:sig w:usb0="E0002AFF" w:usb1="C0007843" w:usb2="00000009" w:usb3="00000000" w:csb0="400001FF" w:csb1="FFFF0000"/>
  </w:font>
  <w:font w:name="方正大黑简体">
    <w:panose1 w:val="02010601030101010101"/>
    <w:charset w:val="86"/>
    <w:family w:val="auto"/>
    <w:pitch w:val="default"/>
    <w:sig w:usb0="00000001" w:usb1="080E0000" w:usb2="00000000" w:usb3="00000000" w:csb0="00040000" w:csb1="00000000"/>
  </w:font>
  <w:font w:name="宋体-方正超大字符集">
    <w:panose1 w:val="03000509000000000000"/>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中倩简体">
    <w:panose1 w:val="03000509000000000000"/>
    <w:charset w:val="86"/>
    <w:family w:val="auto"/>
    <w:pitch w:val="default"/>
    <w:sig w:usb0="00000001" w:usb1="080E0000" w:usb2="00000000" w:usb3="00000000" w:csb0="00040000" w:csb1="00000000"/>
  </w:font>
  <w:font w:name="方正中倩繁体">
    <w:panose1 w:val="03000509000000000000"/>
    <w:charset w:val="86"/>
    <w:family w:val="auto"/>
    <w:pitch w:val="default"/>
    <w:sig w:usb0="00000001" w:usb1="080E0000" w:usb2="00000000" w:usb3="00000000" w:csb0="00040000" w:csb1="00000000"/>
  </w:font>
  <w:font w:name="方正中楷繁体">
    <w:panose1 w:val="02010601030101010101"/>
    <w:charset w:val="86"/>
    <w:family w:val="auto"/>
    <w:pitch w:val="default"/>
    <w:sig w:usb0="00000001" w:usb1="080E0000" w:usb2="00000000" w:usb3="00000000" w:csb0="00040000" w:csb1="00000000"/>
  </w:font>
  <w:font w:name="方正中等线简体">
    <w:panose1 w:val="02010601030101010101"/>
    <w:charset w:val="86"/>
    <w:family w:val="auto"/>
    <w:pitch w:val="default"/>
    <w:sig w:usb0="00000001" w:usb1="080E0000" w:usb2="00000000" w:usb3="00000000" w:csb0="00040000" w:csb1="00000000"/>
  </w:font>
  <w:font w:name="方正中等线繁体">
    <w:panose1 w:val="03000509000000000000"/>
    <w:charset w:val="86"/>
    <w:family w:val="auto"/>
    <w:pitch w:val="default"/>
    <w:sig w:usb0="00000001" w:usb1="080E0000" w:usb2="00000000" w:usb3="00000000" w:csb0="00040000" w:csb1="00000000"/>
  </w:font>
  <w:font w:name="方正书宋简体">
    <w:panose1 w:val="02010601030101010101"/>
    <w:charset w:val="86"/>
    <w:family w:val="auto"/>
    <w:pitch w:val="default"/>
    <w:sig w:usb0="00000001" w:usb1="080E0000" w:usb2="00000000" w:usb3="00000000" w:csb0="00040000" w:csb1="00000000"/>
  </w:font>
  <w:font w:name="方正书宋繁体">
    <w:panose1 w:val="02010601030101010101"/>
    <w:charset w:val="86"/>
    <w:family w:val="auto"/>
    <w:pitch w:val="default"/>
    <w:sig w:usb0="00000001" w:usb1="080E0000" w:usb2="00000000" w:usb3="00000000" w:csb0="00040000" w:csb1="00000000"/>
  </w:font>
  <w:font w:name="Verdana">
    <w:panose1 w:val="020B0604030504040204"/>
    <w:charset w:val="00"/>
    <w:family w:val="auto"/>
    <w:pitch w:val="default"/>
    <w:sig w:usb0="A10006FF" w:usb1="4000205B" w:usb2="00000010" w:usb3="00000000" w:csb0="2000019F" w:csb1="00000000"/>
  </w:font>
  <w:font w:name="PingFang SC">
    <w:altName w:val="Segoe Print"/>
    <w:panose1 w:val="00000000000000000000"/>
    <w:charset w:val="00"/>
    <w:family w:val="auto"/>
    <w:pitch w:val="default"/>
    <w:sig w:usb0="00000000" w:usb1="00000000" w:usb2="00000000" w:usb3="00000000" w:csb0="00000000" w:csb1="00000000"/>
  </w:font>
  <w:font w:name="Helvetica Neue">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A00002EF" w:usb1="4000207B" w:usb2="00000000" w:usb3="00000000" w:csb0="2000019F" w:csb1="00000000"/>
  </w:font>
  <w:font w:name="Segoe Print">
    <w:panose1 w:val="02000600000000000000"/>
    <w:charset w:val="00"/>
    <w:family w:val="auto"/>
    <w:pitch w:val="default"/>
    <w:sig w:usb0="0000028F" w:usb1="00000000" w:usb2="00000000" w:usb3="00000000" w:csb0="2000009F" w:csb1="47010000"/>
  </w:font>
  <w:font w:name="方正姚体">
    <w:panose1 w:val="02010601030101010101"/>
    <w:charset w:val="86"/>
    <w:family w:val="auto"/>
    <w:pitch w:val="default"/>
    <w:sig w:usb0="00000003"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algun Gothic">
    <w:panose1 w:val="020B0503020000020004"/>
    <w:charset w:val="81"/>
    <w:family w:val="swiss"/>
    <w:pitch w:val="default"/>
    <w:sig w:usb0="900002AF" w:usb1="01D77CFB" w:usb2="00000012" w:usb3="00000000" w:csb0="00080001" w:csb1="0000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Century Gothic">
    <w:panose1 w:val="020B0502020202020204"/>
    <w:charset w:val="00"/>
    <w:family w:val="swiss"/>
    <w:pitch w:val="default"/>
    <w:sig w:usb0="00000287" w:usb1="00000000" w:usb2="00000000" w:usb3="00000000" w:csb0="2000009F" w:csb1="DFD70000"/>
  </w:font>
  <w:font w:name="Batang">
    <w:panose1 w:val="02030600000101010101"/>
    <w:charset w:val="81"/>
    <w:family w:val="roman"/>
    <w:pitch w:val="default"/>
    <w:sig w:usb0="B00002AF" w:usb1="69D77CFB" w:usb2="00000030" w:usb3="00000000" w:csb0="4008009F" w:csb1="DFD70000"/>
  </w:font>
  <w:font w:name="Arial Narrow">
    <w:panose1 w:val="020B0606020202030204"/>
    <w:charset w:val="00"/>
    <w:family w:val="swiss"/>
    <w:pitch w:val="default"/>
    <w:sig w:usb0="00000287" w:usb1="00000800" w:usb2="00000000" w:usb3="00000000" w:csb0="2000009F" w:csb1="DFD70000"/>
  </w:font>
  <w:font w:name="Gulim">
    <w:panose1 w:val="020B0600000101010101"/>
    <w:charset w:val="81"/>
    <w:family w:val="swiss"/>
    <w:pitch w:val="default"/>
    <w:sig w:usb0="B00002AF" w:usb1="69D77CFB" w:usb2="00000030" w:usb3="00000000" w:csb0="4008009F" w:csb1="DFD70000"/>
  </w:font>
  <w:font w:name="Dotum">
    <w:panose1 w:val="020B0600000101010101"/>
    <w:charset w:val="81"/>
    <w:family w:val="swiss"/>
    <w:pitch w:val="default"/>
    <w:sig w:usb0="B00002AF" w:usb1="69D77CFB" w:usb2="00000030" w:usb3="00000000" w:csb0="4008009F" w:csb1="DFD70000"/>
  </w:font>
  <w:font w:name="ˎ̥">
    <w:altName w:val="Times New Roman"/>
    <w:panose1 w:val="00000000000000000000"/>
    <w:charset w:val="00"/>
    <w:family w:val="roman"/>
    <w:pitch w:val="default"/>
    <w:sig w:usb0="00000000" w:usb1="00000000" w:usb2="00000000" w:usb3="00000000" w:csb0="00040001" w:csb1="00000000"/>
  </w:font>
  <w:font w:name="Cambria Math">
    <w:panose1 w:val="02040503050406030204"/>
    <w:charset w:val="01"/>
    <w:family w:val="auto"/>
    <w:pitch w:val="default"/>
    <w:sig w:usb0="E00002FF" w:usb1="420024FF" w:usb2="00000000" w:usb3="00000000" w:csb0="2000019F" w:csb1="00000000"/>
  </w:font>
  <w:font w:name="@宋体">
    <w:panose1 w:val="02010600030101010101"/>
    <w:charset w:val="86"/>
    <w:family w:val="auto"/>
    <w:pitch w:val="default"/>
    <w:sig w:usb0="00000003" w:usb1="288F0000" w:usb2="00000006" w:usb3="00000000" w:csb0="00040001" w:csb1="00000000"/>
  </w:font>
  <w:font w:name="MS Mincho">
    <w:panose1 w:val="02020609040205080304"/>
    <w:charset w:val="80"/>
    <w:family w:val="modern"/>
    <w:pitch w:val="default"/>
    <w:sig w:usb0="E00002FF" w:usb1="6AC7FDFB" w:usb2="00000012" w:usb3="00000000" w:csb0="4002009F" w:csb1="DFD70000"/>
  </w:font>
  <w:font w:name="EPSON Roman T">
    <w:altName w:val="Segoe Print"/>
    <w:panose1 w:val="00000000000000000000"/>
    <w:charset w:val="00"/>
    <w:family w:val="roman"/>
    <w:pitch w:val="default"/>
    <w:sig w:usb0="00000000" w:usb1="00000000" w:usb2="00000000" w:usb3="00000000" w:csb0="00000001" w:csb1="00000000"/>
  </w:font>
  <w:font w:name="RomanS">
    <w:panose1 w:val="02000400000000000000"/>
    <w:charset w:val="00"/>
    <w:family w:val="auto"/>
    <w:pitch w:val="default"/>
    <w:sig w:usb0="00000207" w:usb1="00000000" w:usb2="00000000" w:usb3="00000000" w:csb0="000001FF" w:csb1="00000000"/>
  </w:font>
  <w:font w:name="PMingLiU">
    <w:panose1 w:val="02020500000000000000"/>
    <w:charset w:val="88"/>
    <w:family w:val="auto"/>
    <w:pitch w:val="default"/>
    <w:sig w:usb0="A00002FF" w:usb1="28CFFCFA" w:usb2="00000016" w:usb3="00000000" w:csb0="00100001" w:csb1="00000000"/>
  </w:font>
  <w:font w:name="Hiragino Sans GB">
    <w:altName w:val="Segoe Print"/>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Adobe Myungjo Std M">
    <w:altName w:val="MS PMincho"/>
    <w:panose1 w:val="02020600000000000000"/>
    <w:charset w:val="80"/>
    <w:family w:val="auto"/>
    <w:pitch w:val="default"/>
    <w:sig w:usb0="00000000" w:usb1="00000000" w:usb2="00000010" w:usb3="00000000" w:csb0="602A0005" w:csb1="00000000"/>
  </w:font>
  <w:font w:name="Yu Mincho Demibold">
    <w:altName w:val="MS PMincho"/>
    <w:panose1 w:val="02020600000000000000"/>
    <w:charset w:val="80"/>
    <w:family w:val="auto"/>
    <w:pitch w:val="default"/>
    <w:sig w:usb0="00000000" w:usb1="00000000" w:usb2="00000012" w:usb3="00000000" w:csb0="2002009F" w:csb1="00000000"/>
  </w:font>
  <w:font w:name="Segoe UI Semilight">
    <w:altName w:val="Segoe UI"/>
    <w:panose1 w:val="020B0402040204020203"/>
    <w:charset w:val="00"/>
    <w:family w:val="auto"/>
    <w:pitch w:val="default"/>
    <w:sig w:usb0="00000000" w:usb1="00000000" w:usb2="00000009" w:usb3="00000000" w:csb0="200001FF" w:csb1="00000000"/>
  </w:font>
  <w:font w:name="PMingLiU-ExtB">
    <w:panose1 w:val="02020500000000000000"/>
    <w:charset w:val="88"/>
    <w:family w:val="auto"/>
    <w:pitch w:val="default"/>
    <w:sig w:usb0="8000002F" w:usb1="02000008" w:usb2="00000000" w:usb3="00000000" w:csb0="00100001" w:csb1="00000000"/>
  </w:font>
  <w:font w:name="MS PMincho">
    <w:panose1 w:val="02020600040205080304"/>
    <w:charset w:val="80"/>
    <w:family w:val="auto"/>
    <w:pitch w:val="default"/>
    <w:sig w:usb0="E00002FF" w:usb1="6AC7FDFB" w:usb2="00000012" w:usb3="00000000" w:csb0="4002009F" w:csb1="DFD70000"/>
  </w:font>
  <w:font w:name="Segoe UI">
    <w:panose1 w:val="020B0502040204020203"/>
    <w:charset w:val="00"/>
    <w:family w:val="auto"/>
    <w:pitch w:val="default"/>
    <w:sig w:usb0="E10022FF" w:usb1="C000E47F" w:usb2="00000029" w:usb3="00000000" w:csb0="200001DF" w:csb1="2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left"/>
      <w:rPr>
        <w:rFonts w:hint="eastAsia" w:eastAsia="宋体"/>
        <w:lang w:eastAsia="zh-CN"/>
      </w:rPr>
    </w:pPr>
    <w:r>
      <w:rPr>
        <w:rFonts w:hint="eastAsia" w:eastAsia="宋体"/>
        <w:lang w:eastAsia="zh-CN"/>
      </w:rPr>
      <w:drawing>
        <wp:inline distT="0" distB="0" distL="114300" distR="114300">
          <wp:extent cx="1488440" cy="769620"/>
          <wp:effectExtent l="0" t="0" r="16510" b="11430"/>
          <wp:docPr id="30" name="图片 30" descr="6507717225694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65077172256942118"/>
                  <pic:cNvPicPr>
                    <a:picLocks noChangeAspect="1"/>
                  </pic:cNvPicPr>
                </pic:nvPicPr>
                <pic:blipFill>
                  <a:blip r:embed="rId1"/>
                  <a:stretch>
                    <a:fillRect/>
                  </a:stretch>
                </pic:blipFill>
                <pic:spPr>
                  <a:xfrm>
                    <a:off x="0" y="0"/>
                    <a:ext cx="1488440" cy="7696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5C0B9"/>
    <w:multiLevelType w:val="singleLevel"/>
    <w:tmpl w:val="5A45C0B9"/>
    <w:lvl w:ilvl="0" w:tentative="0">
      <w:start w:val="7"/>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84E"/>
    <w:rsid w:val="000054C2"/>
    <w:rsid w:val="0001028E"/>
    <w:rsid w:val="00010E53"/>
    <w:rsid w:val="00010F4C"/>
    <w:rsid w:val="00013D4E"/>
    <w:rsid w:val="00021452"/>
    <w:rsid w:val="00044828"/>
    <w:rsid w:val="00050749"/>
    <w:rsid w:val="00050E5E"/>
    <w:rsid w:val="0005211F"/>
    <w:rsid w:val="00052F45"/>
    <w:rsid w:val="000601C6"/>
    <w:rsid w:val="0006084B"/>
    <w:rsid w:val="00061C5A"/>
    <w:rsid w:val="00061F0B"/>
    <w:rsid w:val="00066DCB"/>
    <w:rsid w:val="000701BD"/>
    <w:rsid w:val="000751EA"/>
    <w:rsid w:val="00076EA6"/>
    <w:rsid w:val="00080162"/>
    <w:rsid w:val="000803D8"/>
    <w:rsid w:val="00082EA4"/>
    <w:rsid w:val="0008358F"/>
    <w:rsid w:val="00083885"/>
    <w:rsid w:val="00086A7E"/>
    <w:rsid w:val="000960B2"/>
    <w:rsid w:val="000A0121"/>
    <w:rsid w:val="000A05D4"/>
    <w:rsid w:val="000A5043"/>
    <w:rsid w:val="000A5358"/>
    <w:rsid w:val="000A5E58"/>
    <w:rsid w:val="000A6B07"/>
    <w:rsid w:val="000B435F"/>
    <w:rsid w:val="000B74DF"/>
    <w:rsid w:val="000B75AF"/>
    <w:rsid w:val="000C26BE"/>
    <w:rsid w:val="000C3D1F"/>
    <w:rsid w:val="000D23DA"/>
    <w:rsid w:val="000D69C0"/>
    <w:rsid w:val="000E0D7C"/>
    <w:rsid w:val="000E0FF6"/>
    <w:rsid w:val="000E43D3"/>
    <w:rsid w:val="000E4C7F"/>
    <w:rsid w:val="000F02AA"/>
    <w:rsid w:val="001004DB"/>
    <w:rsid w:val="00105E36"/>
    <w:rsid w:val="00106A79"/>
    <w:rsid w:val="0011558D"/>
    <w:rsid w:val="0012088C"/>
    <w:rsid w:val="00145148"/>
    <w:rsid w:val="0014643B"/>
    <w:rsid w:val="00146A00"/>
    <w:rsid w:val="001476AE"/>
    <w:rsid w:val="00150A98"/>
    <w:rsid w:val="00157B12"/>
    <w:rsid w:val="00163961"/>
    <w:rsid w:val="00166E7D"/>
    <w:rsid w:val="00172A27"/>
    <w:rsid w:val="001742D5"/>
    <w:rsid w:val="00177B36"/>
    <w:rsid w:val="0018025E"/>
    <w:rsid w:val="0018270F"/>
    <w:rsid w:val="001914D9"/>
    <w:rsid w:val="0019364A"/>
    <w:rsid w:val="00194D3E"/>
    <w:rsid w:val="00195E85"/>
    <w:rsid w:val="00197695"/>
    <w:rsid w:val="001A0403"/>
    <w:rsid w:val="001A1E4B"/>
    <w:rsid w:val="001A27A0"/>
    <w:rsid w:val="001A2989"/>
    <w:rsid w:val="001A6268"/>
    <w:rsid w:val="001A75D9"/>
    <w:rsid w:val="001C1A4E"/>
    <w:rsid w:val="001C1FC8"/>
    <w:rsid w:val="001C22A5"/>
    <w:rsid w:val="001C4CFA"/>
    <w:rsid w:val="001D177C"/>
    <w:rsid w:val="001E1823"/>
    <w:rsid w:val="001F20F6"/>
    <w:rsid w:val="001F37DB"/>
    <w:rsid w:val="001F6E50"/>
    <w:rsid w:val="00201031"/>
    <w:rsid w:val="002016E9"/>
    <w:rsid w:val="00206970"/>
    <w:rsid w:val="002129EF"/>
    <w:rsid w:val="00212BD3"/>
    <w:rsid w:val="00220591"/>
    <w:rsid w:val="00221784"/>
    <w:rsid w:val="00227A44"/>
    <w:rsid w:val="002318A9"/>
    <w:rsid w:val="00237BA3"/>
    <w:rsid w:val="00237F2A"/>
    <w:rsid w:val="00242F5A"/>
    <w:rsid w:val="00243B65"/>
    <w:rsid w:val="002470D3"/>
    <w:rsid w:val="002512BD"/>
    <w:rsid w:val="00253083"/>
    <w:rsid w:val="002606F4"/>
    <w:rsid w:val="002638A4"/>
    <w:rsid w:val="00263AAF"/>
    <w:rsid w:val="00265A1B"/>
    <w:rsid w:val="00267F1D"/>
    <w:rsid w:val="002723E1"/>
    <w:rsid w:val="002766C2"/>
    <w:rsid w:val="00287CC1"/>
    <w:rsid w:val="00287CEC"/>
    <w:rsid w:val="00293094"/>
    <w:rsid w:val="00295366"/>
    <w:rsid w:val="0029576B"/>
    <w:rsid w:val="0029794D"/>
    <w:rsid w:val="002B18D2"/>
    <w:rsid w:val="002B60BB"/>
    <w:rsid w:val="002B718A"/>
    <w:rsid w:val="002C2369"/>
    <w:rsid w:val="002C2819"/>
    <w:rsid w:val="002C4A45"/>
    <w:rsid w:val="002D0E12"/>
    <w:rsid w:val="002D1DD6"/>
    <w:rsid w:val="002D2C05"/>
    <w:rsid w:val="002D390F"/>
    <w:rsid w:val="002D5BAD"/>
    <w:rsid w:val="002D7260"/>
    <w:rsid w:val="002D7496"/>
    <w:rsid w:val="002E69FC"/>
    <w:rsid w:val="002E6C72"/>
    <w:rsid w:val="002E7E5B"/>
    <w:rsid w:val="002F0EA0"/>
    <w:rsid w:val="002F399E"/>
    <w:rsid w:val="002F5035"/>
    <w:rsid w:val="002F6CA5"/>
    <w:rsid w:val="0030441C"/>
    <w:rsid w:val="00310854"/>
    <w:rsid w:val="00312C52"/>
    <w:rsid w:val="00317C87"/>
    <w:rsid w:val="00323FA0"/>
    <w:rsid w:val="00326528"/>
    <w:rsid w:val="0032667A"/>
    <w:rsid w:val="0032709A"/>
    <w:rsid w:val="003336CF"/>
    <w:rsid w:val="0034336F"/>
    <w:rsid w:val="00347078"/>
    <w:rsid w:val="0034796F"/>
    <w:rsid w:val="00351024"/>
    <w:rsid w:val="00352D7D"/>
    <w:rsid w:val="00354094"/>
    <w:rsid w:val="00364DC5"/>
    <w:rsid w:val="00364F31"/>
    <w:rsid w:val="00366E4F"/>
    <w:rsid w:val="00373138"/>
    <w:rsid w:val="00375E29"/>
    <w:rsid w:val="00376B63"/>
    <w:rsid w:val="00380480"/>
    <w:rsid w:val="0038182E"/>
    <w:rsid w:val="0038677E"/>
    <w:rsid w:val="00394851"/>
    <w:rsid w:val="003A12E5"/>
    <w:rsid w:val="003A5F17"/>
    <w:rsid w:val="003A6267"/>
    <w:rsid w:val="003A6B23"/>
    <w:rsid w:val="003A6BD7"/>
    <w:rsid w:val="003B350F"/>
    <w:rsid w:val="003C2642"/>
    <w:rsid w:val="003C7187"/>
    <w:rsid w:val="003D16E3"/>
    <w:rsid w:val="003D4D3E"/>
    <w:rsid w:val="003E2D06"/>
    <w:rsid w:val="003E62E0"/>
    <w:rsid w:val="003F1B8E"/>
    <w:rsid w:val="003F3BB7"/>
    <w:rsid w:val="003F50EA"/>
    <w:rsid w:val="003F6DA9"/>
    <w:rsid w:val="00401BF9"/>
    <w:rsid w:val="00410874"/>
    <w:rsid w:val="00410C53"/>
    <w:rsid w:val="00414474"/>
    <w:rsid w:val="00420C19"/>
    <w:rsid w:val="004242CE"/>
    <w:rsid w:val="00425704"/>
    <w:rsid w:val="004267AB"/>
    <w:rsid w:val="004273D7"/>
    <w:rsid w:val="00427ABA"/>
    <w:rsid w:val="00434BDB"/>
    <w:rsid w:val="004355AA"/>
    <w:rsid w:val="00453BE3"/>
    <w:rsid w:val="00455B23"/>
    <w:rsid w:val="00460FD7"/>
    <w:rsid w:val="00464D3B"/>
    <w:rsid w:val="00465492"/>
    <w:rsid w:val="004672F7"/>
    <w:rsid w:val="00471234"/>
    <w:rsid w:val="00474E93"/>
    <w:rsid w:val="004844C3"/>
    <w:rsid w:val="004850F1"/>
    <w:rsid w:val="00485BF3"/>
    <w:rsid w:val="004947D1"/>
    <w:rsid w:val="004A0E7E"/>
    <w:rsid w:val="004A294C"/>
    <w:rsid w:val="004A6BA2"/>
    <w:rsid w:val="004B0B7B"/>
    <w:rsid w:val="004B199D"/>
    <w:rsid w:val="004B2E23"/>
    <w:rsid w:val="004C1332"/>
    <w:rsid w:val="004C4C7F"/>
    <w:rsid w:val="004D393B"/>
    <w:rsid w:val="004D4DC4"/>
    <w:rsid w:val="004D55A8"/>
    <w:rsid w:val="004D6F68"/>
    <w:rsid w:val="004E2170"/>
    <w:rsid w:val="004E3B12"/>
    <w:rsid w:val="004E42E6"/>
    <w:rsid w:val="004F1CFF"/>
    <w:rsid w:val="004F2DFC"/>
    <w:rsid w:val="004F574F"/>
    <w:rsid w:val="00502723"/>
    <w:rsid w:val="00504332"/>
    <w:rsid w:val="00505855"/>
    <w:rsid w:val="00506018"/>
    <w:rsid w:val="00507B1F"/>
    <w:rsid w:val="00511ADB"/>
    <w:rsid w:val="00517835"/>
    <w:rsid w:val="00524C1B"/>
    <w:rsid w:val="00527F9C"/>
    <w:rsid w:val="00532405"/>
    <w:rsid w:val="005330D2"/>
    <w:rsid w:val="00533CB7"/>
    <w:rsid w:val="0054036F"/>
    <w:rsid w:val="00541A09"/>
    <w:rsid w:val="00543F93"/>
    <w:rsid w:val="0054539C"/>
    <w:rsid w:val="00545512"/>
    <w:rsid w:val="00546E24"/>
    <w:rsid w:val="0055198D"/>
    <w:rsid w:val="00552443"/>
    <w:rsid w:val="00553757"/>
    <w:rsid w:val="005544CD"/>
    <w:rsid w:val="0055495B"/>
    <w:rsid w:val="00561529"/>
    <w:rsid w:val="00561A00"/>
    <w:rsid w:val="005635D7"/>
    <w:rsid w:val="0056386A"/>
    <w:rsid w:val="00565198"/>
    <w:rsid w:val="00565D6C"/>
    <w:rsid w:val="00570AF2"/>
    <w:rsid w:val="005727C4"/>
    <w:rsid w:val="0057383A"/>
    <w:rsid w:val="00576B0B"/>
    <w:rsid w:val="00577861"/>
    <w:rsid w:val="00581993"/>
    <w:rsid w:val="005827A5"/>
    <w:rsid w:val="00585F21"/>
    <w:rsid w:val="00586BF4"/>
    <w:rsid w:val="0059268A"/>
    <w:rsid w:val="0059330C"/>
    <w:rsid w:val="00595548"/>
    <w:rsid w:val="00596DDB"/>
    <w:rsid w:val="005A4D11"/>
    <w:rsid w:val="005B17A5"/>
    <w:rsid w:val="005B5796"/>
    <w:rsid w:val="005B7171"/>
    <w:rsid w:val="005C35CD"/>
    <w:rsid w:val="005D61F5"/>
    <w:rsid w:val="005E290C"/>
    <w:rsid w:val="005E3120"/>
    <w:rsid w:val="005E5267"/>
    <w:rsid w:val="005F0A04"/>
    <w:rsid w:val="005F6601"/>
    <w:rsid w:val="00604539"/>
    <w:rsid w:val="006073CE"/>
    <w:rsid w:val="00611BD4"/>
    <w:rsid w:val="0061437B"/>
    <w:rsid w:val="00615A61"/>
    <w:rsid w:val="00617A95"/>
    <w:rsid w:val="00617DB8"/>
    <w:rsid w:val="006224D6"/>
    <w:rsid w:val="0062258B"/>
    <w:rsid w:val="0062274B"/>
    <w:rsid w:val="00622DAA"/>
    <w:rsid w:val="00623069"/>
    <w:rsid w:val="00626C74"/>
    <w:rsid w:val="006324BA"/>
    <w:rsid w:val="00632C9A"/>
    <w:rsid w:val="006364CF"/>
    <w:rsid w:val="00640AA1"/>
    <w:rsid w:val="006475BD"/>
    <w:rsid w:val="0065082D"/>
    <w:rsid w:val="006518E4"/>
    <w:rsid w:val="00652B35"/>
    <w:rsid w:val="006554F1"/>
    <w:rsid w:val="00670932"/>
    <w:rsid w:val="006713AE"/>
    <w:rsid w:val="00673605"/>
    <w:rsid w:val="00676FDD"/>
    <w:rsid w:val="0068639F"/>
    <w:rsid w:val="00686DE5"/>
    <w:rsid w:val="00687D74"/>
    <w:rsid w:val="006926F5"/>
    <w:rsid w:val="006A1015"/>
    <w:rsid w:val="006A1D3D"/>
    <w:rsid w:val="006A2010"/>
    <w:rsid w:val="006A5DF5"/>
    <w:rsid w:val="006B06ED"/>
    <w:rsid w:val="006B442C"/>
    <w:rsid w:val="006B6972"/>
    <w:rsid w:val="006C7276"/>
    <w:rsid w:val="006D1545"/>
    <w:rsid w:val="006D63B1"/>
    <w:rsid w:val="006E10B1"/>
    <w:rsid w:val="006F126D"/>
    <w:rsid w:val="00701173"/>
    <w:rsid w:val="00701664"/>
    <w:rsid w:val="00707131"/>
    <w:rsid w:val="00712229"/>
    <w:rsid w:val="00715AAF"/>
    <w:rsid w:val="00721320"/>
    <w:rsid w:val="007375E5"/>
    <w:rsid w:val="00741AF1"/>
    <w:rsid w:val="007455C7"/>
    <w:rsid w:val="00745C60"/>
    <w:rsid w:val="00746ADF"/>
    <w:rsid w:val="0075094D"/>
    <w:rsid w:val="00751BC7"/>
    <w:rsid w:val="007543D7"/>
    <w:rsid w:val="00754A6B"/>
    <w:rsid w:val="007565AC"/>
    <w:rsid w:val="00763840"/>
    <w:rsid w:val="00767DDC"/>
    <w:rsid w:val="00771902"/>
    <w:rsid w:val="00772346"/>
    <w:rsid w:val="00783B54"/>
    <w:rsid w:val="007840C2"/>
    <w:rsid w:val="0079058E"/>
    <w:rsid w:val="0079180E"/>
    <w:rsid w:val="007940D3"/>
    <w:rsid w:val="007A3CFD"/>
    <w:rsid w:val="007A41EA"/>
    <w:rsid w:val="007B02E1"/>
    <w:rsid w:val="007B0928"/>
    <w:rsid w:val="007B16A6"/>
    <w:rsid w:val="007B1E5A"/>
    <w:rsid w:val="007D073F"/>
    <w:rsid w:val="007D123F"/>
    <w:rsid w:val="007D15D2"/>
    <w:rsid w:val="007D3B6E"/>
    <w:rsid w:val="007D6576"/>
    <w:rsid w:val="007D77BB"/>
    <w:rsid w:val="007E2F47"/>
    <w:rsid w:val="007F19D1"/>
    <w:rsid w:val="007F2D33"/>
    <w:rsid w:val="007F3825"/>
    <w:rsid w:val="00800C94"/>
    <w:rsid w:val="00801B41"/>
    <w:rsid w:val="00802011"/>
    <w:rsid w:val="008036A4"/>
    <w:rsid w:val="00803A81"/>
    <w:rsid w:val="00804076"/>
    <w:rsid w:val="0080698A"/>
    <w:rsid w:val="00807525"/>
    <w:rsid w:val="00810537"/>
    <w:rsid w:val="00810634"/>
    <w:rsid w:val="00813927"/>
    <w:rsid w:val="00814BB3"/>
    <w:rsid w:val="008150AE"/>
    <w:rsid w:val="00817719"/>
    <w:rsid w:val="00821916"/>
    <w:rsid w:val="0082643F"/>
    <w:rsid w:val="00827F1A"/>
    <w:rsid w:val="00831627"/>
    <w:rsid w:val="00834540"/>
    <w:rsid w:val="00835327"/>
    <w:rsid w:val="00835A86"/>
    <w:rsid w:val="008360FF"/>
    <w:rsid w:val="00846F00"/>
    <w:rsid w:val="00855928"/>
    <w:rsid w:val="00855CB4"/>
    <w:rsid w:val="008609CA"/>
    <w:rsid w:val="0086171A"/>
    <w:rsid w:val="00864A96"/>
    <w:rsid w:val="00871FDA"/>
    <w:rsid w:val="008726ED"/>
    <w:rsid w:val="00880D51"/>
    <w:rsid w:val="008811F4"/>
    <w:rsid w:val="00883F8C"/>
    <w:rsid w:val="00884574"/>
    <w:rsid w:val="00887A26"/>
    <w:rsid w:val="00890FBA"/>
    <w:rsid w:val="00894329"/>
    <w:rsid w:val="008A5117"/>
    <w:rsid w:val="008A6F3F"/>
    <w:rsid w:val="008C0D03"/>
    <w:rsid w:val="008C4514"/>
    <w:rsid w:val="008C470E"/>
    <w:rsid w:val="008C57EA"/>
    <w:rsid w:val="008C7499"/>
    <w:rsid w:val="008D0BA8"/>
    <w:rsid w:val="008D2766"/>
    <w:rsid w:val="008D5A10"/>
    <w:rsid w:val="008D5C16"/>
    <w:rsid w:val="008D668A"/>
    <w:rsid w:val="008D73B6"/>
    <w:rsid w:val="008E0A70"/>
    <w:rsid w:val="008E1625"/>
    <w:rsid w:val="008F21A2"/>
    <w:rsid w:val="008F2222"/>
    <w:rsid w:val="008F3D6E"/>
    <w:rsid w:val="008F5FFA"/>
    <w:rsid w:val="008F6EF5"/>
    <w:rsid w:val="009003A9"/>
    <w:rsid w:val="00903EE5"/>
    <w:rsid w:val="0091493F"/>
    <w:rsid w:val="00916181"/>
    <w:rsid w:val="00922F04"/>
    <w:rsid w:val="0093059D"/>
    <w:rsid w:val="00942D04"/>
    <w:rsid w:val="009445A9"/>
    <w:rsid w:val="00947663"/>
    <w:rsid w:val="00950929"/>
    <w:rsid w:val="00957DDB"/>
    <w:rsid w:val="00962906"/>
    <w:rsid w:val="0097084C"/>
    <w:rsid w:val="0098007D"/>
    <w:rsid w:val="00980CA1"/>
    <w:rsid w:val="00983865"/>
    <w:rsid w:val="00986328"/>
    <w:rsid w:val="00993809"/>
    <w:rsid w:val="00994002"/>
    <w:rsid w:val="00994CC0"/>
    <w:rsid w:val="009A0585"/>
    <w:rsid w:val="009A1A4C"/>
    <w:rsid w:val="009A5869"/>
    <w:rsid w:val="009B17B7"/>
    <w:rsid w:val="009C0419"/>
    <w:rsid w:val="009C0E54"/>
    <w:rsid w:val="009C1BD0"/>
    <w:rsid w:val="009C33DD"/>
    <w:rsid w:val="009C65E4"/>
    <w:rsid w:val="009C7524"/>
    <w:rsid w:val="009D21EC"/>
    <w:rsid w:val="009D5143"/>
    <w:rsid w:val="009D76FA"/>
    <w:rsid w:val="009D7C73"/>
    <w:rsid w:val="009E49F3"/>
    <w:rsid w:val="00A00AC2"/>
    <w:rsid w:val="00A0157B"/>
    <w:rsid w:val="00A021AC"/>
    <w:rsid w:val="00A03968"/>
    <w:rsid w:val="00A03D4D"/>
    <w:rsid w:val="00A0587E"/>
    <w:rsid w:val="00A073E5"/>
    <w:rsid w:val="00A1056C"/>
    <w:rsid w:val="00A1146D"/>
    <w:rsid w:val="00A1325E"/>
    <w:rsid w:val="00A14467"/>
    <w:rsid w:val="00A15810"/>
    <w:rsid w:val="00A2586A"/>
    <w:rsid w:val="00A33321"/>
    <w:rsid w:val="00A3365D"/>
    <w:rsid w:val="00A336C9"/>
    <w:rsid w:val="00A43978"/>
    <w:rsid w:val="00A459BF"/>
    <w:rsid w:val="00A50E6D"/>
    <w:rsid w:val="00A5422D"/>
    <w:rsid w:val="00A655EA"/>
    <w:rsid w:val="00A67391"/>
    <w:rsid w:val="00A71B1C"/>
    <w:rsid w:val="00A7518A"/>
    <w:rsid w:val="00A81747"/>
    <w:rsid w:val="00A81D25"/>
    <w:rsid w:val="00A82FA0"/>
    <w:rsid w:val="00A97A36"/>
    <w:rsid w:val="00AA62F9"/>
    <w:rsid w:val="00AA6657"/>
    <w:rsid w:val="00AA6965"/>
    <w:rsid w:val="00AB0B3D"/>
    <w:rsid w:val="00AB63B7"/>
    <w:rsid w:val="00AB64C7"/>
    <w:rsid w:val="00AC47FF"/>
    <w:rsid w:val="00AD242E"/>
    <w:rsid w:val="00AD6458"/>
    <w:rsid w:val="00AD734F"/>
    <w:rsid w:val="00AE3D44"/>
    <w:rsid w:val="00AE3E0B"/>
    <w:rsid w:val="00AF00FF"/>
    <w:rsid w:val="00AF368E"/>
    <w:rsid w:val="00AF787F"/>
    <w:rsid w:val="00B00A3E"/>
    <w:rsid w:val="00B0121B"/>
    <w:rsid w:val="00B05CEC"/>
    <w:rsid w:val="00B06068"/>
    <w:rsid w:val="00B073C9"/>
    <w:rsid w:val="00B158E0"/>
    <w:rsid w:val="00B17CB5"/>
    <w:rsid w:val="00B206B0"/>
    <w:rsid w:val="00B26B83"/>
    <w:rsid w:val="00B27DEF"/>
    <w:rsid w:val="00B3173C"/>
    <w:rsid w:val="00B35716"/>
    <w:rsid w:val="00B374D9"/>
    <w:rsid w:val="00B41B00"/>
    <w:rsid w:val="00B42A55"/>
    <w:rsid w:val="00B4323F"/>
    <w:rsid w:val="00B435BE"/>
    <w:rsid w:val="00B44F2E"/>
    <w:rsid w:val="00B46EC9"/>
    <w:rsid w:val="00B50019"/>
    <w:rsid w:val="00B502FD"/>
    <w:rsid w:val="00B54EF2"/>
    <w:rsid w:val="00B552FA"/>
    <w:rsid w:val="00B60DA6"/>
    <w:rsid w:val="00B66C58"/>
    <w:rsid w:val="00B70B58"/>
    <w:rsid w:val="00B70EF2"/>
    <w:rsid w:val="00B72867"/>
    <w:rsid w:val="00B73BA4"/>
    <w:rsid w:val="00B74684"/>
    <w:rsid w:val="00B77390"/>
    <w:rsid w:val="00B91E66"/>
    <w:rsid w:val="00B91F1B"/>
    <w:rsid w:val="00B958C8"/>
    <w:rsid w:val="00BA2737"/>
    <w:rsid w:val="00BA2A8E"/>
    <w:rsid w:val="00BA7A95"/>
    <w:rsid w:val="00BB38D3"/>
    <w:rsid w:val="00BB4946"/>
    <w:rsid w:val="00BB4A51"/>
    <w:rsid w:val="00BB7E22"/>
    <w:rsid w:val="00BC09A6"/>
    <w:rsid w:val="00BC3F64"/>
    <w:rsid w:val="00BC55FC"/>
    <w:rsid w:val="00BC572B"/>
    <w:rsid w:val="00BC67AB"/>
    <w:rsid w:val="00BE25FE"/>
    <w:rsid w:val="00BE46BC"/>
    <w:rsid w:val="00BE5B8C"/>
    <w:rsid w:val="00BE666E"/>
    <w:rsid w:val="00BF3B58"/>
    <w:rsid w:val="00C008AE"/>
    <w:rsid w:val="00C143B6"/>
    <w:rsid w:val="00C16D06"/>
    <w:rsid w:val="00C23C01"/>
    <w:rsid w:val="00C3403C"/>
    <w:rsid w:val="00C43A84"/>
    <w:rsid w:val="00C47108"/>
    <w:rsid w:val="00C50676"/>
    <w:rsid w:val="00C50D6C"/>
    <w:rsid w:val="00C530AA"/>
    <w:rsid w:val="00C53B96"/>
    <w:rsid w:val="00C5692D"/>
    <w:rsid w:val="00C625A8"/>
    <w:rsid w:val="00C6444A"/>
    <w:rsid w:val="00C70A77"/>
    <w:rsid w:val="00C70D96"/>
    <w:rsid w:val="00C719CC"/>
    <w:rsid w:val="00C71B8A"/>
    <w:rsid w:val="00C71E7F"/>
    <w:rsid w:val="00C7538B"/>
    <w:rsid w:val="00C75CC3"/>
    <w:rsid w:val="00C82CA7"/>
    <w:rsid w:val="00C871D8"/>
    <w:rsid w:val="00C931AE"/>
    <w:rsid w:val="00CA0B6E"/>
    <w:rsid w:val="00CA3036"/>
    <w:rsid w:val="00CA3B75"/>
    <w:rsid w:val="00CA402C"/>
    <w:rsid w:val="00CA5F0F"/>
    <w:rsid w:val="00CA7B0C"/>
    <w:rsid w:val="00CB1939"/>
    <w:rsid w:val="00CB4257"/>
    <w:rsid w:val="00CB6870"/>
    <w:rsid w:val="00CB7C95"/>
    <w:rsid w:val="00CC18FA"/>
    <w:rsid w:val="00CC4110"/>
    <w:rsid w:val="00CC66BE"/>
    <w:rsid w:val="00CC7B02"/>
    <w:rsid w:val="00CD3689"/>
    <w:rsid w:val="00CD41AA"/>
    <w:rsid w:val="00CD5E1D"/>
    <w:rsid w:val="00CD664C"/>
    <w:rsid w:val="00CE2095"/>
    <w:rsid w:val="00CE3B46"/>
    <w:rsid w:val="00CE657B"/>
    <w:rsid w:val="00CE7804"/>
    <w:rsid w:val="00CF528F"/>
    <w:rsid w:val="00CF7EA1"/>
    <w:rsid w:val="00D02231"/>
    <w:rsid w:val="00D13297"/>
    <w:rsid w:val="00D213DD"/>
    <w:rsid w:val="00D213ED"/>
    <w:rsid w:val="00D22023"/>
    <w:rsid w:val="00D22C91"/>
    <w:rsid w:val="00D22FFF"/>
    <w:rsid w:val="00D240BD"/>
    <w:rsid w:val="00D275F3"/>
    <w:rsid w:val="00D27A0A"/>
    <w:rsid w:val="00D31EC3"/>
    <w:rsid w:val="00D33BD0"/>
    <w:rsid w:val="00D36298"/>
    <w:rsid w:val="00D379E0"/>
    <w:rsid w:val="00D4241D"/>
    <w:rsid w:val="00D47EB4"/>
    <w:rsid w:val="00D512D4"/>
    <w:rsid w:val="00D53ECF"/>
    <w:rsid w:val="00D552ED"/>
    <w:rsid w:val="00D5626B"/>
    <w:rsid w:val="00D5750E"/>
    <w:rsid w:val="00D57E29"/>
    <w:rsid w:val="00D60A87"/>
    <w:rsid w:val="00D63206"/>
    <w:rsid w:val="00D678FE"/>
    <w:rsid w:val="00D80872"/>
    <w:rsid w:val="00D86AEE"/>
    <w:rsid w:val="00D9135F"/>
    <w:rsid w:val="00D936CE"/>
    <w:rsid w:val="00D95771"/>
    <w:rsid w:val="00D95E42"/>
    <w:rsid w:val="00D960E7"/>
    <w:rsid w:val="00D979D1"/>
    <w:rsid w:val="00DA0DE8"/>
    <w:rsid w:val="00DA1BB8"/>
    <w:rsid w:val="00DA7B4C"/>
    <w:rsid w:val="00DB3006"/>
    <w:rsid w:val="00DC2C5F"/>
    <w:rsid w:val="00DC3216"/>
    <w:rsid w:val="00DC4E30"/>
    <w:rsid w:val="00DC5E81"/>
    <w:rsid w:val="00DD22DC"/>
    <w:rsid w:val="00DD3A62"/>
    <w:rsid w:val="00DD3F66"/>
    <w:rsid w:val="00DD6DD5"/>
    <w:rsid w:val="00DE02AB"/>
    <w:rsid w:val="00DE1502"/>
    <w:rsid w:val="00DE3876"/>
    <w:rsid w:val="00DE5B36"/>
    <w:rsid w:val="00DE61EC"/>
    <w:rsid w:val="00DE67D8"/>
    <w:rsid w:val="00DF019A"/>
    <w:rsid w:val="00DF1DC2"/>
    <w:rsid w:val="00DF3FA7"/>
    <w:rsid w:val="00DF4C4F"/>
    <w:rsid w:val="00DF5FD0"/>
    <w:rsid w:val="00DF64C1"/>
    <w:rsid w:val="00DF64EE"/>
    <w:rsid w:val="00E01DB8"/>
    <w:rsid w:val="00E046C6"/>
    <w:rsid w:val="00E047A7"/>
    <w:rsid w:val="00E04FEF"/>
    <w:rsid w:val="00E05CC2"/>
    <w:rsid w:val="00E06C97"/>
    <w:rsid w:val="00E15AC4"/>
    <w:rsid w:val="00E16E3B"/>
    <w:rsid w:val="00E21FE9"/>
    <w:rsid w:val="00E32D88"/>
    <w:rsid w:val="00E34A65"/>
    <w:rsid w:val="00E34D7E"/>
    <w:rsid w:val="00E403CC"/>
    <w:rsid w:val="00E417CC"/>
    <w:rsid w:val="00E443B8"/>
    <w:rsid w:val="00E45115"/>
    <w:rsid w:val="00E45C59"/>
    <w:rsid w:val="00E47370"/>
    <w:rsid w:val="00E51F7E"/>
    <w:rsid w:val="00E53D9D"/>
    <w:rsid w:val="00E551F2"/>
    <w:rsid w:val="00E55B12"/>
    <w:rsid w:val="00E56A56"/>
    <w:rsid w:val="00E5784F"/>
    <w:rsid w:val="00E606F6"/>
    <w:rsid w:val="00E62E8D"/>
    <w:rsid w:val="00E635C9"/>
    <w:rsid w:val="00E7081E"/>
    <w:rsid w:val="00E73B4B"/>
    <w:rsid w:val="00E762E5"/>
    <w:rsid w:val="00E765E1"/>
    <w:rsid w:val="00E772E0"/>
    <w:rsid w:val="00E8241F"/>
    <w:rsid w:val="00E858AD"/>
    <w:rsid w:val="00E876DE"/>
    <w:rsid w:val="00E8789C"/>
    <w:rsid w:val="00E90A8C"/>
    <w:rsid w:val="00E91A45"/>
    <w:rsid w:val="00E95387"/>
    <w:rsid w:val="00E95816"/>
    <w:rsid w:val="00E96D13"/>
    <w:rsid w:val="00EA7C78"/>
    <w:rsid w:val="00EB169D"/>
    <w:rsid w:val="00EB26ED"/>
    <w:rsid w:val="00EB587B"/>
    <w:rsid w:val="00EB6F67"/>
    <w:rsid w:val="00EC69E8"/>
    <w:rsid w:val="00ED03C0"/>
    <w:rsid w:val="00ED1D7C"/>
    <w:rsid w:val="00ED2405"/>
    <w:rsid w:val="00ED4B32"/>
    <w:rsid w:val="00ED4C5D"/>
    <w:rsid w:val="00ED7841"/>
    <w:rsid w:val="00EE2298"/>
    <w:rsid w:val="00EE6694"/>
    <w:rsid w:val="00EF2CA3"/>
    <w:rsid w:val="00EF2F88"/>
    <w:rsid w:val="00F010C7"/>
    <w:rsid w:val="00F012F6"/>
    <w:rsid w:val="00F013A2"/>
    <w:rsid w:val="00F02EC0"/>
    <w:rsid w:val="00F03C96"/>
    <w:rsid w:val="00F04F0A"/>
    <w:rsid w:val="00F10932"/>
    <w:rsid w:val="00F14920"/>
    <w:rsid w:val="00F16B98"/>
    <w:rsid w:val="00F204C7"/>
    <w:rsid w:val="00F27DB1"/>
    <w:rsid w:val="00F325E4"/>
    <w:rsid w:val="00F36D8F"/>
    <w:rsid w:val="00F40AB2"/>
    <w:rsid w:val="00F40F22"/>
    <w:rsid w:val="00F4500B"/>
    <w:rsid w:val="00F46989"/>
    <w:rsid w:val="00F54FBB"/>
    <w:rsid w:val="00F55D01"/>
    <w:rsid w:val="00F57A83"/>
    <w:rsid w:val="00F60F7A"/>
    <w:rsid w:val="00F61C51"/>
    <w:rsid w:val="00F63819"/>
    <w:rsid w:val="00F63F3D"/>
    <w:rsid w:val="00F679B1"/>
    <w:rsid w:val="00F7056F"/>
    <w:rsid w:val="00F70D03"/>
    <w:rsid w:val="00F7216E"/>
    <w:rsid w:val="00F768BF"/>
    <w:rsid w:val="00F813A7"/>
    <w:rsid w:val="00F82CBA"/>
    <w:rsid w:val="00F84F4D"/>
    <w:rsid w:val="00F850D4"/>
    <w:rsid w:val="00F853F7"/>
    <w:rsid w:val="00F868D1"/>
    <w:rsid w:val="00F9067D"/>
    <w:rsid w:val="00F939C1"/>
    <w:rsid w:val="00F93CFA"/>
    <w:rsid w:val="00F954E6"/>
    <w:rsid w:val="00F95B96"/>
    <w:rsid w:val="00FA07A2"/>
    <w:rsid w:val="00FA24EE"/>
    <w:rsid w:val="00FA2B9B"/>
    <w:rsid w:val="00FA34D9"/>
    <w:rsid w:val="00FA71E7"/>
    <w:rsid w:val="00FB4673"/>
    <w:rsid w:val="00FB50BD"/>
    <w:rsid w:val="00FC3C8B"/>
    <w:rsid w:val="00FC4790"/>
    <w:rsid w:val="00FD1871"/>
    <w:rsid w:val="00FD1BCF"/>
    <w:rsid w:val="00FD32C6"/>
    <w:rsid w:val="00FE3B2F"/>
    <w:rsid w:val="00FF17FB"/>
    <w:rsid w:val="00FF3677"/>
    <w:rsid w:val="00FF446C"/>
    <w:rsid w:val="00FF4C7E"/>
    <w:rsid w:val="00FF7D19"/>
    <w:rsid w:val="00FF7DCA"/>
    <w:rsid w:val="05CC2B56"/>
    <w:rsid w:val="1D090BB7"/>
    <w:rsid w:val="1D3D32BD"/>
    <w:rsid w:val="24CB1AD8"/>
    <w:rsid w:val="390B2021"/>
    <w:rsid w:val="3A704142"/>
    <w:rsid w:val="4E476957"/>
    <w:rsid w:val="5B0640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qFormat="1" w:uiPriority="99" w:semiHidden="0"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18"/>
    <w:qFormat/>
    <w:uiPriority w:val="9"/>
    <w:pPr>
      <w:keepNext/>
      <w:keepLines/>
      <w:spacing w:before="260" w:after="260" w:line="416" w:lineRule="auto"/>
      <w:outlineLvl w:val="2"/>
    </w:pPr>
    <w:rPr>
      <w:b/>
      <w:bCs/>
      <w:sz w:val="32"/>
      <w:szCs w:val="32"/>
    </w:rPr>
  </w:style>
  <w:style w:type="paragraph" w:styleId="5">
    <w:name w:val="heading 4"/>
    <w:basedOn w:val="1"/>
    <w:next w:val="1"/>
    <w:link w:val="20"/>
    <w:qFormat/>
    <w:uiPriority w:val="9"/>
    <w:pPr>
      <w:keepNext/>
      <w:keepLines/>
      <w:spacing w:before="280" w:after="290" w:line="376" w:lineRule="auto"/>
      <w:outlineLvl w:val="3"/>
    </w:pPr>
    <w:rPr>
      <w:rFonts w:ascii="Cambria" w:hAnsi="Cambria"/>
      <w:b/>
      <w:bCs/>
      <w:sz w:val="28"/>
      <w:szCs w:val="28"/>
    </w:rPr>
  </w:style>
  <w:style w:type="character" w:default="1" w:styleId="11">
    <w:name w:val="Default Paragraph Font"/>
    <w:unhideWhenUsed/>
    <w:uiPriority w:val="1"/>
  </w:style>
  <w:style w:type="table" w:default="1" w:styleId="15">
    <w:name w:val="Normal Table"/>
    <w:unhideWhenUsed/>
    <w:qFormat/>
    <w:uiPriority w:val="99"/>
    <w:tblPr>
      <w:tblLayout w:type="fixed"/>
      <w:tblCellMar>
        <w:top w:w="0" w:type="dxa"/>
        <w:left w:w="108" w:type="dxa"/>
        <w:bottom w:w="0" w:type="dxa"/>
        <w:right w:w="108" w:type="dxa"/>
      </w:tblCellMar>
    </w:tblPr>
  </w:style>
  <w:style w:type="paragraph" w:styleId="6">
    <w:name w:val="Date"/>
    <w:basedOn w:val="1"/>
    <w:next w:val="1"/>
    <w:link w:val="27"/>
    <w:unhideWhenUsed/>
    <w:qFormat/>
    <w:uiPriority w:val="99"/>
    <w:pPr>
      <w:ind w:left="100" w:leftChars="2500"/>
    </w:pPr>
  </w:style>
  <w:style w:type="paragraph" w:styleId="7">
    <w:name w:val="Balloon Text"/>
    <w:basedOn w:val="1"/>
    <w:link w:val="25"/>
    <w:unhideWhenUsed/>
    <w:qFormat/>
    <w:uiPriority w:val="99"/>
    <w:rPr>
      <w:sz w:val="18"/>
      <w:szCs w:val="18"/>
    </w:rPr>
  </w:style>
  <w:style w:type="paragraph" w:styleId="8">
    <w:name w:val="footer"/>
    <w:basedOn w:val="1"/>
    <w:link w:val="19"/>
    <w:unhideWhenUsed/>
    <w:qFormat/>
    <w:uiPriority w:val="99"/>
    <w:pPr>
      <w:tabs>
        <w:tab w:val="center" w:pos="4153"/>
        <w:tab w:val="right" w:pos="8306"/>
      </w:tabs>
      <w:snapToGrid w:val="0"/>
      <w:jc w:val="left"/>
    </w:pPr>
    <w:rPr>
      <w:sz w:val="18"/>
      <w:szCs w:val="18"/>
    </w:rPr>
  </w:style>
  <w:style w:type="paragraph" w:styleId="9">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2">
    <w:name w:val="Strong"/>
    <w:qFormat/>
    <w:uiPriority w:val="22"/>
    <w:rPr>
      <w:b/>
      <w:bCs/>
    </w:rPr>
  </w:style>
  <w:style w:type="character" w:styleId="13">
    <w:name w:val="HTML Definition"/>
    <w:basedOn w:val="11"/>
    <w:unhideWhenUsed/>
    <w:qFormat/>
    <w:uiPriority w:val="99"/>
    <w:rPr>
      <w:i/>
      <w:iCs/>
    </w:rPr>
  </w:style>
  <w:style w:type="character" w:styleId="14">
    <w:name w:val="Hyperlink"/>
    <w:unhideWhenUsed/>
    <w:qFormat/>
    <w:uiPriority w:val="99"/>
    <w:rPr>
      <w:color w:val="0000FF"/>
      <w:u w:val="single"/>
    </w:rPr>
  </w:style>
  <w:style w:type="character" w:customStyle="1" w:styleId="16">
    <w:name w:val="apple-converted-space"/>
    <w:basedOn w:val="11"/>
    <w:qFormat/>
    <w:uiPriority w:val="0"/>
  </w:style>
  <w:style w:type="character" w:customStyle="1" w:styleId="17">
    <w:name w:val="标题 2 Char"/>
    <w:link w:val="3"/>
    <w:qFormat/>
    <w:uiPriority w:val="9"/>
    <w:rPr>
      <w:rFonts w:ascii="宋体" w:hAnsi="宋体" w:eastAsia="宋体" w:cs="宋体"/>
      <w:b/>
      <w:bCs/>
      <w:kern w:val="0"/>
      <w:sz w:val="36"/>
      <w:szCs w:val="36"/>
    </w:rPr>
  </w:style>
  <w:style w:type="character" w:customStyle="1" w:styleId="18">
    <w:name w:val="标题 3 Char"/>
    <w:link w:val="4"/>
    <w:qFormat/>
    <w:uiPriority w:val="9"/>
    <w:rPr>
      <w:b/>
      <w:bCs/>
      <w:sz w:val="32"/>
      <w:szCs w:val="32"/>
    </w:rPr>
  </w:style>
  <w:style w:type="character" w:customStyle="1" w:styleId="19">
    <w:name w:val="页脚 Char"/>
    <w:link w:val="8"/>
    <w:qFormat/>
    <w:uiPriority w:val="99"/>
    <w:rPr>
      <w:sz w:val="18"/>
      <w:szCs w:val="18"/>
    </w:rPr>
  </w:style>
  <w:style w:type="character" w:customStyle="1" w:styleId="20">
    <w:name w:val="标题 4 Char"/>
    <w:link w:val="5"/>
    <w:uiPriority w:val="9"/>
    <w:rPr>
      <w:rFonts w:ascii="Cambria" w:hAnsi="Cambria" w:eastAsia="宋体" w:cs="Times New Roman"/>
      <w:b/>
      <w:bCs/>
      <w:sz w:val="28"/>
      <w:szCs w:val="28"/>
    </w:rPr>
  </w:style>
  <w:style w:type="character" w:customStyle="1" w:styleId="21">
    <w:name w:val="标题 1 Char"/>
    <w:link w:val="2"/>
    <w:qFormat/>
    <w:uiPriority w:val="9"/>
    <w:rPr>
      <w:b/>
      <w:bCs/>
      <w:kern w:val="44"/>
      <w:sz w:val="44"/>
      <w:szCs w:val="44"/>
    </w:rPr>
  </w:style>
  <w:style w:type="character" w:customStyle="1" w:styleId="22">
    <w:name w:val="页眉 Char"/>
    <w:link w:val="9"/>
    <w:qFormat/>
    <w:uiPriority w:val="99"/>
    <w:rPr>
      <w:sz w:val="18"/>
      <w:szCs w:val="18"/>
    </w:rPr>
  </w:style>
  <w:style w:type="character" w:customStyle="1" w:styleId="23">
    <w:name w:val="night_day"/>
    <w:basedOn w:val="11"/>
    <w:qFormat/>
    <w:uiPriority w:val="0"/>
  </w:style>
  <w:style w:type="character" w:customStyle="1" w:styleId="24">
    <w:name w:val="bolded"/>
    <w:basedOn w:val="11"/>
    <w:qFormat/>
    <w:uiPriority w:val="0"/>
  </w:style>
  <w:style w:type="character" w:customStyle="1" w:styleId="25">
    <w:name w:val="批注框文本 Char"/>
    <w:link w:val="7"/>
    <w:qFormat/>
    <w:uiPriority w:val="99"/>
    <w:rPr>
      <w:sz w:val="18"/>
      <w:szCs w:val="18"/>
    </w:rPr>
  </w:style>
  <w:style w:type="paragraph" w:styleId="26">
    <w:name w:val="List Paragraph"/>
    <w:basedOn w:val="1"/>
    <w:qFormat/>
    <w:uiPriority w:val="34"/>
    <w:pPr>
      <w:ind w:firstLine="420" w:firstLineChars="200"/>
    </w:pPr>
  </w:style>
  <w:style w:type="character" w:customStyle="1" w:styleId="27">
    <w:name w:val="日期 Char"/>
    <w:link w:val="6"/>
    <w:semiHidden/>
    <w:qFormat/>
    <w:uiPriority w:val="99"/>
    <w:rPr>
      <w:kern w:val="2"/>
      <w:sz w:val="21"/>
      <w:szCs w:val="22"/>
    </w:rPr>
  </w:style>
  <w:style w:type="character" w:customStyle="1" w:styleId="28">
    <w:name w:val="time"/>
    <w:qFormat/>
    <w:uiPriority w:val="0"/>
  </w:style>
  <w:style w:type="character" w:customStyle="1" w:styleId="29">
    <w:name w:val="base_txtdiv"/>
    <w:qFormat/>
    <w:uiPriority w:val="0"/>
  </w:style>
  <w:style w:type="character" w:customStyle="1" w:styleId="30">
    <w:name w:val="base_txtgray"/>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Pages>
  <Words>1776</Words>
  <Characters>10124</Characters>
  <Lines>84</Lines>
  <Paragraphs>23</Paragraphs>
  <ScaleCrop>false</ScaleCrop>
  <LinksUpToDate>false</LinksUpToDate>
  <CharactersWithSpaces>11877</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2017-06-28T06:22:00Z</dcterms:created>
  <dc:creator>PattonWoo</dc:creator>
  <cp:lastModifiedBy>putao</cp:lastModifiedBy>
  <dcterms:modified xsi:type="dcterms:W3CDTF">2017-12-29T09:03:37Z</dcterms:modified>
  <dc:title>东南欧 希腊 克罗地亚 匈牙利三国深度游</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