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CB5E" w14:textId="6851CCCB" w:rsidR="0092370E" w:rsidRDefault="0092370E" w:rsidP="0092370E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皇家加勒比“海洋</w:t>
      </w:r>
      <w:r w:rsidR="00C733D0">
        <w:rPr>
          <w:rFonts w:ascii="微软雅黑" w:eastAsia="微软雅黑" w:hAnsi="微软雅黑" w:hint="eastAsia"/>
          <w:b/>
          <w:sz w:val="28"/>
        </w:rPr>
        <w:t>水手号</w:t>
      </w:r>
      <w:proofErr w:type="gramStart"/>
      <w:r>
        <w:rPr>
          <w:rFonts w:ascii="微软雅黑" w:eastAsia="微软雅黑" w:hAnsi="微软雅黑" w:hint="eastAsia"/>
          <w:b/>
          <w:sz w:val="28"/>
        </w:rPr>
        <w:t>号</w:t>
      </w:r>
      <w:proofErr w:type="gramEnd"/>
      <w:r>
        <w:rPr>
          <w:rFonts w:ascii="微软雅黑" w:eastAsia="微软雅黑" w:hAnsi="微软雅黑" w:hint="eastAsia"/>
          <w:b/>
          <w:sz w:val="28"/>
        </w:rPr>
        <w:t>”东南亚</w:t>
      </w:r>
      <w:r>
        <w:rPr>
          <w:rFonts w:ascii="微软雅黑" w:eastAsia="微软雅黑" w:hAnsi="微软雅黑"/>
          <w:b/>
          <w:sz w:val="28"/>
        </w:rPr>
        <w:t>邮轮</w:t>
      </w:r>
      <w:r w:rsidR="00626B1B">
        <w:rPr>
          <w:rFonts w:ascii="微软雅黑" w:eastAsia="微软雅黑" w:hAnsi="微软雅黑"/>
          <w:b/>
          <w:sz w:val="28"/>
        </w:rPr>
        <w:t>6</w:t>
      </w:r>
      <w:r w:rsidR="0040172F">
        <w:rPr>
          <w:rFonts w:ascii="微软雅黑" w:eastAsia="微软雅黑" w:hAnsi="微软雅黑" w:hint="eastAsia"/>
          <w:b/>
          <w:sz w:val="28"/>
        </w:rPr>
        <w:t>晚</w:t>
      </w:r>
      <w:r w:rsidR="00530A69">
        <w:rPr>
          <w:rFonts w:ascii="微软雅黑" w:eastAsia="微软雅黑" w:hAnsi="微软雅黑"/>
          <w:b/>
          <w:sz w:val="28"/>
        </w:rPr>
        <w:t>9</w:t>
      </w:r>
      <w:r w:rsidR="00705BC0">
        <w:rPr>
          <w:rFonts w:ascii="微软雅黑" w:eastAsia="微软雅黑" w:hAnsi="微软雅黑" w:hint="eastAsia"/>
          <w:b/>
          <w:sz w:val="28"/>
        </w:rPr>
        <w:t>天游</w:t>
      </w:r>
    </w:p>
    <w:p w14:paraId="5CF39283" w14:textId="1B8C8E61" w:rsidR="0092370E" w:rsidRPr="001250D9" w:rsidRDefault="0092370E" w:rsidP="0092370E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【</w:t>
      </w:r>
      <w:r w:rsidR="007A4B08">
        <w:rPr>
          <w:rFonts w:ascii="微软雅黑" w:eastAsia="微软雅黑" w:hAnsi="微软雅黑" w:hint="eastAsia"/>
          <w:b/>
          <w:sz w:val="28"/>
        </w:rPr>
        <w:t>北京/</w:t>
      </w:r>
      <w:r>
        <w:rPr>
          <w:rFonts w:ascii="微软雅黑" w:eastAsia="微软雅黑" w:hAnsi="微软雅黑" w:hint="eastAsia"/>
          <w:b/>
          <w:sz w:val="28"/>
        </w:rPr>
        <w:t>新加坡-</w:t>
      </w:r>
      <w:r w:rsidR="00CC37BD">
        <w:rPr>
          <w:rFonts w:ascii="微软雅黑" w:eastAsia="微软雅黑" w:hAnsi="微软雅黑" w:hint="eastAsia"/>
          <w:b/>
          <w:sz w:val="28"/>
        </w:rPr>
        <w:t>吉隆坡(巴生港)-</w:t>
      </w:r>
      <w:r w:rsidR="00C0345E">
        <w:rPr>
          <w:rFonts w:ascii="微软雅黑" w:eastAsia="微软雅黑" w:hAnsi="微软雅黑" w:hint="eastAsia"/>
          <w:b/>
          <w:sz w:val="28"/>
        </w:rPr>
        <w:t>槟城-普吉岛</w:t>
      </w:r>
      <w:r>
        <w:rPr>
          <w:rFonts w:ascii="微软雅黑" w:eastAsia="微软雅黑" w:hAnsi="微软雅黑" w:hint="eastAsia"/>
          <w:b/>
          <w:sz w:val="28"/>
        </w:rPr>
        <w:t>-新加坡</w:t>
      </w:r>
      <w:r w:rsidR="007A4B08">
        <w:rPr>
          <w:rFonts w:ascii="微软雅黑" w:eastAsia="微软雅黑" w:hAnsi="微软雅黑" w:hint="eastAsia"/>
          <w:b/>
          <w:sz w:val="28"/>
        </w:rPr>
        <w:t>/北京</w:t>
      </w:r>
      <w:r>
        <w:rPr>
          <w:rFonts w:ascii="微软雅黑" w:eastAsia="微软雅黑" w:hAnsi="微软雅黑" w:hint="eastAsia"/>
          <w:b/>
          <w:sz w:val="28"/>
        </w:rPr>
        <w:t>】</w:t>
      </w:r>
    </w:p>
    <w:p w14:paraId="0748A2BB" w14:textId="5CBBD2A6" w:rsidR="0092370E" w:rsidRPr="001250D9" w:rsidRDefault="0092370E" w:rsidP="0092370E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2017</w:t>
      </w:r>
      <w:r w:rsidRPr="001250D9">
        <w:rPr>
          <w:rFonts w:ascii="微软雅黑" w:eastAsia="微软雅黑" w:hAnsi="微软雅黑" w:hint="eastAsia"/>
          <w:sz w:val="21"/>
        </w:rPr>
        <w:t>年</w:t>
      </w:r>
      <w:r w:rsidR="00C01BE0">
        <w:rPr>
          <w:rFonts w:ascii="微软雅黑" w:eastAsia="微软雅黑" w:hAnsi="微软雅黑"/>
          <w:sz w:val="21"/>
        </w:rPr>
        <w:t>12</w:t>
      </w:r>
      <w:r w:rsidRPr="001250D9">
        <w:rPr>
          <w:rFonts w:ascii="微软雅黑" w:eastAsia="微软雅黑" w:hAnsi="微软雅黑" w:hint="eastAsia"/>
          <w:sz w:val="21"/>
        </w:rPr>
        <w:t>月</w:t>
      </w:r>
      <w:r w:rsidR="00CC37BD">
        <w:rPr>
          <w:rFonts w:ascii="微软雅黑" w:eastAsia="微软雅黑" w:hAnsi="微软雅黑"/>
          <w:sz w:val="21"/>
        </w:rPr>
        <w:t>28</w:t>
      </w:r>
      <w:r>
        <w:rPr>
          <w:rFonts w:ascii="微软雅黑" w:eastAsia="微软雅黑" w:hAnsi="微软雅黑" w:hint="eastAsia"/>
          <w:sz w:val="21"/>
        </w:rPr>
        <w:t>日（</w:t>
      </w:r>
      <w:r w:rsidR="00C01BE0">
        <w:rPr>
          <w:rFonts w:ascii="微软雅黑" w:eastAsia="微软雅黑" w:hAnsi="微软雅黑" w:hint="eastAsia"/>
          <w:sz w:val="21"/>
        </w:rPr>
        <w:t>新加坡登船</w:t>
      </w:r>
      <w:r w:rsidR="007A4B08">
        <w:rPr>
          <w:rFonts w:ascii="微软雅黑" w:eastAsia="微软雅黑" w:hAnsi="微软雅黑" w:hint="eastAsia"/>
          <w:sz w:val="21"/>
        </w:rPr>
        <w:t>，</w:t>
      </w:r>
      <w:r w:rsidR="007A4B08">
        <w:rPr>
          <w:rFonts w:ascii="微软雅黑" w:eastAsia="微软雅黑" w:hAnsi="微软雅黑"/>
          <w:sz w:val="21"/>
        </w:rPr>
        <w:t>北京往返</w:t>
      </w:r>
      <w:r w:rsidRPr="001250D9">
        <w:rPr>
          <w:rFonts w:ascii="微软雅黑" w:eastAsia="微软雅黑" w:hAnsi="微软雅黑" w:hint="eastAsia"/>
          <w:sz w:val="21"/>
        </w:rPr>
        <w:t>）</w:t>
      </w:r>
    </w:p>
    <w:p w14:paraId="6A7A13C6" w14:textId="00CADC0A" w:rsidR="00576B1D" w:rsidRDefault="0092370E" w:rsidP="0092370E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 xml:space="preserve"> </w:t>
      </w:r>
      <w:r w:rsidR="000A768A">
        <w:rPr>
          <w:rFonts w:ascii="微软雅黑" w:eastAsia="微软雅黑" w:hAnsi="微软雅黑" w:hint="eastAsia"/>
          <w:sz w:val="21"/>
        </w:rPr>
        <w:t xml:space="preserve"> </w:t>
      </w:r>
      <w:r w:rsidR="00576B1D">
        <w:rPr>
          <w:rFonts w:ascii="Helvetica" w:hAnsi="Helvetica" w:cs="Helvetica"/>
          <w:noProof/>
          <w:kern w:val="0"/>
        </w:rPr>
        <w:drawing>
          <wp:inline distT="0" distB="0" distL="0" distR="0" wp14:anchorId="4EBEC633" wp14:editId="7D0D91C8">
            <wp:extent cx="3059864" cy="1836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6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AF56" w14:textId="2EC4ABA7" w:rsidR="001250D9" w:rsidRPr="003E5594" w:rsidRDefault="003E5594" w:rsidP="001250D9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行程卖点：</w:t>
      </w:r>
    </w:p>
    <w:p w14:paraId="1708FDB9" w14:textId="78035471" w:rsidR="00C733D0" w:rsidRDefault="00C733D0" w:rsidP="00C733D0">
      <w:pPr>
        <w:pStyle w:val="1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color w:val="0070C0"/>
          <w:sz w:val="18"/>
        </w:rPr>
      </w:pPr>
      <w:r>
        <w:rPr>
          <w:rFonts w:ascii="微软雅黑" w:eastAsia="微软雅黑" w:hAnsi="微软雅黑" w:hint="eastAsia"/>
          <w:color w:val="0070C0"/>
          <w:sz w:val="18"/>
        </w:rPr>
        <w:t>搭乘皇家加勒比海洋水手号轻松游览马来西亚吉隆坡、槟城和泰国普吉岛，饱尝</w:t>
      </w:r>
      <w:r>
        <w:rPr>
          <w:rFonts w:ascii="微软雅黑" w:eastAsia="微软雅黑" w:hAnsi="微软雅黑"/>
          <w:color w:val="0070C0"/>
          <w:sz w:val="18"/>
        </w:rPr>
        <w:t>邮轮</w:t>
      </w:r>
      <w:r>
        <w:rPr>
          <w:rFonts w:ascii="微软雅黑" w:eastAsia="微软雅黑" w:hAnsi="微软雅黑" w:hint="eastAsia"/>
          <w:color w:val="0070C0"/>
          <w:sz w:val="18"/>
        </w:rPr>
        <w:t>寰宇美食，</w:t>
      </w:r>
      <w:proofErr w:type="gramStart"/>
      <w:r>
        <w:rPr>
          <w:rFonts w:ascii="微软雅黑" w:eastAsia="微软雅黑" w:hAnsi="微软雅黑" w:hint="eastAsia"/>
          <w:color w:val="0070C0"/>
          <w:sz w:val="18"/>
        </w:rPr>
        <w:t>舒享邮轮</w:t>
      </w:r>
      <w:proofErr w:type="gramEnd"/>
      <w:r>
        <w:rPr>
          <w:rFonts w:ascii="微软雅黑" w:eastAsia="微软雅黑" w:hAnsi="微软雅黑" w:hint="eastAsia"/>
          <w:color w:val="0070C0"/>
          <w:sz w:val="18"/>
        </w:rPr>
        <w:t>各项度假设施，在豪华邮轮上欢度别样的</w:t>
      </w:r>
      <w:r w:rsidR="00CC37BD">
        <w:rPr>
          <w:rFonts w:ascii="微软雅黑" w:eastAsia="微软雅黑" w:hAnsi="微软雅黑" w:hint="eastAsia"/>
          <w:color w:val="0070C0"/>
          <w:sz w:val="18"/>
        </w:rPr>
        <w:t>元旦</w:t>
      </w:r>
      <w:r>
        <w:rPr>
          <w:rFonts w:ascii="微软雅黑" w:eastAsia="微软雅黑" w:hAnsi="微软雅黑" w:hint="eastAsia"/>
          <w:color w:val="0070C0"/>
          <w:sz w:val="18"/>
        </w:rPr>
        <w:t>假期。</w:t>
      </w:r>
    </w:p>
    <w:p w14:paraId="410BD997" w14:textId="01816066" w:rsidR="00C2455A" w:rsidRPr="00C2455A" w:rsidRDefault="00C2455A" w:rsidP="00C2455A">
      <w:pPr>
        <w:pStyle w:val="1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color w:val="0070C0"/>
          <w:sz w:val="18"/>
        </w:rPr>
      </w:pPr>
      <w:r>
        <w:rPr>
          <w:rFonts w:ascii="微软雅黑" w:eastAsia="微软雅黑" w:hAnsi="微软雅黑" w:hint="eastAsia"/>
          <w:color w:val="0070C0"/>
          <w:sz w:val="18"/>
        </w:rPr>
        <w:t>新航直飞</w:t>
      </w:r>
    </w:p>
    <w:p w14:paraId="39C63ABA" w14:textId="4E8C390E" w:rsidR="00574BC3" w:rsidRPr="00705BC0" w:rsidRDefault="00574BC3" w:rsidP="00705BC0">
      <w:pPr>
        <w:jc w:val="left"/>
        <w:rPr>
          <w:rFonts w:ascii="微软雅黑" w:eastAsia="微软雅黑" w:hAnsi="微软雅黑"/>
          <w:b/>
          <w:sz w:val="21"/>
        </w:rPr>
      </w:pPr>
      <w:r w:rsidRPr="00705BC0">
        <w:rPr>
          <w:rFonts w:ascii="微软雅黑" w:eastAsia="微软雅黑" w:hAnsi="微软雅黑" w:hint="eastAsia"/>
          <w:b/>
          <w:sz w:val="21"/>
        </w:rPr>
        <w:t>行程介绍</w:t>
      </w:r>
      <w:r w:rsidR="003E5594" w:rsidRPr="00705BC0">
        <w:rPr>
          <w:rFonts w:ascii="微软雅黑" w:eastAsia="微软雅黑" w:hAnsi="微软雅黑" w:hint="eastAsia"/>
          <w:b/>
          <w:sz w:val="21"/>
        </w:rPr>
        <w:t>：</w:t>
      </w:r>
    </w:p>
    <w:tbl>
      <w:tblPr>
        <w:tblStyle w:val="a5"/>
        <w:tblW w:w="10202" w:type="dxa"/>
        <w:jc w:val="center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992"/>
        <w:gridCol w:w="7509"/>
        <w:gridCol w:w="425"/>
        <w:gridCol w:w="426"/>
        <w:gridCol w:w="850"/>
      </w:tblGrid>
      <w:tr w:rsidR="000113D9" w14:paraId="3057682B" w14:textId="77777777" w:rsidTr="00CC37BD">
        <w:trPr>
          <w:jc w:val="center"/>
        </w:trPr>
        <w:tc>
          <w:tcPr>
            <w:tcW w:w="992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04C7CC2A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日期</w:t>
            </w:r>
          </w:p>
        </w:tc>
        <w:tc>
          <w:tcPr>
            <w:tcW w:w="7509" w:type="dxa"/>
            <w:shd w:val="clear" w:color="auto" w:fill="4FB1BF" w:themeFill="accent5"/>
          </w:tcPr>
          <w:p w14:paraId="7FF00B85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行程</w:t>
            </w:r>
          </w:p>
        </w:tc>
        <w:tc>
          <w:tcPr>
            <w:tcW w:w="425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36F6EA39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餐食</w:t>
            </w:r>
          </w:p>
        </w:tc>
        <w:tc>
          <w:tcPr>
            <w:tcW w:w="426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39845EC1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交通</w:t>
            </w:r>
          </w:p>
        </w:tc>
        <w:tc>
          <w:tcPr>
            <w:tcW w:w="850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2633E7FC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住宿</w:t>
            </w:r>
          </w:p>
        </w:tc>
      </w:tr>
      <w:tr w:rsidR="00981630" w14:paraId="4D3E8D61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14B6EC53" w14:textId="36AD1609" w:rsidR="00981630" w:rsidRDefault="00981630" w:rsidP="00885C21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C2455A">
              <w:rPr>
                <w:rFonts w:ascii="微软雅黑" w:eastAsia="微软雅黑" w:hAnsi="微软雅黑" w:hint="eastAsia"/>
                <w:b/>
                <w:sz w:val="18"/>
              </w:rPr>
              <w:t>一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2D2CA6F4" w14:textId="63D6AE74" w:rsidR="00981630" w:rsidRDefault="00981630" w:rsidP="007A4B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12月</w:t>
            </w:r>
            <w:r w:rsidR="00530A69">
              <w:rPr>
                <w:rFonts w:ascii="微软雅黑" w:eastAsia="微软雅黑" w:hAnsi="微软雅黑" w:hint="eastAsia"/>
                <w:b/>
                <w:sz w:val="18"/>
              </w:rPr>
              <w:t>26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20D63D1A" w14:textId="19E85594" w:rsidR="00981630" w:rsidRDefault="00530A69" w:rsidP="007A4B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周二</w:t>
            </w:r>
          </w:p>
        </w:tc>
        <w:tc>
          <w:tcPr>
            <w:tcW w:w="7509" w:type="dxa"/>
          </w:tcPr>
          <w:p w14:paraId="14A151A7" w14:textId="0E72E2B0" w:rsidR="00981630" w:rsidRDefault="00981630" w:rsidP="00885C21">
            <w:pPr>
              <w:rPr>
                <w:rFonts w:ascii="微软雅黑" w:eastAsia="微软雅黑" w:hAnsi="微软雅黑"/>
                <w:b/>
                <w:sz w:val="18"/>
              </w:rPr>
            </w:pPr>
            <w:r w:rsidRPr="007B2E00">
              <w:rPr>
                <w:rFonts w:ascii="微软雅黑" w:eastAsia="微软雅黑" w:hAnsi="微软雅黑" w:hint="eastAsia"/>
                <w:b/>
                <w:sz w:val="18"/>
              </w:rPr>
              <w:t>北京</w:t>
            </w:r>
          </w:p>
          <w:p w14:paraId="55F2D7A6" w14:textId="119CF54B" w:rsidR="00981630" w:rsidRPr="007B2E00" w:rsidRDefault="00530A69" w:rsidP="007A4B08">
            <w:pPr>
              <w:rPr>
                <w:rFonts w:ascii="微软雅黑" w:eastAsia="微软雅黑" w:hAnsi="微软雅黑"/>
                <w:b/>
                <w:sz w:val="18"/>
              </w:rPr>
            </w:pPr>
            <w:r w:rsidRPr="005C0EF1">
              <w:rPr>
                <w:rFonts w:ascii="微软雅黑" w:eastAsia="微软雅黑" w:hAnsi="微软雅黑"/>
                <w:sz w:val="18"/>
              </w:rPr>
              <w:t>请提前</w:t>
            </w:r>
            <w:r w:rsidRPr="005C0EF1">
              <w:rPr>
                <w:rFonts w:ascii="微软雅黑" w:eastAsia="微软雅黑" w:hAnsi="微软雅黑" w:hint="eastAsia"/>
                <w:sz w:val="18"/>
              </w:rPr>
              <w:t>3</w:t>
            </w:r>
            <w:r w:rsidR="005318F4">
              <w:rPr>
                <w:rFonts w:ascii="微软雅黑" w:eastAsia="微软雅黑" w:hAnsi="微软雅黑" w:hint="eastAsia"/>
                <w:sz w:val="18"/>
              </w:rPr>
              <w:t>小时抵达</w:t>
            </w:r>
            <w:r w:rsidRPr="005C0EF1">
              <w:rPr>
                <w:rFonts w:ascii="微软雅黑" w:eastAsia="微软雅黑" w:hAnsi="微软雅黑" w:hint="eastAsia"/>
                <w:sz w:val="18"/>
              </w:rPr>
              <w:t>首都机场集合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，</w:t>
            </w:r>
            <w:r w:rsidR="00380D7E">
              <w:rPr>
                <w:rFonts w:ascii="微软雅黑" w:eastAsia="微软雅黑" w:hAnsi="微软雅黑"/>
                <w:sz w:val="18"/>
              </w:rPr>
              <w:t>搭乘第二天凌晨国际航班前往花园城市新加坡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047E6E6" w14:textId="252A852E" w:rsidR="00981630" w:rsidRPr="00574BC3" w:rsidRDefault="00981630" w:rsidP="007A4B08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B4C1585" w14:textId="77777777" w:rsidR="00981630" w:rsidRDefault="00981630" w:rsidP="007A4B08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</w:t>
            </w:r>
          </w:p>
          <w:p w14:paraId="4171FF77" w14:textId="0644E7DC" w:rsidR="00981630" w:rsidRDefault="00981630" w:rsidP="007A4B08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D624003" w14:textId="039856C1" w:rsidR="00981630" w:rsidRDefault="00530A69" w:rsidP="007A4B08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飞机上</w:t>
            </w:r>
          </w:p>
        </w:tc>
      </w:tr>
      <w:tr w:rsidR="00530A69" w14:paraId="262B3750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1866181E" w14:textId="01E7727E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第二天</w:t>
            </w:r>
          </w:p>
          <w:p w14:paraId="1FB7F7DD" w14:textId="77777777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12月27日</w:t>
            </w:r>
          </w:p>
          <w:p w14:paraId="767B25C2" w14:textId="6FAC9F44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周三</w:t>
            </w:r>
          </w:p>
        </w:tc>
        <w:tc>
          <w:tcPr>
            <w:tcW w:w="7509" w:type="dxa"/>
          </w:tcPr>
          <w:p w14:paraId="4C66E691" w14:textId="6A959A77" w:rsidR="00530A69" w:rsidRDefault="00380D7E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 w:rsidRPr="007B2E00">
              <w:rPr>
                <w:rFonts w:ascii="微软雅黑" w:eastAsia="微软雅黑" w:hAnsi="微软雅黑" w:hint="eastAsia"/>
                <w:b/>
                <w:sz w:val="18"/>
              </w:rPr>
              <w:t>北京/新加坡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SQ 801/0010-0645</w:t>
            </w:r>
            <w:r w:rsidR="00530A69" w:rsidRPr="007B2E00">
              <w:rPr>
                <w:rFonts w:ascii="微软雅黑" w:eastAsia="微软雅黑" w:hAnsi="微软雅黑" w:hint="eastAsia"/>
                <w:b/>
                <w:sz w:val="18"/>
              </w:rPr>
              <w:t>新加坡</w:t>
            </w:r>
          </w:p>
          <w:p w14:paraId="6D647BA9" w14:textId="0853BFF2" w:rsidR="00530A69" w:rsidRPr="007B2E00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抵达新加坡后享用早餐，之后前往乌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18"/>
              </w:rPr>
              <w:t>节路自由</w:t>
            </w:r>
            <w:proofErr w:type="gramEnd"/>
            <w:r>
              <w:rPr>
                <w:rFonts w:ascii="微软雅黑" w:eastAsia="微软雅黑" w:hAnsi="微软雅黑" w:hint="eastAsia"/>
                <w:b/>
                <w:sz w:val="18"/>
              </w:rPr>
              <w:t>活动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2E8E9B9" w14:textId="29E1955D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早餐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C5B2443" w14:textId="04FA57A1" w:rsidR="00530A69" w:rsidRDefault="00530A69" w:rsidP="00530A69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汽车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F8B182C" w14:textId="130074D0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四星级酒店</w:t>
            </w:r>
          </w:p>
        </w:tc>
      </w:tr>
      <w:tr w:rsidR="00530A69" w14:paraId="4BF833E8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1E134A06" w14:textId="21A5CF43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第三天</w:t>
            </w:r>
          </w:p>
          <w:p w14:paraId="650B902F" w14:textId="77777777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12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28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124F85DA" w14:textId="07A74A46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周四</w:t>
            </w:r>
          </w:p>
        </w:tc>
        <w:tc>
          <w:tcPr>
            <w:tcW w:w="7509" w:type="dxa"/>
          </w:tcPr>
          <w:p w14:paraId="286C1437" w14:textId="568D426F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新加坡</w:t>
            </w:r>
          </w:p>
          <w:p w14:paraId="434DDE00" w14:textId="32AD5861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预计11:30开始办理登船手续，13:00开始登船；17:00启航</w:t>
            </w:r>
          </w:p>
          <w:p w14:paraId="0FCEBD3D" w14:textId="1D4A7B7F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 w:rsidRPr="00E25238">
              <w:rPr>
                <w:rFonts w:ascii="微软雅黑" w:eastAsia="微软雅黑" w:hAnsi="微软雅黑" w:hint="eastAsia"/>
                <w:sz w:val="18"/>
              </w:rPr>
              <w:t>早餐后游览，</w:t>
            </w:r>
            <w:r w:rsidRPr="00E25238">
              <w:rPr>
                <w:rFonts w:ascii="微软雅黑" w:eastAsia="微软雅黑" w:hAnsi="微软雅黑"/>
                <w:sz w:val="18"/>
              </w:rPr>
              <w:t>象征新加坡的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鱼尾狮像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Pr="00E25238">
              <w:rPr>
                <w:rFonts w:ascii="微软雅黑" w:eastAsia="微软雅黑" w:hAnsi="微软雅黑"/>
                <w:sz w:val="18"/>
              </w:rPr>
              <w:t>，途经富有欧洲建筑风格的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高等法院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Pr="00E25238">
              <w:rPr>
                <w:rFonts w:ascii="微软雅黑" w:eastAsia="微软雅黑" w:hAnsi="微软雅黑"/>
                <w:sz w:val="18"/>
              </w:rPr>
              <w:t>，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国会大厦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】，</w:t>
            </w:r>
            <w:r w:rsidRPr="00E25238">
              <w:rPr>
                <w:rFonts w:ascii="微软雅黑" w:eastAsia="微软雅黑" w:hAnsi="微软雅黑"/>
                <w:sz w:val="18"/>
              </w:rPr>
              <w:t>游览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花芭山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】，中午</w:t>
            </w:r>
            <w:r>
              <w:rPr>
                <w:rFonts w:ascii="微软雅黑" w:eastAsia="微软雅黑" w:hAnsi="微软雅黑" w:hint="eastAsia"/>
                <w:sz w:val="18"/>
              </w:rPr>
              <w:t>前往新加坡滨海湾邮轮中心，办理登船手续后登上皇家加勒比国际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公司精心打造的</w:t>
            </w:r>
            <w:r>
              <w:rPr>
                <w:rFonts w:ascii="Calibri" w:eastAsia="微软雅黑" w:hAnsi="Calibri" w:cs="Calibri" w:hint="eastAsia"/>
                <w:sz w:val="18"/>
              </w:rPr>
              <w:t>13.8</w:t>
            </w:r>
            <w:r>
              <w:rPr>
                <w:rFonts w:ascii="Calibri" w:eastAsia="微软雅黑" w:hAnsi="Calibri" w:cs="Calibri" w:hint="eastAsia"/>
                <w:sz w:val="18"/>
              </w:rPr>
              <w:t>万吨豪华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“海洋水手号”，登船后</w:t>
            </w:r>
            <w:r>
              <w:rPr>
                <w:rFonts w:ascii="Calibri" w:eastAsia="微软雅黑" w:hAnsi="Calibri" w:cs="Calibri"/>
                <w:sz w:val="18"/>
              </w:rPr>
              <w:t>您可参观</w:t>
            </w:r>
            <w:r>
              <w:rPr>
                <w:rFonts w:ascii="Calibri" w:eastAsia="微软雅黑" w:hAnsi="Calibri" w:cs="Calibri" w:hint="eastAsia"/>
                <w:sz w:val="18"/>
              </w:rPr>
              <w:t>豪华</w:t>
            </w:r>
            <w:r>
              <w:rPr>
                <w:rFonts w:ascii="Calibri" w:eastAsia="微软雅黑" w:hAnsi="Calibri" w:cs="Calibri"/>
                <w:sz w:val="18"/>
              </w:rPr>
              <w:t>邮轮的各项设施</w:t>
            </w:r>
            <w:r>
              <w:rPr>
                <w:rFonts w:ascii="Calibri" w:eastAsia="微软雅黑" w:hAnsi="Calibri" w:cs="Calibri" w:hint="eastAsia"/>
                <w:sz w:val="18"/>
              </w:rPr>
              <w:t>，</w:t>
            </w:r>
            <w:r>
              <w:rPr>
                <w:rFonts w:ascii="Calibri" w:eastAsia="微软雅黑" w:hAnsi="Calibri" w:cs="Calibri"/>
                <w:sz w:val="18"/>
              </w:rPr>
              <w:t>并按要求参加救生演习。邮轮预计</w:t>
            </w:r>
            <w:r>
              <w:rPr>
                <w:rFonts w:ascii="Calibri" w:eastAsia="微软雅黑" w:hAnsi="Calibri" w:cs="Calibri"/>
                <w:sz w:val="18"/>
              </w:rPr>
              <w:t>17:00</w:t>
            </w:r>
            <w:r>
              <w:rPr>
                <w:rFonts w:ascii="Calibri" w:eastAsia="微软雅黑" w:hAnsi="Calibri" w:cs="Calibri"/>
                <w:sz w:val="18"/>
              </w:rPr>
              <w:t>启航，开始</w:t>
            </w:r>
            <w:r>
              <w:rPr>
                <w:rFonts w:ascii="Calibri" w:eastAsia="微软雅黑" w:hAnsi="Calibri" w:cs="Calibri" w:hint="eastAsia"/>
                <w:sz w:val="18"/>
              </w:rPr>
              <w:t>东南亚豪华</w:t>
            </w:r>
            <w:r>
              <w:rPr>
                <w:rFonts w:ascii="Calibri" w:eastAsia="微软雅黑" w:hAnsi="Calibri" w:cs="Calibri"/>
                <w:sz w:val="18"/>
              </w:rPr>
              <w:t>邮轮畅游之旅。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93E73C0" w14:textId="09706BE8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晚餐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BEB5522" w14:textId="38E845F9" w:rsidR="00530A69" w:rsidRPr="00106459" w:rsidRDefault="00530A69" w:rsidP="00530A69">
            <w:pPr>
              <w:jc w:val="center"/>
              <w:rPr>
                <w:rFonts w:ascii="微软雅黑" w:eastAsia="微软雅黑" w:hAnsi="微软雅黑"/>
                <w:noProof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41D13F1E" wp14:editId="136F3DB0">
                  <wp:extent cx="252000" cy="193846"/>
                  <wp:effectExtent l="0" t="0" r="254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E2DBEA9" w14:textId="2D9E4FF9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530A69" w14:paraId="60829FF5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C98DF31" w14:textId="1BB28EBE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第四天</w:t>
            </w:r>
          </w:p>
          <w:p w14:paraId="3FB74ECA" w14:textId="73259FFC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12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29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10D4C6B" w14:textId="19FC7DAF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周五</w:t>
            </w:r>
          </w:p>
        </w:tc>
        <w:tc>
          <w:tcPr>
            <w:tcW w:w="7509" w:type="dxa"/>
          </w:tcPr>
          <w:p w14:paraId="6796773B" w14:textId="77777777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778048" behindDoc="0" locked="0" layoutInCell="1" allowOverlap="1" wp14:anchorId="1DD4471F" wp14:editId="73B93CD6">
                  <wp:simplePos x="0" y="0"/>
                  <wp:positionH relativeFrom="margin">
                    <wp:posOffset>2680758</wp:posOffset>
                  </wp:positionH>
                  <wp:positionV relativeFrom="margin">
                    <wp:posOffset>212</wp:posOffset>
                  </wp:positionV>
                  <wp:extent cx="2100212" cy="1260000"/>
                  <wp:effectExtent l="0" t="0" r="8255" b="10160"/>
                  <wp:wrapSquare wrapText="bothSides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21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吉隆坡（巴生港 Port </w:t>
            </w:r>
            <w:proofErr w:type="spellStart"/>
            <w:r>
              <w:rPr>
                <w:rFonts w:ascii="微软雅黑" w:eastAsia="微软雅黑" w:hAnsi="微软雅黑" w:hint="eastAsia"/>
                <w:b/>
                <w:sz w:val="18"/>
              </w:rPr>
              <w:t>Klang</w:t>
            </w:r>
            <w:proofErr w:type="spellEnd"/>
            <w:r>
              <w:rPr>
                <w:rFonts w:ascii="微软雅黑" w:eastAsia="微软雅黑" w:hAnsi="微软雅黑" w:hint="eastAsia"/>
                <w:b/>
                <w:sz w:val="18"/>
              </w:rPr>
              <w:t>），马来西亚</w:t>
            </w:r>
          </w:p>
          <w:p w14:paraId="1268F39E" w14:textId="77777777" w:rsidR="00530A69" w:rsidRPr="00BF04E4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预计0</w:t>
            </w:r>
            <w:r>
              <w:rPr>
                <w:rFonts w:ascii="微软雅黑" w:eastAsia="微软雅黑" w:hAnsi="微软雅黑"/>
                <w:b/>
                <w:sz w:val="18"/>
              </w:rPr>
              <w:t>7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:00抵港；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1</w:t>
            </w:r>
            <w:r>
              <w:rPr>
                <w:rFonts w:ascii="微软雅黑" w:eastAsia="微软雅黑" w:hAnsi="微软雅黑"/>
                <w:b/>
                <w:sz w:val="18"/>
              </w:rPr>
              <w:t>8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:00离港</w:t>
            </w:r>
          </w:p>
          <w:p w14:paraId="07F184D4" w14:textId="5F56BE6D" w:rsidR="00530A69" w:rsidRPr="00BF04E4" w:rsidRDefault="00530A69" w:rsidP="00530A69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预计早上</w:t>
            </w:r>
            <w:r>
              <w:rPr>
                <w:rFonts w:ascii="微软雅黑" w:eastAsia="微软雅黑" w:hAnsi="微软雅黑"/>
                <w:sz w:val="18"/>
              </w:rPr>
              <w:t>7</w:t>
            </w:r>
            <w:r>
              <w:rPr>
                <w:rFonts w:ascii="微软雅黑" w:eastAsia="微软雅黑" w:hAnsi="微软雅黑" w:hint="eastAsia"/>
                <w:sz w:val="18"/>
              </w:rPr>
              <w:t>:00抵达马来西亚首都吉隆坡的巴生港，这里距离吉隆坡车程约1小时。绝大多数的吉隆坡著名景点都在独立广场附近，包括</w:t>
            </w:r>
            <w:r w:rsidRPr="00591A04">
              <w:rPr>
                <w:rFonts w:ascii="微软雅黑" w:eastAsia="微软雅黑" w:hAnsi="微软雅黑"/>
                <w:sz w:val="18"/>
              </w:rPr>
              <w:t>苏丹阿都沙末大厦</w:t>
            </w:r>
            <w:r>
              <w:rPr>
                <w:rFonts w:ascii="微软雅黑" w:eastAsia="微软雅黑" w:hAnsi="微软雅黑"/>
                <w:sz w:val="18"/>
              </w:rPr>
              <w:t>、城市画廊、</w:t>
            </w:r>
            <w:r>
              <w:rPr>
                <w:rFonts w:ascii="微软雅黑" w:eastAsia="微软雅黑" w:hAnsi="微软雅黑" w:hint="eastAsia"/>
                <w:sz w:val="18"/>
              </w:rPr>
              <w:t>国家</w:t>
            </w:r>
            <w:r w:rsidRPr="00591A04">
              <w:rPr>
                <w:rFonts w:ascii="微软雅黑" w:eastAsia="微软雅黑" w:hAnsi="微软雅黑"/>
                <w:sz w:val="18"/>
              </w:rPr>
              <w:t>清真寺</w:t>
            </w:r>
            <w:r>
              <w:rPr>
                <w:rFonts w:ascii="微软雅黑" w:eastAsia="微软雅黑" w:hAnsi="微软雅黑" w:hint="eastAsia"/>
                <w:sz w:val="18"/>
              </w:rPr>
              <w:t>、唐人街茨厂街等。与古老建筑相对应的是吉隆坡最著名的地</w:t>
            </w:r>
            <w:r>
              <w:rPr>
                <w:rFonts w:ascii="微软雅黑" w:eastAsia="微软雅黑" w:hAnsi="微软雅黑" w:hint="eastAsia"/>
                <w:sz w:val="18"/>
              </w:rPr>
              <w:lastRenderedPageBreak/>
              <w:t>标世界第二高楼国家石油公司双子塔。如果您想探寻</w:t>
            </w: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下著名</w:t>
            </w:r>
            <w:proofErr w:type="gramEnd"/>
            <w:r>
              <w:rPr>
                <w:rFonts w:ascii="微软雅黑" w:eastAsia="微软雅黑" w:hAnsi="微软雅黑" w:hint="eastAsia"/>
                <w:sz w:val="18"/>
              </w:rPr>
              <w:t>的印度教圣地，您可前往黑风洞</w:t>
            </w: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一</w:t>
            </w:r>
            <w:proofErr w:type="gramEnd"/>
            <w:r>
              <w:rPr>
                <w:rFonts w:ascii="微软雅黑" w:eastAsia="微软雅黑" w:hAnsi="微软雅黑" w:hint="eastAsia"/>
                <w:sz w:val="18"/>
              </w:rPr>
              <w:t>探究竟。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</w:t>
            </w:r>
            <w:proofErr w:type="gramStart"/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自行下岸</w:t>
            </w:r>
            <w:proofErr w:type="gramEnd"/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7817495" w14:textId="17F93CAB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lastRenderedPageBreak/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C62617B" w14:textId="77777777" w:rsidR="00530A69" w:rsidRPr="0010645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2CBFC838" wp14:editId="5470E249">
                  <wp:extent cx="252000" cy="193846"/>
                  <wp:effectExtent l="0" t="0" r="254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05426E00" w14:textId="4E6DB7DA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530A69" w14:paraId="6BD6675F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816B9B8" w14:textId="1BCC6158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第五天</w:t>
            </w:r>
          </w:p>
          <w:p w14:paraId="2ADFA030" w14:textId="73003E1D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12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11D4113C" w14:textId="53C52CED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周六</w:t>
            </w:r>
          </w:p>
        </w:tc>
        <w:tc>
          <w:tcPr>
            <w:tcW w:w="7509" w:type="dxa"/>
          </w:tcPr>
          <w:p w14:paraId="2B61CC19" w14:textId="77777777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781120" behindDoc="0" locked="0" layoutInCell="1" allowOverlap="1" wp14:anchorId="16BE21D7" wp14:editId="1724FADE">
                  <wp:simplePos x="0" y="0"/>
                  <wp:positionH relativeFrom="margin">
                    <wp:posOffset>2584662</wp:posOffset>
                  </wp:positionH>
                  <wp:positionV relativeFrom="margin">
                    <wp:posOffset>212</wp:posOffset>
                  </wp:positionV>
                  <wp:extent cx="2105660" cy="1263015"/>
                  <wp:effectExtent l="0" t="0" r="2540" b="6985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槟城（Penang），马来西亚</w:t>
            </w:r>
          </w:p>
          <w:p w14:paraId="61DFAB8E" w14:textId="284EE7A2" w:rsidR="00530A69" w:rsidRPr="00BF04E4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>
              <w:rPr>
                <w:rFonts w:ascii="微软雅黑" w:eastAsia="微软雅黑" w:hAnsi="微软雅黑"/>
                <w:b/>
                <w:sz w:val="18"/>
              </w:rPr>
              <w:t>09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>
              <w:rPr>
                <w:rFonts w:ascii="微软雅黑" w:eastAsia="微软雅黑" w:hAnsi="微软雅黑"/>
                <w:b/>
                <w:sz w:val="18"/>
              </w:rPr>
              <w:t>18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212DF155" w14:textId="4B9DAB6D" w:rsidR="00530A69" w:rsidRPr="00BA3B19" w:rsidRDefault="00530A69" w:rsidP="00530A69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预计上午09</w:t>
            </w:r>
            <w:r>
              <w:rPr>
                <w:rFonts w:ascii="微软雅黑" w:eastAsia="微软雅黑" w:hAnsi="微软雅黑"/>
                <w:sz w:val="18"/>
              </w:rPr>
              <w:t>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</w:t>
            </w:r>
            <w:r>
              <w:rPr>
                <w:rFonts w:ascii="微软雅黑" w:eastAsia="微软雅黑" w:hAnsi="微软雅黑"/>
                <w:sz w:val="18"/>
              </w:rPr>
              <w:t>槟城</w:t>
            </w:r>
            <w:r>
              <w:rPr>
                <w:rFonts w:ascii="微软雅黑" w:eastAsia="微软雅黑" w:hAnsi="微软雅黑" w:hint="eastAsia"/>
                <w:sz w:val="18"/>
              </w:rPr>
              <w:t>。</w:t>
            </w:r>
            <w:r>
              <w:rPr>
                <w:rFonts w:ascii="微软雅黑" w:eastAsia="微软雅黑" w:hAnsi="微软雅黑"/>
                <w:sz w:val="18"/>
              </w:rPr>
              <w:t>槟城是一个有着古老历史文化的城市，</w:t>
            </w:r>
            <w:r>
              <w:rPr>
                <w:rFonts w:ascii="微软雅黑" w:eastAsia="微软雅黑" w:hAnsi="微软雅黑" w:hint="eastAsia"/>
                <w:sz w:val="18"/>
              </w:rPr>
              <w:t>这座城市与</w:t>
            </w:r>
            <w:r>
              <w:rPr>
                <w:rFonts w:ascii="微软雅黑" w:eastAsia="微软雅黑" w:hAnsi="微软雅黑"/>
                <w:sz w:val="18"/>
              </w:rPr>
              <w:t>华人有着千丝万缕的联系，许多名胜古迹都是</w:t>
            </w:r>
            <w:r>
              <w:rPr>
                <w:rFonts w:ascii="微软雅黑" w:eastAsia="微软雅黑" w:hAnsi="微软雅黑" w:hint="eastAsia"/>
                <w:sz w:val="18"/>
              </w:rPr>
              <w:t>与</w:t>
            </w:r>
            <w:r>
              <w:rPr>
                <w:rFonts w:ascii="微软雅黑" w:eastAsia="微软雅黑" w:hAnsi="微软雅黑"/>
                <w:sz w:val="18"/>
              </w:rPr>
              <w:t>华人有关的，</w:t>
            </w:r>
            <w:r>
              <w:rPr>
                <w:rFonts w:ascii="微软雅黑" w:eastAsia="微软雅黑" w:hAnsi="微软雅黑" w:hint="eastAsia"/>
                <w:sz w:val="18"/>
              </w:rPr>
              <w:t>如</w:t>
            </w:r>
            <w:r>
              <w:rPr>
                <w:rFonts w:ascii="微软雅黑" w:eastAsia="微软雅黑" w:hAnsi="微软雅黑"/>
                <w:sz w:val="18"/>
              </w:rPr>
              <w:t>龙山堂邱氏宗祠、</w:t>
            </w:r>
            <w:r>
              <w:rPr>
                <w:rFonts w:ascii="微软雅黑" w:eastAsia="微软雅黑" w:hAnsi="微软雅黑" w:hint="eastAsia"/>
                <w:sz w:val="18"/>
              </w:rPr>
              <w:t>张弼士</w:t>
            </w:r>
            <w:r>
              <w:rPr>
                <w:rFonts w:ascii="微软雅黑" w:eastAsia="微软雅黑" w:hAnsi="微软雅黑"/>
                <w:sz w:val="18"/>
              </w:rPr>
              <w:t>别墅、</w:t>
            </w:r>
            <w:r>
              <w:rPr>
                <w:rFonts w:ascii="微软雅黑" w:eastAsia="微软雅黑" w:hAnsi="微软雅黑" w:hint="eastAsia"/>
                <w:sz w:val="18"/>
              </w:rPr>
              <w:t>侨生</w:t>
            </w:r>
            <w:r>
              <w:rPr>
                <w:rFonts w:ascii="微软雅黑" w:eastAsia="微软雅黑" w:hAnsi="微软雅黑"/>
                <w:sz w:val="18"/>
              </w:rPr>
              <w:t>博物馆</w:t>
            </w:r>
            <w:r>
              <w:rPr>
                <w:rFonts w:ascii="微软雅黑" w:eastAsia="微软雅黑" w:hAnsi="微软雅黑" w:hint="eastAsia"/>
                <w:sz w:val="18"/>
              </w:rPr>
              <w:t>等</w:t>
            </w:r>
            <w:r>
              <w:rPr>
                <w:rFonts w:ascii="微软雅黑" w:eastAsia="微软雅黑" w:hAnsi="微软雅黑"/>
                <w:sz w:val="18"/>
              </w:rPr>
              <w:t>。</w:t>
            </w:r>
            <w:r>
              <w:rPr>
                <w:rFonts w:ascii="微软雅黑" w:eastAsia="微软雅黑" w:hAnsi="微软雅黑" w:hint="eastAsia"/>
                <w:sz w:val="18"/>
              </w:rPr>
              <w:t>除此以外</w:t>
            </w:r>
            <w:r>
              <w:rPr>
                <w:rFonts w:ascii="微软雅黑" w:eastAsia="微软雅黑" w:hAnsi="微软雅黑"/>
                <w:sz w:val="18"/>
              </w:rPr>
              <w:t>，被誉为东南亚最雄伟的佛教寺庙之一的极乐寺也是值得一去的地方。</w:t>
            </w:r>
            <w:r>
              <w:rPr>
                <w:rFonts w:ascii="微软雅黑" w:eastAsia="微软雅黑" w:hAnsi="微软雅黑" w:hint="eastAsia"/>
                <w:sz w:val="18"/>
              </w:rPr>
              <w:t>当然</w:t>
            </w:r>
            <w:r>
              <w:rPr>
                <w:rFonts w:ascii="微软雅黑" w:eastAsia="微软雅黑" w:hAnsi="微软雅黑"/>
                <w:sz w:val="18"/>
              </w:rPr>
              <w:t>，槟城</w:t>
            </w:r>
            <w:r>
              <w:rPr>
                <w:rFonts w:ascii="微软雅黑" w:eastAsia="微软雅黑" w:hAnsi="微软雅黑" w:hint="eastAsia"/>
                <w:sz w:val="18"/>
              </w:rPr>
              <w:t>小吃</w:t>
            </w:r>
            <w:r>
              <w:rPr>
                <w:rFonts w:ascii="微软雅黑" w:eastAsia="微软雅黑" w:hAnsi="微软雅黑"/>
                <w:sz w:val="18"/>
              </w:rPr>
              <w:t>也</w:t>
            </w:r>
            <w:r>
              <w:rPr>
                <w:rFonts w:ascii="微软雅黑" w:eastAsia="微软雅黑" w:hAnsi="微软雅黑" w:hint="eastAsia"/>
                <w:sz w:val="18"/>
              </w:rPr>
              <w:t>是</w:t>
            </w:r>
            <w:r>
              <w:rPr>
                <w:rFonts w:ascii="微软雅黑" w:eastAsia="微软雅黑" w:hAnsi="微软雅黑"/>
                <w:sz w:val="18"/>
              </w:rPr>
              <w:t>值得一尝的，</w:t>
            </w:r>
            <w:proofErr w:type="gramStart"/>
            <w:r>
              <w:rPr>
                <w:rFonts w:ascii="微软雅黑" w:eastAsia="微软雅黑" w:hAnsi="微软雅黑"/>
                <w:sz w:val="18"/>
              </w:rPr>
              <w:t>叻</w:t>
            </w:r>
            <w:proofErr w:type="gramEnd"/>
            <w:r>
              <w:rPr>
                <w:rFonts w:ascii="微软雅黑" w:eastAsia="微软雅黑" w:hAnsi="微软雅黑"/>
                <w:sz w:val="18"/>
              </w:rPr>
              <w:t>沙、</w:t>
            </w:r>
            <w:proofErr w:type="gramStart"/>
            <w:r>
              <w:rPr>
                <w:rFonts w:ascii="微软雅黑" w:eastAsia="微软雅黑" w:hAnsi="微软雅黑"/>
                <w:sz w:val="18"/>
              </w:rPr>
              <w:t>沙爹串烧</w:t>
            </w:r>
            <w:proofErr w:type="gramEnd"/>
            <w:r>
              <w:rPr>
                <w:rFonts w:ascii="微软雅黑" w:eastAsia="微软雅黑" w:hAnsi="微软雅黑"/>
                <w:sz w:val="18"/>
              </w:rPr>
              <w:t>、</w:t>
            </w:r>
            <w:proofErr w:type="gramStart"/>
            <w:r>
              <w:rPr>
                <w:rFonts w:ascii="微软雅黑" w:eastAsia="微软雅黑" w:hAnsi="微软雅黑"/>
                <w:sz w:val="18"/>
              </w:rPr>
              <w:t>娘惹糕</w:t>
            </w:r>
            <w:proofErr w:type="gramEnd"/>
            <w:r>
              <w:rPr>
                <w:rFonts w:ascii="微软雅黑" w:eastAsia="微软雅黑" w:hAnsi="微软雅黑"/>
                <w:sz w:val="18"/>
              </w:rPr>
              <w:t>等一系列东南亚</w:t>
            </w:r>
            <w:r>
              <w:rPr>
                <w:rFonts w:ascii="微软雅黑" w:eastAsia="微软雅黑" w:hAnsi="微软雅黑" w:hint="eastAsia"/>
                <w:sz w:val="18"/>
              </w:rPr>
              <w:t>独具特色</w:t>
            </w:r>
            <w:r>
              <w:rPr>
                <w:rFonts w:ascii="微软雅黑" w:eastAsia="微软雅黑" w:hAnsi="微软雅黑"/>
                <w:sz w:val="18"/>
              </w:rPr>
              <w:t>风味的小吃也是不容错过的。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</w:t>
            </w:r>
            <w:proofErr w:type="gramStart"/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自行下岸</w:t>
            </w:r>
            <w:proofErr w:type="gramEnd"/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A9009A4" w14:textId="515AFCAD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2CEC886" w14:textId="77777777" w:rsidR="00530A69" w:rsidRPr="0010645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09A5F17A" wp14:editId="3E2D7876">
                  <wp:extent cx="252000" cy="193846"/>
                  <wp:effectExtent l="0" t="0" r="254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51EF7E8A" w14:textId="58A0D5EF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530A69" w14:paraId="1302B4DF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7515EDE2" w14:textId="58AA338A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第六天</w:t>
            </w:r>
          </w:p>
          <w:p w14:paraId="6553FF3F" w14:textId="11737191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12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31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01FA3E27" w14:textId="7325A4E5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周日</w:t>
            </w:r>
          </w:p>
        </w:tc>
        <w:tc>
          <w:tcPr>
            <w:tcW w:w="7509" w:type="dxa"/>
          </w:tcPr>
          <w:p w14:paraId="2A81DFD0" w14:textId="77777777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779072" behindDoc="0" locked="0" layoutInCell="1" allowOverlap="1" wp14:anchorId="7B8D62D0" wp14:editId="7A14CFCD">
                  <wp:simplePos x="0" y="0"/>
                  <wp:positionH relativeFrom="margin">
                    <wp:posOffset>2680547</wp:posOffset>
                  </wp:positionH>
                  <wp:positionV relativeFrom="margin">
                    <wp:posOffset>2963</wp:posOffset>
                  </wp:positionV>
                  <wp:extent cx="2100212" cy="1260000"/>
                  <wp:effectExtent l="0" t="0" r="8255" b="10160"/>
                  <wp:wrapSquare wrapText="bothSides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21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普吉岛（Phuket），泰国</w:t>
            </w:r>
          </w:p>
          <w:p w14:paraId="5373FD63" w14:textId="5884BD54" w:rsidR="00530A69" w:rsidRPr="00BF04E4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>
              <w:rPr>
                <w:rFonts w:ascii="微软雅黑" w:eastAsia="微软雅黑" w:hAnsi="微软雅黑"/>
                <w:b/>
                <w:sz w:val="18"/>
              </w:rPr>
              <w:t>7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>
              <w:rPr>
                <w:rFonts w:ascii="微软雅黑" w:eastAsia="微软雅黑" w:hAnsi="微软雅黑"/>
                <w:b/>
                <w:sz w:val="18"/>
              </w:rPr>
              <w:t>19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:00离港</w:t>
            </w:r>
          </w:p>
          <w:p w14:paraId="782F1C35" w14:textId="0F2E3CCC" w:rsidR="00530A69" w:rsidRDefault="00530A69" w:rsidP="00530A69">
            <w:pPr>
              <w:rPr>
                <w:rFonts w:ascii="Helvetica" w:hAnsi="Helvetica" w:cs="Helvetica"/>
                <w:noProof/>
                <w:kern w:val="0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</w:t>
            </w:r>
            <w:r>
              <w:rPr>
                <w:rFonts w:ascii="微软雅黑" w:eastAsia="微软雅黑" w:hAnsi="微软雅黑"/>
                <w:sz w:val="18"/>
              </w:rPr>
              <w:t>7</w:t>
            </w:r>
            <w:r>
              <w:rPr>
                <w:rFonts w:ascii="微软雅黑" w:eastAsia="微软雅黑" w:hAnsi="微软雅黑" w:hint="eastAsia"/>
                <w:sz w:val="18"/>
              </w:rPr>
              <w:t>:00抵达泰国度假胜地普吉岛。这里是泰国最大的度假海岛，著名的</w:t>
            </w:r>
            <w:proofErr w:type="gramStart"/>
            <w:r>
              <w:rPr>
                <w:rFonts w:ascii="微软雅黑" w:eastAsia="微软雅黑" w:hAnsi="微软雅黑"/>
                <w:sz w:val="18"/>
              </w:rPr>
              <w:t>芭</w:t>
            </w:r>
            <w:proofErr w:type="gramEnd"/>
            <w:r>
              <w:rPr>
                <w:rFonts w:ascii="微软雅黑" w:eastAsia="微软雅黑" w:hAnsi="微软雅黑"/>
                <w:sz w:val="18"/>
              </w:rPr>
              <w:t>东海滩</w:t>
            </w:r>
            <w:r>
              <w:rPr>
                <w:rFonts w:ascii="微软雅黑" w:eastAsia="微软雅黑" w:hAnsi="微软雅黑" w:hint="eastAsia"/>
                <w:sz w:val="18"/>
              </w:rPr>
              <w:t>上随处</w:t>
            </w:r>
            <w:r>
              <w:rPr>
                <w:rFonts w:ascii="微软雅黑" w:eastAsia="微软雅黑" w:hAnsi="微软雅黑"/>
                <w:sz w:val="18"/>
              </w:rPr>
              <w:t>可见摩托艇、冲浪、</w:t>
            </w:r>
            <w:proofErr w:type="gramStart"/>
            <w:r>
              <w:rPr>
                <w:rFonts w:ascii="微软雅黑" w:eastAsia="微软雅黑" w:hAnsi="微软雅黑"/>
                <w:sz w:val="18"/>
              </w:rPr>
              <w:t>水上拖伞等</w:t>
            </w:r>
            <w:proofErr w:type="gramEnd"/>
            <w:r>
              <w:rPr>
                <w:rFonts w:ascii="微软雅黑" w:eastAsia="微软雅黑" w:hAnsi="微软雅黑"/>
                <w:sz w:val="18"/>
              </w:rPr>
              <w:t>娱乐项目。</w:t>
            </w:r>
            <w:r>
              <w:rPr>
                <w:rFonts w:ascii="微软雅黑" w:eastAsia="微软雅黑" w:hAnsi="微软雅黑" w:hint="eastAsia"/>
                <w:sz w:val="18"/>
              </w:rPr>
              <w:t>普吉岛最大的佛教</w:t>
            </w: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寺庙查龙寺</w:t>
            </w:r>
            <w:proofErr w:type="gramEnd"/>
            <w:r>
              <w:rPr>
                <w:rFonts w:ascii="微软雅黑" w:eastAsia="微软雅黑" w:hAnsi="微软雅黑" w:hint="eastAsia"/>
                <w:sz w:val="18"/>
              </w:rPr>
              <w:t>金碧辉煌，极富异域风情。而位于普吉岛近海的</w:t>
            </w: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攀牙湾则</w:t>
            </w:r>
            <w:proofErr w:type="gramEnd"/>
            <w:r>
              <w:rPr>
                <w:rFonts w:ascii="微软雅黑" w:eastAsia="微软雅黑" w:hAnsi="微软雅黑" w:hint="eastAsia"/>
                <w:sz w:val="18"/>
              </w:rPr>
              <w:t>因为007系列电影《金枪人》取景而闻名于世，</w:t>
            </w:r>
            <w:r w:rsidRPr="00BA3B19">
              <w:rPr>
                <w:rFonts w:ascii="微软雅黑" w:eastAsia="微软雅黑" w:hAnsi="微软雅黑"/>
                <w:sz w:val="18"/>
              </w:rPr>
              <w:t>巧夺天工的钟乳石岩穴和数不清的怪石</w:t>
            </w:r>
            <w:r>
              <w:rPr>
                <w:rFonts w:ascii="微软雅黑" w:eastAsia="微软雅黑" w:hAnsi="微软雅黑" w:hint="eastAsia"/>
                <w:sz w:val="18"/>
              </w:rPr>
              <w:t>构成了别具一格的热带景色。位于普吉岛最南端的神仙半岛，因有着嶙峋的岩壁与迷人的日落观赏景色也同样吸引诸多游客前往。</w:t>
            </w:r>
            <w:r w:rsidRPr="005C599A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</w:t>
            </w:r>
            <w:r w:rsidRPr="005C599A">
              <w:rPr>
                <w:rFonts w:ascii="微软雅黑" w:eastAsia="微软雅黑" w:hAnsi="微软雅黑"/>
                <w:color w:val="FF0000"/>
                <w:sz w:val="18"/>
              </w:rPr>
              <w:t>邮轮</w:t>
            </w:r>
            <w:r w:rsidRPr="005C599A">
              <w:rPr>
                <w:rFonts w:ascii="微软雅黑" w:eastAsia="微软雅黑" w:hAnsi="微软雅黑" w:hint="eastAsia"/>
                <w:color w:val="FF0000"/>
                <w:sz w:val="18"/>
              </w:rPr>
              <w:t>方组织的岸上游览行程，或</w:t>
            </w:r>
            <w:proofErr w:type="gramStart"/>
            <w:r w:rsidRPr="005C599A">
              <w:rPr>
                <w:rFonts w:ascii="微软雅黑" w:eastAsia="微软雅黑" w:hAnsi="微软雅黑" w:hint="eastAsia"/>
                <w:color w:val="FF0000"/>
                <w:sz w:val="18"/>
              </w:rPr>
              <w:t>自行下岸</w:t>
            </w:r>
            <w:proofErr w:type="gramEnd"/>
            <w:r w:rsidRPr="005C599A">
              <w:rPr>
                <w:rFonts w:ascii="微软雅黑" w:eastAsia="微软雅黑" w:hAnsi="微软雅黑" w:hint="eastAsia"/>
                <w:color w:val="FF0000"/>
                <w:sz w:val="18"/>
              </w:rPr>
              <w:t>游览。）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25A0661" w14:textId="3218D0B0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2B3A204" w14:textId="7D0AC79A" w:rsidR="00530A69" w:rsidRPr="00106459" w:rsidRDefault="00530A69" w:rsidP="00530A69">
            <w:pPr>
              <w:jc w:val="center"/>
              <w:rPr>
                <w:rFonts w:ascii="微软雅黑" w:eastAsia="微软雅黑" w:hAnsi="微软雅黑"/>
                <w:noProof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21984CB8" wp14:editId="6AC3E65D">
                  <wp:extent cx="252000" cy="193846"/>
                  <wp:effectExtent l="0" t="0" r="254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105B20B7" w14:textId="7447A28A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530A69" w14:paraId="64614977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7B6E2CF" w14:textId="45EF12E2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第七天</w:t>
            </w:r>
          </w:p>
          <w:p w14:paraId="4E27EFF9" w14:textId="58E66B3A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45436BF5" w14:textId="30AB135F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周一</w:t>
            </w:r>
          </w:p>
        </w:tc>
        <w:tc>
          <w:tcPr>
            <w:tcW w:w="7509" w:type="dxa"/>
          </w:tcPr>
          <w:p w14:paraId="6E87A488" w14:textId="01905DA8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780096" behindDoc="0" locked="0" layoutInCell="1" allowOverlap="1" wp14:anchorId="02AC761D" wp14:editId="34ED4D72">
                  <wp:simplePos x="0" y="0"/>
                  <wp:positionH relativeFrom="margin">
                    <wp:posOffset>2588260</wp:posOffset>
                  </wp:positionH>
                  <wp:positionV relativeFrom="margin">
                    <wp:posOffset>43815</wp:posOffset>
                  </wp:positionV>
                  <wp:extent cx="2101850" cy="1258570"/>
                  <wp:effectExtent l="0" t="0" r="6350" b="1143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18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海上巡游</w:t>
            </w:r>
          </w:p>
          <w:p w14:paraId="46917709" w14:textId="5A4C23C9" w:rsidR="00530A69" w:rsidRPr="008036A7" w:rsidRDefault="00530A69" w:rsidP="00530A69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将在海上巡航，您将有一整天的时间充分享受豪华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上的各项设施，</w:t>
            </w:r>
            <w:r>
              <w:rPr>
                <w:rFonts w:ascii="Calibri" w:eastAsia="微软雅黑" w:hAnsi="Calibri" w:cs="Calibri" w:hint="eastAsia"/>
                <w:sz w:val="18"/>
              </w:rPr>
              <w:t>您可根据《每日活动指南</w:t>
            </w:r>
            <w:r>
              <w:rPr>
                <w:rFonts w:ascii="Calibri" w:eastAsia="微软雅黑" w:hAnsi="Calibri" w:cs="Calibri" w:hint="eastAsia"/>
                <w:sz w:val="18"/>
              </w:rPr>
              <w:t>COMPASS</w:t>
            </w:r>
            <w:r>
              <w:rPr>
                <w:rFonts w:ascii="Calibri" w:eastAsia="微软雅黑" w:hAnsi="Calibri" w:cs="Calibri" w:hint="eastAsia"/>
                <w:sz w:val="18"/>
              </w:rPr>
              <w:t>》自由安排您的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假期生活。</w:t>
            </w:r>
            <w:r>
              <w:rPr>
                <w:rFonts w:ascii="微软雅黑" w:eastAsia="微软雅黑" w:hAnsi="微软雅黑" w:hint="eastAsia"/>
                <w:sz w:val="18"/>
              </w:rPr>
              <w:t>长达一百余米的皇家大道是邮轮上最热闹的地方之一，这里有著名品牌的免税店，亦有多个热闹非凡的酒吧，更是梦工厂明星大巡游的地点。位于11层甲板的室外泳池和日光浴场同样也是热闹的地方，您可以带上一本书躺在躺椅上感受下温暖的阳光。若是想舒活下身体，船头的健身房几乎全天开放可供您使用。全新增设的甲板冲浪让您体验冲浪的乐趣。夜幕降临之时，不妨前往富丽堂皇的大剧院观赏一场精彩的演出，或是在闪烁的星空下观看一场星空影院播放的当下热映大片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59076B9" w14:textId="49328C5D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22278AF9" w14:textId="2BD8BBC4" w:rsidR="00530A69" w:rsidRPr="0010645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34A806A0" wp14:editId="2D12F959">
                  <wp:extent cx="252000" cy="193846"/>
                  <wp:effectExtent l="0" t="0" r="254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620B3E48" w14:textId="7FC3626F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530A69" w14:paraId="0862256B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3B10043" w14:textId="419D48DC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第八天</w:t>
            </w:r>
          </w:p>
          <w:p w14:paraId="7863DA36" w14:textId="76EC0CE1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33EEA1FD" w14:textId="2184A038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周二</w:t>
            </w:r>
          </w:p>
        </w:tc>
        <w:tc>
          <w:tcPr>
            <w:tcW w:w="7509" w:type="dxa"/>
          </w:tcPr>
          <w:p w14:paraId="045ECB22" w14:textId="062DE8A5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新加坡   </w:t>
            </w: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预计08:00抵港</w:t>
            </w:r>
          </w:p>
          <w:p w14:paraId="64C92E77" w14:textId="74EFCE9A" w:rsidR="00530A69" w:rsidRPr="00B2271D" w:rsidRDefault="00530A69" w:rsidP="00530A69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预计早上8:00返回至新加坡，在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上享用过早餐后，下船前往圣淘沙自由活动，晚上乘车前往机场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50876FB" w14:textId="35245A44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早餐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FCBA248" w14:textId="179BF965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  <w:p w14:paraId="00C9364E" w14:textId="2CEBD7DA" w:rsidR="00530A69" w:rsidRPr="0010645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汽车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2350DE0" w14:textId="22FF69B3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飞机上</w:t>
            </w:r>
          </w:p>
        </w:tc>
      </w:tr>
      <w:tr w:rsidR="00530A69" w14:paraId="597DBB90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30BA9B4E" w14:textId="63FBFB0B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第九天</w:t>
            </w:r>
          </w:p>
          <w:p w14:paraId="70064923" w14:textId="0F8D7E17" w:rsidR="00530A69" w:rsidRDefault="00530A69" w:rsidP="00530A69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1月3日</w:t>
            </w:r>
          </w:p>
        </w:tc>
        <w:tc>
          <w:tcPr>
            <w:tcW w:w="7509" w:type="dxa"/>
          </w:tcPr>
          <w:p w14:paraId="0792C93F" w14:textId="77777777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新加坡/北京SQ800/01:10-07:15</w:t>
            </w:r>
          </w:p>
          <w:p w14:paraId="3C30A400" w14:textId="29DF46AC" w:rsidR="00530A69" w:rsidRDefault="00530A69" w:rsidP="00530A69">
            <w:pPr>
              <w:rPr>
                <w:rFonts w:ascii="微软雅黑" w:eastAsia="微软雅黑" w:hAnsi="微软雅黑"/>
                <w:b/>
                <w:sz w:val="18"/>
              </w:rPr>
            </w:pPr>
            <w:r w:rsidRPr="008927A8">
              <w:rPr>
                <w:rFonts w:ascii="微软雅黑" w:eastAsia="微软雅黑" w:hAnsi="微软雅黑" w:hint="eastAsia"/>
                <w:sz w:val="18"/>
              </w:rPr>
              <w:t>抵达</w:t>
            </w:r>
            <w:r w:rsidRPr="008927A8">
              <w:rPr>
                <w:rFonts w:ascii="微软雅黑" w:eastAsia="微软雅黑" w:hAnsi="微软雅黑"/>
                <w:sz w:val="18"/>
              </w:rPr>
              <w:t>北京，结束愉快的</w:t>
            </w:r>
            <w:r w:rsidRPr="008927A8">
              <w:rPr>
                <w:rFonts w:ascii="微软雅黑" w:eastAsia="微软雅黑" w:hAnsi="微软雅黑" w:hint="eastAsia"/>
                <w:sz w:val="18"/>
              </w:rPr>
              <w:t>8天</w:t>
            </w:r>
            <w:r w:rsidRPr="008927A8">
              <w:rPr>
                <w:rFonts w:ascii="微软雅黑" w:eastAsia="微软雅黑" w:hAnsi="微软雅黑"/>
                <w:sz w:val="18"/>
              </w:rPr>
              <w:t>邮轮</w:t>
            </w:r>
            <w:r w:rsidRPr="008927A8">
              <w:rPr>
                <w:rFonts w:ascii="微软雅黑" w:eastAsia="微软雅黑" w:hAnsi="微软雅黑" w:hint="eastAsia"/>
                <w:sz w:val="18"/>
              </w:rPr>
              <w:t>假期</w:t>
            </w:r>
            <w:r>
              <w:rPr>
                <w:rFonts w:ascii="微软雅黑" w:eastAsia="微软雅黑" w:hAnsi="微软雅黑" w:hint="eastAsia"/>
                <w:sz w:val="18"/>
              </w:rPr>
              <w:t>结束愉快</w:t>
            </w:r>
            <w:r>
              <w:rPr>
                <w:rFonts w:ascii="微软雅黑" w:eastAsia="微软雅黑" w:hAnsi="微软雅黑"/>
                <w:sz w:val="18"/>
              </w:rPr>
              <w:t>的6</w:t>
            </w:r>
            <w:r>
              <w:rPr>
                <w:rFonts w:ascii="微软雅黑" w:eastAsia="微软雅黑" w:hAnsi="微软雅黑" w:hint="eastAsia"/>
                <w:sz w:val="18"/>
              </w:rPr>
              <w:t>天</w:t>
            </w:r>
            <w:r>
              <w:rPr>
                <w:rFonts w:ascii="微软雅黑" w:eastAsia="微软雅黑" w:hAnsi="微软雅黑"/>
                <w:sz w:val="18"/>
              </w:rPr>
              <w:t>邮轮精彩假期！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1105736" w14:textId="77777777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AEE89D5" w14:textId="01E0B4F2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0C2A9AB5" w14:textId="77777777" w:rsidR="00530A69" w:rsidRDefault="00530A69" w:rsidP="00530A6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14:paraId="24523F3B" w14:textId="77777777" w:rsidR="003F764C" w:rsidRDefault="00586558" w:rsidP="001250D9">
      <w:pPr>
        <w:jc w:val="left"/>
        <w:rPr>
          <w:rFonts w:ascii="微软雅黑" w:eastAsia="微软雅黑" w:hAnsi="微软雅黑"/>
          <w:b/>
          <w:sz w:val="21"/>
        </w:rPr>
      </w:pPr>
      <w:r w:rsidRPr="00586558">
        <w:rPr>
          <w:rFonts w:ascii="微软雅黑" w:eastAsia="微软雅黑" w:hAnsi="微软雅黑" w:hint="eastAsia"/>
          <w:b/>
          <w:sz w:val="21"/>
        </w:rPr>
        <w:t>产品销售价格</w:t>
      </w:r>
      <w:r w:rsidR="00485FFA">
        <w:rPr>
          <w:rFonts w:ascii="微软雅黑" w:eastAsia="微软雅黑" w:hAnsi="微软雅黑" w:hint="eastAsia"/>
          <w:b/>
          <w:sz w:val="21"/>
        </w:rPr>
        <w:t>：</w:t>
      </w:r>
    </w:p>
    <w:p w14:paraId="43B53D41" w14:textId="63537BBC" w:rsidR="00C2455A" w:rsidRPr="00C2455A" w:rsidRDefault="003F764C" w:rsidP="001250D9">
      <w:pPr>
        <w:jc w:val="left"/>
        <w:rPr>
          <w:rFonts w:ascii="微软雅黑" w:eastAsia="微软雅黑" w:hAnsi="微软雅黑"/>
          <w:b/>
          <w:sz w:val="21"/>
        </w:rPr>
      </w:pPr>
      <w:r w:rsidRPr="003F764C">
        <w:rPr>
          <w:rFonts w:ascii="微软雅黑" w:eastAsia="微软雅黑" w:hAnsi="微软雅黑" w:hint="eastAsia"/>
          <w:b/>
          <w:sz w:val="21"/>
          <w:highlight w:val="yellow"/>
        </w:rPr>
        <w:lastRenderedPageBreak/>
        <w:t>缴纳全款</w:t>
      </w:r>
      <w:r w:rsidR="00D81944">
        <w:rPr>
          <w:rFonts w:ascii="微软雅黑" w:eastAsia="微软雅黑" w:hAnsi="微软雅黑" w:hint="eastAsia"/>
          <w:b/>
          <w:sz w:val="21"/>
          <w:highlight w:val="yellow"/>
        </w:rPr>
        <w:t>预订</w:t>
      </w:r>
      <w:r w:rsidRPr="003F764C">
        <w:rPr>
          <w:rFonts w:ascii="微软雅黑" w:eastAsia="微软雅黑" w:hAnsi="微软雅黑" w:hint="eastAsia"/>
          <w:b/>
          <w:sz w:val="21"/>
          <w:highlight w:val="yellow"/>
        </w:rPr>
        <w:t>可再在此价格基础上立减</w:t>
      </w:r>
      <w:r w:rsidR="00FD06E0">
        <w:rPr>
          <w:rFonts w:ascii="微软雅黑" w:eastAsia="微软雅黑" w:hAnsi="微软雅黑"/>
          <w:b/>
          <w:sz w:val="21"/>
          <w:highlight w:val="yellow"/>
        </w:rPr>
        <w:t>15</w:t>
      </w:r>
      <w:r w:rsidRPr="003F764C">
        <w:rPr>
          <w:rFonts w:ascii="微软雅黑" w:eastAsia="微软雅黑" w:hAnsi="微软雅黑" w:hint="eastAsia"/>
          <w:b/>
          <w:sz w:val="21"/>
          <w:highlight w:val="yellow"/>
        </w:rPr>
        <w:t>00元/人！</w:t>
      </w:r>
    </w:p>
    <w:tbl>
      <w:tblPr>
        <w:tblStyle w:val="a5"/>
        <w:tblW w:w="0" w:type="auto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4"/>
        <w:gridCol w:w="1694"/>
        <w:gridCol w:w="1695"/>
      </w:tblGrid>
      <w:tr w:rsidR="005C599A" w:rsidRPr="00586558" w14:paraId="17BF700C" w14:textId="77777777" w:rsidTr="00C369A6">
        <w:tc>
          <w:tcPr>
            <w:tcW w:w="1695" w:type="dxa"/>
            <w:shd w:val="clear" w:color="auto" w:fill="4FB1BF" w:themeFill="accent5"/>
            <w:vAlign w:val="center"/>
          </w:tcPr>
          <w:p w14:paraId="25C0634E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邮轮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船舱</w:t>
            </w:r>
          </w:p>
        </w:tc>
        <w:tc>
          <w:tcPr>
            <w:tcW w:w="1695" w:type="dxa"/>
            <w:shd w:val="clear" w:color="auto" w:fill="4FB1BF" w:themeFill="accent5"/>
            <w:vAlign w:val="center"/>
          </w:tcPr>
          <w:p w14:paraId="60AE5F75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同舱第一/二人</w:t>
            </w:r>
          </w:p>
          <w:p w14:paraId="1C90E738" w14:textId="0E2BBB0D" w:rsidR="005C599A" w:rsidRPr="00BA42DC" w:rsidRDefault="00C01BE0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销售</w:t>
            </w:r>
            <w:r w:rsidR="005C599A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价格</w:t>
            </w:r>
          </w:p>
        </w:tc>
        <w:tc>
          <w:tcPr>
            <w:tcW w:w="1695" w:type="dxa"/>
            <w:shd w:val="clear" w:color="auto" w:fill="4FB1BF" w:themeFill="accent5"/>
            <w:vAlign w:val="center"/>
          </w:tcPr>
          <w:p w14:paraId="7E030F67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同舱第一/二人</w:t>
            </w:r>
          </w:p>
          <w:p w14:paraId="5672EE3C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同业结算价</w:t>
            </w:r>
          </w:p>
        </w:tc>
        <w:tc>
          <w:tcPr>
            <w:tcW w:w="1694" w:type="dxa"/>
            <w:shd w:val="clear" w:color="auto" w:fill="4FB1BF" w:themeFill="accent5"/>
            <w:vAlign w:val="center"/>
          </w:tcPr>
          <w:p w14:paraId="122A4B8B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同舱第三人</w:t>
            </w:r>
          </w:p>
          <w:p w14:paraId="7BA0BB81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打包价格</w:t>
            </w:r>
          </w:p>
        </w:tc>
        <w:tc>
          <w:tcPr>
            <w:tcW w:w="1694" w:type="dxa"/>
            <w:shd w:val="clear" w:color="auto" w:fill="4FB1BF" w:themeFill="accent5"/>
            <w:vAlign w:val="center"/>
          </w:tcPr>
          <w:p w14:paraId="604643EA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同舱第三人</w:t>
            </w:r>
          </w:p>
          <w:p w14:paraId="02A8522F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同业结算价</w:t>
            </w:r>
          </w:p>
        </w:tc>
        <w:tc>
          <w:tcPr>
            <w:tcW w:w="1695" w:type="dxa"/>
            <w:shd w:val="clear" w:color="auto" w:fill="4FB1BF" w:themeFill="accent5"/>
            <w:vAlign w:val="center"/>
          </w:tcPr>
          <w:p w14:paraId="0E659750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单人入住</w:t>
            </w:r>
          </w:p>
          <w:p w14:paraId="6A6AA16B" w14:textId="77777777" w:rsidR="005C599A" w:rsidRPr="00BA42DC" w:rsidRDefault="005C599A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全程单间差</w:t>
            </w:r>
          </w:p>
        </w:tc>
      </w:tr>
      <w:tr w:rsidR="005C599A" w:rsidRPr="00586558" w14:paraId="47857292" w14:textId="77777777" w:rsidTr="00C369A6">
        <w:tc>
          <w:tcPr>
            <w:tcW w:w="1695" w:type="dxa"/>
            <w:vAlign w:val="center"/>
          </w:tcPr>
          <w:p w14:paraId="263A3E99" w14:textId="3E58F103" w:rsidR="005C599A" w:rsidRPr="00586558" w:rsidRDefault="00C01BE0" w:rsidP="00C369A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</w:t>
            </w:r>
            <w:r w:rsidR="005C599A">
              <w:rPr>
                <w:rFonts w:ascii="微软雅黑" w:eastAsia="微软雅黑" w:hAnsi="微软雅黑" w:hint="eastAsia"/>
                <w:sz w:val="18"/>
                <w:szCs w:val="18"/>
              </w:rPr>
              <w:t>内舱房双人间</w:t>
            </w:r>
          </w:p>
        </w:tc>
        <w:tc>
          <w:tcPr>
            <w:tcW w:w="1695" w:type="dxa"/>
            <w:vAlign w:val="center"/>
          </w:tcPr>
          <w:p w14:paraId="23803CF0" w14:textId="3A2AC5BA" w:rsidR="005C599A" w:rsidRPr="00586558" w:rsidRDefault="007A4B08" w:rsidP="00F8689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F64686">
              <w:rPr>
                <w:rFonts w:ascii="微软雅黑" w:eastAsia="微软雅黑" w:hAnsi="微软雅黑"/>
                <w:sz w:val="18"/>
                <w:szCs w:val="18"/>
              </w:rPr>
              <w:t>17</w:t>
            </w:r>
            <w:r w:rsidR="005C599A">
              <w:rPr>
                <w:rFonts w:ascii="微软雅黑" w:eastAsia="微软雅黑" w:hAnsi="微软雅黑" w:hint="eastAsia"/>
                <w:sz w:val="18"/>
                <w:szCs w:val="18"/>
              </w:rPr>
              <w:t>99元/人</w:t>
            </w:r>
          </w:p>
        </w:tc>
        <w:tc>
          <w:tcPr>
            <w:tcW w:w="1695" w:type="dxa"/>
            <w:vAlign w:val="center"/>
          </w:tcPr>
          <w:p w14:paraId="09AE965D" w14:textId="5A21553E" w:rsidR="005C599A" w:rsidRPr="005F4482" w:rsidRDefault="00626B1B" w:rsidP="00F86894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109</w:t>
            </w:r>
            <w:r w:rsidR="005C599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99</w:t>
            </w:r>
            <w:r w:rsidR="005C599A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694" w:type="dxa"/>
            <w:vAlign w:val="center"/>
          </w:tcPr>
          <w:p w14:paraId="09CB12BA" w14:textId="77777777" w:rsidR="005C599A" w:rsidRPr="00586558" w:rsidRDefault="005C599A" w:rsidP="00C369A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  <w:tc>
          <w:tcPr>
            <w:tcW w:w="1694" w:type="dxa"/>
            <w:vAlign w:val="center"/>
          </w:tcPr>
          <w:p w14:paraId="4E9A321A" w14:textId="77777777" w:rsidR="005C599A" w:rsidRPr="005F4482" w:rsidRDefault="005C599A" w:rsidP="00C369A6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695" w:type="dxa"/>
            <w:vAlign w:val="center"/>
          </w:tcPr>
          <w:p w14:paraId="0C80E2B2" w14:textId="73892057" w:rsidR="005C599A" w:rsidRDefault="00C01BE0" w:rsidP="00C369A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01BE0" w:rsidRPr="00586558" w14:paraId="21651521" w14:textId="77777777" w:rsidTr="00C369A6">
        <w:tc>
          <w:tcPr>
            <w:tcW w:w="1695" w:type="dxa"/>
            <w:vAlign w:val="center"/>
          </w:tcPr>
          <w:p w14:paraId="658935CF" w14:textId="5091FA2F" w:rsidR="00C01BE0" w:rsidRDefault="00FD06E0" w:rsidP="00C01B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景观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大道房</w:t>
            </w:r>
            <w:r w:rsidR="0093476A">
              <w:rPr>
                <w:rFonts w:ascii="微软雅黑" w:eastAsia="微软雅黑" w:hAnsi="微软雅黑"/>
                <w:sz w:val="18"/>
                <w:szCs w:val="18"/>
              </w:rPr>
              <w:t>双</w:t>
            </w:r>
            <w:proofErr w:type="gramEnd"/>
            <w:r w:rsidR="0093476A">
              <w:rPr>
                <w:rFonts w:ascii="微软雅黑" w:eastAsia="微软雅黑" w:hAnsi="微软雅黑"/>
                <w:sz w:val="18"/>
                <w:szCs w:val="18"/>
              </w:rPr>
              <w:t>人间</w:t>
            </w:r>
          </w:p>
        </w:tc>
        <w:tc>
          <w:tcPr>
            <w:tcW w:w="1695" w:type="dxa"/>
            <w:vAlign w:val="center"/>
          </w:tcPr>
          <w:p w14:paraId="5BE2402E" w14:textId="20A869D6" w:rsidR="00C01BE0" w:rsidRDefault="00FD06E0" w:rsidP="00C01B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12099元/人</w:t>
            </w:r>
          </w:p>
        </w:tc>
        <w:tc>
          <w:tcPr>
            <w:tcW w:w="1695" w:type="dxa"/>
            <w:vAlign w:val="center"/>
          </w:tcPr>
          <w:p w14:paraId="11C519D4" w14:textId="5195EA16" w:rsidR="00C01BE0" w:rsidRPr="005F4482" w:rsidRDefault="00FD06E0" w:rsidP="00C01BE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11299元/人</w:t>
            </w:r>
          </w:p>
        </w:tc>
        <w:tc>
          <w:tcPr>
            <w:tcW w:w="1694" w:type="dxa"/>
            <w:vAlign w:val="center"/>
          </w:tcPr>
          <w:p w14:paraId="517C89D2" w14:textId="77777777" w:rsidR="00C01BE0" w:rsidRDefault="00C01BE0" w:rsidP="00C01B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  <w:tc>
          <w:tcPr>
            <w:tcW w:w="1694" w:type="dxa"/>
            <w:vAlign w:val="center"/>
          </w:tcPr>
          <w:p w14:paraId="31C012C9" w14:textId="77777777" w:rsidR="00C01BE0" w:rsidRPr="005F4482" w:rsidRDefault="00C01BE0" w:rsidP="00C01BE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695" w:type="dxa"/>
            <w:vAlign w:val="center"/>
          </w:tcPr>
          <w:p w14:paraId="309D662A" w14:textId="4C751CE1" w:rsidR="00C01BE0" w:rsidRDefault="00C01BE0" w:rsidP="00C01B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</w:tbl>
    <w:p w14:paraId="79ED0D60" w14:textId="77777777" w:rsidR="007A4B08" w:rsidRDefault="007A4B08" w:rsidP="007A4B08">
      <w:pPr>
        <w:jc w:val="left"/>
        <w:rPr>
          <w:rFonts w:ascii="微软雅黑" w:eastAsia="微软雅黑" w:hAnsi="微软雅黑"/>
          <w:b/>
          <w:sz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1"/>
        </w:rPr>
        <w:t>费用包含：</w:t>
      </w:r>
    </w:p>
    <w:p w14:paraId="162705FA" w14:textId="77777777" w:rsidR="007A4B08" w:rsidRDefault="007A4B08" w:rsidP="007A4B08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北京/新加坡</w:t>
      </w:r>
      <w:r>
        <w:rPr>
          <w:rFonts w:ascii="微软雅黑" w:eastAsia="微软雅黑" w:hAnsi="微软雅黑"/>
          <w:sz w:val="18"/>
        </w:rPr>
        <w:t>往返经济舱含税；</w:t>
      </w:r>
    </w:p>
    <w:p w14:paraId="721D0316" w14:textId="77777777" w:rsidR="007A4B08" w:rsidRDefault="007A4B08" w:rsidP="007A4B08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</w:t>
      </w:r>
      <w:r>
        <w:rPr>
          <w:rFonts w:ascii="微软雅黑" w:eastAsia="微软雅黑" w:hAnsi="微软雅黑"/>
          <w:sz w:val="18"/>
        </w:rPr>
        <w:t>接待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住宿；</w:t>
      </w:r>
    </w:p>
    <w:p w14:paraId="5E0C56D4" w14:textId="77777777" w:rsidR="007A4B08" w:rsidRDefault="007A4B08" w:rsidP="007A4B08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新加坡当地</w:t>
      </w:r>
      <w:r>
        <w:rPr>
          <w:rFonts w:ascii="微软雅黑" w:eastAsia="微软雅黑" w:hAnsi="微软雅黑"/>
          <w:sz w:val="18"/>
        </w:rPr>
        <w:t>行程汇总列明餐食；</w:t>
      </w:r>
    </w:p>
    <w:p w14:paraId="1A6BFC54" w14:textId="77777777" w:rsidR="007A4B08" w:rsidRDefault="007A4B08" w:rsidP="007A4B08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专业领队服务；</w:t>
      </w:r>
    </w:p>
    <w:p w14:paraId="3BBBD8EA" w14:textId="77777777" w:rsidR="007A4B08" w:rsidRDefault="007A4B08" w:rsidP="007A4B08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新加坡、泰国旅游签证费用；</w:t>
      </w:r>
    </w:p>
    <w:p w14:paraId="307D5DE7" w14:textId="77777777" w:rsidR="007A4B08" w:rsidRDefault="007A4B08" w:rsidP="007A4B08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行程标明的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船票、港务税费及燃油附加费</w:t>
      </w:r>
    </w:p>
    <w:p w14:paraId="5488390A" w14:textId="77777777" w:rsidR="007A4B08" w:rsidRDefault="007A4B08" w:rsidP="007A4B08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指定</w:t>
      </w:r>
      <w:r>
        <w:rPr>
          <w:rFonts w:ascii="微软雅黑" w:eastAsia="微软雅黑" w:hAnsi="微软雅黑" w:hint="eastAsia"/>
          <w:sz w:val="18"/>
        </w:rPr>
        <w:t>船上</w:t>
      </w:r>
      <w:r>
        <w:rPr>
          <w:rFonts w:ascii="微软雅黑" w:eastAsia="微软雅黑" w:hAnsi="微软雅黑"/>
          <w:sz w:val="18"/>
        </w:rPr>
        <w:t>餐厅免费</w:t>
      </w:r>
      <w:r>
        <w:rPr>
          <w:rFonts w:ascii="微软雅黑" w:eastAsia="微软雅黑" w:hAnsi="微软雅黑" w:hint="eastAsia"/>
          <w:sz w:val="18"/>
        </w:rPr>
        <w:t>餐食</w:t>
      </w:r>
      <w:r>
        <w:rPr>
          <w:rFonts w:ascii="微软雅黑" w:eastAsia="微软雅黑" w:hAnsi="微软雅黑"/>
          <w:sz w:val="18"/>
        </w:rPr>
        <w:t>、指定的邮轮上设施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娱乐节目</w:t>
      </w:r>
      <w:r>
        <w:rPr>
          <w:rFonts w:ascii="微软雅黑" w:eastAsia="微软雅黑" w:hAnsi="微软雅黑" w:hint="eastAsia"/>
          <w:sz w:val="18"/>
        </w:rPr>
        <w:t>和</w:t>
      </w:r>
      <w:r>
        <w:rPr>
          <w:rFonts w:ascii="微软雅黑" w:eastAsia="微软雅黑" w:hAnsi="微软雅黑"/>
          <w:sz w:val="18"/>
        </w:rPr>
        <w:t>活动</w:t>
      </w:r>
      <w:r>
        <w:rPr>
          <w:rFonts w:ascii="微软雅黑" w:eastAsia="微软雅黑" w:hAnsi="微软雅黑" w:hint="eastAsia"/>
          <w:sz w:val="18"/>
        </w:rPr>
        <w:t>。</w:t>
      </w:r>
    </w:p>
    <w:p w14:paraId="09011179" w14:textId="77777777" w:rsidR="007A4B08" w:rsidRDefault="007A4B08" w:rsidP="007A4B08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费用不包含：</w:t>
      </w:r>
    </w:p>
    <w:p w14:paraId="09080476" w14:textId="77777777" w:rsidR="007A4B08" w:rsidRDefault="007A4B08" w:rsidP="007A4B08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服务费（船上支付，参考标准：内舱房、海景房、阳台房、标准套房为13.50美元/人/晚；其他套房为16.50美元/人/晚）。</w:t>
      </w:r>
    </w:p>
    <w:p w14:paraId="139FCA82" w14:textId="77777777" w:rsidR="007A4B08" w:rsidRDefault="007A4B08" w:rsidP="007A4B08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停靠港口期间的岸上观光费用（</w:t>
      </w:r>
      <w:r>
        <w:rPr>
          <w:rFonts w:ascii="微软雅黑" w:eastAsia="微软雅黑" w:hAnsi="微软雅黑"/>
          <w:sz w:val="18"/>
        </w:rPr>
        <w:t>乘坐邮轮期间您可选择参加邮轮公司组织的岸上观光游览服务，具体内容与收费情况请到邮轮上咨询。参考费用：每人每站50至100美</w:t>
      </w:r>
      <w:r>
        <w:rPr>
          <w:rFonts w:ascii="微软雅黑" w:eastAsia="微软雅黑" w:hAnsi="微软雅黑" w:hint="eastAsia"/>
          <w:sz w:val="18"/>
        </w:rPr>
        <w:t>元</w:t>
      </w:r>
      <w:r>
        <w:rPr>
          <w:rFonts w:ascii="微软雅黑" w:eastAsia="微软雅黑" w:hAnsi="微软雅黑"/>
          <w:sz w:val="18"/>
        </w:rPr>
        <w:t>，依据游览时长和所含内容而定</w:t>
      </w:r>
      <w:r>
        <w:rPr>
          <w:rFonts w:ascii="微软雅黑" w:eastAsia="微软雅黑" w:hAnsi="微软雅黑" w:hint="eastAsia"/>
          <w:sz w:val="18"/>
        </w:rPr>
        <w:t>）。</w:t>
      </w:r>
    </w:p>
    <w:p w14:paraId="74289412" w14:textId="77777777" w:rsidR="007A4B08" w:rsidRDefault="007A4B08" w:rsidP="007A4B08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行程中发生的个人消费及自由活动期间发生的各项费用（包括但不限于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及酒店所提供的各项付费服务，如付费餐饮和酒水饮料、干洗、外线电话、上网费、付费电视、水疗服务等）。</w:t>
      </w:r>
    </w:p>
    <w:p w14:paraId="53C5753E" w14:textId="77777777" w:rsidR="007A4B08" w:rsidRDefault="007A4B08" w:rsidP="007A4B08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费用包含项目以外的其他任何费用。</w:t>
      </w:r>
    </w:p>
    <w:p w14:paraId="055DB984" w14:textId="77777777" w:rsidR="00485FFA" w:rsidRPr="00586558" w:rsidRDefault="00485FFA" w:rsidP="00485FFA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可选中文岸上观光套餐参考行程（另付费项目，</w:t>
      </w:r>
      <w:r>
        <w:rPr>
          <w:rFonts w:ascii="微软雅黑" w:eastAsia="微软雅黑" w:hAnsi="微软雅黑" w:hint="eastAsia"/>
          <w:b/>
          <w:color w:val="FF0000"/>
          <w:sz w:val="21"/>
        </w:rPr>
        <w:t>打包整体</w:t>
      </w:r>
      <w:r w:rsidRPr="008756CA">
        <w:rPr>
          <w:rFonts w:ascii="微软雅黑" w:eastAsia="微软雅黑" w:hAnsi="微软雅黑" w:hint="eastAsia"/>
          <w:b/>
          <w:color w:val="FF0000"/>
          <w:sz w:val="21"/>
        </w:rPr>
        <w:t>价格</w:t>
      </w:r>
      <w:r>
        <w:rPr>
          <w:rFonts w:ascii="微软雅黑" w:eastAsia="微软雅黑" w:hAnsi="微软雅黑" w:hint="eastAsia"/>
          <w:b/>
          <w:color w:val="FF0000"/>
          <w:sz w:val="21"/>
        </w:rPr>
        <w:t>11</w:t>
      </w:r>
      <w:r w:rsidRPr="008756CA">
        <w:rPr>
          <w:rFonts w:ascii="微软雅黑" w:eastAsia="微软雅黑" w:hAnsi="微软雅黑" w:hint="eastAsia"/>
          <w:b/>
          <w:color w:val="FF0000"/>
          <w:sz w:val="21"/>
        </w:rPr>
        <w:t>99元/人</w:t>
      </w:r>
      <w:r w:rsidRPr="00B932E1">
        <w:rPr>
          <w:rFonts w:ascii="微软雅黑" w:eastAsia="微软雅黑" w:hAnsi="微软雅黑" w:hint="eastAsia"/>
          <w:b/>
          <w:color w:val="FF0000"/>
          <w:sz w:val="21"/>
          <w:highlight w:val="yellow"/>
        </w:rPr>
        <w:t>，同业返100元</w:t>
      </w:r>
      <w:r w:rsidRPr="008756CA">
        <w:rPr>
          <w:rFonts w:ascii="微软雅黑" w:eastAsia="微软雅黑" w:hAnsi="微软雅黑" w:hint="eastAsia"/>
          <w:b/>
          <w:color w:val="000000" w:themeColor="text1"/>
          <w:sz w:val="21"/>
        </w:rPr>
        <w:t>）</w:t>
      </w:r>
      <w:r w:rsidRPr="00586558">
        <w:rPr>
          <w:rFonts w:ascii="微软雅黑" w:eastAsia="微软雅黑" w:hAnsi="微软雅黑" w:hint="eastAsia"/>
          <w:b/>
          <w:sz w:val="21"/>
        </w:rPr>
        <w:t>：</w:t>
      </w:r>
    </w:p>
    <w:p w14:paraId="77A2B7A8" w14:textId="333E7656" w:rsidR="00485FFA" w:rsidRPr="00382C5C" w:rsidRDefault="00485FFA" w:rsidP="00485FFA">
      <w:pPr>
        <w:pStyle w:val="a6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  <w:b/>
          <w:color w:val="0070C0"/>
          <w:sz w:val="18"/>
        </w:rPr>
      </w:pPr>
      <w:r>
        <w:rPr>
          <w:rFonts w:ascii="微软雅黑" w:eastAsia="微软雅黑" w:hAnsi="微软雅黑" w:hint="eastAsia"/>
          <w:b/>
          <w:color w:val="0070C0"/>
          <w:sz w:val="18"/>
        </w:rPr>
        <w:t>吉隆坡</w:t>
      </w:r>
      <w:r w:rsidRPr="00382C5C">
        <w:rPr>
          <w:rFonts w:ascii="微软雅黑" w:eastAsia="微软雅黑" w:hAnsi="微软雅黑" w:hint="eastAsia"/>
          <w:b/>
          <w:color w:val="0070C0"/>
          <w:sz w:val="18"/>
        </w:rPr>
        <w:t>：</w:t>
      </w:r>
      <w:r>
        <w:rPr>
          <w:rFonts w:ascii="微软雅黑" w:eastAsia="微软雅黑" w:hAnsi="微软雅黑" w:hint="eastAsia"/>
          <w:b/>
          <w:color w:val="0070C0"/>
          <w:sz w:val="18"/>
        </w:rPr>
        <w:t>吉隆坡全</w:t>
      </w:r>
      <w:proofErr w:type="gramStart"/>
      <w:r>
        <w:rPr>
          <w:rFonts w:ascii="微软雅黑" w:eastAsia="微软雅黑" w:hAnsi="微软雅黑" w:hint="eastAsia"/>
          <w:b/>
          <w:color w:val="0070C0"/>
          <w:sz w:val="18"/>
        </w:rPr>
        <w:t>览</w:t>
      </w:r>
      <w:proofErr w:type="gramEnd"/>
      <w:r>
        <w:rPr>
          <w:rFonts w:ascii="微软雅黑" w:eastAsia="微软雅黑" w:hAnsi="微软雅黑" w:hint="eastAsia"/>
          <w:b/>
          <w:color w:val="0070C0"/>
          <w:sz w:val="18"/>
        </w:rPr>
        <w:t>游（</w:t>
      </w:r>
      <w:r w:rsidRPr="00382C5C">
        <w:rPr>
          <w:rFonts w:ascii="微软雅黑" w:eastAsia="微软雅黑" w:hAnsi="微软雅黑" w:hint="eastAsia"/>
          <w:b/>
          <w:color w:val="0070C0"/>
          <w:sz w:val="18"/>
        </w:rPr>
        <w:t>含</w:t>
      </w:r>
      <w:r>
        <w:rPr>
          <w:rFonts w:ascii="微软雅黑" w:eastAsia="微软雅黑" w:hAnsi="微软雅黑" w:hint="eastAsia"/>
          <w:b/>
          <w:color w:val="0070C0"/>
          <w:sz w:val="18"/>
        </w:rPr>
        <w:t>特色午</w:t>
      </w:r>
      <w:r w:rsidRPr="00382C5C">
        <w:rPr>
          <w:rFonts w:ascii="微软雅黑" w:eastAsia="微软雅黑" w:hAnsi="微软雅黑" w:hint="eastAsia"/>
          <w:b/>
          <w:color w:val="0070C0"/>
          <w:sz w:val="18"/>
        </w:rPr>
        <w:t>餐，含</w:t>
      </w:r>
      <w:proofErr w:type="gramStart"/>
      <w:r w:rsidRPr="00382C5C">
        <w:rPr>
          <w:rFonts w:ascii="微软雅黑" w:eastAsia="微软雅黑" w:hAnsi="微软雅黑" w:hint="eastAsia"/>
          <w:b/>
          <w:color w:val="0070C0"/>
          <w:sz w:val="18"/>
        </w:rPr>
        <w:t>车程总</w:t>
      </w:r>
      <w:proofErr w:type="gramEnd"/>
      <w:r w:rsidRPr="00382C5C">
        <w:rPr>
          <w:rFonts w:ascii="微软雅黑" w:eastAsia="微软雅黑" w:hAnsi="微软雅黑" w:hint="eastAsia"/>
          <w:b/>
          <w:color w:val="0070C0"/>
          <w:sz w:val="18"/>
        </w:rPr>
        <w:t>时长约5小时）</w:t>
      </w:r>
    </w:p>
    <w:p w14:paraId="386CA127" w14:textId="77777777" w:rsidR="00485FFA" w:rsidRDefault="00485FFA" w:rsidP="00485FFA">
      <w:pPr>
        <w:jc w:val="left"/>
        <w:rPr>
          <w:rFonts w:ascii="微软雅黑" w:eastAsia="微软雅黑" w:hAnsi="微软雅黑"/>
          <w:sz w:val="18"/>
          <w:szCs w:val="18"/>
        </w:rPr>
      </w:pPr>
      <w:r w:rsidRPr="008756CA">
        <w:rPr>
          <w:rFonts w:ascii="微软雅黑" w:eastAsia="微软雅黑" w:hAnsi="微软雅黑" w:hint="eastAsia"/>
          <w:sz w:val="18"/>
          <w:szCs w:val="18"/>
        </w:rPr>
        <w:t>下船后乘车前往吉隆坡(约1.5小时)。抵达后参观马来西亚最高元首的住所【国家皇宫】，您可与门前穿著华丽的侍卫拍照留恋，【国家清真寺】，【英雄纪念碑】，【独立广场】。纪念碑上雕刻着一些在历次战争中为自由而战的马来西亚战士,在碑上还刻着一行马来西亚文字,大意是在历史上为自由，为民主而战斗牺牲的英雄们永世长存；独立广场是每年庆祝国庆的地点。后前往享用午餐——马来西亚道地风味的【肉骨茶】。之后前往【双峰塔广场（外观）】，这里是马来西亚首都吉隆坡的坐标，可以在</w:t>
      </w:r>
      <w:proofErr w:type="gramStart"/>
      <w:r w:rsidRPr="008756CA">
        <w:rPr>
          <w:rFonts w:ascii="微软雅黑" w:eastAsia="微软雅黑" w:hAnsi="微软雅黑" w:hint="eastAsia"/>
          <w:sz w:val="18"/>
          <w:szCs w:val="18"/>
        </w:rPr>
        <w:t>这留下</w:t>
      </w:r>
      <w:proofErr w:type="gramEnd"/>
      <w:r w:rsidRPr="008756CA">
        <w:rPr>
          <w:rFonts w:ascii="微软雅黑" w:eastAsia="微软雅黑" w:hAnsi="微软雅黑" w:hint="eastAsia"/>
          <w:sz w:val="18"/>
          <w:szCs w:val="18"/>
        </w:rPr>
        <w:t>美丽的身影。最后前往双峰</w:t>
      </w:r>
      <w:proofErr w:type="gramStart"/>
      <w:r w:rsidRPr="008756CA">
        <w:rPr>
          <w:rFonts w:ascii="微软雅黑" w:eastAsia="微软雅黑" w:hAnsi="微软雅黑" w:hint="eastAsia"/>
          <w:sz w:val="18"/>
          <w:szCs w:val="18"/>
        </w:rPr>
        <w:t>塔广场</w:t>
      </w:r>
      <w:proofErr w:type="gramEnd"/>
      <w:r w:rsidRPr="008756CA">
        <w:rPr>
          <w:rFonts w:ascii="微软雅黑" w:eastAsia="微软雅黑" w:hAnsi="微软雅黑" w:hint="eastAsia"/>
          <w:sz w:val="18"/>
          <w:szCs w:val="18"/>
        </w:rPr>
        <w:t>附近的阳光广场商场（</w:t>
      </w:r>
      <w:proofErr w:type="spellStart"/>
      <w:r w:rsidRPr="008756CA">
        <w:rPr>
          <w:rFonts w:ascii="微软雅黑" w:eastAsia="微软雅黑" w:hAnsi="微软雅黑" w:hint="eastAsia"/>
          <w:sz w:val="18"/>
          <w:szCs w:val="18"/>
        </w:rPr>
        <w:t>Suria</w:t>
      </w:r>
      <w:proofErr w:type="spellEnd"/>
      <w:r w:rsidRPr="008756CA">
        <w:rPr>
          <w:rFonts w:ascii="微软雅黑" w:eastAsia="微软雅黑" w:hAnsi="微软雅黑" w:hint="eastAsia"/>
          <w:sz w:val="18"/>
          <w:szCs w:val="18"/>
        </w:rPr>
        <w:t xml:space="preserve"> KLCC）自由活动。游览结束后乘车返回邮轮。</w:t>
      </w:r>
    </w:p>
    <w:p w14:paraId="3A6F33A7" w14:textId="77777777" w:rsidR="00485FFA" w:rsidRDefault="00485FFA" w:rsidP="00485FFA">
      <w:pPr>
        <w:jc w:val="left"/>
        <w:rPr>
          <w:rFonts w:ascii="微软雅黑" w:eastAsia="微软雅黑" w:hAnsi="微软雅黑"/>
          <w:sz w:val="18"/>
          <w:szCs w:val="18"/>
        </w:rPr>
      </w:pPr>
    </w:p>
    <w:p w14:paraId="571D6961" w14:textId="6CEC50AF" w:rsidR="00485FFA" w:rsidRPr="00C07DF7" w:rsidRDefault="00485FFA" w:rsidP="00485FFA">
      <w:pPr>
        <w:pStyle w:val="a6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  <w:b/>
          <w:color w:val="0070C0"/>
          <w:sz w:val="18"/>
        </w:rPr>
      </w:pPr>
      <w:r>
        <w:rPr>
          <w:rFonts w:ascii="微软雅黑" w:eastAsia="微软雅黑" w:hAnsi="微软雅黑" w:hint="eastAsia"/>
          <w:b/>
          <w:color w:val="0070C0"/>
          <w:sz w:val="18"/>
        </w:rPr>
        <w:t>槟城</w:t>
      </w:r>
      <w:r w:rsidRPr="00382C5C">
        <w:rPr>
          <w:rFonts w:ascii="微软雅黑" w:eastAsia="微软雅黑" w:hAnsi="微软雅黑" w:hint="eastAsia"/>
          <w:b/>
          <w:color w:val="0070C0"/>
          <w:sz w:val="18"/>
        </w:rPr>
        <w:t>：</w:t>
      </w:r>
      <w:r>
        <w:rPr>
          <w:rFonts w:ascii="微软雅黑" w:hAnsi="微软雅黑" w:hint="eastAsia"/>
          <w:b/>
          <w:color w:val="0070C0"/>
          <w:sz w:val="18"/>
        </w:rPr>
        <w:t>槟城全景游</w:t>
      </w:r>
      <w:r w:rsidRPr="00C07DF7">
        <w:rPr>
          <w:rFonts w:ascii="微软雅黑" w:eastAsia="微软雅黑" w:hAnsi="微软雅黑" w:hint="eastAsia"/>
          <w:b/>
          <w:color w:val="0070C0"/>
          <w:sz w:val="18"/>
        </w:rPr>
        <w:t>（不含餐，含</w:t>
      </w:r>
      <w:proofErr w:type="gramStart"/>
      <w:r w:rsidRPr="00C07DF7">
        <w:rPr>
          <w:rFonts w:ascii="微软雅黑" w:eastAsia="微软雅黑" w:hAnsi="微软雅黑" w:hint="eastAsia"/>
          <w:b/>
          <w:color w:val="0070C0"/>
          <w:sz w:val="18"/>
        </w:rPr>
        <w:t>车程总</w:t>
      </w:r>
      <w:proofErr w:type="gramEnd"/>
      <w:r w:rsidRPr="00C07DF7">
        <w:rPr>
          <w:rFonts w:ascii="微软雅黑" w:eastAsia="微软雅黑" w:hAnsi="微软雅黑" w:hint="eastAsia"/>
          <w:b/>
          <w:color w:val="0070C0"/>
          <w:sz w:val="18"/>
        </w:rPr>
        <w:t>时长约4小时）</w:t>
      </w:r>
    </w:p>
    <w:p w14:paraId="1E6094AB" w14:textId="77777777" w:rsidR="00485FFA" w:rsidRDefault="00485FFA" w:rsidP="00485FFA">
      <w:pPr>
        <w:jc w:val="left"/>
        <w:rPr>
          <w:rFonts w:ascii="微软雅黑" w:eastAsia="微软雅黑" w:hAnsi="微软雅黑"/>
          <w:sz w:val="18"/>
          <w:szCs w:val="18"/>
        </w:rPr>
      </w:pPr>
      <w:r w:rsidRPr="008756CA">
        <w:rPr>
          <w:rFonts w:ascii="微软雅黑" w:eastAsia="微软雅黑" w:hAnsi="微软雅黑" w:hint="eastAsia"/>
          <w:sz w:val="18"/>
          <w:szCs w:val="18"/>
        </w:rPr>
        <w:t>下船后在导游带领下简单游览乔治城，欣赏沿街散落的艺术壁画，这些创意壁画是小清新风格爱好者的天堂。游览【升旗山】，这里又名槟榔山，海拔830米，黄昏过后，城市里灯光闪烁，迷离的夜景更是别有一番风味。之后前往【姓周桥】，槟城是个宗亲与同乡意识非常浓郁的岛屿，和富丽堂皇的会馆相比，姓氏桥展现的淳朴风貌，数十年不变，带有怀旧气息。所谓的“桥”并非什么桥梁，而是建于海上的木屋，以木柱架高。姓氏桥犹如几个小村落，颇有</w:t>
      </w:r>
      <w:proofErr w:type="gramStart"/>
      <w:r w:rsidRPr="008756CA">
        <w:rPr>
          <w:rFonts w:ascii="微软雅黑" w:eastAsia="微软雅黑" w:hAnsi="微软雅黑" w:hint="eastAsia"/>
          <w:sz w:val="18"/>
          <w:szCs w:val="18"/>
        </w:rPr>
        <w:t>浓浓甘榜风情</w:t>
      </w:r>
      <w:proofErr w:type="gramEnd"/>
      <w:r w:rsidRPr="008756CA">
        <w:rPr>
          <w:rFonts w:ascii="微软雅黑" w:eastAsia="微软雅黑" w:hAnsi="微软雅黑" w:hint="eastAsia"/>
          <w:sz w:val="18"/>
          <w:szCs w:val="18"/>
        </w:rPr>
        <w:t>。外观【康华利斯古堡（外观）】，这里是一个古老的五角星城堡，也是马来西</w:t>
      </w:r>
      <w:r>
        <w:rPr>
          <w:rFonts w:ascii="微软雅黑" w:eastAsia="微软雅黑" w:hAnsi="微软雅黑" w:hint="eastAsia"/>
          <w:sz w:val="18"/>
          <w:szCs w:val="18"/>
        </w:rPr>
        <w:t>亚最古老的城堡之一，康华利斯古堡为当时据守马六甲海峡做出了贡献</w:t>
      </w:r>
      <w:r w:rsidRPr="008756CA">
        <w:rPr>
          <w:rFonts w:ascii="微软雅黑" w:eastAsia="微软雅黑" w:hAnsi="微软雅黑" w:hint="eastAsia"/>
          <w:sz w:val="18"/>
          <w:szCs w:val="18"/>
        </w:rPr>
        <w:t>。行程结束后返回邮轮。</w:t>
      </w:r>
    </w:p>
    <w:p w14:paraId="7A342335" w14:textId="77777777" w:rsidR="00485FFA" w:rsidRDefault="00485FFA" w:rsidP="00485FFA">
      <w:pPr>
        <w:jc w:val="left"/>
        <w:rPr>
          <w:rFonts w:ascii="微软雅黑" w:eastAsia="微软雅黑" w:hAnsi="微软雅黑"/>
          <w:sz w:val="18"/>
          <w:szCs w:val="18"/>
        </w:rPr>
      </w:pPr>
    </w:p>
    <w:p w14:paraId="3D37A635" w14:textId="156B89FE" w:rsidR="00485FFA" w:rsidRPr="00382C5C" w:rsidRDefault="00485FFA" w:rsidP="00485FFA">
      <w:pPr>
        <w:pStyle w:val="a6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  <w:b/>
          <w:color w:val="0070C0"/>
          <w:sz w:val="18"/>
        </w:rPr>
      </w:pPr>
      <w:r>
        <w:rPr>
          <w:rFonts w:ascii="微软雅黑" w:eastAsia="微软雅黑" w:hAnsi="微软雅黑" w:hint="eastAsia"/>
          <w:b/>
          <w:color w:val="0070C0"/>
          <w:sz w:val="18"/>
        </w:rPr>
        <w:t>普吉岛（第一天）</w:t>
      </w:r>
      <w:r w:rsidRPr="00382C5C">
        <w:rPr>
          <w:rFonts w:ascii="微软雅黑" w:eastAsia="微软雅黑" w:hAnsi="微软雅黑" w:hint="eastAsia"/>
          <w:b/>
          <w:color w:val="0070C0"/>
          <w:sz w:val="18"/>
        </w:rPr>
        <w:t>：</w:t>
      </w:r>
      <w:r>
        <w:rPr>
          <w:rFonts w:ascii="微软雅黑" w:eastAsia="微软雅黑" w:hAnsi="微软雅黑" w:hint="eastAsia"/>
          <w:b/>
          <w:color w:val="0070C0"/>
          <w:sz w:val="18"/>
        </w:rPr>
        <w:t>普吉全景游（含午</w:t>
      </w:r>
      <w:r w:rsidRPr="00382C5C">
        <w:rPr>
          <w:rFonts w:ascii="微软雅黑" w:eastAsia="微软雅黑" w:hAnsi="微软雅黑" w:hint="eastAsia"/>
          <w:b/>
          <w:color w:val="0070C0"/>
          <w:sz w:val="18"/>
        </w:rPr>
        <w:t>餐，含</w:t>
      </w:r>
      <w:proofErr w:type="gramStart"/>
      <w:r w:rsidRPr="00382C5C">
        <w:rPr>
          <w:rFonts w:ascii="微软雅黑" w:eastAsia="微软雅黑" w:hAnsi="微软雅黑" w:hint="eastAsia"/>
          <w:b/>
          <w:color w:val="0070C0"/>
          <w:sz w:val="18"/>
        </w:rPr>
        <w:t>车程总</w:t>
      </w:r>
      <w:proofErr w:type="gramEnd"/>
      <w:r w:rsidRPr="00382C5C">
        <w:rPr>
          <w:rFonts w:ascii="微软雅黑" w:eastAsia="微软雅黑" w:hAnsi="微软雅黑" w:hint="eastAsia"/>
          <w:b/>
          <w:color w:val="0070C0"/>
          <w:sz w:val="18"/>
        </w:rPr>
        <w:t>时长约</w:t>
      </w:r>
      <w:r>
        <w:rPr>
          <w:rFonts w:ascii="微软雅黑" w:eastAsia="微软雅黑" w:hAnsi="微软雅黑" w:hint="eastAsia"/>
          <w:b/>
          <w:color w:val="0070C0"/>
          <w:sz w:val="18"/>
        </w:rPr>
        <w:t>6</w:t>
      </w:r>
      <w:r w:rsidRPr="00382C5C">
        <w:rPr>
          <w:rFonts w:ascii="微软雅黑" w:eastAsia="微软雅黑" w:hAnsi="微软雅黑" w:hint="eastAsia"/>
          <w:b/>
          <w:color w:val="0070C0"/>
          <w:sz w:val="18"/>
        </w:rPr>
        <w:t>小时）</w:t>
      </w:r>
    </w:p>
    <w:p w14:paraId="1AF02622" w14:textId="77777777" w:rsidR="00485FFA" w:rsidRDefault="00485FFA" w:rsidP="00485FFA">
      <w:pPr>
        <w:jc w:val="left"/>
        <w:rPr>
          <w:rFonts w:ascii="微软雅黑" w:eastAsia="微软雅黑" w:hAnsi="微软雅黑"/>
          <w:sz w:val="18"/>
          <w:szCs w:val="18"/>
        </w:rPr>
      </w:pPr>
      <w:r w:rsidRPr="008756CA">
        <w:rPr>
          <w:rFonts w:ascii="微软雅黑" w:eastAsia="微软雅黑" w:hAnsi="微软雅黑" w:hint="eastAsia"/>
          <w:sz w:val="18"/>
          <w:szCs w:val="18"/>
        </w:rPr>
        <w:lastRenderedPageBreak/>
        <w:t>下船后游览【沙发里四合一】，感受绝妙情趣，在这里仍保留着泰国原始传统高脚木屋村落，领略泰国地道风土民情文化“骑大象”、“割橡胶表演”、“农家乐乘坐牛车”、“猴子采椰子表演”“大象表演”。随后前往游览【神仙半岛】在这里眺望安达曼海，迎着徐徐海风，在【四面佛】前默默许下美好心愿。游览【海龙寺】，这里普吉岛上最大的佛教寺庙，建筑华丽而又壮观。寺庙内供奉了泰国的圣僧金身，当地信徒会以贴金箔的方式向佛祖献上虔诚的供养。游览结束后返回邮轮码头。</w:t>
      </w:r>
    </w:p>
    <w:p w14:paraId="14CDA81D" w14:textId="77777777" w:rsidR="007A4B08" w:rsidRDefault="007A4B08" w:rsidP="007A4B08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签证所需资料：</w:t>
      </w:r>
    </w:p>
    <w:p w14:paraId="30B72326" w14:textId="77777777" w:rsidR="007A4B08" w:rsidRDefault="007A4B08" w:rsidP="007A4B08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泰国</w:t>
      </w:r>
      <w:proofErr w:type="gramStart"/>
      <w:r>
        <w:rPr>
          <w:rFonts w:ascii="微软雅黑" w:eastAsia="微软雅黑" w:hAnsi="微软雅黑" w:hint="eastAsia"/>
          <w:sz w:val="18"/>
          <w:u w:val="single"/>
        </w:rPr>
        <w:t>个</w:t>
      </w:r>
      <w:proofErr w:type="gramEnd"/>
      <w:r>
        <w:rPr>
          <w:rFonts w:ascii="微软雅黑" w:eastAsia="微软雅黑" w:hAnsi="微软雅黑" w:hint="eastAsia"/>
          <w:sz w:val="18"/>
          <w:u w:val="single"/>
        </w:rPr>
        <w:t>签资料：护照（原件），照片（白底，2寸），签证申请表</w:t>
      </w:r>
    </w:p>
    <w:p w14:paraId="7CCC2EA2" w14:textId="77777777" w:rsidR="007A4B08" w:rsidRDefault="007A4B08" w:rsidP="007A4B08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新加坡</w:t>
      </w:r>
      <w:proofErr w:type="gramStart"/>
      <w:r>
        <w:rPr>
          <w:rFonts w:ascii="微软雅黑" w:eastAsia="微软雅黑" w:hAnsi="微软雅黑" w:hint="eastAsia"/>
          <w:sz w:val="18"/>
          <w:u w:val="single"/>
        </w:rPr>
        <w:t>个</w:t>
      </w:r>
      <w:proofErr w:type="gramEnd"/>
      <w:r>
        <w:rPr>
          <w:rFonts w:ascii="微软雅黑" w:eastAsia="微软雅黑" w:hAnsi="微软雅黑" w:hint="eastAsia"/>
          <w:sz w:val="18"/>
          <w:u w:val="single"/>
        </w:rPr>
        <w:t>签资料：护照（原件），照片*2（白底，2寸），身份证复印件（儿童提供出生证明），户口本复印件（全本），在职证明（退休证，学生证），签证申请表</w:t>
      </w:r>
    </w:p>
    <w:p w14:paraId="40260825" w14:textId="77777777" w:rsidR="007A4B08" w:rsidRDefault="007A4B08" w:rsidP="007A4B08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</w:p>
    <w:p w14:paraId="0E1340B2" w14:textId="77777777" w:rsidR="007A4B08" w:rsidRDefault="007A4B08" w:rsidP="007A4B08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取消政策：</w:t>
      </w:r>
    </w:p>
    <w:p w14:paraId="13A5AA8F" w14:textId="77777777" w:rsidR="007A4B08" w:rsidRDefault="007A4B08" w:rsidP="007A4B08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>
        <w:rPr>
          <w:rFonts w:ascii="微软雅黑" w:eastAsia="微软雅黑" w:hAnsi="微软雅黑"/>
          <w:b/>
          <w:sz w:val="18"/>
        </w:rPr>
        <w:t>46</w:t>
      </w:r>
      <w:r>
        <w:rPr>
          <w:rFonts w:ascii="微软雅黑" w:eastAsia="微软雅黑" w:hAnsi="微软雅黑" w:hint="eastAsia"/>
          <w:b/>
          <w:sz w:val="18"/>
        </w:rPr>
        <w:t>-</w:t>
      </w:r>
      <w:r>
        <w:rPr>
          <w:rFonts w:ascii="微软雅黑" w:eastAsia="微软雅黑" w:hAnsi="微软雅黑"/>
          <w:b/>
          <w:sz w:val="18"/>
        </w:rPr>
        <w:t>6</w:t>
      </w:r>
      <w:r>
        <w:rPr>
          <w:rFonts w:ascii="微软雅黑" w:eastAsia="微软雅黑" w:hAnsi="微软雅黑" w:hint="eastAsia"/>
          <w:b/>
          <w:sz w:val="18"/>
        </w:rPr>
        <w:t>5天取消行程，收取定金1000元作为损失费；</w:t>
      </w:r>
    </w:p>
    <w:p w14:paraId="558CE4C6" w14:textId="77777777" w:rsidR="007A4B08" w:rsidRDefault="007A4B08" w:rsidP="007A4B08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游轮起航前30-45天取消行程，收取船舱全部费用的50%作为损失费；</w:t>
      </w:r>
    </w:p>
    <w:p w14:paraId="19315BF2" w14:textId="77777777" w:rsidR="007A4B08" w:rsidRDefault="007A4B08" w:rsidP="007A4B08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游轮起航前08-29天取消行程，收取船舱全部费用的75%</w:t>
      </w:r>
      <w:r>
        <w:rPr>
          <w:rFonts w:ascii="Calibri" w:eastAsia="微软雅黑" w:hAnsi="Calibri" w:cs="Calibri" w:hint="eastAsia"/>
          <w:b/>
          <w:sz w:val="18"/>
        </w:rPr>
        <w:t>作为损失费</w:t>
      </w:r>
      <w:r>
        <w:rPr>
          <w:rFonts w:ascii="微软雅黑" w:eastAsia="微软雅黑" w:hAnsi="微软雅黑" w:hint="eastAsia"/>
          <w:b/>
          <w:sz w:val="18"/>
        </w:rPr>
        <w:t>；</w:t>
      </w:r>
    </w:p>
    <w:p w14:paraId="15A1087E" w14:textId="77777777" w:rsidR="007A4B08" w:rsidRDefault="007A4B08" w:rsidP="007A4B08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邮轮启航前0-7天取消行程，收取全部费用的100%作为损失费。</w:t>
      </w:r>
    </w:p>
    <w:p w14:paraId="5DCF7861" w14:textId="77777777" w:rsidR="007A4B08" w:rsidRDefault="007A4B08" w:rsidP="007A4B08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/>
          <w:b/>
          <w:sz w:val="18"/>
        </w:rPr>
        <w:t>如双人入住一间舱房，若其中一位出行人取消将按以上条款承担业务损失费，另一位出行人需承担单房差费用。</w:t>
      </w:r>
    </w:p>
    <w:p w14:paraId="70411255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重要提示：</w:t>
      </w:r>
    </w:p>
    <w:p w14:paraId="0B694151" w14:textId="3CAB4FF6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以上行程仅供参考。</w:t>
      </w:r>
      <w:r>
        <w:rPr>
          <w:rFonts w:ascii="微软雅黑" w:eastAsia="微软雅黑" w:hAnsi="微软雅黑"/>
          <w:sz w:val="18"/>
        </w:rPr>
        <w:t>邮轮公司并未对邮轮离港和到港时间</w:t>
      </w:r>
      <w:r w:rsidR="00840F53">
        <w:rPr>
          <w:rFonts w:ascii="微软雅黑" w:eastAsia="微软雅黑" w:hAnsi="微软雅黑" w:hint="eastAsia"/>
          <w:sz w:val="18"/>
        </w:rPr>
        <w:t>做出</w:t>
      </w:r>
      <w:r>
        <w:rPr>
          <w:rFonts w:ascii="微软雅黑" w:eastAsia="微软雅黑" w:hAnsi="微软雅黑"/>
          <w:sz w:val="18"/>
        </w:rPr>
        <w:t>保证，并且可能因恶劣天气条件、航行中的紧急事件、途径水域、港口和海峡的管制以及其它任何超出邮轮公司可控范围的因素，导致巡游行程中的任何环节出现迟延，取消</w:t>
      </w:r>
      <w:r>
        <w:rPr>
          <w:rFonts w:ascii="微软雅黑" w:eastAsia="微软雅黑" w:hAnsi="微软雅黑" w:hint="eastAsia"/>
          <w:sz w:val="18"/>
        </w:rPr>
        <w:t>或</w:t>
      </w:r>
      <w:r>
        <w:rPr>
          <w:rFonts w:ascii="微软雅黑" w:eastAsia="微软雅黑" w:hAnsi="微软雅黑"/>
          <w:sz w:val="18"/>
        </w:rPr>
        <w:t>变更港口的停靠。在出发前或航程期间，邮轮公司有权根据天气、战争、罢工、等不可抗力因素调整或改变行程，对此我</w:t>
      </w:r>
      <w:r>
        <w:rPr>
          <w:rFonts w:ascii="微软雅黑" w:eastAsia="微软雅黑" w:hAnsi="微软雅黑" w:hint="eastAsia"/>
          <w:sz w:val="18"/>
        </w:rPr>
        <w:t>司</w:t>
      </w:r>
      <w:r>
        <w:rPr>
          <w:rFonts w:ascii="微软雅黑" w:eastAsia="微软雅黑" w:hAnsi="微软雅黑"/>
          <w:sz w:val="18"/>
        </w:rPr>
        <w:t>将不承担任何赔偿责任。</w:t>
      </w:r>
    </w:p>
    <w:p w14:paraId="5FFB6C6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本产品为自由行产品。建议出行人需具备一定英语基础和境外游经验，否则可能给您的旅行带来不便，或建议您预订相关参团游产品。</w:t>
      </w:r>
    </w:p>
    <w:p w14:paraId="4B7AC386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邮轮中的舱房内，每位乘客必须占床，儿童价格与成人相同</w:t>
      </w:r>
      <w:r>
        <w:rPr>
          <w:rFonts w:ascii="微软雅黑" w:eastAsia="微软雅黑" w:hAnsi="微软雅黑" w:hint="eastAsia"/>
          <w:sz w:val="18"/>
        </w:rPr>
        <w:t>。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家庭房数量有限，如需预定三人间需提供出行人护照信息及付清全款方可预订。家庭房中第一二人入住普通床位，第三人入住沙发床或下拉式壁挂床</w:t>
      </w:r>
      <w:r>
        <w:rPr>
          <w:rFonts w:ascii="微软雅黑" w:eastAsia="微软雅黑" w:hAnsi="微软雅黑"/>
          <w:sz w:val="18"/>
        </w:rPr>
        <w:t>。鉴于</w:t>
      </w:r>
      <w:r>
        <w:rPr>
          <w:rFonts w:ascii="微软雅黑" w:eastAsia="微软雅黑" w:hAnsi="微软雅黑" w:hint="eastAsia"/>
          <w:sz w:val="18"/>
        </w:rPr>
        <w:t>标准</w:t>
      </w:r>
      <w:r>
        <w:rPr>
          <w:rFonts w:ascii="微软雅黑" w:eastAsia="微软雅黑" w:hAnsi="微软雅黑"/>
          <w:sz w:val="18"/>
        </w:rPr>
        <w:t>套房及以下</w:t>
      </w:r>
      <w:r>
        <w:rPr>
          <w:rFonts w:ascii="微软雅黑" w:eastAsia="微软雅黑" w:hAnsi="微软雅黑" w:hint="eastAsia"/>
          <w:sz w:val="18"/>
        </w:rPr>
        <w:t>等级的普通</w:t>
      </w:r>
      <w:r>
        <w:rPr>
          <w:rFonts w:ascii="微软雅黑" w:eastAsia="微软雅黑" w:hAnsi="微软雅黑"/>
          <w:sz w:val="18"/>
        </w:rPr>
        <w:t>舱房面积有限，如均为成人入住家庭房，空间会相当拥挤。</w:t>
      </w:r>
    </w:p>
    <w:p w14:paraId="3FABBB2E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皇家加勒比国际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公司不接受出发时不满6个月婴儿的预订申请，也不接受在</w:t>
      </w:r>
      <w:r>
        <w:rPr>
          <w:rFonts w:ascii="微软雅黑" w:eastAsia="微软雅黑" w:hAnsi="微软雅黑"/>
          <w:sz w:val="18"/>
        </w:rPr>
        <w:t>航程开始时或航程进行中，会进入或已进入怀孕第24周的孕妇游客的预订申请</w:t>
      </w:r>
      <w:r>
        <w:rPr>
          <w:rFonts w:ascii="微软雅黑" w:eastAsia="微软雅黑" w:hAnsi="微软雅黑" w:hint="eastAsia"/>
          <w:sz w:val="18"/>
        </w:rPr>
        <w:t>，且每一个舱房内均必须有一人年满21周岁</w:t>
      </w:r>
      <w:r>
        <w:rPr>
          <w:rFonts w:ascii="微软雅黑" w:eastAsia="微软雅黑" w:hAnsi="微软雅黑"/>
          <w:sz w:val="18"/>
        </w:rPr>
        <w:t>。</w:t>
      </w:r>
    </w:p>
    <w:p w14:paraId="3A38A2D6" w14:textId="77777777" w:rsidR="00C01BE0" w:rsidRPr="00DD7706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 w:rsidRPr="00BC2675">
        <w:rPr>
          <w:rFonts w:ascii="微软雅黑" w:eastAsia="微软雅黑" w:hAnsi="微软雅黑" w:hint="eastAsia"/>
          <w:color w:val="FF0000"/>
          <w:sz w:val="18"/>
        </w:rPr>
        <w:t>邮轮上提供泰国落地签办理，参考费用标准为75美元/人/次（费用于船上直接收取，请以船上实际价格为准）。</w:t>
      </w:r>
    </w:p>
    <w:p w14:paraId="29CBBE64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上消费均以美元结算。船上任何个人</w:t>
      </w:r>
      <w:r>
        <w:rPr>
          <w:rFonts w:ascii="微软雅黑" w:eastAsia="微软雅黑" w:hAnsi="微软雅黑"/>
          <w:sz w:val="18"/>
        </w:rPr>
        <w:t>消费、购物等均以记账方式（娱乐场除外），下船前请以本人名下的外币信用卡（Visa卡、万事达卡</w:t>
      </w:r>
      <w:r>
        <w:rPr>
          <w:rFonts w:ascii="微软雅黑" w:eastAsia="微软雅黑" w:hAnsi="微软雅黑" w:hint="eastAsia"/>
          <w:sz w:val="18"/>
        </w:rPr>
        <w:t>、美国运通卡</w:t>
      </w:r>
      <w:r>
        <w:rPr>
          <w:rFonts w:ascii="微软雅黑" w:eastAsia="微软雅黑" w:hAnsi="微软雅黑"/>
          <w:sz w:val="18"/>
        </w:rPr>
        <w:t>、</w:t>
      </w:r>
      <w:r>
        <w:rPr>
          <w:rFonts w:ascii="微软雅黑" w:eastAsia="微软雅黑" w:hAnsi="微软雅黑" w:hint="eastAsia"/>
          <w:sz w:val="18"/>
        </w:rPr>
        <w:t>银联62信用卡等</w:t>
      </w:r>
      <w:r>
        <w:rPr>
          <w:rFonts w:ascii="微软雅黑" w:eastAsia="微软雅黑" w:hAnsi="微软雅黑"/>
          <w:sz w:val="18"/>
        </w:rPr>
        <w:t>）或</w:t>
      </w:r>
      <w:r>
        <w:rPr>
          <w:rFonts w:ascii="微软雅黑" w:eastAsia="微软雅黑" w:hAnsi="微软雅黑" w:hint="eastAsia"/>
          <w:sz w:val="18"/>
        </w:rPr>
        <w:t>美元</w:t>
      </w:r>
      <w:r>
        <w:rPr>
          <w:rFonts w:ascii="微软雅黑" w:eastAsia="微软雅黑" w:hAnsi="微软雅黑"/>
          <w:sz w:val="18"/>
        </w:rPr>
        <w:t>现金结算。</w:t>
      </w:r>
    </w:p>
    <w:p w14:paraId="0853C33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参考邮轮登船码头地址：新加坡</w:t>
      </w:r>
      <w:r>
        <w:rPr>
          <w:rFonts w:ascii="微软雅黑" w:eastAsia="微软雅黑" w:hAnsi="微软雅黑" w:hint="eastAsia"/>
          <w:sz w:val="18"/>
        </w:rPr>
        <w:t>滨海湾邮轮中心：</w:t>
      </w:r>
      <w:r>
        <w:rPr>
          <w:rFonts w:ascii="微软雅黑" w:eastAsia="微软雅黑" w:hAnsi="微软雅黑"/>
          <w:sz w:val="18"/>
        </w:rPr>
        <w:t>MARINA BAY CRUISE CENTER SINGAPORE (MBCCS) 61 Marina Coastal Drive, Singapore</w:t>
      </w:r>
    </w:p>
    <w:p w14:paraId="1074FA5D" w14:textId="77777777" w:rsidR="00C01BE0" w:rsidRDefault="00C01BE0" w:rsidP="00C01BE0">
      <w:pPr>
        <w:jc w:val="left"/>
        <w:rPr>
          <w:rFonts w:ascii="微软雅黑" w:eastAsia="微软雅黑" w:hAnsi="微软雅黑"/>
          <w:sz w:val="21"/>
        </w:rPr>
      </w:pPr>
    </w:p>
    <w:p w14:paraId="19DCC248" w14:textId="0A0B6C01" w:rsidR="00472870" w:rsidRPr="00C01BE0" w:rsidRDefault="00472870" w:rsidP="00C01BE0">
      <w:pPr>
        <w:jc w:val="left"/>
        <w:rPr>
          <w:rFonts w:ascii="微软雅黑" w:eastAsia="微软雅黑" w:hAnsi="微软雅黑"/>
          <w:sz w:val="18"/>
        </w:rPr>
      </w:pPr>
    </w:p>
    <w:sectPr w:rsidR="00472870" w:rsidRPr="00C01BE0" w:rsidSect="00574BC3">
      <w:headerReference w:type="default" r:id="rId13"/>
      <w:footerReference w:type="even" r:id="rId14"/>
      <w:footerReference w:type="default" r:id="rId15"/>
      <w:pgSz w:w="11900" w:h="16840"/>
      <w:pgMar w:top="1134" w:right="851" w:bottom="1134" w:left="851" w:header="170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C32C7" w14:textId="77777777" w:rsidR="009B6B4D" w:rsidRDefault="009B6B4D" w:rsidP="001250D9">
      <w:r>
        <w:separator/>
      </w:r>
    </w:p>
  </w:endnote>
  <w:endnote w:type="continuationSeparator" w:id="0">
    <w:p w14:paraId="481CB579" w14:textId="77777777" w:rsidR="009B6B4D" w:rsidRDefault="009B6B4D" w:rsidP="001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6BF" w14:textId="77777777" w:rsidR="005851EF" w:rsidRDefault="005851EF" w:rsidP="00E829A2">
    <w:pPr>
      <w:pStyle w:val="a4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985BDD" w14:textId="77777777" w:rsidR="005851EF" w:rsidRDefault="005851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FA2A" w14:textId="77777777" w:rsidR="005851EF" w:rsidRPr="00F9447A" w:rsidRDefault="005851EF">
    <w:pPr>
      <w:pStyle w:val="a4"/>
      <w:jc w:val="center"/>
      <w:rPr>
        <w:color w:val="000000" w:themeColor="text1"/>
      </w:rPr>
    </w:pPr>
    <w:r w:rsidRPr="00F9447A">
      <w:rPr>
        <w:color w:val="000000" w:themeColor="text1"/>
        <w:lang w:val="zh-CN"/>
      </w:rPr>
      <w:t xml:space="preserve">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PAGE  \* Arabic  \* MERGEFORMAT</w:instrText>
    </w:r>
    <w:r w:rsidRPr="00F9447A">
      <w:rPr>
        <w:color w:val="000000" w:themeColor="text1"/>
      </w:rPr>
      <w:fldChar w:fldCharType="separate"/>
    </w:r>
    <w:r w:rsidR="00196D26" w:rsidRPr="00196D26">
      <w:rPr>
        <w:noProof/>
        <w:color w:val="000000" w:themeColor="text1"/>
        <w:lang w:val="zh-CN"/>
      </w:rPr>
      <w:t>3</w:t>
    </w:r>
    <w:r w:rsidRPr="00F9447A">
      <w:rPr>
        <w:color w:val="000000" w:themeColor="text1"/>
      </w:rPr>
      <w:fldChar w:fldCharType="end"/>
    </w:r>
    <w:r w:rsidRPr="00F9447A">
      <w:rPr>
        <w:color w:val="000000" w:themeColor="text1"/>
        <w:lang w:val="zh-CN"/>
      </w:rPr>
      <w:t xml:space="preserve"> /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NUMPAGES  \* Arabic  \* MERGEFORMAT</w:instrText>
    </w:r>
    <w:r w:rsidRPr="00F9447A">
      <w:rPr>
        <w:color w:val="000000" w:themeColor="text1"/>
      </w:rPr>
      <w:fldChar w:fldCharType="separate"/>
    </w:r>
    <w:r w:rsidR="00196D26" w:rsidRPr="00196D26">
      <w:rPr>
        <w:noProof/>
        <w:color w:val="000000" w:themeColor="text1"/>
        <w:lang w:val="zh-CN"/>
      </w:rPr>
      <w:t>4</w:t>
    </w:r>
    <w:r w:rsidRPr="00F9447A">
      <w:rPr>
        <w:color w:val="000000" w:themeColor="text1"/>
      </w:rPr>
      <w:fldChar w:fldCharType="end"/>
    </w:r>
  </w:p>
  <w:p w14:paraId="1BADB39F" w14:textId="77777777" w:rsidR="005851EF" w:rsidRDefault="00585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2022C" w14:textId="77777777" w:rsidR="009B6B4D" w:rsidRDefault="009B6B4D" w:rsidP="001250D9">
      <w:r>
        <w:separator/>
      </w:r>
    </w:p>
  </w:footnote>
  <w:footnote w:type="continuationSeparator" w:id="0">
    <w:p w14:paraId="2A398CBD" w14:textId="77777777" w:rsidR="009B6B4D" w:rsidRDefault="009B6B4D" w:rsidP="001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E0CC" w14:textId="7E0DE98C" w:rsidR="001250D9" w:rsidRDefault="00BA42DC" w:rsidP="001250D9">
    <w:pPr>
      <w:pStyle w:val="a3"/>
      <w:jc w:val="left"/>
    </w:pPr>
    <w:r w:rsidRPr="001F0E21">
      <w:rPr>
        <w:noProof/>
      </w:rPr>
      <w:drawing>
        <wp:inline distT="0" distB="0" distL="0" distR="0" wp14:anchorId="2986BF89" wp14:editId="667A54A3">
          <wp:extent cx="2209800" cy="914400"/>
          <wp:effectExtent l="0" t="0" r="0" b="0"/>
          <wp:docPr id="28" name="图片 28" descr="logo-rc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rc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8B6"/>
    <w:multiLevelType w:val="hybridMultilevel"/>
    <w:tmpl w:val="59626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E32E0"/>
    <w:multiLevelType w:val="hybridMultilevel"/>
    <w:tmpl w:val="09766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E4698"/>
    <w:multiLevelType w:val="hybridMultilevel"/>
    <w:tmpl w:val="E076C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7231B8"/>
    <w:multiLevelType w:val="hybridMultilevel"/>
    <w:tmpl w:val="15E8D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627EF0"/>
    <w:multiLevelType w:val="hybridMultilevel"/>
    <w:tmpl w:val="1F8CA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15911"/>
    <w:multiLevelType w:val="hybridMultilevel"/>
    <w:tmpl w:val="1ED651CC"/>
    <w:lvl w:ilvl="0" w:tplc="B35C842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1876CE"/>
    <w:multiLevelType w:val="hybridMultilevel"/>
    <w:tmpl w:val="4016E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9"/>
    <w:rsid w:val="000011C8"/>
    <w:rsid w:val="000113D9"/>
    <w:rsid w:val="00025574"/>
    <w:rsid w:val="00056E2E"/>
    <w:rsid w:val="0008229B"/>
    <w:rsid w:val="000A2C82"/>
    <w:rsid w:val="000A768A"/>
    <w:rsid w:val="000B62AF"/>
    <w:rsid w:val="000F6B50"/>
    <w:rsid w:val="00106459"/>
    <w:rsid w:val="00106A9F"/>
    <w:rsid w:val="0012098D"/>
    <w:rsid w:val="001250D9"/>
    <w:rsid w:val="00126956"/>
    <w:rsid w:val="00134CD8"/>
    <w:rsid w:val="00134DFD"/>
    <w:rsid w:val="00163130"/>
    <w:rsid w:val="00190CB4"/>
    <w:rsid w:val="001963C8"/>
    <w:rsid w:val="00196D26"/>
    <w:rsid w:val="001B25DB"/>
    <w:rsid w:val="001B29ED"/>
    <w:rsid w:val="001D2A80"/>
    <w:rsid w:val="001D7C72"/>
    <w:rsid w:val="001E1A03"/>
    <w:rsid w:val="001F5B39"/>
    <w:rsid w:val="0020156E"/>
    <w:rsid w:val="002405CF"/>
    <w:rsid w:val="00283204"/>
    <w:rsid w:val="00284ED2"/>
    <w:rsid w:val="00296D88"/>
    <w:rsid w:val="002C4F04"/>
    <w:rsid w:val="002D0B64"/>
    <w:rsid w:val="002D31DE"/>
    <w:rsid w:val="002E7281"/>
    <w:rsid w:val="00306158"/>
    <w:rsid w:val="0031501A"/>
    <w:rsid w:val="0031507A"/>
    <w:rsid w:val="0033234A"/>
    <w:rsid w:val="0034241A"/>
    <w:rsid w:val="00357426"/>
    <w:rsid w:val="00370046"/>
    <w:rsid w:val="00380D7E"/>
    <w:rsid w:val="00384882"/>
    <w:rsid w:val="0039763D"/>
    <w:rsid w:val="003B51F8"/>
    <w:rsid w:val="003D0D0F"/>
    <w:rsid w:val="003D4D8C"/>
    <w:rsid w:val="003E5594"/>
    <w:rsid w:val="003F16C5"/>
    <w:rsid w:val="003F4980"/>
    <w:rsid w:val="003F764C"/>
    <w:rsid w:val="003F7975"/>
    <w:rsid w:val="0040172F"/>
    <w:rsid w:val="00413746"/>
    <w:rsid w:val="00436D05"/>
    <w:rsid w:val="004611B6"/>
    <w:rsid w:val="00461623"/>
    <w:rsid w:val="00472870"/>
    <w:rsid w:val="00485FFA"/>
    <w:rsid w:val="00487960"/>
    <w:rsid w:val="004E111A"/>
    <w:rsid w:val="004E2289"/>
    <w:rsid w:val="004E6183"/>
    <w:rsid w:val="00511957"/>
    <w:rsid w:val="00514E3E"/>
    <w:rsid w:val="005239B5"/>
    <w:rsid w:val="00526421"/>
    <w:rsid w:val="00530A69"/>
    <w:rsid w:val="005318F4"/>
    <w:rsid w:val="00560CDB"/>
    <w:rsid w:val="00574BC3"/>
    <w:rsid w:val="00576B1D"/>
    <w:rsid w:val="00577998"/>
    <w:rsid w:val="005851EF"/>
    <w:rsid w:val="00586558"/>
    <w:rsid w:val="00591A04"/>
    <w:rsid w:val="005A0BA2"/>
    <w:rsid w:val="005C599A"/>
    <w:rsid w:val="005C6EAD"/>
    <w:rsid w:val="005D7DF7"/>
    <w:rsid w:val="005F4482"/>
    <w:rsid w:val="006175CC"/>
    <w:rsid w:val="00626B1B"/>
    <w:rsid w:val="00644E95"/>
    <w:rsid w:val="0066532E"/>
    <w:rsid w:val="006B4B4D"/>
    <w:rsid w:val="006F2444"/>
    <w:rsid w:val="006F3EC1"/>
    <w:rsid w:val="00705BC0"/>
    <w:rsid w:val="00713FEB"/>
    <w:rsid w:val="007371B3"/>
    <w:rsid w:val="007641DF"/>
    <w:rsid w:val="00766512"/>
    <w:rsid w:val="00770C16"/>
    <w:rsid w:val="0077237D"/>
    <w:rsid w:val="00792EC1"/>
    <w:rsid w:val="00794FB0"/>
    <w:rsid w:val="007A4B08"/>
    <w:rsid w:val="007B6980"/>
    <w:rsid w:val="007D3020"/>
    <w:rsid w:val="007D7054"/>
    <w:rsid w:val="008036A7"/>
    <w:rsid w:val="00807EE2"/>
    <w:rsid w:val="00812147"/>
    <w:rsid w:val="00823F0A"/>
    <w:rsid w:val="00840F53"/>
    <w:rsid w:val="00853743"/>
    <w:rsid w:val="0087168F"/>
    <w:rsid w:val="008718F0"/>
    <w:rsid w:val="00872166"/>
    <w:rsid w:val="008756CA"/>
    <w:rsid w:val="00890306"/>
    <w:rsid w:val="008A33A6"/>
    <w:rsid w:val="008C6178"/>
    <w:rsid w:val="008C6A61"/>
    <w:rsid w:val="008E3320"/>
    <w:rsid w:val="0091611D"/>
    <w:rsid w:val="0092184A"/>
    <w:rsid w:val="0092370E"/>
    <w:rsid w:val="0093476A"/>
    <w:rsid w:val="0094070E"/>
    <w:rsid w:val="00973EA7"/>
    <w:rsid w:val="00981630"/>
    <w:rsid w:val="0098779C"/>
    <w:rsid w:val="009B2196"/>
    <w:rsid w:val="009B6B4D"/>
    <w:rsid w:val="009B6F73"/>
    <w:rsid w:val="009D5259"/>
    <w:rsid w:val="009D5BDA"/>
    <w:rsid w:val="00A32248"/>
    <w:rsid w:val="00A40E64"/>
    <w:rsid w:val="00A77FE4"/>
    <w:rsid w:val="00A8587B"/>
    <w:rsid w:val="00A9652F"/>
    <w:rsid w:val="00AB6C73"/>
    <w:rsid w:val="00AC4AF4"/>
    <w:rsid w:val="00AD3E31"/>
    <w:rsid w:val="00B00D28"/>
    <w:rsid w:val="00B0510A"/>
    <w:rsid w:val="00B05427"/>
    <w:rsid w:val="00B2271D"/>
    <w:rsid w:val="00B455DF"/>
    <w:rsid w:val="00B66D03"/>
    <w:rsid w:val="00B925CE"/>
    <w:rsid w:val="00BA3B19"/>
    <w:rsid w:val="00BA42DC"/>
    <w:rsid w:val="00BB075E"/>
    <w:rsid w:val="00BB308B"/>
    <w:rsid w:val="00BE62CF"/>
    <w:rsid w:val="00BE7108"/>
    <w:rsid w:val="00BF0404"/>
    <w:rsid w:val="00BF04E4"/>
    <w:rsid w:val="00C01BE0"/>
    <w:rsid w:val="00C0345E"/>
    <w:rsid w:val="00C1728E"/>
    <w:rsid w:val="00C2455A"/>
    <w:rsid w:val="00C2464A"/>
    <w:rsid w:val="00C403F9"/>
    <w:rsid w:val="00C41363"/>
    <w:rsid w:val="00C733D0"/>
    <w:rsid w:val="00C9088E"/>
    <w:rsid w:val="00C933B7"/>
    <w:rsid w:val="00C933EF"/>
    <w:rsid w:val="00CA4D49"/>
    <w:rsid w:val="00CA6F59"/>
    <w:rsid w:val="00CC37BD"/>
    <w:rsid w:val="00CC7976"/>
    <w:rsid w:val="00CF5FE0"/>
    <w:rsid w:val="00D03105"/>
    <w:rsid w:val="00D11690"/>
    <w:rsid w:val="00D11852"/>
    <w:rsid w:val="00D27ED8"/>
    <w:rsid w:val="00D34A22"/>
    <w:rsid w:val="00D45B4B"/>
    <w:rsid w:val="00D62168"/>
    <w:rsid w:val="00D766FA"/>
    <w:rsid w:val="00D809C3"/>
    <w:rsid w:val="00D81944"/>
    <w:rsid w:val="00DB12BC"/>
    <w:rsid w:val="00DD2046"/>
    <w:rsid w:val="00DF6540"/>
    <w:rsid w:val="00E127CE"/>
    <w:rsid w:val="00E31F2E"/>
    <w:rsid w:val="00E359A5"/>
    <w:rsid w:val="00EB0F8B"/>
    <w:rsid w:val="00EE60B2"/>
    <w:rsid w:val="00F119A4"/>
    <w:rsid w:val="00F44001"/>
    <w:rsid w:val="00F456AE"/>
    <w:rsid w:val="00F4755B"/>
    <w:rsid w:val="00F47BDF"/>
    <w:rsid w:val="00F61D6A"/>
    <w:rsid w:val="00F63CD4"/>
    <w:rsid w:val="00F64686"/>
    <w:rsid w:val="00F667CE"/>
    <w:rsid w:val="00F8675B"/>
    <w:rsid w:val="00F86894"/>
    <w:rsid w:val="00F875D7"/>
    <w:rsid w:val="00F9447A"/>
    <w:rsid w:val="00F95F33"/>
    <w:rsid w:val="00FC693B"/>
    <w:rsid w:val="00FD06E0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D4F6"/>
  <w15:docId w15:val="{94D32D46-12DE-41E9-96D5-25F50DC1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D9"/>
    <w:rPr>
      <w:sz w:val="18"/>
      <w:szCs w:val="18"/>
    </w:rPr>
  </w:style>
  <w:style w:type="table" w:styleId="a5">
    <w:name w:val="Table Grid"/>
    <w:basedOn w:val="a1"/>
    <w:uiPriority w:val="39"/>
    <w:rsid w:val="0057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58"/>
    <w:pPr>
      <w:ind w:firstLineChars="200" w:firstLine="420"/>
    </w:pPr>
  </w:style>
  <w:style w:type="character" w:styleId="a7">
    <w:name w:val="page number"/>
    <w:basedOn w:val="a0"/>
    <w:uiPriority w:val="99"/>
    <w:semiHidden/>
    <w:unhideWhenUsed/>
    <w:rsid w:val="005851EF"/>
  </w:style>
  <w:style w:type="paragraph" w:customStyle="1" w:styleId="1">
    <w:name w:val="列出段落1"/>
    <w:basedOn w:val="a"/>
    <w:uiPriority w:val="34"/>
    <w:qFormat/>
    <w:rsid w:val="00EE60B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816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1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主题">
  <a:themeElements>
    <a:clrScheme name="Online sales tracker">
      <a:dk1>
        <a:sysClr val="windowText" lastClr="000000"/>
      </a:dk1>
      <a:lt1>
        <a:sysClr val="window" lastClr="FFFFFF"/>
      </a:lt1>
      <a:dk2>
        <a:srgbClr val="332834"/>
      </a:dk2>
      <a:lt2>
        <a:srgbClr val="F5F5F4"/>
      </a:lt2>
      <a:accent1>
        <a:srgbClr val="E06B6B"/>
      </a:accent1>
      <a:accent2>
        <a:srgbClr val="664F68"/>
      </a:accent2>
      <a:accent3>
        <a:srgbClr val="85D2C0"/>
      </a:accent3>
      <a:accent4>
        <a:srgbClr val="F2CF85"/>
      </a:accent4>
      <a:accent5>
        <a:srgbClr val="4FB1BF"/>
      </a:accent5>
      <a:accent6>
        <a:srgbClr val="EE9360"/>
      </a:accent6>
      <a:hlink>
        <a:srgbClr val="C782C0"/>
      </a:hlink>
      <a:folHlink>
        <a:srgbClr val="85D2C0"/>
      </a:folHlink>
    </a:clrScheme>
    <a:fontScheme name="Online sales track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AIR</cp:lastModifiedBy>
  <cp:revision>12</cp:revision>
  <dcterms:created xsi:type="dcterms:W3CDTF">2017-11-23T07:15:00Z</dcterms:created>
  <dcterms:modified xsi:type="dcterms:W3CDTF">2017-11-23T07:21:00Z</dcterms:modified>
</cp:coreProperties>
</file>