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column">
              <wp:posOffset>-676275</wp:posOffset>
            </wp:positionH>
            <wp:positionV relativeFrom="paragraph">
              <wp:posOffset>-1331595</wp:posOffset>
            </wp:positionV>
            <wp:extent cx="7543800" cy="1066419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3800" cy="10663958"/>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7216" behindDoc="0" locked="0" layoutInCell="1" allowOverlap="1">
            <wp:simplePos x="0" y="0"/>
            <wp:positionH relativeFrom="column">
              <wp:posOffset>-675640</wp:posOffset>
            </wp:positionH>
            <wp:positionV relativeFrom="paragraph">
              <wp:posOffset>-1301750</wp:posOffset>
            </wp:positionV>
            <wp:extent cx="7533640" cy="1065022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33908" cy="1064997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column">
              <wp:posOffset>-676275</wp:posOffset>
            </wp:positionH>
            <wp:positionV relativeFrom="paragraph">
              <wp:posOffset>-1332230</wp:posOffset>
            </wp:positionV>
            <wp:extent cx="7543800" cy="1066419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43800" cy="10663958"/>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73600" behindDoc="0" locked="0" layoutInCell="1" allowOverlap="1">
            <wp:simplePos x="0" y="0"/>
            <wp:positionH relativeFrom="column">
              <wp:posOffset>-685800</wp:posOffset>
            </wp:positionH>
            <wp:positionV relativeFrom="paragraph">
              <wp:posOffset>-1320165</wp:posOffset>
            </wp:positionV>
            <wp:extent cx="7550150" cy="1067308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0150" cy="10672934"/>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75648" behindDoc="0" locked="0" layoutInCell="1" allowOverlap="1">
            <wp:simplePos x="0" y="0"/>
            <wp:positionH relativeFrom="column">
              <wp:posOffset>-685800</wp:posOffset>
            </wp:positionH>
            <wp:positionV relativeFrom="paragraph">
              <wp:posOffset>-1333500</wp:posOffset>
            </wp:positionV>
            <wp:extent cx="7550150" cy="1067308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0150" cy="10672934"/>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ascii="Arial" w:hAnsi="Arial" w:cs="Arial"/>
          <w:b/>
          <w:bCs/>
          <w:color w:val="FF6600"/>
          <w:sz w:val="28"/>
          <w:szCs w:val="28"/>
          <w:shd w:val="clear" w:color="auto" w:fill="FFFFFF"/>
          <w:lang w:eastAsia="zh-CN"/>
        </w:rPr>
      </w:pPr>
    </w:p>
    <w:p>
      <w:pPr>
        <w:spacing w:line="360" w:lineRule="auto"/>
        <w:rPr>
          <w:rFonts w:hint="eastAsia" w:ascii="Arial" w:hAnsi="Arial" w:cs="Arial"/>
          <w:b/>
          <w:bCs/>
          <w:color w:val="FF6600"/>
          <w:sz w:val="28"/>
          <w:szCs w:val="28"/>
          <w:shd w:val="clear" w:color="auto" w:fill="FFFFFF"/>
          <w:lang w:eastAsia="zh-CN"/>
        </w:rPr>
      </w:pPr>
    </w:p>
    <w:p>
      <w:pPr>
        <w:spacing w:line="360" w:lineRule="auto"/>
        <w:jc w:val="center"/>
        <w:rPr>
          <w:rFonts w:ascii="幼圆" w:hAnsi="幼圆" w:eastAsia="幼圆" w:cs="幼圆"/>
          <w:b/>
          <w:bCs/>
          <w:lang w:eastAsia="zh-CN"/>
        </w:rPr>
      </w:pPr>
      <w:r>
        <w:rPr>
          <w:rFonts w:hint="eastAsia" w:ascii="幼圆" w:hAnsi="幼圆" w:eastAsia="幼圆" w:cs="幼圆"/>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4"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47"/>
        <w:gridCol w:w="4725"/>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47" w:type="dxa"/>
            <w:tcBorders>
              <w:top w:val="thinThickSmallGap" w:color="0070C0" w:sz="12" w:space="0"/>
            </w:tcBorders>
            <w:shd w:val="clear" w:color="auto" w:fill="FDE9D9"/>
            <w:vAlign w:val="center"/>
          </w:tcPr>
          <w:p>
            <w:pPr>
              <w:spacing w:after="0" w:line="360" w:lineRule="auto"/>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41" w:type="dxa"/>
            <w:gridSpan w:val="7"/>
            <w:tcBorders>
              <w:top w:val="thinThickSmallGap" w:color="0070C0" w:sz="12" w:space="0"/>
            </w:tcBorders>
            <w:shd w:val="clear" w:color="auto" w:fill="FDE9D9"/>
            <w:vAlign w:val="center"/>
          </w:tcPr>
          <w:p>
            <w:pPr>
              <w:spacing w:after="0" w:line="360" w:lineRule="auto"/>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C6D9F1"/>
            <w:vAlign w:val="center"/>
          </w:tcPr>
          <w:p>
            <w:pPr>
              <w:spacing w:after="0" w:line="360" w:lineRule="auto"/>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9月9日</w:t>
            </w:r>
          </w:p>
        </w:tc>
        <w:tc>
          <w:tcPr>
            <w:tcW w:w="8941" w:type="dxa"/>
            <w:gridSpan w:val="7"/>
            <w:shd w:val="clear" w:color="auto" w:fill="C6D9F1"/>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SUN09SEP  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ind w:right="98" w:rightChars="41"/>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55" w:type="dxa"/>
            <w:gridSpan w:val="3"/>
            <w:vAlign w:val="center"/>
          </w:tcPr>
          <w:p>
            <w:pPr>
              <w:spacing w:after="0" w:line="360" w:lineRule="auto"/>
              <w:ind w:right="101" w:rightChars="42"/>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酒店：当地三星级</w:t>
            </w:r>
          </w:p>
        </w:tc>
        <w:tc>
          <w:tcPr>
            <w:tcW w:w="2070" w:type="dxa"/>
            <w:gridSpan w:val="2"/>
            <w:vAlign w:val="center"/>
          </w:tcPr>
          <w:p>
            <w:pPr>
              <w:spacing w:after="0" w:line="360" w:lineRule="auto"/>
              <w:ind w:right="101" w:rightChars="42"/>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二</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9月10日</w:t>
            </w:r>
          </w:p>
        </w:tc>
        <w:tc>
          <w:tcPr>
            <w:tcW w:w="8941" w:type="dxa"/>
            <w:gridSpan w:val="7"/>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伦敦-约100KM-剑桥-约249KM-约克--英国小镇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早餐后前往闻名世界的大学城-</w:t>
            </w:r>
            <w:r>
              <w:rPr>
                <w:rFonts w:hint="eastAsia" w:ascii="微软雅黑" w:hAnsi="微软雅黑" w:eastAsia="微软雅黑" w:cs="微软雅黑"/>
                <w:b/>
                <w:color w:val="C00000"/>
                <w:sz w:val="21"/>
                <w:szCs w:val="21"/>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rPr>
                <w:rFonts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剑桥大学（University of Cambridge）是全世界最顶尖的大学之一，有近800年历史，共有31个学院，科学和工业是剑桥最引以为傲的学术。位于英格兰的剑桥镇，英国许多著名的科学家、文学家、政治家都来自于这所大学。                                                                                                                                                      前往外观</w:t>
            </w:r>
            <w:r>
              <w:rPr>
                <w:rFonts w:hint="eastAsia" w:ascii="微软雅黑" w:hAnsi="微软雅黑" w:eastAsia="微软雅黑" w:cs="微软雅黑"/>
                <w:b/>
                <w:bCs/>
                <w:color w:val="C00000"/>
                <w:sz w:val="21"/>
                <w:szCs w:val="21"/>
                <w:lang w:eastAsia="zh-CN"/>
              </w:rPr>
              <w:t>【国王学院】</w:t>
            </w:r>
            <w:r>
              <w:rPr>
                <w:rFonts w:hint="eastAsia" w:ascii="微软雅黑" w:hAnsi="微软雅黑" w:eastAsia="微软雅黑" w:cs="微软雅黑"/>
                <w:sz w:val="21"/>
                <w:szCs w:val="21"/>
                <w:lang w:eastAsia="zh-CN"/>
              </w:rPr>
              <w:t xml:space="preserve">国王学院是剑桥大学的中心，由亨利六世于1441年创建，所以学院的绿地上伫立着亨利六世的青铜像。经济学家凯恩斯、诗人徐志摩都曾就读于国王学院。在《再别康桥》诞生80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rPr>
                <w:rFonts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我们外观</w:t>
            </w:r>
            <w:r>
              <w:rPr>
                <w:rFonts w:hint="eastAsia" w:ascii="微软雅黑" w:hAnsi="微软雅黑" w:eastAsia="微软雅黑" w:cs="微软雅黑"/>
                <w:b/>
                <w:bCs/>
                <w:color w:val="C00000"/>
                <w:sz w:val="21"/>
                <w:szCs w:val="21"/>
                <w:lang w:eastAsia="zh-CN"/>
              </w:rPr>
              <w:t>【约克大教堂】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360" w:lineRule="auto"/>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46"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第三天9</w:t>
            </w:r>
            <w:r>
              <w:rPr>
                <w:rFonts w:hint="eastAsia" w:ascii="微软雅黑" w:hAnsi="微软雅黑" w:eastAsia="微软雅黑" w:cs="微软雅黑"/>
                <w:b/>
                <w:sz w:val="21"/>
                <w:szCs w:val="21"/>
                <w:lang w:eastAsia="zh-CN"/>
              </w:rPr>
              <w:t>月11日</w:t>
            </w:r>
          </w:p>
        </w:tc>
        <w:tc>
          <w:tcPr>
            <w:tcW w:w="8941" w:type="dxa"/>
            <w:gridSpan w:val="7"/>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英国小镇-334KM爱丁堡-英国小镇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ind w:hanging="4"/>
              <w:rPr>
                <w:rFonts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微软雅黑"/>
                <w:sz w:val="21"/>
                <w:szCs w:val="21"/>
                <w:lang w:eastAsia="zh-CN"/>
              </w:rPr>
              <w:t xml:space="preserve">高高的耸立在王子街西边的一个黑色死火山岩顶上，居高俯视爱丁堡市区。这些黑色的悬崖峭壁正是爱丁堡存在的理由，它在苏格兰历史中扮演着关键角色。城堡既是王宫，也是重要的军事要塞。                                                                                                                                          </w:t>
            </w:r>
          </w:p>
          <w:p>
            <w:pPr>
              <w:spacing w:after="0" w:line="360" w:lineRule="auto"/>
              <w:ind w:left="1044" w:hanging="1043" w:hangingChars="497"/>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前往外观</w:t>
            </w:r>
            <w:r>
              <w:rPr>
                <w:rFonts w:hint="eastAsia" w:ascii="微软雅黑" w:hAnsi="微软雅黑" w:eastAsia="微软雅黑" w:cs="微软雅黑"/>
                <w:b/>
                <w:bCs/>
                <w:color w:val="C00000"/>
                <w:sz w:val="21"/>
                <w:szCs w:val="21"/>
                <w:lang w:eastAsia="zh-CN"/>
              </w:rPr>
              <w:t>【苏格兰皇宫】</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每年7-8月来到苏格兰爱丁堡仍会居住在这座皇家住所。荷里路德宫内部禁止拍照，因此没有任何内部的照片留下，圣十字宫修道院，在一场大火中成为废墟，但却有种残缺的美。外观</w:t>
            </w:r>
          </w:p>
          <w:p>
            <w:pPr>
              <w:spacing w:after="0" w:line="360" w:lineRule="auto"/>
              <w:ind w:hanging="3"/>
              <w:rPr>
                <w:rFonts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 】</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46"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 9</w:t>
            </w:r>
            <w:r>
              <w:rPr>
                <w:rFonts w:hint="eastAsia" w:ascii="微软雅黑" w:hAnsi="微软雅黑" w:eastAsia="微软雅黑" w:cs="微软雅黑"/>
                <w:b/>
                <w:sz w:val="21"/>
                <w:szCs w:val="21"/>
                <w:lang w:eastAsia="zh-CN"/>
              </w:rPr>
              <w:t>月12日</w:t>
            </w:r>
          </w:p>
        </w:tc>
        <w:tc>
          <w:tcPr>
            <w:tcW w:w="8941" w:type="dxa"/>
            <w:gridSpan w:val="7"/>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英国小镇 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rPr>
                <w:rFonts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u w:val="single"/>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微软雅黑"/>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然后远观著名的曼联球场-</w:t>
            </w:r>
            <w:r>
              <w:rPr>
                <w:rFonts w:hint="eastAsia" w:ascii="微软雅黑" w:hAnsi="微软雅黑" w:eastAsia="微软雅黑" w:cs="微软雅黑"/>
                <w:b/>
                <w:bCs/>
                <w:color w:val="C00000"/>
                <w:sz w:val="21"/>
                <w:szCs w:val="21"/>
                <w:lang w:eastAsia="zh-CN"/>
              </w:rPr>
              <w:t>【老特拉福德球场】</w:t>
            </w:r>
            <w:r>
              <w:rPr>
                <w:rFonts w:hint="eastAsia" w:ascii="微软雅黑" w:hAnsi="微软雅黑" w:eastAsia="微软雅黑" w:cs="微软雅黑"/>
                <w:sz w:val="21"/>
                <w:szCs w:val="21"/>
                <w:lang w:eastAsia="zh-CN"/>
              </w:rPr>
              <w:t xml:space="preserve">：老特拉福德球场是英超球队曼联的主场，并拥有75,957个座位，是仅次于温布利球场的英格兰第二大的足球场，球场亦是全英国第三大及全欧洲第十一大的球场，亦是全英格兰三个欧洲足联五星级足球场之一。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 9</w:t>
            </w:r>
            <w:r>
              <w:rPr>
                <w:rFonts w:hint="eastAsia" w:ascii="微软雅黑" w:hAnsi="微软雅黑" w:eastAsia="微软雅黑" w:cs="微软雅黑"/>
                <w:b/>
                <w:sz w:val="21"/>
                <w:szCs w:val="21"/>
                <w:lang w:eastAsia="zh-CN"/>
              </w:rPr>
              <w:t xml:space="preserve">月13日 </w:t>
            </w:r>
          </w:p>
        </w:tc>
        <w:tc>
          <w:tcPr>
            <w:tcW w:w="8941" w:type="dxa"/>
            <w:gridSpan w:val="7"/>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约160KM伯明翰-约67KM斯特拉福特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w:t>
            </w:r>
            <w:r>
              <w:rPr>
                <w:rFonts w:hint="eastAsia" w:ascii="微软雅黑" w:hAnsi="微软雅黑" w:eastAsia="微软雅黑" w:cs="微软雅黑"/>
                <w:b/>
                <w:bCs/>
                <w:color w:val="C00000"/>
                <w:sz w:val="21"/>
                <w:szCs w:val="21"/>
                <w:u w:val="single"/>
                <w:lang w:eastAsia="zh-CN"/>
              </w:rPr>
              <w:t>利物浦</w:t>
            </w:r>
            <w:r>
              <w:rPr>
                <w:rFonts w:hint="eastAsia" w:ascii="微软雅黑" w:hAnsi="微软雅黑" w:eastAsia="微软雅黑" w:cs="微软雅黑"/>
                <w:sz w:val="21"/>
                <w:szCs w:val="21"/>
                <w:lang w:eastAsia="zh-CN"/>
              </w:rPr>
              <w:t xml:space="preserve">披头士合唱团的发迹地。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利物浦是一个港口城市，也不乏各种风格的建筑和美术馆矗立街头，抵达后游览市容：港口、老码头、海关大楼 。我们外观</w:t>
            </w: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，这是一座介绍披头士不同时期星路历程的博物馆。披头士乐队对于流行音乐的革命性的发展与影响力无人可出其右，对于世界范围内摇滚的发展做出了非常巨大的贡献。</w:t>
            </w:r>
            <w:r>
              <w:rPr>
                <w:rFonts w:hint="eastAsia" w:ascii="微软雅黑" w:hAnsi="微软雅黑" w:eastAsia="微软雅黑" w:cs="微软雅黑"/>
                <w:b/>
                <w:bCs/>
                <w:color w:val="C00000"/>
                <w:sz w:val="21"/>
                <w:szCs w:val="21"/>
                <w:lang w:eastAsia="zh-CN"/>
              </w:rPr>
              <w:t>【利物浦大教堂】</w:t>
            </w:r>
            <w:r>
              <w:rPr>
                <w:rFonts w:hint="eastAsia" w:ascii="微软雅黑" w:hAnsi="微软雅黑" w:eastAsia="微软雅黑" w:cs="微软雅黑"/>
                <w:sz w:val="21"/>
                <w:szCs w:val="21"/>
                <w:lang w:eastAsia="zh-CN"/>
              </w:rPr>
              <w:t>（Cathedral Church of Christ in Liverpool）是英格兰城市利物浦的一座教堂，圣公会利物浦教区的主教座堂，位于市中心的圣James山上。这是全世界第5大主教座堂之一。</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之后前往斯特拉福特，</w:t>
            </w: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我们外观</w:t>
            </w:r>
            <w:r>
              <w:rPr>
                <w:rFonts w:hint="eastAsia" w:ascii="微软雅黑" w:hAnsi="微软雅黑" w:eastAsia="微软雅黑" w:cs="微软雅黑"/>
                <w:b/>
                <w:bCs/>
                <w:color w:val="C00000"/>
                <w:sz w:val="21"/>
                <w:szCs w:val="21"/>
                <w:lang w:eastAsia="zh-CN"/>
              </w:rPr>
              <w:t>【莎士比亚故居】</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 9</w:t>
            </w:r>
            <w:r>
              <w:rPr>
                <w:rFonts w:hint="eastAsia" w:ascii="微软雅黑" w:hAnsi="微软雅黑" w:eastAsia="微软雅黑" w:cs="微软雅黑"/>
                <w:b/>
                <w:sz w:val="21"/>
                <w:szCs w:val="21"/>
                <w:lang w:eastAsia="zh-CN"/>
              </w:rPr>
              <w:t>月14日</w:t>
            </w:r>
          </w:p>
        </w:tc>
        <w:tc>
          <w:tcPr>
            <w:tcW w:w="8941" w:type="dxa"/>
            <w:gridSpan w:val="7"/>
            <w:shd w:val="clear" w:color="auto" w:fill="B8CCE4"/>
            <w:vAlign w:val="center"/>
          </w:tcPr>
          <w:p>
            <w:pPr>
              <w:spacing w:after="0" w:line="360" w:lineRule="auto"/>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斯特拉福特约110KM牛津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ind w:hanging="5"/>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酒店早餐后前往</w:t>
            </w: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 xml:space="preserve">是英国乃至欧洲最顶尖的名品购物中心之一，是世界上最激动人心的名牌折扣店购物中心之一，世界90多个名牌均在这里设有折扣专卖店，商品价格低于市场价60%左右。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晚餐后入住酒店。</w:t>
            </w:r>
            <w:r>
              <w:rPr>
                <w:rFonts w:hint="eastAsia" w:ascii="微软雅黑" w:hAnsi="微软雅黑" w:eastAsia="微软雅黑" w:cs="微软雅黑"/>
                <w:sz w:val="21"/>
                <w:szCs w:val="21"/>
                <w:lang w:eastAsia="zh-CN"/>
              </w:rPr>
              <w:t xml:space="preserve">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餐：早X晚</w:t>
            </w:r>
          </w:p>
        </w:tc>
        <w:tc>
          <w:tcPr>
            <w:tcW w:w="2101" w:type="dxa"/>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七</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9月15日</w:t>
            </w:r>
          </w:p>
        </w:tc>
        <w:tc>
          <w:tcPr>
            <w:tcW w:w="8941" w:type="dxa"/>
            <w:gridSpan w:val="7"/>
            <w:shd w:val="clear" w:color="auto" w:fill="B8CCE4"/>
            <w:vAlign w:val="center"/>
          </w:tcPr>
          <w:p>
            <w:pPr>
              <w:spacing w:after="0" w:line="360" w:lineRule="auto"/>
              <w:jc w:val="both"/>
              <w:rPr>
                <w:rFonts w:ascii="微软雅黑" w:hAnsi="微软雅黑" w:eastAsia="微软雅黑" w:cs="微软雅黑"/>
                <w:b/>
                <w:sz w:val="21"/>
                <w:szCs w:val="21"/>
                <w:lang w:eastAsia="zh-CN"/>
              </w:rPr>
            </w:pPr>
            <w:r>
              <w:rPr>
                <w:rFonts w:hint="eastAsia" w:ascii="微软雅黑" w:hAnsi="微软雅黑" w:eastAsia="微软雅黑" w:cs="微软雅黑"/>
                <w:b/>
                <w:bCs/>
                <w:sz w:val="21"/>
                <w:szCs w:val="21"/>
                <w:lang w:eastAsia="zh-CN"/>
              </w:rPr>
              <w:t>牛津-约68KM温莎-约40KM伦敦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ascii="微软雅黑" w:hAnsi="微软雅黑" w:eastAsia="微软雅黑" w:cs="微软雅黑"/>
                <w:sz w:val="21"/>
                <w:szCs w:val="21"/>
                <w:lang w:eastAsia="zh-CN"/>
              </w:rPr>
            </w:pPr>
          </w:p>
        </w:tc>
        <w:tc>
          <w:tcPr>
            <w:tcW w:w="8941" w:type="dxa"/>
            <w:gridSpan w:val="7"/>
            <w:vAlign w:val="center"/>
          </w:tcPr>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早餐后前往</w:t>
            </w: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微软雅黑"/>
                <w:sz w:val="21"/>
                <w:szCs w:val="21"/>
                <w:lang w:eastAsia="zh-CN"/>
              </w:rPr>
              <w:t xml:space="preserve">：温莎古堡，中世纪建筑，占地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bCs/>
                <w:sz w:val="21"/>
                <w:szCs w:val="21"/>
                <w:highlight w:val="yellow"/>
                <w:lang w:eastAsia="zh-CN"/>
              </w:rPr>
              <w:t xml:space="preserve">晚上特别安排：习大大访英特色飞鱼餐 </w:t>
            </w:r>
          </w:p>
          <w:p>
            <w:pPr>
              <w:spacing w:after="0" w:line="360" w:lineRule="auto"/>
              <w:rPr>
                <w:rFonts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ascii="微软雅黑" w:hAnsi="微软雅黑" w:eastAsia="微软雅黑" w:cs="微软雅黑"/>
                <w:sz w:val="21"/>
                <w:szCs w:val="21"/>
                <w:lang w:eastAsia="zh-CN"/>
              </w:rPr>
            </w:pPr>
          </w:p>
        </w:tc>
        <w:tc>
          <w:tcPr>
            <w:tcW w:w="4746"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当地四星级</w:t>
            </w:r>
          </w:p>
        </w:tc>
        <w:tc>
          <w:tcPr>
            <w:tcW w:w="2058" w:type="dxa"/>
            <w:gridSpan w:val="2"/>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70"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 9月16</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伦敦</w:t>
            </w:r>
            <w:r>
              <w:rPr>
                <w:rFonts w:hint="eastAsia" w:ascii="微软雅黑" w:hAnsi="微软雅黑" w:eastAsia="微软雅黑" w:cs="微软雅黑"/>
                <w:b/>
                <w:sz w:val="21"/>
                <w:szCs w:val="21"/>
              </w:rPr>
              <w:sym w:font="Webdings" w:char="F0F1"/>
            </w:r>
            <w:r>
              <w:rPr>
                <w:rFonts w:hint="eastAsia" w:ascii="微软雅黑" w:hAnsi="微软雅黑" w:eastAsia="微软雅黑" w:cs="微软雅黑"/>
                <w:b/>
                <w:sz w:val="21"/>
                <w:szCs w:val="21"/>
                <w:lang w:eastAsia="zh-CN"/>
              </w:rPr>
              <w:t>成都</w:t>
            </w:r>
          </w:p>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SUN16SEP   LGWCTU   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47" w:type="dxa"/>
            <w:vMerge w:val="restart"/>
            <w:shd w:val="clear" w:color="auto" w:fill="auto"/>
            <w:vAlign w:val="center"/>
          </w:tcPr>
          <w:p>
            <w:pPr>
              <w:spacing w:after="0" w:line="360" w:lineRule="auto"/>
              <w:rPr>
                <w:rFonts w:ascii="微软雅黑" w:hAnsi="微软雅黑" w:eastAsia="微软雅黑" w:cs="微软雅黑"/>
                <w:b/>
                <w:bCs/>
                <w:color w:val="000000" w:themeColor="text1"/>
                <w:sz w:val="21"/>
                <w:szCs w:val="21"/>
                <w:lang w:eastAsia="zh-CN"/>
                <w14:textFill>
                  <w14:solidFill>
                    <w14:schemeClr w14:val="tx1"/>
                  </w14:solidFill>
                </w14:textFill>
              </w:rPr>
            </w:pPr>
          </w:p>
        </w:tc>
        <w:tc>
          <w:tcPr>
            <w:tcW w:w="8941" w:type="dxa"/>
            <w:gridSpan w:val="7"/>
            <w:shd w:val="clear" w:color="auto" w:fill="auto"/>
            <w:vAlign w:val="center"/>
          </w:tcPr>
          <w:p>
            <w:pPr>
              <w:spacing w:after="0" w:line="360" w:lineRule="auto"/>
              <w:rPr>
                <w:rFonts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早餐后前往外观</w:t>
            </w:r>
            <w:r>
              <w:rPr>
                <w:rFonts w:hint="eastAsia" w:ascii="微软雅黑" w:hAnsi="微软雅黑" w:eastAsia="微软雅黑" w:cs="微软雅黑"/>
                <w:b/>
                <w:bCs/>
                <w:color w:val="C00000"/>
                <w:sz w:val="21"/>
                <w:szCs w:val="21"/>
                <w:lang w:eastAsia="zh-CN"/>
              </w:rPr>
              <w:t>【大本钟】</w:t>
            </w:r>
            <w:r>
              <w:rPr>
                <w:rFonts w:hint="eastAsia" w:ascii="微软雅黑" w:hAnsi="微软雅黑" w:eastAsia="微软雅黑" w:cs="微软雅黑"/>
                <w:color w:val="000000" w:themeColor="text1"/>
                <w:sz w:val="21"/>
                <w:szCs w:val="21"/>
                <w:lang w:eastAsia="zh-CN"/>
                <w14:textFill>
                  <w14:solidFill>
                    <w14:schemeClr w14:val="tx1"/>
                  </w14:solidFill>
                </w14:textFill>
              </w:rPr>
              <w:t>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钟楼高95米，钟直径9英尺，重13.5吨从1859年开始大本钟便开始为伦敦报时，至今已有一个多世纪。大本钟也是英国人庆祝新年的重要场所。然后外观</w:t>
            </w:r>
            <w:r>
              <w:rPr>
                <w:rFonts w:hint="eastAsia" w:ascii="微软雅黑" w:hAnsi="微软雅黑" w:eastAsia="微软雅黑" w:cs="微软雅黑"/>
                <w:b/>
                <w:bCs/>
                <w:color w:val="C00000"/>
                <w:sz w:val="21"/>
                <w:szCs w:val="21"/>
                <w:lang w:eastAsia="zh-CN"/>
              </w:rPr>
              <w:t>【议会大厦】</w:t>
            </w:r>
            <w:r>
              <w:rPr>
                <w:rFonts w:hint="eastAsia" w:ascii="微软雅黑" w:hAnsi="微软雅黑" w:eastAsia="微软雅黑" w:cs="微软雅黑"/>
                <w:color w:val="000000" w:themeColor="text1"/>
                <w:sz w:val="21"/>
                <w:szCs w:val="21"/>
                <w:lang w:eastAsia="zh-CN"/>
                <w14:textFill>
                  <w14:solidFill>
                    <w14:schemeClr w14:val="tx1"/>
                  </w14:solidFill>
                </w14:textFill>
              </w:rPr>
              <w:t>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前往外观</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color w:val="000000" w:themeColor="text1"/>
                <w:sz w:val="21"/>
                <w:szCs w:val="21"/>
                <w:lang w:eastAsia="zh-CN"/>
                <w14:textFill>
                  <w14:solidFill>
                    <w14:schemeClr w14:val="tx1"/>
                  </w14:solidFill>
                </w14:textFill>
              </w:rPr>
              <w:t>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结束后远观</w:t>
            </w:r>
            <w:r>
              <w:rPr>
                <w:rFonts w:hint="eastAsia" w:ascii="微软雅黑" w:hAnsi="微软雅黑" w:eastAsia="微软雅黑" w:cs="微软雅黑"/>
                <w:b/>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bCs/>
                <w:color w:val="C00000"/>
                <w:sz w:val="21"/>
                <w:szCs w:val="21"/>
                <w:lang w:eastAsia="zh-CN"/>
              </w:rPr>
              <w:t>伦敦眼】</w:t>
            </w:r>
            <w:r>
              <w:rPr>
                <w:rFonts w:hint="eastAsia" w:ascii="微软雅黑" w:hAnsi="微软雅黑" w:eastAsia="微软雅黑" w:cs="微软雅黑"/>
                <w:color w:val="000000" w:themeColor="text1"/>
                <w:sz w:val="21"/>
                <w:szCs w:val="21"/>
                <w:lang w:eastAsia="zh-CN"/>
                <w14:textFill>
                  <w14:solidFill>
                    <w14:schemeClr w14:val="tx1"/>
                  </w14:solidFill>
                </w14:textFill>
              </w:rPr>
              <w:t xml:space="preserve"> ：是世界上首座、也曾经是世界最大的观景摩天轮，是伦敦的地标。它于1999年年底开幕，总高度135米(443英尺)，竖立于伦敦泰晤士河南畔的兰贝斯区，面向坐拥国会大楼与大本钟的西敏市。                                                                结束后外观</w:t>
            </w:r>
            <w:r>
              <w:rPr>
                <w:rFonts w:hint="eastAsia" w:ascii="微软雅黑" w:hAnsi="微软雅黑" w:eastAsia="微软雅黑" w:cs="微软雅黑"/>
                <w:b/>
                <w:bCs/>
                <w:color w:val="C00000"/>
                <w:sz w:val="21"/>
                <w:szCs w:val="21"/>
                <w:lang w:eastAsia="zh-CN"/>
              </w:rPr>
              <w:t>【唐宁街十号首相府】</w:t>
            </w:r>
            <w:r>
              <w:rPr>
                <w:rFonts w:hint="eastAsia" w:ascii="微软雅黑" w:hAnsi="微软雅黑" w:eastAsia="微软雅黑" w:cs="微软雅黑"/>
                <w:color w:val="000000" w:themeColor="text1"/>
                <w:sz w:val="21"/>
                <w:szCs w:val="21"/>
                <w:lang w:eastAsia="zh-CN"/>
                <w14:textFill>
                  <w14:solidFill>
                    <w14:schemeClr w14:val="tx1"/>
                  </w14:solidFill>
                </w14:textFill>
              </w:rPr>
              <w:t>位于英国首都伦敦威斯敏斯特，威斯敏斯特区白厅旁的唐宁街，一所乔治风格建筑物。其设计朴实的黑色木门，缀上白色的阿拉伯数字"10"，成为了人所共知的标记。</w:t>
            </w:r>
          </w:p>
          <w:p>
            <w:pPr>
              <w:spacing w:after="0" w:line="360" w:lineRule="auto"/>
              <w:rPr>
                <w:rFonts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微软雅黑"/>
                <w:color w:val="000000" w:themeColor="text1"/>
                <w:sz w:val="21"/>
                <w:szCs w:val="21"/>
                <w:lang w:eastAsia="zh-CN"/>
                <w14:textFill>
                  <w14:solidFill>
                    <w14:schemeClr w14:val="tx1"/>
                  </w14:solidFill>
                </w14:textFill>
              </w:rPr>
              <w:t xml:space="preserve">是英国首要的购物街，每年吸引了来自全球的3千万游客到此观光购物。它是伦敦西区购物的中心。 从罗马时代直到17世纪，牛津街主要作为从伦敦西城之外到牛津地区的道路而存在的。   </w:t>
            </w:r>
          </w:p>
          <w:p>
            <w:pPr>
              <w:spacing w:after="0" w:line="360" w:lineRule="auto"/>
              <w:rPr>
                <w:rFonts w:ascii="微软雅黑" w:hAnsi="微软雅黑" w:eastAsia="微软雅黑" w:cs="微软雅黑"/>
                <w:color w:val="000000" w:themeColor="text1"/>
                <w:sz w:val="21"/>
                <w:szCs w:val="21"/>
                <w:lang w:eastAsia="zh-CN"/>
                <w14:textFill>
                  <w14:solidFill>
                    <w14:schemeClr w14:val="tx1"/>
                  </w14:solidFill>
                </w14:textFill>
              </w:rPr>
            </w:pPr>
            <w:bookmarkStart w:id="0" w:name="_GoBack"/>
            <w:bookmarkEnd w:id="0"/>
            <w:r>
              <w:rPr>
                <w:rFonts w:hint="eastAsia" w:ascii="微软雅黑" w:hAnsi="微软雅黑" w:eastAsia="微软雅黑" w:cs="微软雅黑"/>
                <w:color w:val="000000" w:themeColor="text1"/>
                <w:sz w:val="21"/>
                <w:szCs w:val="21"/>
                <w:lang w:eastAsia="zh-CN"/>
                <w14:textFill>
                  <w14:solidFill>
                    <w14:schemeClr w14:val="tx1"/>
                  </w14:solidFill>
                </w14:textFill>
              </w:rPr>
              <w:t xml:space="preserve">17:00集合乘车前往机场，办理乘机手续(请注意办理登机手续请至少提前3小时抵达机场，如在奥运期间或其他特殊时期请提前至少4小时换过机场办理手续) </w:t>
            </w:r>
          </w:p>
          <w:p>
            <w:pPr>
              <w:spacing w:after="0" w:line="360" w:lineRule="auto"/>
              <w:rPr>
                <w:rFonts w:ascii="微软雅黑" w:hAnsi="微软雅黑" w:eastAsia="微软雅黑" w:cs="微软雅黑"/>
                <w:b/>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47" w:type="dxa"/>
            <w:vMerge w:val="continue"/>
            <w:shd w:val="clear" w:color="auto" w:fill="auto"/>
            <w:vAlign w:val="center"/>
          </w:tcPr>
          <w:p>
            <w:pPr>
              <w:spacing w:after="0" w:line="360" w:lineRule="auto"/>
              <w:rPr>
                <w:rFonts w:ascii="微软雅黑" w:hAnsi="微软雅黑" w:eastAsia="微软雅黑" w:cs="微软雅黑"/>
                <w:b/>
                <w:bCs/>
                <w:sz w:val="21"/>
                <w:szCs w:val="21"/>
                <w:lang w:eastAsia="zh-CN"/>
              </w:rPr>
            </w:pPr>
          </w:p>
        </w:tc>
        <w:tc>
          <w:tcPr>
            <w:tcW w:w="4725" w:type="dxa"/>
            <w:shd w:val="clear" w:color="auto" w:fill="auto"/>
            <w:vAlign w:val="center"/>
          </w:tcPr>
          <w:p>
            <w:pPr>
              <w:spacing w:after="0" w:line="360" w:lineRule="auto"/>
              <w:ind w:right="101" w:rightChars="42"/>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shd w:val="clear" w:color="auto" w:fill="auto"/>
            <w:vAlign w:val="center"/>
          </w:tcPr>
          <w:p>
            <w:pPr>
              <w:spacing w:after="0" w:line="360" w:lineRule="auto"/>
              <w:ind w:right="101" w:rightChars="42"/>
            </w:pPr>
            <w:r>
              <w:rPr>
                <w:rFonts w:hint="eastAsia" w:ascii="微软雅黑" w:hAnsi="微软雅黑" w:eastAsia="微软雅黑" w:cs="微软雅黑"/>
                <w:b/>
                <w:sz w:val="21"/>
                <w:szCs w:val="21"/>
                <w:lang w:eastAsia="zh-CN"/>
              </w:rPr>
              <w:t>餐：早XX</w:t>
            </w:r>
          </w:p>
        </w:tc>
        <w:tc>
          <w:tcPr>
            <w:tcW w:w="2101" w:type="dxa"/>
            <w:shd w:val="clear" w:color="auto" w:fill="auto"/>
            <w:vAlign w:val="center"/>
          </w:tcPr>
          <w:p>
            <w:pPr>
              <w:spacing w:after="0" w:line="360" w:lineRule="auto"/>
              <w:ind w:right="101" w:rightChars="42"/>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30" w:hRule="atLeast"/>
          <w:jc w:val="center"/>
        </w:trPr>
        <w:tc>
          <w:tcPr>
            <w:tcW w:w="1847" w:type="dxa"/>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第九天9</w:t>
            </w:r>
            <w:r>
              <w:rPr>
                <w:rFonts w:hint="eastAsia" w:ascii="微软雅黑" w:hAnsi="微软雅黑" w:eastAsia="微软雅黑" w:cs="微软雅黑"/>
                <w:b/>
                <w:sz w:val="21"/>
                <w:szCs w:val="21"/>
                <w:lang w:eastAsia="zh-CN"/>
              </w:rPr>
              <w:t>月17日</w:t>
            </w:r>
          </w:p>
        </w:tc>
        <w:tc>
          <w:tcPr>
            <w:tcW w:w="8941" w:type="dxa"/>
            <w:gridSpan w:val="7"/>
            <w:shd w:val="clear" w:color="auto" w:fill="B8CCE4"/>
            <w:vAlign w:val="center"/>
          </w:tcPr>
          <w:p>
            <w:pPr>
              <w:spacing w:after="0" w:line="360" w:lineRule="auto"/>
              <w:rPr>
                <w:rFonts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、用餐：酒店西式团体午、晚餐共9顿，为中式团餐（标准五菜一汤，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如有退餐情况，按照8镑</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爱丁堡城堡、温莎城堡、温德米尔湖区游，大英博物馆；</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、全程小费、WIFI、导游服务费、司机服务费、餐厅服务费等；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汤退8英镑每人;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1417"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jc w:val="both"/>
      <w:rPr>
        <w:rFonts w:hint="eastAsia"/>
        <w:sz w:val="32"/>
        <w:szCs w:val="32"/>
        <w:lang w:eastAsia="zh-CN"/>
      </w:rPr>
    </w:pPr>
    <w:r>
      <w:rPr>
        <w:rFonts w:hint="eastAsia"/>
        <w:sz w:val="32"/>
        <w:szCs w:val="32"/>
        <w:lang w:eastAsia="zh-CN"/>
      </w:rPr>
      <w:drawing>
        <wp:anchor distT="0" distB="0" distL="114300" distR="114300" simplePos="0" relativeHeight="251648000" behindDoc="1" locked="0" layoutInCell="1" allowOverlap="1">
          <wp:simplePos x="0" y="0"/>
          <wp:positionH relativeFrom="page">
            <wp:posOffset>10160</wp:posOffset>
          </wp:positionH>
          <wp:positionV relativeFrom="paragraph">
            <wp:posOffset>-886460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724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A522E"/>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16B95"/>
    <w:rsid w:val="003277C9"/>
    <w:rsid w:val="00331C34"/>
    <w:rsid w:val="003339B4"/>
    <w:rsid w:val="00333E77"/>
    <w:rsid w:val="00343D47"/>
    <w:rsid w:val="003513A5"/>
    <w:rsid w:val="00362E03"/>
    <w:rsid w:val="00370D86"/>
    <w:rsid w:val="003711CF"/>
    <w:rsid w:val="00373E94"/>
    <w:rsid w:val="0037458B"/>
    <w:rsid w:val="0038098D"/>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07485"/>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A7E2B"/>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0709A"/>
    <w:rsid w:val="00922F2C"/>
    <w:rsid w:val="009540B2"/>
    <w:rsid w:val="00954193"/>
    <w:rsid w:val="009567A6"/>
    <w:rsid w:val="009744F1"/>
    <w:rsid w:val="00976FDD"/>
    <w:rsid w:val="009818CD"/>
    <w:rsid w:val="00985216"/>
    <w:rsid w:val="009916E1"/>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13A4"/>
    <w:rsid w:val="00A45E9C"/>
    <w:rsid w:val="00A54B07"/>
    <w:rsid w:val="00A550A0"/>
    <w:rsid w:val="00A72E7A"/>
    <w:rsid w:val="00A7419C"/>
    <w:rsid w:val="00A817B9"/>
    <w:rsid w:val="00A90D83"/>
    <w:rsid w:val="00AB2E99"/>
    <w:rsid w:val="00AB3523"/>
    <w:rsid w:val="00AC293C"/>
    <w:rsid w:val="00AE5347"/>
    <w:rsid w:val="00AF1539"/>
    <w:rsid w:val="00B0053C"/>
    <w:rsid w:val="00B0393A"/>
    <w:rsid w:val="00B0621F"/>
    <w:rsid w:val="00B12A65"/>
    <w:rsid w:val="00B137FB"/>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24A7"/>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766"/>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B2281F"/>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7051B6"/>
    <w:rsid w:val="1BA210E4"/>
    <w:rsid w:val="1BE57ABE"/>
    <w:rsid w:val="1C2361BA"/>
    <w:rsid w:val="1C7A3345"/>
    <w:rsid w:val="1C7E1D4C"/>
    <w:rsid w:val="1D0441ED"/>
    <w:rsid w:val="1D676415"/>
    <w:rsid w:val="1D74572B"/>
    <w:rsid w:val="1F582479"/>
    <w:rsid w:val="1F6C29CF"/>
    <w:rsid w:val="1F6F209E"/>
    <w:rsid w:val="1FF26758"/>
    <w:rsid w:val="20DA6DE2"/>
    <w:rsid w:val="210B4BAF"/>
    <w:rsid w:val="21F73D2C"/>
    <w:rsid w:val="23E75B4C"/>
    <w:rsid w:val="24316EC5"/>
    <w:rsid w:val="24364576"/>
    <w:rsid w:val="25707063"/>
    <w:rsid w:val="257C268E"/>
    <w:rsid w:val="26620869"/>
    <w:rsid w:val="26A75ADA"/>
    <w:rsid w:val="26B3554F"/>
    <w:rsid w:val="27370766"/>
    <w:rsid w:val="274554FD"/>
    <w:rsid w:val="27F838F8"/>
    <w:rsid w:val="2886390B"/>
    <w:rsid w:val="29EC759E"/>
    <w:rsid w:val="2A637AEA"/>
    <w:rsid w:val="2A687324"/>
    <w:rsid w:val="2A6D676F"/>
    <w:rsid w:val="2B4F30D0"/>
    <w:rsid w:val="2B9E191F"/>
    <w:rsid w:val="2CFB627D"/>
    <w:rsid w:val="2DC77CAA"/>
    <w:rsid w:val="2E0D6F93"/>
    <w:rsid w:val="2E545310"/>
    <w:rsid w:val="2E953B7B"/>
    <w:rsid w:val="2F321AE5"/>
    <w:rsid w:val="30121E2E"/>
    <w:rsid w:val="305D3167"/>
    <w:rsid w:val="31A904AE"/>
    <w:rsid w:val="32136FB5"/>
    <w:rsid w:val="322B088F"/>
    <w:rsid w:val="32873EDA"/>
    <w:rsid w:val="32A1209C"/>
    <w:rsid w:val="33B475B1"/>
    <w:rsid w:val="34280C1E"/>
    <w:rsid w:val="346421C7"/>
    <w:rsid w:val="34A80273"/>
    <w:rsid w:val="35B65092"/>
    <w:rsid w:val="363F0B7E"/>
    <w:rsid w:val="375436D4"/>
    <w:rsid w:val="398D4FEF"/>
    <w:rsid w:val="39B6205C"/>
    <w:rsid w:val="3B6C3489"/>
    <w:rsid w:val="3C1A48A7"/>
    <w:rsid w:val="3C6E1DB2"/>
    <w:rsid w:val="3DCC5D36"/>
    <w:rsid w:val="3F32613E"/>
    <w:rsid w:val="3F8D0FC4"/>
    <w:rsid w:val="3FD47EC6"/>
    <w:rsid w:val="41361322"/>
    <w:rsid w:val="41A448BE"/>
    <w:rsid w:val="41B1286F"/>
    <w:rsid w:val="41B23155"/>
    <w:rsid w:val="42596EC6"/>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D39121A"/>
    <w:rsid w:val="4FB1188E"/>
    <w:rsid w:val="50211405"/>
    <w:rsid w:val="505D59E6"/>
    <w:rsid w:val="507F60FC"/>
    <w:rsid w:val="520E2B65"/>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D84CF1"/>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2CB486C"/>
    <w:rsid w:val="63864B70"/>
    <w:rsid w:val="63E41361"/>
    <w:rsid w:val="65B31E66"/>
    <w:rsid w:val="65FD6E94"/>
    <w:rsid w:val="661A44E4"/>
    <w:rsid w:val="666D6656"/>
    <w:rsid w:val="66DE4723"/>
    <w:rsid w:val="67FB3025"/>
    <w:rsid w:val="68425007"/>
    <w:rsid w:val="6A9E1349"/>
    <w:rsid w:val="6B670AC3"/>
    <w:rsid w:val="6BB268ED"/>
    <w:rsid w:val="6C8839CC"/>
    <w:rsid w:val="6CBE5EFA"/>
    <w:rsid w:val="6E0B4599"/>
    <w:rsid w:val="6EA866B2"/>
    <w:rsid w:val="6F6B79D9"/>
    <w:rsid w:val="6F8F6914"/>
    <w:rsid w:val="6F9A0528"/>
    <w:rsid w:val="6FB33365"/>
    <w:rsid w:val="700111D1"/>
    <w:rsid w:val="7014496E"/>
    <w:rsid w:val="72A370AF"/>
    <w:rsid w:val="72DD55FC"/>
    <w:rsid w:val="731253E3"/>
    <w:rsid w:val="733379BC"/>
    <w:rsid w:val="74175B77"/>
    <w:rsid w:val="759F4605"/>
    <w:rsid w:val="75C34BC5"/>
    <w:rsid w:val="76D2765B"/>
    <w:rsid w:val="77F54AD9"/>
    <w:rsid w:val="7806114E"/>
    <w:rsid w:val="78470FDA"/>
    <w:rsid w:val="795D02BF"/>
    <w:rsid w:val="7A2250EE"/>
    <w:rsid w:val="7A3B78B6"/>
    <w:rsid w:val="7AF53F03"/>
    <w:rsid w:val="7AF70957"/>
    <w:rsid w:val="7B2762CB"/>
    <w:rsid w:val="7B384C36"/>
    <w:rsid w:val="7B3A44E4"/>
    <w:rsid w:val="7B670F3A"/>
    <w:rsid w:val="7B9052C5"/>
    <w:rsid w:val="7D116CA0"/>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1536</Words>
  <Characters>8757</Characters>
  <Lines>72</Lines>
  <Paragraphs>20</Paragraphs>
  <TotalTime>2</TotalTime>
  <ScaleCrop>false</ScaleCrop>
  <LinksUpToDate>false</LinksUpToDate>
  <CharactersWithSpaces>10273</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2018-08-07T06:24:00Z</dcterms:created>
  <dc:creator>lenovo</dc:creator>
  <cp:lastModifiedBy>康辉风雅行梁翔</cp:lastModifiedBy>
  <cp:lastPrinted>2015-09-24T07:50:00Z</cp:lastPrinted>
  <dcterms:modified xsi:type="dcterms:W3CDTF">2018-08-07T06:45:51Z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