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color w:val="002060"/>
          <w:sz w:val="36"/>
          <w:szCs w:val="36"/>
          <w:u w:color="002060"/>
        </w:rPr>
      </w:pPr>
      <w:r>
        <w:rPr>
          <w:rFonts w:ascii="微软雅黑" w:hAnsi="微软雅黑" w:eastAsia="微软雅黑" w:cs="微软雅黑"/>
          <w:b/>
          <w:bCs/>
          <w:color w:val="002060"/>
          <w:sz w:val="36"/>
          <w:szCs w:val="36"/>
          <w:u w:color="002060"/>
        </w:rPr>
        <w:t xml:space="preserve"> </w:t>
      </w:r>
      <w:r>
        <w:rPr>
          <w:rFonts w:hint="eastAsia" w:ascii="微软雅黑" w:hAnsi="微软雅黑" w:eastAsia="微软雅黑" w:cs="微软雅黑"/>
          <w:b/>
          <w:bCs/>
          <w:color w:val="002060"/>
          <w:sz w:val="36"/>
          <w:szCs w:val="36"/>
          <w:u w:color="002060"/>
        </w:rPr>
        <w:drawing>
          <wp:anchor distT="0" distB="0" distL="114300" distR="114300" simplePos="0" relativeHeight="251754496" behindDoc="0" locked="0" layoutInCell="1" allowOverlap="1">
            <wp:simplePos x="0" y="0"/>
            <wp:positionH relativeFrom="column">
              <wp:posOffset>-635</wp:posOffset>
            </wp:positionH>
            <wp:positionV relativeFrom="paragraph">
              <wp:posOffset>-635</wp:posOffset>
            </wp:positionV>
            <wp:extent cx="7559675" cy="10690860"/>
            <wp:effectExtent l="0" t="0" r="317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anchor>
        </w:drawing>
      </w:r>
    </w:p>
    <w:p>
      <w:pPr>
        <w:jc w:val="center"/>
        <w:rPr>
          <w:rFonts w:hint="eastAsia" w:ascii="微软雅黑" w:hAnsi="微软雅黑" w:eastAsia="微软雅黑" w:cs="微软雅黑"/>
          <w:b/>
          <w:bCs/>
          <w:color w:val="002060"/>
          <w:sz w:val="36"/>
          <w:szCs w:val="36"/>
          <w:u w:color="002060"/>
        </w:rPr>
      </w:pPr>
      <w:r>
        <w:rPr>
          <w:rFonts w:hint="eastAsia" w:ascii="微软雅黑" w:hAnsi="微软雅黑" w:eastAsia="微软雅黑" w:cs="微软雅黑"/>
          <w:b/>
          <w:bCs/>
          <w:color w:val="002060"/>
          <w:sz w:val="36"/>
          <w:szCs w:val="36"/>
          <w:u w:color="002060"/>
        </w:rPr>
        <w:drawing>
          <wp:inline distT="0" distB="0" distL="114300" distR="114300">
            <wp:extent cx="6115685" cy="8648700"/>
            <wp:effectExtent l="0" t="0" r="18415" b="0"/>
            <wp:docPr id="6" name="图片 6" descr="0425枫之韵行程-成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425枫之韵行程-成都1"/>
                    <pic:cNvPicPr>
                      <a:picLocks noChangeAspect="1"/>
                    </pic:cNvPicPr>
                  </pic:nvPicPr>
                  <pic:blipFill>
                    <a:blip r:embed="rId6"/>
                    <a:stretch>
                      <a:fillRect/>
                    </a:stretch>
                  </pic:blipFill>
                  <pic:spPr>
                    <a:xfrm>
                      <a:off x="0" y="0"/>
                      <a:ext cx="6115685" cy="8648700"/>
                    </a:xfrm>
                    <a:prstGeom prst="rect">
                      <a:avLst/>
                    </a:prstGeom>
                  </pic:spPr>
                </pic:pic>
              </a:graphicData>
            </a:graphic>
          </wp:inline>
        </w:drawing>
      </w:r>
    </w:p>
    <w:p>
      <w:pPr>
        <w:jc w:val="center"/>
        <w:rPr>
          <w:rFonts w:hint="eastAsia" w:ascii="微软雅黑" w:hAnsi="微软雅黑" w:eastAsia="微软雅黑" w:cs="微软雅黑"/>
          <w:b/>
          <w:bCs/>
          <w:color w:val="002060"/>
          <w:sz w:val="36"/>
          <w:szCs w:val="36"/>
          <w:u w:color="002060"/>
        </w:rPr>
      </w:pPr>
      <w:bookmarkStart w:id="2" w:name="_GoBack"/>
      <w:r>
        <w:rPr>
          <w:rFonts w:hint="eastAsia" w:ascii="微软雅黑" w:hAnsi="微软雅黑" w:eastAsia="微软雅黑" w:cs="微软雅黑"/>
          <w:b/>
          <w:bCs/>
          <w:color w:val="002060"/>
          <w:sz w:val="36"/>
          <w:szCs w:val="36"/>
          <w:u w:color="002060"/>
        </w:rPr>
        <w:drawing>
          <wp:anchor distT="0" distB="0" distL="114300" distR="114300" simplePos="0" relativeHeight="251760640" behindDoc="0" locked="0" layoutInCell="1" allowOverlap="1">
            <wp:simplePos x="0" y="0"/>
            <wp:positionH relativeFrom="column">
              <wp:posOffset>-818515</wp:posOffset>
            </wp:positionH>
            <wp:positionV relativeFrom="paragraph">
              <wp:posOffset>-9458960</wp:posOffset>
            </wp:positionV>
            <wp:extent cx="7559675" cy="10690225"/>
            <wp:effectExtent l="0" t="0" r="317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anchor>
        </w:drawing>
      </w:r>
      <w:bookmarkEnd w:id="2"/>
    </w:p>
    <w:p>
      <w:pPr>
        <w:jc w:val="center"/>
        <w:rPr>
          <w:rFonts w:ascii="微软雅黑" w:hAnsi="微软雅黑" w:eastAsia="微软雅黑" w:cs="微软雅黑"/>
          <w:b/>
          <w:bCs/>
          <w:color w:val="0070C0"/>
          <w:sz w:val="36"/>
          <w:szCs w:val="36"/>
          <w:u w:color="073F36"/>
          <w:lang w:val="zh-TW"/>
        </w:rPr>
      </w:pPr>
    </w:p>
    <w:p>
      <w:pPr>
        <w:jc w:val="center"/>
        <w:rPr>
          <w:rFonts w:ascii="微软雅黑" w:hAnsi="微软雅黑" w:eastAsia="微软雅黑" w:cs="微软雅黑"/>
          <w:b/>
          <w:bCs/>
          <w:color w:val="0070C0"/>
          <w:sz w:val="36"/>
          <w:szCs w:val="36"/>
          <w:u w:color="002060"/>
        </w:rPr>
      </w:pPr>
      <w:r>
        <w:rPr>
          <w:rFonts w:hint="eastAsia" w:ascii="微软雅黑" w:hAnsi="微软雅黑" w:eastAsia="微软雅黑" w:cs="微软雅黑"/>
          <w:b/>
          <w:bCs/>
          <w:color w:val="0070C0"/>
          <w:sz w:val="36"/>
          <w:szCs w:val="36"/>
          <w:u w:color="073F36"/>
        </w:rPr>
        <w:t xml:space="preserve">  </w:t>
      </w:r>
      <w:r>
        <w:rPr>
          <w:rFonts w:ascii="微软雅黑" w:hAnsi="微软雅黑" w:eastAsia="微软雅黑" w:cs="微软雅黑"/>
          <w:b/>
          <w:bCs/>
          <w:color w:val="0070C0"/>
          <w:sz w:val="36"/>
          <w:szCs w:val="36"/>
          <w:u w:color="073F36"/>
          <w:lang w:val="zh-TW" w:eastAsia="zh-TW"/>
        </w:rPr>
        <w:t>美</w:t>
      </w:r>
      <w:r>
        <w:rPr>
          <w:rFonts w:hint="eastAsia" w:ascii="微软雅黑" w:hAnsi="微软雅黑" w:eastAsia="微软雅黑" w:cs="微软雅黑"/>
          <w:b/>
          <w:bCs/>
          <w:color w:val="0070C0"/>
          <w:sz w:val="36"/>
          <w:szCs w:val="36"/>
          <w:u w:color="073F36"/>
          <w:lang w:val="zh-TW"/>
        </w:rPr>
        <w:t>国东部大瀑布</w:t>
      </w:r>
      <w:r>
        <w:rPr>
          <w:rFonts w:hint="eastAsia" w:ascii="微软雅黑" w:hAnsi="微软雅黑" w:eastAsia="微软雅黑" w:cs="微软雅黑"/>
          <w:b/>
          <w:bCs/>
          <w:color w:val="0070C0"/>
          <w:sz w:val="36"/>
          <w:szCs w:val="36"/>
          <w:u w:color="073F36"/>
        </w:rPr>
        <w:t>+加拿大14日游</w:t>
      </w:r>
    </w:p>
    <w:tbl>
      <w:tblPr>
        <w:tblStyle w:val="10"/>
        <w:tblW w:w="9863" w:type="dxa"/>
        <w:jc w:val="center"/>
        <w:tblInd w:w="-565" w:type="dxa"/>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
      <w:tblGrid>
        <w:gridCol w:w="1825"/>
        <w:gridCol w:w="2693"/>
        <w:gridCol w:w="201"/>
        <w:gridCol w:w="5144"/>
      </w:tblGrid>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24"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1</w:t>
            </w:r>
            <w:r>
              <w:rPr>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重庆</w:t>
            </w:r>
            <w:r>
              <w:rPr>
                <w:rFonts w:hint="eastAsia" w:ascii="MS Gothic" w:hAnsi="MS Gothic" w:eastAsia="MS Gothic" w:cs="MS Gothic"/>
                <w:color w:val="FFFFFF"/>
                <w:sz w:val="24"/>
                <w:szCs w:val="24"/>
                <w:u w:color="FFFFFF"/>
              </w:rPr>
              <w:t>✈</w:t>
            </w:r>
            <w:r>
              <w:rPr>
                <w:rFonts w:ascii="微软雅黑" w:hAnsi="微软雅黑" w:eastAsia="微软雅黑" w:cs="微软雅黑"/>
                <w:b/>
                <w:bCs/>
                <w:color w:val="FFFFFF"/>
                <w:sz w:val="24"/>
                <w:szCs w:val="24"/>
                <w:u w:color="FFFFFF"/>
                <w:lang w:val="zh-TW" w:eastAsia="zh-TW"/>
              </w:rPr>
              <w:t xml:space="preserve">纽约             </w:t>
            </w:r>
            <w:r>
              <w:rPr>
                <w:rFonts w:ascii="微软雅黑" w:hAnsi="微软雅黑" w:eastAsia="微软雅黑" w:cs="微软雅黑"/>
                <w:b/>
                <w:bCs/>
                <w:color w:val="FFFFFF"/>
                <w:u w:color="FFFFFF"/>
                <w:lang w:val="zh-TW" w:eastAsia="zh-TW"/>
              </w:rPr>
              <w:t>参考航班：</w:t>
            </w:r>
            <w:r>
              <w:rPr>
                <w:rFonts w:ascii="微软雅黑" w:hAnsi="微软雅黑" w:eastAsia="微软雅黑" w:cs="微软雅黑"/>
                <w:b/>
                <w:bCs/>
                <w:color w:val="FFFFFF"/>
                <w:u w:color="FFFFFF"/>
              </w:rPr>
              <w:t>HU</w:t>
            </w:r>
            <w:r>
              <w:rPr>
                <w:rFonts w:hint="eastAsia" w:ascii="微软雅黑" w:hAnsi="微软雅黑" w:eastAsia="微软雅黑" w:cs="微软雅黑"/>
                <w:b/>
                <w:bCs/>
                <w:color w:val="FFFFFF"/>
                <w:u w:color="FFFFFF"/>
              </w:rPr>
              <w:t>4</w:t>
            </w:r>
            <w:r>
              <w:rPr>
                <w:rFonts w:ascii="微软雅黑" w:hAnsi="微软雅黑" w:eastAsia="微软雅黑" w:cs="微软雅黑"/>
                <w:b/>
                <w:bCs/>
                <w:color w:val="FFFFFF"/>
                <w:u w:color="FFFFFF"/>
              </w:rPr>
              <w:t>15   2</w:t>
            </w:r>
            <w:r>
              <w:rPr>
                <w:rFonts w:hint="eastAsia" w:ascii="微软雅黑" w:hAnsi="微软雅黑" w:eastAsia="微软雅黑" w:cs="微软雅黑"/>
                <w:b/>
                <w:bCs/>
                <w:color w:val="FFFFFF"/>
                <w:u w:color="FFFFFF"/>
              </w:rPr>
              <w:t>155</w:t>
            </w:r>
            <w:r>
              <w:rPr>
                <w:rFonts w:ascii="微软雅黑" w:hAnsi="微软雅黑" w:eastAsia="微软雅黑" w:cs="微软雅黑"/>
                <w:b/>
                <w:bCs/>
                <w:color w:val="FFFFFF"/>
                <w:u w:color="FFFFFF"/>
              </w:rPr>
              <w:t>/0050+1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700" w:hRule="atLeast"/>
          <w:jc w:val="center"/>
        </w:trPr>
        <w:tc>
          <w:tcPr>
            <w:tcW w:w="9863" w:type="dxa"/>
            <w:gridSpan w:val="4"/>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rPr>
                <w:rFonts w:ascii="微软雅黑" w:hAnsi="微软雅黑" w:eastAsia="微软雅黑" w:cs="微软雅黑"/>
                <w:lang w:val="zh-TW" w:eastAsia="zh-TW"/>
              </w:rPr>
              <w:t>今日乘国际航班直飞美国纽约，纽约</w:t>
            </w:r>
            <w:r>
              <w:rPr>
                <w:rFonts w:hint="eastAsia" w:ascii="微软雅黑" w:hAnsi="微软雅黑" w:eastAsia="微软雅黑" w:cs="微软雅黑"/>
                <w:lang w:val="zh-TW"/>
              </w:rPr>
              <w:t>(</w:t>
            </w:r>
            <w:r>
              <w:rPr>
                <w:rFonts w:ascii="微软雅黑" w:hAnsi="微软雅黑" w:eastAsia="微软雅黑" w:cs="微软雅黑"/>
              </w:rPr>
              <w:t>New York</w:t>
            </w:r>
            <w:r>
              <w:rPr>
                <w:rFonts w:hint="eastAsia" w:ascii="微软雅黑" w:hAnsi="微软雅黑" w:eastAsia="微软雅黑" w:cs="微软雅黑"/>
                <w:lang w:val="zh-TW"/>
              </w:rPr>
              <w:t>)</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3" w:hRule="atLeast"/>
          <w:jc w:val="center"/>
        </w:trPr>
        <w:tc>
          <w:tcPr>
            <w:tcW w:w="4719" w:type="dxa"/>
            <w:gridSpan w:val="3"/>
            <w:shd w:val="clear" w:color="auto" w:fill="auto"/>
            <w:tcMar>
              <w:top w:w="80" w:type="dxa"/>
              <w:left w:w="80" w:type="dxa"/>
              <w:bottom w:w="80" w:type="dxa"/>
              <w:right w:w="80" w:type="dxa"/>
            </w:tcMar>
          </w:tcPr>
          <w:p>
            <w:pPr>
              <w:spacing w:line="320" w:lineRule="exact"/>
              <w:rPr>
                <w:rFonts w:ascii="微软雅黑" w:hAnsi="微软雅黑" w:eastAsia="微软雅黑" w:cs="微软雅黑"/>
                <w:lang w:val="zh-TW" w:eastAsia="zh-TW"/>
              </w:rPr>
            </w:pPr>
            <w:r>
              <w:rPr>
                <w:rFonts w:hint="eastAsia" w:ascii="微软雅黑" w:hAnsi="微软雅黑" w:eastAsia="微软雅黑" w:cs="微软雅黑"/>
              </w:rPr>
              <w:t xml:space="preserve">                        餐：飞机餐</w:t>
            </w:r>
          </w:p>
        </w:tc>
        <w:tc>
          <w:tcPr>
            <w:tcW w:w="5144" w:type="dxa"/>
            <w:shd w:val="clear" w:color="auto" w:fill="auto"/>
          </w:tcPr>
          <w:p>
            <w:pPr>
              <w:spacing w:line="320" w:lineRule="exact"/>
              <w:ind w:left="1135"/>
              <w:rPr>
                <w:rFonts w:ascii="微软雅黑" w:hAnsi="微软雅黑" w:eastAsia="微软雅黑" w:cs="微软雅黑"/>
                <w:lang w:val="zh-TW" w:eastAsia="zh-TW"/>
              </w:rPr>
            </w:pPr>
            <w:r>
              <w:rPr>
                <w:rFonts w:hint="eastAsia"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73"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2</w:t>
            </w:r>
            <w:r>
              <w:rPr>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 xml:space="preserve">纽约市内游 </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4"/>
                <w:szCs w:val="24"/>
                <w:u w:color="FFFFFF"/>
                <w:lang w:val="zh-TW" w:eastAsia="zh-TW"/>
              </w:rPr>
              <w:t xml:space="preserve">自由女神 华尔街 联合国总部  第五大道 </w:t>
            </w:r>
            <w:r>
              <w:rPr>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5523" w:hRule="atLeast"/>
          <w:jc w:val="center"/>
        </w:trPr>
        <w:tc>
          <w:tcPr>
            <w:tcW w:w="9863" w:type="dxa"/>
            <w:gridSpan w:val="4"/>
            <w:shd w:val="clear" w:color="auto" w:fill="auto"/>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rPr>
              <w:drawing>
                <wp:anchor distT="0" distB="0" distL="114300" distR="114300" simplePos="0" relativeHeight="251665408" behindDoc="0" locked="0" layoutInCell="1" allowOverlap="1">
                  <wp:simplePos x="0" y="0"/>
                  <wp:positionH relativeFrom="column">
                    <wp:posOffset>3087370</wp:posOffset>
                  </wp:positionH>
                  <wp:positionV relativeFrom="paragraph">
                    <wp:posOffset>1878965</wp:posOffset>
                  </wp:positionV>
                  <wp:extent cx="3064510" cy="1828800"/>
                  <wp:effectExtent l="0" t="0" r="254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 cstate="print">
                            <a:extLst>
                              <a:ext uri="{28A0092B-C50C-407E-A947-70E740481C1C}">
                                <a14:useLocalDpi xmlns:a14="http://schemas.microsoft.com/office/drawing/2010/main" val="0"/>
                              </a:ext>
                            </a:extLst>
                          </a:blip>
                          <a:srcRect b="5555"/>
                          <a:stretch>
                            <a:fillRect/>
                          </a:stretch>
                        </pic:blipFill>
                        <pic:spPr>
                          <a:xfrm>
                            <a:off x="0" y="0"/>
                            <a:ext cx="3064510" cy="1828800"/>
                          </a:xfrm>
                          <a:prstGeom prst="rect">
                            <a:avLst/>
                          </a:prstGeom>
                          <a:ln>
                            <a:noFill/>
                          </a:ln>
                        </pic:spPr>
                      </pic:pic>
                    </a:graphicData>
                  </a:graphic>
                </wp:anchor>
              </w:drawing>
            </w:r>
            <w:r>
              <w:rPr>
                <w:rFonts w:ascii="微软雅黑" w:hAnsi="微软雅黑" w:eastAsia="微软雅黑" w:cs="微软雅黑"/>
              </w:rPr>
              <w:drawing>
                <wp:anchor distT="0" distB="0" distL="114300" distR="114300" simplePos="0" relativeHeight="251664384" behindDoc="0" locked="0" layoutInCell="1" allowOverlap="1">
                  <wp:simplePos x="0" y="0"/>
                  <wp:positionH relativeFrom="column">
                    <wp:posOffset>-8890</wp:posOffset>
                  </wp:positionH>
                  <wp:positionV relativeFrom="paragraph">
                    <wp:posOffset>1878965</wp:posOffset>
                  </wp:positionV>
                  <wp:extent cx="3048000" cy="1828800"/>
                  <wp:effectExtent l="0" t="0" r="0"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cstate="print">
                            <a:extLst>
                              <a:ext uri="{28A0092B-C50C-407E-A947-70E740481C1C}">
                                <a14:useLocalDpi xmlns:a14="http://schemas.microsoft.com/office/drawing/2010/main" val="0"/>
                              </a:ext>
                            </a:extLst>
                          </a:blip>
                          <a:srcRect r="6431"/>
                          <a:stretch>
                            <a:fillRect/>
                          </a:stretch>
                        </pic:blipFill>
                        <pic:spPr>
                          <a:xfrm>
                            <a:off x="0" y="0"/>
                            <a:ext cx="3048000" cy="1828800"/>
                          </a:xfrm>
                          <a:prstGeom prst="rect">
                            <a:avLst/>
                          </a:prstGeom>
                          <a:ln>
                            <a:noFill/>
                          </a:ln>
                        </pic:spPr>
                      </pic:pic>
                    </a:graphicData>
                  </a:graphic>
                </wp:anchor>
              </w:drawing>
            </w:r>
            <w:r>
              <w:rPr>
                <w:rFonts w:ascii="微软雅黑" w:hAnsi="微软雅黑" w:eastAsia="微软雅黑" w:cs="微软雅黑"/>
                <w:lang w:val="zh-TW" w:eastAsia="zh-TW"/>
              </w:rPr>
              <w:t>凌晨抵达纽约后前往酒店休息。早餐后乘车前往曼哈顿，乘车经过世界贸易中心一号大楼，世贸中心一号楼原名自由塔，是在原世贸中心的旧址上修建起来的摩天大楼，现为北美最高建筑。【乘船环游自由女神像】</w:t>
            </w:r>
            <w:r>
              <w:rPr>
                <w:rFonts w:hint="eastAsia" w:ascii="微软雅黑" w:hAnsi="微软雅黑" w:eastAsia="微软雅黑" w:cs="微软雅黑"/>
                <w:sz w:val="20"/>
                <w:lang w:val="zh-TW"/>
              </w:rPr>
              <w:t>(</w:t>
            </w:r>
            <w:r>
              <w:rPr>
                <w:rFonts w:ascii="微软雅黑" w:hAnsi="微软雅黑" w:eastAsia="微软雅黑" w:cs="微软雅黑"/>
                <w:sz w:val="20"/>
                <w:lang w:val="zh-TW" w:eastAsia="zh-TW"/>
              </w:rPr>
              <w:t>不低于</w:t>
            </w:r>
            <w:r>
              <w:rPr>
                <w:rFonts w:hint="eastAsia" w:ascii="微软雅黑" w:hAnsi="微软雅黑" w:eastAsia="微软雅黑" w:cs="微软雅黑"/>
                <w:sz w:val="20"/>
              </w:rPr>
              <w:t>45</w:t>
            </w:r>
            <w:r>
              <w:rPr>
                <w:rFonts w:ascii="微软雅黑" w:hAnsi="微软雅黑" w:eastAsia="微软雅黑" w:cs="微软雅黑"/>
                <w:sz w:val="20"/>
                <w:lang w:val="zh-TW" w:eastAsia="zh-TW"/>
              </w:rPr>
              <w:t>分钟不上岛</w:t>
            </w:r>
            <w:r>
              <w:rPr>
                <w:rFonts w:hint="eastAsia" w:ascii="微软雅黑" w:hAnsi="微软雅黑" w:eastAsia="微软雅黑" w:cs="微软雅黑"/>
                <w:sz w:val="20"/>
                <w:lang w:val="zh-TW"/>
              </w:rPr>
              <w:t>)</w:t>
            </w:r>
            <w:r>
              <w:rPr>
                <w:rFonts w:ascii="微软雅黑" w:hAnsi="微软雅黑" w:eastAsia="微软雅黑" w:cs="微软雅黑"/>
                <w:lang w:val="zh-TW" w:eastAsia="zh-TW"/>
              </w:rPr>
              <w:t>，它是当年法国为庆贺美国独立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周年而赠送的，神像巍然耸立于小岛上，左手拿着独立宣言，右手高举火炬，眼望前方，鼓励为实现理想而到美国的移民，象征美国自由民主精神；参观有</w:t>
            </w:r>
            <w:r>
              <w:rPr>
                <w:rFonts w:ascii="微软雅黑" w:hAnsi="微软雅黑" w:eastAsia="微软雅黑" w:cs="微软雅黑"/>
              </w:rPr>
              <w:t>“</w:t>
            </w:r>
            <w:r>
              <w:rPr>
                <w:rFonts w:ascii="微软雅黑" w:hAnsi="微软雅黑" w:eastAsia="微软雅黑" w:cs="微软雅黑"/>
                <w:lang w:val="zh-TW" w:eastAsia="zh-TW"/>
              </w:rPr>
              <w:t>世界金融中心</w:t>
            </w:r>
            <w:r>
              <w:rPr>
                <w:rFonts w:ascii="微软雅黑" w:hAnsi="微软雅黑" w:eastAsia="微软雅黑" w:cs="微软雅黑"/>
              </w:rPr>
              <w:t>”</w:t>
            </w:r>
            <w:r>
              <w:rPr>
                <w:rFonts w:ascii="微软雅黑" w:hAnsi="微软雅黑" w:eastAsia="微软雅黑" w:cs="微软雅黑"/>
                <w:lang w:val="zh-TW" w:eastAsia="zh-TW"/>
              </w:rPr>
              <w:t>之称的【华尔街】</w:t>
            </w:r>
            <w:r>
              <w:rPr>
                <w:rFonts w:hint="eastAsia" w:ascii="微软雅黑" w:hAnsi="微软雅黑" w:eastAsia="微软雅黑" w:cs="微软雅黑"/>
                <w:sz w:val="20"/>
                <w:lang w:val="zh-TW"/>
              </w:rPr>
              <w:t>(</w:t>
            </w:r>
            <w:r>
              <w:rPr>
                <w:rFonts w:ascii="微软雅黑" w:hAnsi="微软雅黑" w:eastAsia="微软雅黑" w:cs="微软雅黑"/>
                <w:sz w:val="20"/>
                <w:lang w:val="zh-TW" w:eastAsia="zh-TW"/>
              </w:rPr>
              <w:t>不低于</w:t>
            </w:r>
            <w:r>
              <w:rPr>
                <w:rFonts w:ascii="微软雅黑" w:hAnsi="微软雅黑" w:eastAsia="微软雅黑" w:cs="微软雅黑"/>
                <w:sz w:val="20"/>
              </w:rPr>
              <w:t>15</w:t>
            </w:r>
            <w:r>
              <w:rPr>
                <w:rFonts w:ascii="微软雅黑" w:hAnsi="微软雅黑" w:eastAsia="微软雅黑" w:cs="微软雅黑"/>
                <w:sz w:val="20"/>
                <w:lang w:val="zh-TW" w:eastAsia="zh-TW"/>
              </w:rPr>
              <w:t>分钟</w:t>
            </w:r>
            <w:r>
              <w:rPr>
                <w:rFonts w:hint="eastAsia" w:ascii="微软雅黑" w:hAnsi="微软雅黑" w:eastAsia="微软雅黑" w:cs="微软雅黑"/>
                <w:sz w:val="20"/>
                <w:lang w:val="zh-TW"/>
              </w:rPr>
              <w:t>)</w:t>
            </w:r>
            <w:r>
              <w:rPr>
                <w:rFonts w:ascii="微软雅黑" w:hAnsi="微软雅黑" w:eastAsia="微软雅黑" w:cs="微软雅黑"/>
                <w:lang w:val="zh-TW" w:eastAsia="zh-TW"/>
              </w:rPr>
              <w:t>及位于百老汇大街的世界股市风向标志产物</w:t>
            </w:r>
            <w:r>
              <w:rPr>
                <w:rFonts w:ascii="微软雅黑" w:hAnsi="微软雅黑" w:eastAsia="微软雅黑" w:cs="微软雅黑"/>
              </w:rPr>
              <w:t>--</w:t>
            </w:r>
            <w:r>
              <w:rPr>
                <w:rFonts w:ascii="微软雅黑" w:hAnsi="微软雅黑" w:eastAsia="微软雅黑" w:cs="微软雅黑"/>
                <w:lang w:val="zh-TW" w:eastAsia="zh-TW"/>
              </w:rPr>
              <w:t>【铜牛】</w:t>
            </w:r>
            <w:r>
              <w:rPr>
                <w:rFonts w:ascii="微软雅黑" w:hAnsi="微软雅黑" w:eastAsia="微软雅黑" w:cs="微软雅黑"/>
                <w:sz w:val="20"/>
                <w:lang w:val="zh-TW" w:eastAsia="zh-TW"/>
              </w:rPr>
              <w:t>（不低于</w:t>
            </w:r>
            <w:r>
              <w:rPr>
                <w:rFonts w:ascii="微软雅黑" w:hAnsi="微软雅黑" w:eastAsia="微软雅黑" w:cs="微软雅黑"/>
                <w:sz w:val="20"/>
              </w:rPr>
              <w:t>10</w:t>
            </w:r>
            <w:r>
              <w:rPr>
                <w:rFonts w:ascii="微软雅黑" w:hAnsi="微软雅黑" w:eastAsia="微软雅黑" w:cs="微软雅黑"/>
                <w:sz w:val="20"/>
                <w:lang w:val="zh-TW" w:eastAsia="zh-TW"/>
              </w:rPr>
              <w:t>分钟）；</w:t>
            </w:r>
            <w:r>
              <w:rPr>
                <w:rFonts w:ascii="微软雅黑" w:hAnsi="微软雅黑" w:eastAsia="微软雅黑" w:cs="微软雅黑"/>
                <w:lang w:val="zh-TW" w:eastAsia="zh-TW"/>
              </w:rPr>
              <w:t>参观世界上唯一的一块</w:t>
            </w:r>
            <w:r>
              <w:rPr>
                <w:rFonts w:ascii="微软雅黑" w:hAnsi="微软雅黑" w:eastAsia="微软雅黑" w:cs="微软雅黑"/>
              </w:rPr>
              <w:t>“</w:t>
            </w:r>
            <w:r>
              <w:rPr>
                <w:rFonts w:ascii="微软雅黑" w:hAnsi="微软雅黑" w:eastAsia="微软雅黑" w:cs="微软雅黑"/>
                <w:lang w:val="zh-TW" w:eastAsia="zh-TW"/>
              </w:rPr>
              <w:t>国际领土</w:t>
            </w:r>
            <w:r>
              <w:rPr>
                <w:rFonts w:ascii="微软雅黑" w:hAnsi="微软雅黑" w:eastAsia="微软雅黑" w:cs="微软雅黑"/>
              </w:rPr>
              <w:t>”</w:t>
            </w:r>
            <w:r>
              <w:rPr>
                <w:rFonts w:ascii="微软雅黑" w:hAnsi="微软雅黑" w:eastAsia="微软雅黑" w:cs="微软雅黑"/>
                <w:lang w:val="zh-TW" w:eastAsia="zh-TW"/>
              </w:rPr>
              <w:t>，联合国总部所在地【联合国总部大厦】</w:t>
            </w:r>
            <w:r>
              <w:rPr>
                <w:rFonts w:hint="eastAsia" w:ascii="微软雅黑" w:hAnsi="微软雅黑" w:eastAsia="微软雅黑" w:cs="微软雅黑"/>
                <w:lang w:val="zh-TW"/>
              </w:rPr>
              <w:t>(</w:t>
            </w:r>
            <w:r>
              <w:rPr>
                <w:rFonts w:ascii="微软雅黑" w:hAnsi="微软雅黑" w:eastAsia="微软雅黑" w:cs="微软雅黑"/>
                <w:sz w:val="20"/>
                <w:lang w:val="zh-TW" w:eastAsia="zh-TW"/>
              </w:rPr>
              <w:t>不入内参观不低于</w:t>
            </w:r>
            <w:r>
              <w:rPr>
                <w:rFonts w:ascii="微软雅黑" w:hAnsi="微软雅黑" w:eastAsia="微软雅黑" w:cs="微软雅黑"/>
                <w:sz w:val="20"/>
              </w:rPr>
              <w:t>15</w:t>
            </w:r>
            <w:r>
              <w:rPr>
                <w:rFonts w:ascii="微软雅黑" w:hAnsi="微软雅黑" w:eastAsia="微软雅黑" w:cs="微软雅黑"/>
                <w:sz w:val="20"/>
                <w:lang w:val="zh-TW" w:eastAsia="zh-TW"/>
              </w:rPr>
              <w:t>分钟）</w:t>
            </w:r>
            <w:r>
              <w:rPr>
                <w:rFonts w:ascii="微软雅黑" w:hAnsi="微软雅黑" w:eastAsia="微软雅黑" w:cs="微软雅黑"/>
                <w:lang w:val="zh-TW" w:eastAsia="zh-TW"/>
              </w:rPr>
              <w:t>后前往位于曼哈顿岛中心地带的【洛克菲勒大厦】（外观）、【第五大道】（自由观光购物</w:t>
            </w:r>
            <w:r>
              <w:rPr>
                <w:rFonts w:hint="eastAsia" w:ascii="微软雅黑" w:hAnsi="微软雅黑" w:eastAsia="微软雅黑" w:cs="微软雅黑"/>
                <w:lang w:val="zh-TW"/>
              </w:rPr>
              <w:t xml:space="preserve"> </w:t>
            </w:r>
            <w:r>
              <w:rPr>
                <w:rFonts w:ascii="微软雅黑" w:hAnsi="微软雅黑" w:eastAsia="微软雅黑" w:cs="微软雅黑"/>
                <w:sz w:val="20"/>
                <w:lang w:val="zh-TW" w:eastAsia="zh-TW"/>
              </w:rPr>
              <w:t>约</w:t>
            </w:r>
            <w:r>
              <w:rPr>
                <w:rFonts w:ascii="微软雅黑" w:hAnsi="微软雅黑" w:eastAsia="微软雅黑" w:cs="微软雅黑"/>
                <w:sz w:val="20"/>
              </w:rPr>
              <w:t>60</w:t>
            </w:r>
            <w:r>
              <w:rPr>
                <w:rFonts w:ascii="微软雅黑" w:hAnsi="微软雅黑" w:eastAsia="微软雅黑" w:cs="微软雅黑"/>
                <w:sz w:val="20"/>
                <w:lang w:val="zh-TW" w:eastAsia="zh-TW"/>
              </w:rPr>
              <w:t>分钟），</w:t>
            </w:r>
            <w:r>
              <w:rPr>
                <w:rFonts w:ascii="微软雅黑" w:hAnsi="微软雅黑" w:eastAsia="微软雅黑" w:cs="微软雅黑"/>
                <w:lang w:val="zh-TW" w:eastAsia="zh-TW"/>
              </w:rPr>
              <w:t>这里聚集了许多著名的品牌商店，是全球租金最为昂贵的零售业场所，也是纽约市民举行庆祝活动的传统途径路线。（住宿新泽西州酒店）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07" w:hRule="atLeast"/>
          <w:jc w:val="center"/>
        </w:trPr>
        <w:tc>
          <w:tcPr>
            <w:tcW w:w="4518"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5345"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3</w:t>
            </w:r>
            <w:r>
              <w:rPr>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纽约</w:t>
            </w:r>
            <w:r>
              <w:rPr>
                <w:rFonts w:hint="eastAsia" w:ascii="微软雅黑" w:hAnsi="微软雅黑" w:eastAsia="微软雅黑" w:cs="微软雅黑"/>
                <w:b/>
                <w:bCs/>
                <w:color w:val="FFFFFF"/>
                <w:sz w:val="24"/>
                <w:szCs w:val="24"/>
                <w:u w:color="FFFFFF"/>
              </w:rPr>
              <w:t>-费城-华盛顿</w:t>
            </w:r>
            <w:r>
              <w:rPr>
                <w:rFonts w:hint="eastAsia" w:ascii="微软雅黑" w:hAnsi="微软雅黑" w:eastAsia="微软雅黑" w:cs="微软雅黑"/>
                <w:b/>
                <w:bCs/>
                <w:color w:val="FFFFFF"/>
                <w:sz w:val="24"/>
                <w:szCs w:val="24"/>
                <w:u w:color="FFFFFF"/>
                <w:lang w:val="zh-TW"/>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171" w:hRule="atLeast"/>
          <w:jc w:val="center"/>
        </w:trPr>
        <w:tc>
          <w:tcPr>
            <w:tcW w:w="9863" w:type="dxa"/>
            <w:gridSpan w:val="4"/>
            <w:shd w:val="clear" w:color="auto" w:fill="auto"/>
            <w:tcMar>
              <w:top w:w="80" w:type="dxa"/>
              <w:left w:w="80" w:type="dxa"/>
              <w:bottom w:w="80" w:type="dxa"/>
              <w:right w:w="154" w:type="dxa"/>
            </w:tcMar>
          </w:tcPr>
          <w:p>
            <w:pPr>
              <w:spacing w:line="340" w:lineRule="exact"/>
              <w:ind w:right="74"/>
              <w:rPr>
                <w:rFonts w:ascii="微软雅黑" w:hAnsi="微软雅黑" w:eastAsia="微软雅黑" w:cs="微软雅黑"/>
                <w:bCs/>
              </w:rPr>
            </w:pPr>
            <w:r>
              <w:rPr>
                <w:rStyle w:val="12"/>
                <w:rFonts w:hint="eastAsia" w:ascii="微软雅黑" w:hAnsi="微软雅黑" w:eastAsia="微软雅黑" w:cs="微软雅黑"/>
              </w:rPr>
              <w:drawing>
                <wp:anchor distT="0" distB="0" distL="114300" distR="114300" simplePos="0" relativeHeight="251763712" behindDoc="1" locked="0" layoutInCell="1" allowOverlap="1">
                  <wp:simplePos x="0" y="0"/>
                  <wp:positionH relativeFrom="column">
                    <wp:posOffset>3055620</wp:posOffset>
                  </wp:positionH>
                  <wp:positionV relativeFrom="paragraph">
                    <wp:posOffset>280035</wp:posOffset>
                  </wp:positionV>
                  <wp:extent cx="3045460" cy="1835785"/>
                  <wp:effectExtent l="0" t="0" r="2540" b="0"/>
                  <wp:wrapTight wrapText="bothSides">
                    <wp:wrapPolygon>
                      <wp:start x="0" y="0"/>
                      <wp:lineTo x="0" y="21294"/>
                      <wp:lineTo x="21483" y="21294"/>
                      <wp:lineTo x="21483"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5460" cy="1835785"/>
                          </a:xfrm>
                          <a:prstGeom prst="rect">
                            <a:avLst/>
                          </a:prstGeom>
                        </pic:spPr>
                      </pic:pic>
                    </a:graphicData>
                  </a:graphic>
                </wp:anchor>
              </w:drawing>
            </w:r>
            <w:r>
              <w:rPr>
                <w:rFonts w:ascii="宋体" w:hAnsi="宋体"/>
                <w:sz w:val="18"/>
                <w:szCs w:val="18"/>
              </w:rPr>
              <w:drawing>
                <wp:anchor distT="0" distB="0" distL="71755" distR="71755" simplePos="0" relativeHeight="251762688" behindDoc="1" locked="0" layoutInCell="1" allowOverlap="1">
                  <wp:simplePos x="0" y="0"/>
                  <wp:positionH relativeFrom="column">
                    <wp:posOffset>-22860</wp:posOffset>
                  </wp:positionH>
                  <wp:positionV relativeFrom="paragraph">
                    <wp:posOffset>280035</wp:posOffset>
                  </wp:positionV>
                  <wp:extent cx="2989580" cy="1835785"/>
                  <wp:effectExtent l="0" t="0" r="1270" b="0"/>
                  <wp:wrapTight wrapText="bothSides">
                    <wp:wrapPolygon>
                      <wp:start x="0" y="0"/>
                      <wp:lineTo x="0" y="21294"/>
                      <wp:lineTo x="21472" y="21294"/>
                      <wp:lineTo x="21472" y="0"/>
                      <wp:lineTo x="0" y="0"/>
                    </wp:wrapPolygon>
                  </wp:wrapTight>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1"/>
                          <a:stretch>
                            <a:fillRect/>
                          </a:stretch>
                        </pic:blipFill>
                        <pic:spPr>
                          <a:xfrm>
                            <a:off x="0" y="0"/>
                            <a:ext cx="2989580" cy="1835785"/>
                          </a:xfrm>
                          <a:prstGeom prst="rect">
                            <a:avLst/>
                          </a:prstGeom>
                          <a:noFill/>
                          <a:ln w="9525">
                            <a:noFill/>
                          </a:ln>
                        </pic:spPr>
                      </pic:pic>
                    </a:graphicData>
                  </a:graphic>
                </wp:anchor>
              </w:drawing>
            </w:r>
            <w:r>
              <w:rPr>
                <w:rFonts w:hint="eastAsia" w:ascii="微软雅黑" w:hAnsi="微软雅黑" w:eastAsia="微软雅黑" w:cs="微软雅黑"/>
                <w:lang w:val="zh-TW"/>
              </w:rPr>
              <w:t>早餐后乘车前往华盛顿，</w:t>
            </w:r>
            <w:r>
              <w:rPr>
                <w:rFonts w:hint="eastAsia" w:ascii="微软雅黑" w:hAnsi="微软雅黑" w:eastAsia="微软雅黑" w:cs="微软雅黑"/>
                <w:bCs/>
              </w:rPr>
              <w:t>途经国独立诞生地-费城，前往参观市区景点自由钟（外观），独立宫（外观），旧国会大厦及国家独立公园(外观)。美国历史上最重要的文献-宪法，亦在此草签，因此文物古迹异常丰富。而后抵达华盛顿</w:t>
            </w:r>
            <w:r>
              <w:rPr>
                <w:rFonts w:hint="eastAsia" w:ascii="微软雅黑" w:hAnsi="微软雅黑" w:eastAsia="微软雅黑" w:cs="微软雅黑"/>
                <w:bCs/>
                <w:color w:val="000000" w:themeColor="text1"/>
                <w14:textFill>
                  <w14:solidFill>
                    <w14:schemeClr w14:val="tx1"/>
                  </w14:solidFill>
                </w14:textFill>
              </w:rPr>
              <w:t>游览</w:t>
            </w:r>
            <w:r>
              <w:rPr>
                <w:rFonts w:hint="eastAsia" w:ascii="微软雅黑" w:hAnsi="微软雅黑" w:eastAsia="微软雅黑" w:cs="微软雅黑"/>
                <w:b/>
                <w:color w:val="000000" w:themeColor="text1"/>
                <w14:textFill>
                  <w14:solidFill>
                    <w14:schemeClr w14:val="tx1"/>
                  </w14:solidFill>
                </w14:textFill>
              </w:rPr>
              <w:t>【</w:t>
            </w:r>
            <w:bookmarkStart w:id="0" w:name="OLE_LINK1"/>
            <w:bookmarkStart w:id="1" w:name="OLE_LINK2"/>
            <w:r>
              <w:rPr>
                <w:rFonts w:hint="eastAsia" w:ascii="微软雅黑" w:hAnsi="微软雅黑" w:eastAsia="微软雅黑" w:cs="微软雅黑"/>
                <w:b/>
                <w:color w:val="000000" w:themeColor="text1"/>
                <w14:textFill>
                  <w14:solidFill>
                    <w14:schemeClr w14:val="tx1"/>
                  </w14:solidFill>
                </w14:textFill>
              </w:rPr>
              <w:t>华盛顿纪念碑</w:t>
            </w:r>
            <w:bookmarkEnd w:id="0"/>
            <w:bookmarkEnd w:id="1"/>
            <w:r>
              <w:rPr>
                <w:rFonts w:hint="eastAsia" w:ascii="微软雅黑" w:hAnsi="微软雅黑" w:eastAsia="微软雅黑" w:cs="微软雅黑"/>
                <w:b/>
                <w:color w:val="000000" w:themeColor="text1"/>
                <w14:textFill>
                  <w14:solidFill>
                    <w14:schemeClr w14:val="tx1"/>
                  </w14:solidFill>
                </w14:textFill>
              </w:rPr>
              <w:t>】</w:t>
            </w:r>
            <w:r>
              <w:rPr>
                <w:rStyle w:val="7"/>
                <w:rFonts w:hint="eastAsia" w:ascii="微软雅黑" w:hAnsi="微软雅黑" w:eastAsia="微软雅黑" w:cs="微软雅黑"/>
                <w:i w:val="0"/>
                <w:iCs w:val="0"/>
                <w:color w:val="000000" w:themeColor="text1"/>
                <w:shd w:val="clear" w:color="auto" w:fill="FFFFFF"/>
                <w14:textFill>
                  <w14:solidFill>
                    <w14:schemeClr w14:val="tx1"/>
                  </w14:solidFill>
                </w14:textFill>
              </w:rPr>
              <w:t>华盛顿纪念碑</w:t>
            </w:r>
            <w:r>
              <w:rPr>
                <w:rFonts w:hint="eastAsia" w:ascii="微软雅黑" w:hAnsi="微软雅黑" w:eastAsia="微软雅黑" w:cs="微软雅黑"/>
                <w:color w:val="000000" w:themeColor="text1"/>
                <w:shd w:val="clear" w:color="auto" w:fill="FFFFFF"/>
                <w14:textFill>
                  <w14:solidFill>
                    <w14:schemeClr w14:val="tx1"/>
                  </w14:solidFill>
                </w14:textFill>
              </w:rPr>
              <w:t>是为</w:t>
            </w:r>
            <w:r>
              <w:rPr>
                <w:rStyle w:val="7"/>
                <w:rFonts w:hint="eastAsia" w:ascii="微软雅黑" w:hAnsi="微软雅黑" w:eastAsia="微软雅黑" w:cs="微软雅黑"/>
                <w:i w:val="0"/>
                <w:iCs w:val="0"/>
                <w:color w:val="000000" w:themeColor="text1"/>
                <w:shd w:val="clear" w:color="auto" w:fill="FFFFFF"/>
                <w14:textFill>
                  <w14:solidFill>
                    <w14:schemeClr w14:val="tx1"/>
                  </w14:solidFill>
                </w14:textFill>
              </w:rPr>
              <w:t>纪念</w:t>
            </w:r>
            <w:r>
              <w:rPr>
                <w:rFonts w:hint="eastAsia" w:ascii="微软雅黑" w:hAnsi="微软雅黑" w:eastAsia="微软雅黑" w:cs="微软雅黑"/>
                <w:color w:val="000000" w:themeColor="text1"/>
                <w:shd w:val="clear" w:color="auto" w:fill="FFFFFF"/>
                <w14:textFill>
                  <w14:solidFill>
                    <w14:schemeClr w14:val="tx1"/>
                  </w14:solidFill>
                </w14:textFill>
              </w:rPr>
              <w:t>美国首任总统乔治·</w:t>
            </w:r>
            <w:r>
              <w:rPr>
                <w:rStyle w:val="7"/>
                <w:rFonts w:hint="eastAsia" w:ascii="微软雅黑" w:hAnsi="微软雅黑" w:eastAsia="微软雅黑" w:cs="微软雅黑"/>
                <w:i w:val="0"/>
                <w:iCs w:val="0"/>
                <w:color w:val="000000" w:themeColor="text1"/>
                <w:shd w:val="clear" w:color="auto" w:fill="FFFFFF"/>
                <w14:textFill>
                  <w14:solidFill>
                    <w14:schemeClr w14:val="tx1"/>
                  </w14:solidFill>
                </w14:textFill>
              </w:rPr>
              <w:t>华盛顿</w:t>
            </w:r>
            <w:r>
              <w:rPr>
                <w:rFonts w:hint="eastAsia" w:ascii="微软雅黑" w:hAnsi="微软雅黑" w:eastAsia="微软雅黑" w:cs="微软雅黑"/>
                <w:color w:val="000000" w:themeColor="text1"/>
                <w:shd w:val="clear" w:color="auto" w:fill="FFFFFF"/>
                <w14:textFill>
                  <w14:solidFill>
                    <w14:schemeClr w14:val="tx1"/>
                  </w14:solidFill>
                </w14:textFill>
              </w:rPr>
              <w:t>而建造的，它位于</w:t>
            </w:r>
            <w:r>
              <w:rPr>
                <w:rStyle w:val="7"/>
                <w:rFonts w:hint="eastAsia" w:ascii="微软雅黑" w:hAnsi="微软雅黑" w:eastAsia="微软雅黑" w:cs="微软雅黑"/>
                <w:i w:val="0"/>
                <w:iCs w:val="0"/>
                <w:color w:val="000000" w:themeColor="text1"/>
                <w:shd w:val="clear" w:color="auto" w:fill="FFFFFF"/>
                <w14:textFill>
                  <w14:solidFill>
                    <w14:schemeClr w14:val="tx1"/>
                  </w14:solidFill>
                </w14:textFill>
              </w:rPr>
              <w:t>华盛顿市</w:t>
            </w:r>
            <w:r>
              <w:rPr>
                <w:rFonts w:hint="eastAsia" w:ascii="微软雅黑" w:hAnsi="微软雅黑" w:eastAsia="微软雅黑" w:cs="微软雅黑"/>
                <w:color w:val="000000" w:themeColor="text1"/>
                <w:shd w:val="clear" w:color="auto" w:fill="FFFFFF"/>
                <w14:textFill>
                  <w14:solidFill>
                    <w14:schemeClr w14:val="tx1"/>
                  </w14:solidFill>
                </w14:textFill>
              </w:rPr>
              <w:t>中心，在国会大厦、林肯</w:t>
            </w:r>
            <w:r>
              <w:rPr>
                <w:rStyle w:val="7"/>
                <w:rFonts w:hint="eastAsia" w:ascii="微软雅黑" w:hAnsi="微软雅黑" w:eastAsia="微软雅黑" w:cs="微软雅黑"/>
                <w:i w:val="0"/>
                <w:iCs w:val="0"/>
                <w:color w:val="000000" w:themeColor="text1"/>
                <w:shd w:val="clear" w:color="auto" w:fill="FFFFFF"/>
                <w14:textFill>
                  <w14:solidFill>
                    <w14:schemeClr w14:val="tx1"/>
                  </w14:solidFill>
                </w14:textFill>
              </w:rPr>
              <w:t>纪念</w:t>
            </w:r>
            <w:r>
              <w:rPr>
                <w:rFonts w:hint="eastAsia" w:ascii="微软雅黑" w:hAnsi="微软雅黑" w:eastAsia="微软雅黑" w:cs="微软雅黑"/>
                <w:color w:val="000000" w:themeColor="text1"/>
                <w:shd w:val="clear" w:color="auto" w:fill="FFFFFF"/>
                <w14:textFill>
                  <w14:solidFill>
                    <w14:schemeClr w14:val="tx1"/>
                  </w14:solidFill>
                </w14:textFill>
              </w:rPr>
              <w:t>堂的轴线上，是一座大理石方尖碑，呈正方形、底部宽22.4米、高169.045米，</w:t>
            </w:r>
            <w:r>
              <w:rPr>
                <w:rStyle w:val="7"/>
                <w:rFonts w:hint="eastAsia" w:ascii="微软雅黑" w:hAnsi="微软雅黑" w:eastAsia="微软雅黑" w:cs="微软雅黑"/>
                <w:i w:val="0"/>
                <w:iCs w:val="0"/>
                <w:color w:val="000000" w:themeColor="text1"/>
                <w:shd w:val="clear" w:color="auto" w:fill="FFFFFF"/>
                <w14:textFill>
                  <w14:solidFill>
                    <w14:schemeClr w14:val="tx1"/>
                  </w14:solidFill>
                </w14:textFill>
              </w:rPr>
              <w:t>纪念碑</w:t>
            </w:r>
            <w:r>
              <w:rPr>
                <w:rFonts w:hint="eastAsia" w:ascii="微软雅黑" w:hAnsi="微软雅黑" w:eastAsia="微软雅黑" w:cs="微软雅黑"/>
                <w:color w:val="000000" w:themeColor="text1"/>
                <w:shd w:val="clear" w:color="auto" w:fill="FFFFFF"/>
                <w14:textFill>
                  <w14:solidFill>
                    <w14:schemeClr w14:val="tx1"/>
                  </w14:solidFill>
                </w14:textFill>
              </w:rPr>
              <w:t>内有50层铁梯，也有70秒到顶端的高速电梯，游人登顶后通过小窗可以眺望</w:t>
            </w:r>
            <w:r>
              <w:rPr>
                <w:rStyle w:val="7"/>
                <w:rFonts w:hint="eastAsia" w:ascii="微软雅黑" w:hAnsi="微软雅黑" w:eastAsia="微软雅黑" w:cs="微软雅黑"/>
                <w:i w:val="0"/>
                <w:iCs w:val="0"/>
                <w:color w:val="000000" w:themeColor="text1"/>
                <w:shd w:val="clear" w:color="auto" w:fill="FFFFFF"/>
                <w14:textFill>
                  <w14:solidFill>
                    <w14:schemeClr w14:val="tx1"/>
                  </w14:solidFill>
                </w14:textFill>
              </w:rPr>
              <w:t>华盛顿</w:t>
            </w:r>
            <w:r>
              <w:rPr>
                <w:rFonts w:hint="eastAsia" w:ascii="微软雅黑" w:hAnsi="微软雅黑" w:eastAsia="微软雅黑" w:cs="微软雅黑"/>
                <w:color w:val="000000" w:themeColor="text1"/>
                <w:shd w:val="clear" w:color="auto" w:fill="FFFFFF"/>
                <w14:textFill>
                  <w14:solidFill>
                    <w14:schemeClr w14:val="tx1"/>
                  </w14:solidFill>
                </w14:textFill>
              </w:rPr>
              <w:t>全城</w:t>
            </w:r>
            <w:r>
              <w:rPr>
                <w:rFonts w:hint="eastAsia" w:ascii="微软雅黑" w:hAnsi="微软雅黑" w:eastAsia="微软雅黑" w:cs="微软雅黑"/>
                <w:bCs/>
                <w:color w:val="000000" w:themeColor="text1"/>
                <w14:textFill>
                  <w14:solidFill>
                    <w14:schemeClr w14:val="tx1"/>
                  </w14:solidFill>
                </w14:textFill>
              </w:rPr>
              <w:t>，</w:t>
            </w:r>
            <w:r>
              <w:rPr>
                <w:rFonts w:hint="eastAsia" w:ascii="微软雅黑" w:hAnsi="微软雅黑" w:eastAsia="微软雅黑" w:cs="微软雅黑"/>
                <w:b/>
                <w:color w:val="000000" w:themeColor="text1"/>
                <w14:textFill>
                  <w14:solidFill>
                    <w14:schemeClr w14:val="tx1"/>
                  </w14:solidFill>
                </w14:textFill>
              </w:rPr>
              <w:t>【林肯纪念堂】</w:t>
            </w:r>
            <w:r>
              <w:rPr>
                <w:rFonts w:hint="eastAsia" w:ascii="微软雅黑" w:hAnsi="微软雅黑" w:eastAsia="微软雅黑" w:cs="微软雅黑"/>
                <w:bCs/>
                <w:color w:val="000000" w:themeColor="text1"/>
                <w14:textFill>
                  <w14:solidFill>
                    <w14:schemeClr w14:val="tx1"/>
                  </w14:solidFill>
                </w14:textFill>
              </w:rPr>
              <w:t>，</w:t>
            </w:r>
            <w:r>
              <w:rPr>
                <w:rFonts w:hint="eastAsia" w:ascii="微软雅黑" w:hAnsi="微软雅黑" w:eastAsia="微软雅黑" w:cs="微软雅黑"/>
                <w:b/>
                <w:color w:val="000000" w:themeColor="text1"/>
                <w14:textFill>
                  <w14:solidFill>
                    <w14:schemeClr w14:val="tx1"/>
                  </w14:solidFill>
                </w14:textFill>
              </w:rPr>
              <w:t>【越战纪念墙】</w:t>
            </w:r>
            <w:r>
              <w:rPr>
                <w:rFonts w:hint="eastAsia" w:ascii="微软雅黑" w:hAnsi="微软雅黑" w:eastAsia="微软雅黑" w:cs="微软雅黑"/>
                <w:bCs/>
                <w:color w:val="000000" w:themeColor="text1"/>
                <w14:textFill>
                  <w14:solidFill>
                    <w14:schemeClr w14:val="tx1"/>
                  </w14:solidFill>
                </w14:textFill>
              </w:rPr>
              <w:t>和</w:t>
            </w:r>
            <w:r>
              <w:rPr>
                <w:rFonts w:hint="eastAsia" w:ascii="微软雅黑" w:hAnsi="微软雅黑" w:eastAsia="微软雅黑" w:cs="微软雅黑"/>
                <w:b/>
                <w:color w:val="000000" w:themeColor="text1"/>
                <w14:textFill>
                  <w14:solidFill>
                    <w14:schemeClr w14:val="tx1"/>
                  </w14:solidFill>
                </w14:textFill>
              </w:rPr>
              <w:t>【韩战纪念碑】</w:t>
            </w:r>
            <w:r>
              <w:rPr>
                <w:rFonts w:hint="eastAsia" w:ascii="微软雅黑" w:hAnsi="微软雅黑" w:eastAsia="微软雅黑" w:cs="微软雅黑"/>
                <w:bCs/>
                <w:color w:val="000000" w:themeColor="text1"/>
                <w14:textFill>
                  <w14:solidFill>
                    <w14:schemeClr w14:val="tx1"/>
                  </w14:solidFill>
                </w14:textFill>
              </w:rPr>
              <w:t>，</w:t>
            </w:r>
            <w:r>
              <w:rPr>
                <w:rFonts w:hint="eastAsia" w:ascii="微软雅黑" w:hAnsi="微软雅黑" w:eastAsia="微软雅黑" w:cs="微软雅黑"/>
                <w:b/>
                <w:color w:val="000000" w:themeColor="text1"/>
                <w14:textFill>
                  <w14:solidFill>
                    <w14:schemeClr w14:val="tx1"/>
                  </w14:solidFill>
                </w14:textFill>
              </w:rPr>
              <w:t>【白宫】</w:t>
            </w:r>
            <w:r>
              <w:rPr>
                <w:rFonts w:hint="eastAsia" w:ascii="微软雅黑" w:hAnsi="微软雅黑" w:eastAsia="微软雅黑" w:cs="微软雅黑"/>
                <w:bCs/>
                <w:color w:val="000000" w:themeColor="text1"/>
                <w14:textFill>
                  <w14:solidFill>
                    <w14:schemeClr w14:val="tx1"/>
                  </w14:solidFill>
                </w14:textFill>
              </w:rPr>
              <w:t>（外观），</w:t>
            </w:r>
            <w:r>
              <w:rPr>
                <w:rFonts w:hint="eastAsia" w:ascii="微软雅黑" w:hAnsi="微软雅黑" w:eastAsia="微软雅黑" w:cs="微软雅黑"/>
                <w:color w:val="000000" w:themeColor="text1"/>
                <w:kern w:val="0"/>
                <w14:textFill>
                  <w14:solidFill>
                    <w14:schemeClr w14:val="tx1"/>
                  </w14:solidFill>
                </w14:textFill>
              </w:rPr>
              <w:t>白宫（英语：The White House）也称为白屋，是</w:t>
            </w:r>
            <w:r>
              <w:fldChar w:fldCharType="begin"/>
            </w:r>
            <w:r>
              <w:instrText xml:space="preserve"> HYPERLINK "https://baike.baidu.com/item/%E7%BE%8E%E5%9B%BD/125486" \t "_blank" </w:instrText>
            </w:r>
            <w:r>
              <w:fldChar w:fldCharType="separate"/>
            </w:r>
            <w:r>
              <w:rPr>
                <w:rFonts w:hint="eastAsia" w:ascii="微软雅黑" w:hAnsi="微软雅黑" w:eastAsia="微软雅黑" w:cs="微软雅黑"/>
                <w:color w:val="000000" w:themeColor="text1"/>
                <w:kern w:val="0"/>
                <w14:textFill>
                  <w14:solidFill>
                    <w14:schemeClr w14:val="tx1"/>
                  </w14:solidFill>
                </w14:textFill>
              </w:rPr>
              <w:t>美国</w:t>
            </w:r>
            <w:r>
              <w:rPr>
                <w:rFonts w:hint="eastAsia" w:ascii="微软雅黑" w:hAnsi="微软雅黑" w:eastAsia="微软雅黑" w:cs="微软雅黑"/>
                <w:color w:val="000000" w:themeColor="text1"/>
                <w:kern w:val="0"/>
                <w14:textFill>
                  <w14:solidFill>
                    <w14:schemeClr w14:val="tx1"/>
                  </w14:solidFill>
                </w14:textFill>
              </w:rPr>
              <w:fldChar w:fldCharType="end"/>
            </w:r>
            <w:r>
              <w:rPr>
                <w:rFonts w:hint="eastAsia" w:ascii="微软雅黑" w:hAnsi="微软雅黑" w:eastAsia="微软雅黑" w:cs="微软雅黑"/>
                <w:color w:val="000000" w:themeColor="text1"/>
                <w:kern w:val="0"/>
                <w14:textFill>
                  <w14:solidFill>
                    <w14:schemeClr w14:val="tx1"/>
                  </w14:solidFill>
                </w14:textFill>
              </w:rPr>
              <w:t>总统的</w:t>
            </w:r>
            <w:r>
              <w:fldChar w:fldCharType="begin"/>
            </w:r>
            <w:r>
              <w:instrText xml:space="preserve"> HYPERLINK "https://baike.baidu.com/item/%E5%AE%98%E9%82%B8" \t "_blank" </w:instrText>
            </w:r>
            <w:r>
              <w:fldChar w:fldCharType="separate"/>
            </w:r>
            <w:r>
              <w:rPr>
                <w:rFonts w:hint="eastAsia" w:ascii="微软雅黑" w:hAnsi="微软雅黑" w:eastAsia="微软雅黑" w:cs="微软雅黑"/>
                <w:color w:val="000000" w:themeColor="text1"/>
                <w:kern w:val="0"/>
                <w14:textFill>
                  <w14:solidFill>
                    <w14:schemeClr w14:val="tx1"/>
                  </w14:solidFill>
                </w14:textFill>
              </w:rPr>
              <w:t>官邸</w:t>
            </w:r>
            <w:r>
              <w:rPr>
                <w:rFonts w:hint="eastAsia" w:ascii="微软雅黑" w:hAnsi="微软雅黑" w:eastAsia="微软雅黑" w:cs="微软雅黑"/>
                <w:color w:val="000000" w:themeColor="text1"/>
                <w:kern w:val="0"/>
                <w14:textFill>
                  <w14:solidFill>
                    <w14:schemeClr w14:val="tx1"/>
                  </w14:solidFill>
                </w14:textFill>
              </w:rPr>
              <w:fldChar w:fldCharType="end"/>
            </w:r>
            <w:r>
              <w:rPr>
                <w:rFonts w:hint="eastAsia" w:ascii="微软雅黑" w:hAnsi="微软雅黑" w:eastAsia="微软雅黑" w:cs="微软雅黑"/>
                <w:color w:val="000000" w:themeColor="text1"/>
                <w:kern w:val="0"/>
                <w14:textFill>
                  <w14:solidFill>
                    <w14:schemeClr w14:val="tx1"/>
                  </w14:solidFill>
                </w14:textFill>
              </w:rPr>
              <w:t>和办公室。1902年被</w:t>
            </w:r>
            <w:r>
              <w:rPr>
                <w:rFonts w:hint="eastAsia" w:ascii="微软雅黑" w:hAnsi="微软雅黑" w:eastAsia="微软雅黑" w:cs="微软雅黑"/>
                <w:color w:val="000000" w:themeColor="text1"/>
                <w:kern w:val="0"/>
                <w14:textFill>
                  <w14:solidFill>
                    <w14:schemeClr w14:val="tx1"/>
                  </w14:solidFill>
                </w14:textFill>
              </w:rPr>
              <w:fldChar w:fldCharType="begin"/>
            </w:r>
            <w:r>
              <w:rPr>
                <w:rFonts w:hint="eastAsia" w:ascii="微软雅黑" w:hAnsi="微软雅黑" w:eastAsia="微软雅黑" w:cs="微软雅黑"/>
                <w:color w:val="000000" w:themeColor="text1"/>
                <w:kern w:val="0"/>
                <w14:textFill>
                  <w14:solidFill>
                    <w14:schemeClr w14:val="tx1"/>
                  </w14:solidFill>
                </w14:textFill>
              </w:rPr>
              <w:instrText xml:space="preserve"> HYPERLINK "https://baike.baidu.com/item/%E8%A5%BF%E5%A5%A5%E5%A4%9A%C2%B7%E7%BD%97%E6%96%AF%E7%A6%8F" \t "_blank" </w:instrText>
            </w:r>
            <w:r>
              <w:rPr>
                <w:rFonts w:hint="eastAsia" w:ascii="微软雅黑" w:hAnsi="微软雅黑" w:eastAsia="微软雅黑" w:cs="微软雅黑"/>
                <w:color w:val="000000" w:themeColor="text1"/>
                <w:kern w:val="0"/>
                <w14:textFill>
                  <w14:solidFill>
                    <w14:schemeClr w14:val="tx1"/>
                  </w14:solidFill>
                </w14:textFill>
              </w:rPr>
              <w:fldChar w:fldCharType="separate"/>
            </w:r>
            <w:r>
              <w:rPr>
                <w:rFonts w:hint="eastAsia" w:ascii="微软雅黑" w:hAnsi="微软雅黑" w:eastAsia="微软雅黑" w:cs="微软雅黑"/>
                <w:color w:val="000000" w:themeColor="text1"/>
                <w:kern w:val="0"/>
                <w14:textFill>
                  <w14:solidFill>
                    <w14:schemeClr w14:val="tx1"/>
                  </w14:solidFill>
                </w14:textFill>
              </w:rPr>
              <w:t>西奥多·罗斯福</w:t>
            </w:r>
            <w:r>
              <w:rPr>
                <w:rFonts w:hint="eastAsia" w:ascii="微软雅黑" w:hAnsi="微软雅黑" w:eastAsia="微软雅黑" w:cs="微软雅黑"/>
                <w:color w:val="000000" w:themeColor="text1"/>
                <w:kern w:val="0"/>
                <w14:textFill>
                  <w14:solidFill>
                    <w14:schemeClr w14:val="tx1"/>
                  </w14:solidFill>
                </w14:textFill>
              </w:rPr>
              <w:fldChar w:fldCharType="end"/>
            </w:r>
            <w:r>
              <w:rPr>
                <w:rFonts w:hint="eastAsia" w:ascii="微软雅黑" w:hAnsi="微软雅黑" w:eastAsia="微软雅黑" w:cs="微软雅黑"/>
                <w:color w:val="000000" w:themeColor="text1"/>
                <w:kern w:val="0"/>
                <w14:textFill>
                  <w14:solidFill>
                    <w14:schemeClr w14:val="tx1"/>
                  </w14:solidFill>
                </w14:textFill>
              </w:rPr>
              <w:t>总统正式命名为“白宫”。白宫由</w:t>
            </w:r>
            <w:r>
              <w:fldChar w:fldCharType="begin"/>
            </w:r>
            <w:r>
              <w:instrText xml:space="preserve"> HYPERLINK "https://baike.baidu.com/item/%E7%BE%8E%E5%9B%BD%E5%9B%BD%E5%AE%B6%E5%85%AC%E5%9B%AD%E7%AE%A1%E7%90%86%E5%B1%80" \t "_blank" </w:instrText>
            </w:r>
            <w:r>
              <w:fldChar w:fldCharType="separate"/>
            </w:r>
            <w:r>
              <w:rPr>
                <w:rFonts w:hint="eastAsia" w:ascii="微软雅黑" w:hAnsi="微软雅黑" w:eastAsia="微软雅黑" w:cs="微软雅黑"/>
                <w:color w:val="000000" w:themeColor="text1"/>
                <w:kern w:val="0"/>
                <w14:textFill>
                  <w14:solidFill>
                    <w14:schemeClr w14:val="tx1"/>
                  </w14:solidFill>
                </w14:textFill>
              </w:rPr>
              <w:t>美国国家公园管理局</w:t>
            </w:r>
            <w:r>
              <w:rPr>
                <w:rFonts w:hint="eastAsia" w:ascii="微软雅黑" w:hAnsi="微软雅黑" w:eastAsia="微软雅黑" w:cs="微软雅黑"/>
                <w:color w:val="000000" w:themeColor="text1"/>
                <w:kern w:val="0"/>
                <w14:textFill>
                  <w14:solidFill>
                    <w14:schemeClr w14:val="tx1"/>
                  </w14:solidFill>
                </w14:textFill>
              </w:rPr>
              <w:fldChar w:fldCharType="end"/>
            </w:r>
            <w:r>
              <w:rPr>
                <w:rFonts w:hint="eastAsia" w:ascii="微软雅黑" w:hAnsi="微软雅黑" w:eastAsia="微软雅黑" w:cs="微软雅黑"/>
                <w:color w:val="000000" w:themeColor="text1"/>
                <w:kern w:val="0"/>
                <w14:textFill>
                  <w14:solidFill>
                    <w14:schemeClr w14:val="tx1"/>
                  </w14:solidFill>
                </w14:textFill>
              </w:rPr>
              <w:t>拥有，是“总统公园”的一部分</w:t>
            </w:r>
            <w:r>
              <w:rPr>
                <w:rFonts w:hint="eastAsia" w:ascii="微软雅黑" w:hAnsi="微软雅黑" w:eastAsia="微软雅黑" w:cs="微软雅黑"/>
                <w:color w:val="000000" w:themeColor="text1"/>
                <w:kern w:val="0"/>
                <w:vertAlign w:val="superscript"/>
                <w14:textFill>
                  <w14:solidFill>
                    <w14:schemeClr w14:val="tx1"/>
                  </w14:solidFill>
                </w14:textFill>
              </w:rPr>
              <w:t>。</w:t>
            </w:r>
            <w:r>
              <w:rPr>
                <w:rFonts w:hint="eastAsia" w:ascii="微软雅黑" w:hAnsi="微软雅黑" w:eastAsia="微软雅黑" w:cs="微软雅黑"/>
                <w:color w:val="000000" w:themeColor="text1"/>
                <w:kern w:val="0"/>
                <w14:textFill>
                  <w14:solidFill>
                    <w14:schemeClr w14:val="tx1"/>
                  </w14:solidFill>
                </w14:textFill>
              </w:rPr>
              <w:t>白宫是一幢白色的新古典风格砂岩建筑物，共占地7.3万多平方米，由主楼和东、西两翼三部分组成。因为白宫是</w:t>
            </w:r>
            <w:r>
              <w:rPr>
                <w:rFonts w:hint="eastAsia" w:ascii="微软雅黑" w:hAnsi="微软雅黑" w:eastAsia="微软雅黑" w:cs="微软雅黑"/>
                <w:color w:val="000000" w:themeColor="text1"/>
                <w:kern w:val="0"/>
                <w14:textFill>
                  <w14:solidFill>
                    <w14:schemeClr w14:val="tx1"/>
                  </w14:solidFill>
                </w14:textFill>
              </w:rPr>
              <w:fldChar w:fldCharType="begin"/>
            </w:r>
            <w:r>
              <w:rPr>
                <w:rFonts w:hint="eastAsia" w:ascii="微软雅黑" w:hAnsi="微软雅黑" w:eastAsia="微软雅黑" w:cs="微软雅黑"/>
                <w:color w:val="000000" w:themeColor="text1"/>
                <w:kern w:val="0"/>
                <w14:textFill>
                  <w14:solidFill>
                    <w14:schemeClr w14:val="tx1"/>
                  </w14:solidFill>
                </w14:textFill>
              </w:rPr>
              <w:instrText xml:space="preserve"> HYPERLINK "https://baike.baidu.com/item/%E7%BE%8E%E5%9B%BD%E6%80%BB%E7%BB%9F" \t "_blank" </w:instrText>
            </w:r>
            <w:r>
              <w:rPr>
                <w:rFonts w:hint="eastAsia" w:ascii="微软雅黑" w:hAnsi="微软雅黑" w:eastAsia="微软雅黑" w:cs="微软雅黑"/>
                <w:color w:val="000000" w:themeColor="text1"/>
                <w:kern w:val="0"/>
                <w14:textFill>
                  <w14:solidFill>
                    <w14:schemeClr w14:val="tx1"/>
                  </w14:solidFill>
                </w14:textFill>
              </w:rPr>
              <w:fldChar w:fldCharType="separate"/>
            </w:r>
            <w:r>
              <w:rPr>
                <w:rFonts w:hint="eastAsia" w:ascii="微软雅黑" w:hAnsi="微软雅黑" w:eastAsia="微软雅黑" w:cs="微软雅黑"/>
                <w:color w:val="000000" w:themeColor="text1"/>
                <w:kern w:val="0"/>
                <w14:textFill>
                  <w14:solidFill>
                    <w14:schemeClr w14:val="tx1"/>
                  </w14:solidFill>
                </w14:textFill>
              </w:rPr>
              <w:t>美国总统</w:t>
            </w:r>
            <w:r>
              <w:rPr>
                <w:rFonts w:hint="eastAsia" w:ascii="微软雅黑" w:hAnsi="微软雅黑" w:eastAsia="微软雅黑" w:cs="微软雅黑"/>
                <w:color w:val="000000" w:themeColor="text1"/>
                <w:kern w:val="0"/>
                <w14:textFill>
                  <w14:solidFill>
                    <w14:schemeClr w14:val="tx1"/>
                  </w14:solidFill>
                </w14:textFill>
              </w:rPr>
              <w:fldChar w:fldCharType="end"/>
            </w:r>
            <w:r>
              <w:rPr>
                <w:rFonts w:hint="eastAsia" w:ascii="微软雅黑" w:hAnsi="微软雅黑" w:eastAsia="微软雅黑" w:cs="微软雅黑"/>
                <w:color w:val="000000" w:themeColor="text1"/>
                <w:kern w:val="0"/>
                <w14:textFill>
                  <w14:solidFill>
                    <w14:schemeClr w14:val="tx1"/>
                  </w14:solidFill>
                </w14:textFill>
              </w:rPr>
              <w:t>的居住和办公的地点，“白宫”一词常代指美国政府。</w:t>
            </w:r>
            <w:r>
              <w:rPr>
                <w:rFonts w:hint="eastAsia" w:ascii="微软雅黑" w:hAnsi="微软雅黑" w:eastAsia="微软雅黑" w:cs="微软雅黑"/>
                <w:color w:val="000000" w:themeColor="text1"/>
                <w14:textFill>
                  <w14:solidFill>
                    <w14:schemeClr w14:val="tx1"/>
                  </w14:solidFill>
                </w14:textFill>
              </w:rPr>
              <w:t>(住宿地点大华府区）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178"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Fonts w:ascii="微软雅黑" w:hAnsi="微软雅黑" w:eastAsia="微软雅黑" w:cs="微软雅黑"/>
                <w:lang w:val="zh-TW" w:eastAsia="zh-TW"/>
              </w:rPr>
              <w:t>餐：早中晚</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4</w:t>
            </w:r>
            <w:r>
              <w:rPr>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 xml:space="preserve">华盛顿自由活动   </w:t>
            </w:r>
            <w:r>
              <w:rPr>
                <w:rStyle w:val="12"/>
                <w:rFonts w:hint="eastAsia" w:ascii="微软雅黑" w:hAnsi="微软雅黑" w:eastAsia="微软雅黑" w:cs="微软雅黑"/>
                <w:b/>
                <w:bCs/>
                <w:color w:val="FFFFFF"/>
                <w:sz w:val="24"/>
                <w:szCs w:val="24"/>
                <w:u w:color="FFFFFF"/>
                <w:lang w:val="zh-TW"/>
              </w:rPr>
              <w:t xml:space="preserve">   （</w:t>
            </w:r>
            <w:r>
              <w:rPr>
                <w:rStyle w:val="12"/>
                <w:rFonts w:hint="eastAsia" w:ascii="微软雅黑" w:hAnsi="微软雅黑" w:eastAsia="微软雅黑" w:cs="微软雅黑"/>
                <w:b/>
                <w:bCs/>
                <w:color w:val="FFFFFF"/>
                <w:sz w:val="24"/>
                <w:szCs w:val="24"/>
                <w:u w:color="FFFFFF"/>
                <w:lang w:val="zh-TW" w:eastAsia="zh-TW"/>
              </w:rPr>
              <w:t>休整</w:t>
            </w:r>
            <w:r>
              <w:rPr>
                <w:rStyle w:val="12"/>
                <w:rFonts w:hint="eastAsia" w:ascii="微软雅黑" w:hAnsi="微软雅黑" w:eastAsia="微软雅黑" w:cs="微软雅黑"/>
                <w:b/>
                <w:bCs/>
                <w:color w:val="FFFFFF"/>
                <w:sz w:val="24"/>
                <w:szCs w:val="24"/>
                <w:u w:color="FFFFFF"/>
                <w:lang w:val="zh-TW"/>
              </w:rPr>
              <w:t>疲劳</w:t>
            </w:r>
            <w:r>
              <w:rPr>
                <w:rStyle w:val="12"/>
                <w:rFonts w:hint="eastAsia" w:ascii="微软雅黑" w:hAnsi="微软雅黑" w:eastAsia="微软雅黑" w:cs="微软雅黑"/>
                <w:b/>
                <w:bCs/>
                <w:color w:val="FFFFFF"/>
                <w:sz w:val="24"/>
                <w:szCs w:val="24"/>
                <w:u w:color="FFFFFF"/>
                <w:lang w:val="zh-TW" w:eastAsia="zh-TW"/>
              </w:rPr>
              <w:t>，</w:t>
            </w:r>
            <w:r>
              <w:rPr>
                <w:rStyle w:val="12"/>
                <w:rFonts w:hint="eastAsia" w:ascii="微软雅黑" w:hAnsi="微软雅黑" w:eastAsia="微软雅黑" w:cs="微软雅黑"/>
                <w:b/>
                <w:bCs/>
                <w:color w:val="FFFFFF"/>
                <w:sz w:val="24"/>
                <w:szCs w:val="24"/>
                <w:u w:color="FFFFFF"/>
                <w:lang w:val="zh-TW"/>
              </w:rPr>
              <w:t>静静享受</w:t>
            </w:r>
            <w:r>
              <w:rPr>
                <w:rStyle w:val="12"/>
                <w:rFonts w:hint="eastAsia" w:ascii="微软雅黑" w:hAnsi="微软雅黑" w:eastAsia="微软雅黑" w:cs="微软雅黑"/>
                <w:b/>
                <w:bCs/>
                <w:color w:val="FFFFFF"/>
                <w:sz w:val="24"/>
                <w:szCs w:val="24"/>
                <w:u w:color="FFFFFF"/>
                <w:lang w:val="zh-TW" w:eastAsia="zh-TW"/>
              </w:rPr>
              <w:t>于帝国首都</w:t>
            </w:r>
            <w:r>
              <w:rPr>
                <w:rStyle w:val="12"/>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6337" w:hRule="atLeast"/>
          <w:jc w:val="center"/>
        </w:trPr>
        <w:tc>
          <w:tcPr>
            <w:tcW w:w="9863" w:type="dxa"/>
            <w:gridSpan w:val="4"/>
            <w:shd w:val="clear" w:color="auto" w:fill="auto"/>
            <w:tcMar>
              <w:top w:w="80" w:type="dxa"/>
              <w:left w:w="80" w:type="dxa"/>
              <w:bottom w:w="80" w:type="dxa"/>
              <w:right w:w="80" w:type="dxa"/>
            </w:tcMar>
          </w:tcPr>
          <w:p>
            <w:pPr>
              <w:spacing w:line="320" w:lineRule="exact"/>
              <w:rPr>
                <w:rStyle w:val="18"/>
                <w:rFonts w:ascii="微软雅黑" w:hAnsi="微软雅黑" w:eastAsia="微软雅黑" w:cs="微软雅黑"/>
                <w:b/>
                <w:bCs/>
                <w:color w:val="FF0000"/>
                <w:lang w:val="zh-TW" w:eastAsia="zh-TW"/>
              </w:rPr>
            </w:pPr>
            <w:r>
              <w:rPr>
                <w:rStyle w:val="18"/>
                <w:rFonts w:hint="eastAsia" w:ascii="微软雅黑" w:hAnsi="微软雅黑" w:eastAsia="微软雅黑" w:cs="微软雅黑"/>
                <w:b/>
                <w:bCs/>
                <w:color w:val="FF0000"/>
              </w:rPr>
              <w:t xml:space="preserve"> </w:t>
            </w:r>
            <w:r>
              <w:rPr>
                <w:rStyle w:val="18"/>
                <w:rFonts w:hint="eastAsia" w:ascii="微软雅黑" w:hAnsi="微软雅黑" w:eastAsia="微软雅黑" w:cs="微软雅黑"/>
                <w:b/>
                <w:bCs/>
                <w:color w:val="FF0000"/>
                <w:lang w:val="zh-TW" w:eastAsia="zh-TW"/>
              </w:rPr>
              <w:t>当天为全天自由活动时间，根据情况可以有两种选择：</w:t>
            </w:r>
          </w:p>
          <w:p>
            <w:pPr>
              <w:spacing w:line="340" w:lineRule="exact"/>
              <w:rPr>
                <w:rStyle w:val="12"/>
                <w:rFonts w:ascii="微软雅黑" w:hAnsi="微软雅黑" w:eastAsia="微软雅黑" w:cs="微软雅黑"/>
                <w:b/>
                <w:bCs/>
                <w:color w:val="0070C0"/>
                <w:u w:color="0070C0"/>
              </w:rPr>
            </w:pPr>
            <w:r>
              <w:rPr>
                <w:rStyle w:val="12"/>
                <w:rFonts w:hint="eastAsia" w:ascii="微软雅黑" w:hAnsi="微软雅黑" w:eastAsia="微软雅黑" w:cs="宋体"/>
                <w:b/>
                <w:bCs/>
                <w:color w:val="800000"/>
                <w:u w:color="800000"/>
                <w:lang w:val="zh-TW"/>
              </w:rPr>
              <w:t>选择</w:t>
            </w:r>
            <w:r>
              <w:rPr>
                <w:rStyle w:val="12"/>
                <w:rFonts w:hint="eastAsia" w:ascii="微软雅黑" w:hAnsi="微软雅黑" w:eastAsia="微软雅黑" w:cs="宋体"/>
                <w:b/>
                <w:bCs/>
                <w:color w:val="800000"/>
                <w:u w:color="800000"/>
              </w:rPr>
              <w:t>1：</w:t>
            </w:r>
            <w:r>
              <w:rPr>
                <w:rStyle w:val="12"/>
                <w:rFonts w:ascii="微软雅黑" w:hAnsi="微软雅黑" w:eastAsia="微软雅黑" w:cs="宋体"/>
                <w:b/>
                <w:bCs/>
                <w:color w:val="800000"/>
                <w:u w:color="800000"/>
                <w:lang w:val="zh-TW" w:eastAsia="zh-TW"/>
              </w:rPr>
              <w:t>推荐自费：华盛顿故居</w:t>
            </w:r>
            <w:r>
              <w:rPr>
                <w:rStyle w:val="12"/>
                <w:rFonts w:ascii="微软雅黑" w:hAnsi="微软雅黑" w:eastAsia="微软雅黑" w:cs="微软雅黑"/>
                <w:b/>
                <w:bCs/>
                <w:color w:val="800000"/>
                <w:u w:color="800000"/>
              </w:rPr>
              <w:t>+</w:t>
            </w:r>
            <w:r>
              <w:rPr>
                <w:rStyle w:val="12"/>
                <w:rFonts w:ascii="微软雅黑" w:hAnsi="微软雅黑" w:eastAsia="微软雅黑" w:cs="宋体"/>
                <w:b/>
                <w:bCs/>
                <w:color w:val="800000"/>
                <w:u w:color="800000"/>
                <w:lang w:val="zh-TW" w:eastAsia="zh-TW"/>
              </w:rPr>
              <w:t>国会山入内参观</w:t>
            </w:r>
            <w:r>
              <w:rPr>
                <w:rStyle w:val="12"/>
                <w:rFonts w:ascii="微软雅黑" w:hAnsi="微软雅黑" w:eastAsia="微软雅黑" w:cs="微软雅黑"/>
                <w:b/>
                <w:bCs/>
                <w:color w:val="800000"/>
                <w:u w:color="800000"/>
              </w:rPr>
              <w:t>+</w:t>
            </w:r>
            <w:r>
              <w:rPr>
                <w:rStyle w:val="12"/>
                <w:rFonts w:ascii="微软雅黑" w:hAnsi="微软雅黑" w:eastAsia="微软雅黑" w:cs="宋体"/>
                <w:b/>
                <w:bCs/>
                <w:color w:val="800000"/>
                <w:u w:color="800000"/>
                <w:lang w:val="zh-TW" w:eastAsia="zh-TW"/>
              </w:rPr>
              <w:t>航空航天博物馆（参加自费赠送全天午、晚餐）</w:t>
            </w:r>
          </w:p>
          <w:p>
            <w:pPr>
              <w:spacing w:line="340" w:lineRule="exact"/>
              <w:rPr>
                <w:rStyle w:val="12"/>
                <w:rFonts w:hint="eastAsia" w:ascii="微软雅黑" w:hAnsi="微软雅黑" w:eastAsia="微软雅黑" w:cs="微软雅黑"/>
                <w:lang w:val="zh-TW"/>
              </w:rPr>
            </w:pPr>
            <w:r>
              <w:rPr>
                <w:rFonts w:hint="eastAsia" w:ascii="微软雅黑" w:hAnsi="微软雅黑" w:eastAsia="微软雅黑" w:cs="微软雅黑"/>
              </w:rPr>
              <w:drawing>
                <wp:anchor distT="0" distB="0" distL="114300" distR="114300" simplePos="0" relativeHeight="251701248" behindDoc="0" locked="0" layoutInCell="1" allowOverlap="1">
                  <wp:simplePos x="0" y="0"/>
                  <wp:positionH relativeFrom="column">
                    <wp:posOffset>3030220</wp:posOffset>
                  </wp:positionH>
                  <wp:positionV relativeFrom="paragraph">
                    <wp:posOffset>1345565</wp:posOffset>
                  </wp:positionV>
                  <wp:extent cx="3114040" cy="1878965"/>
                  <wp:effectExtent l="0" t="0" r="0" b="698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extLst>
                              <a:ext uri="{28A0092B-C50C-407E-A947-70E740481C1C}">
                                <a14:useLocalDpi xmlns:a14="http://schemas.microsoft.com/office/drawing/2010/main" val="0"/>
                              </a:ext>
                            </a:extLst>
                          </a:blip>
                          <a:srcRect t="6912" b="5603"/>
                          <a:stretch>
                            <a:fillRect/>
                          </a:stretch>
                        </pic:blipFill>
                        <pic:spPr>
                          <a:xfrm>
                            <a:off x="0" y="0"/>
                            <a:ext cx="3114040" cy="1878965"/>
                          </a:xfrm>
                          <a:prstGeom prst="rect">
                            <a:avLst/>
                          </a:prstGeom>
                          <a:ln>
                            <a:noFill/>
                          </a:ln>
                        </pic:spPr>
                      </pic:pic>
                    </a:graphicData>
                  </a:graphic>
                </wp:anchor>
              </w:drawing>
            </w:r>
            <w:r>
              <w:rPr>
                <w:rStyle w:val="12"/>
                <w:rFonts w:ascii="微软雅黑" w:hAnsi="微软雅黑" w:eastAsia="微软雅黑" w:cs="微软雅黑"/>
                <w:lang w:val="zh-TW" w:eastAsia="zh-TW"/>
              </w:rPr>
              <w:t>驱车前往华盛顿总统的故居弗农山庄（</w:t>
            </w:r>
            <w:r>
              <w:rPr>
                <w:rStyle w:val="12"/>
                <w:rFonts w:ascii="微软雅黑" w:hAnsi="微软雅黑" w:eastAsia="微软雅黑" w:cs="微软雅黑"/>
              </w:rPr>
              <w:t>MOUNT VERNON</w:t>
            </w:r>
            <w:r>
              <w:rPr>
                <w:rStyle w:val="12"/>
                <w:rFonts w:ascii="微软雅黑" w:hAnsi="微软雅黑" w:eastAsia="微软雅黑" w:cs="微软雅黑"/>
                <w:lang w:val="zh-TW" w:eastAsia="zh-TW"/>
              </w:rPr>
              <w:t>）位于弗吉尼亚州，在华盛顿特区以南约</w:t>
            </w:r>
            <w:r>
              <w:rPr>
                <w:rStyle w:val="12"/>
                <w:rFonts w:ascii="微软雅黑" w:hAnsi="微软雅黑" w:eastAsia="微软雅黑" w:cs="微软雅黑"/>
              </w:rPr>
              <w:t>24</w:t>
            </w:r>
            <w:r>
              <w:rPr>
                <w:rStyle w:val="12"/>
                <w:rFonts w:ascii="微软雅黑" w:hAnsi="微软雅黑" w:eastAsia="微软雅黑" w:cs="微软雅黑"/>
                <w:lang w:val="zh-TW" w:eastAsia="zh-TW"/>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12"/>
                <w:rFonts w:ascii="微软雅黑" w:hAnsi="微软雅黑" w:eastAsia="微软雅黑" w:cs="微软雅黑"/>
              </w:rPr>
              <w:t>10</w:t>
            </w:r>
            <w:r>
              <w:rPr>
                <w:rStyle w:val="12"/>
                <w:rFonts w:ascii="微软雅黑" w:hAnsi="微软雅黑" w:eastAsia="微软雅黑" w:cs="微软雅黑"/>
                <w:lang w:val="zh-TW" w:eastAsia="zh-TW"/>
              </w:rPr>
              <w:t>万之多，第一年的参观人数超过</w:t>
            </w:r>
            <w:r>
              <w:rPr>
                <w:rStyle w:val="12"/>
                <w:rFonts w:ascii="微软雅黑" w:hAnsi="微软雅黑" w:eastAsia="微软雅黑" w:cs="微软雅黑"/>
              </w:rPr>
              <w:t>1000</w:t>
            </w:r>
            <w:r>
              <w:rPr>
                <w:rStyle w:val="12"/>
                <w:rFonts w:ascii="微软雅黑" w:hAnsi="微软雅黑" w:eastAsia="微软雅黑" w:cs="微软雅黑"/>
                <w:lang w:val="zh-TW" w:eastAsia="zh-TW"/>
              </w:rPr>
              <w:t>万人次，创美国各博物馆最高纪录。（住宿大华府区酒店）。</w:t>
            </w:r>
          </w:p>
          <w:p>
            <w:pPr>
              <w:spacing w:line="340" w:lineRule="exact"/>
              <w:rPr>
                <w:rStyle w:val="12"/>
                <w:rFonts w:ascii="微软雅黑" w:hAnsi="微软雅黑" w:eastAsia="微软雅黑" w:cs="微软雅黑"/>
                <w:lang w:val="zh-TW" w:eastAsia="zh-TW"/>
              </w:rPr>
            </w:pPr>
            <w:r>
              <w:rPr>
                <w:rFonts w:hint="eastAsia" w:ascii="微软雅黑" w:hAnsi="微软雅黑" w:eastAsia="微软雅黑" w:cs="微软雅黑"/>
              </w:rPr>
              <w:drawing>
                <wp:anchor distT="0" distB="0" distL="114300" distR="114300" simplePos="0" relativeHeight="251703296" behindDoc="0" locked="0" layoutInCell="1" allowOverlap="1">
                  <wp:simplePos x="0" y="0"/>
                  <wp:positionH relativeFrom="column">
                    <wp:posOffset>15240</wp:posOffset>
                  </wp:positionH>
                  <wp:positionV relativeFrom="paragraph">
                    <wp:posOffset>50165</wp:posOffset>
                  </wp:positionV>
                  <wp:extent cx="2971800" cy="1881505"/>
                  <wp:effectExtent l="0" t="0" r="0" b="444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extLst>
                              <a:ext uri="{28A0092B-C50C-407E-A947-70E740481C1C}">
                                <a14:useLocalDpi xmlns:a14="http://schemas.microsoft.com/office/drawing/2010/main" val="0"/>
                              </a:ext>
                            </a:extLst>
                          </a:blip>
                          <a:srcRect l="1937" t="14378" r="-1" b="4576"/>
                          <a:stretch>
                            <a:fillRect/>
                          </a:stretch>
                        </pic:blipFill>
                        <pic:spPr>
                          <a:xfrm>
                            <a:off x="0" y="0"/>
                            <a:ext cx="2971800" cy="1881505"/>
                          </a:xfrm>
                          <a:prstGeom prst="rect">
                            <a:avLst/>
                          </a:prstGeom>
                          <a:ln>
                            <a:noFill/>
                          </a:ln>
                        </pic:spPr>
                      </pic:pic>
                    </a:graphicData>
                  </a:graphic>
                </wp:anchor>
              </w:drawing>
            </w:r>
            <w:r>
              <w:rPr>
                <w:rStyle w:val="18"/>
                <w:rFonts w:hint="eastAsia" w:ascii="微软雅黑" w:hAnsi="微软雅黑" w:eastAsia="微软雅黑" w:cs="微软雅黑"/>
                <w:b/>
                <w:bCs/>
                <w:color w:val="FF0000"/>
                <w:lang w:val="zh-TW"/>
              </w:rPr>
              <w:t>选择</w:t>
            </w:r>
            <w:r>
              <w:rPr>
                <w:rStyle w:val="18"/>
                <w:rFonts w:hint="eastAsia" w:ascii="微软雅黑" w:hAnsi="微软雅黑" w:eastAsia="微软雅黑" w:cs="微软雅黑"/>
                <w:b/>
                <w:bCs/>
                <w:color w:val="FF0000"/>
              </w:rPr>
              <w:t>2 ：自行安排个人活动，不含车辆、餐食、领队、导游等其他服务</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lang w:val="zh-TW" w:eastAsia="zh-TW"/>
              </w:rPr>
              <w:t>餐：早</w:t>
            </w:r>
            <w:r>
              <w:rPr>
                <w:rStyle w:val="12"/>
                <w:rFonts w:hint="eastAsia" w:ascii="微软雅黑" w:hAnsi="微软雅黑" w:eastAsia="微软雅黑" w:cs="微软雅黑"/>
              </w:rPr>
              <w:t>XX</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lang w:val="zh-TW" w:eastAsia="zh-TW"/>
              </w:rPr>
              <w:t>第</w:t>
            </w:r>
            <w:r>
              <w:rPr>
                <w:rStyle w:val="12"/>
                <w:rFonts w:ascii="微软雅黑" w:hAnsi="微软雅黑" w:eastAsia="微软雅黑" w:cs="微软雅黑"/>
                <w:b/>
                <w:bCs/>
                <w:color w:val="FFFFFF"/>
                <w:sz w:val="24"/>
                <w:szCs w:val="24"/>
                <w:u w:color="FFFFFF"/>
              </w:rPr>
              <w:t>5</w:t>
            </w:r>
            <w:r>
              <w:rPr>
                <w:rStyle w:val="12"/>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szCs w:val="24"/>
                <w:u w:color="FFFFFF"/>
                <w:lang w:val="zh-TW"/>
              </w:rPr>
            </w:pPr>
            <w:r>
              <w:rPr>
                <w:rFonts w:hint="eastAsia" w:ascii="微软雅黑" w:hAnsi="微软雅黑" w:eastAsia="微软雅黑" w:cs="微软雅黑"/>
                <w:b/>
                <w:bCs/>
                <w:color w:val="FFFFFF"/>
                <w:sz w:val="24"/>
                <w:szCs w:val="24"/>
                <w:u w:color="FFFFFF"/>
                <w:lang w:val="zh-TW"/>
              </w:rPr>
              <w:t>华盛顿</w:t>
            </w:r>
            <w:r>
              <w:rPr>
                <w:rFonts w:hint="eastAsia" w:ascii="微软雅黑" w:hAnsi="微软雅黑" w:eastAsia="微软雅黑" w:cs="微软雅黑"/>
                <w:b/>
                <w:bCs/>
                <w:color w:val="FFFFFF"/>
                <w:sz w:val="24"/>
                <w:szCs w:val="24"/>
                <w:u w:color="FFFFFF"/>
              </w:rPr>
              <w:t>-布法罗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710" w:hRule="atLeast"/>
          <w:jc w:val="center"/>
        </w:trPr>
        <w:tc>
          <w:tcPr>
            <w:tcW w:w="9863" w:type="dxa"/>
            <w:gridSpan w:val="4"/>
            <w:shd w:val="clear" w:color="auto" w:fill="auto"/>
            <w:tcMar>
              <w:top w:w="80" w:type="dxa"/>
              <w:left w:w="80" w:type="dxa"/>
              <w:bottom w:w="80" w:type="dxa"/>
              <w:right w:w="80" w:type="dxa"/>
            </w:tcMar>
          </w:tcPr>
          <w:p>
            <w:pPr>
              <w:spacing w:line="340" w:lineRule="exact"/>
              <w:rPr>
                <w:rFonts w:ascii="微软雅黑" w:hAnsi="微软雅黑" w:eastAsia="微软雅黑" w:cs="微软雅黑"/>
                <w:lang w:val="zh-TW"/>
              </w:rPr>
            </w:pPr>
            <w:r>
              <w:rPr>
                <w:rFonts w:hint="eastAsia" w:ascii="微软雅黑" w:hAnsi="微软雅黑" w:eastAsia="微软雅黑"/>
                <w:spacing w:val="8"/>
              </w:rPr>
              <w:t>今日乘车前往水牛城，</w:t>
            </w:r>
            <w:r>
              <w:rPr>
                <w:rFonts w:hint="eastAsia" w:ascii="微软雅黑" w:hAnsi="微软雅黑" w:eastAsia="微软雅黑" w:cs="微软雅黑"/>
                <w:color w:val="000000" w:themeColor="text1"/>
                <w:shd w:val="clear" w:color="auto" w:fill="FFFFFF"/>
                <w14:textFill>
                  <w14:solidFill>
                    <w14:schemeClr w14:val="tx1"/>
                  </w14:solidFill>
                </w14:textFill>
              </w:rPr>
              <w:t>位于</w:t>
            </w:r>
            <w:r>
              <w:fldChar w:fldCharType="begin"/>
            </w:r>
            <w:r>
              <w:instrText xml:space="preserve"> HYPERLINK "https://baike.sogou.com/v70615.htm"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伊利湖</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东端、</w:t>
            </w:r>
            <w:r>
              <w:fldChar w:fldCharType="begin"/>
            </w:r>
            <w:r>
              <w:instrText xml:space="preserve"> HYPERLINK "https://baike.sogou.com/v217098.htm"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尼亚加拉河</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的源头，西与加拿大</w:t>
            </w:r>
            <w:r>
              <w:fldChar w:fldCharType="begin"/>
            </w:r>
            <w:r>
              <w:instrText xml:space="preserve"> HYPERLINK "https://baike.sogou.com/v486836.htm"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伊利堡</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隔尼亚加拉河相望。是</w:t>
            </w:r>
            <w:r>
              <w:fldChar w:fldCharType="begin"/>
            </w:r>
            <w:r>
              <w:instrText xml:space="preserve"> HYPERLINK "https://baike.sogou.com/v52461147.htm" \t "https://baike.sogou.com/_blank" </w:instrText>
            </w:r>
            <w:r>
              <w:fldChar w:fldCharType="separate"/>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t>美国纽约州</w:t>
            </w:r>
            <w:r>
              <w:rPr>
                <w:rStyle w:val="8"/>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西部的一座城市，也是纽约州第二大城市（仅次于纽约市）、伊利县首府。抵达后</w:t>
            </w:r>
            <w:r>
              <w:rPr>
                <w:rFonts w:hint="eastAsia" w:ascii="微软雅黑" w:hAnsi="微软雅黑" w:eastAsia="微软雅黑"/>
                <w:spacing w:val="8"/>
              </w:rPr>
              <w:t>入住酒店休息。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31"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lang w:val="zh-TW" w:eastAsia="zh-TW"/>
              </w:rPr>
              <w:t>餐：</w:t>
            </w:r>
            <w:r>
              <w:rPr>
                <w:rStyle w:val="12"/>
                <w:rFonts w:hint="eastAsia" w:ascii="微软雅黑" w:hAnsi="微软雅黑" w:eastAsia="微软雅黑" w:cs="微软雅黑"/>
              </w:rPr>
              <w:t>早中晚</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lang w:val="zh-TW" w:eastAsia="zh-TW"/>
              </w:rPr>
              <w:t>第</w:t>
            </w:r>
            <w:r>
              <w:rPr>
                <w:rStyle w:val="12"/>
                <w:rFonts w:ascii="微软雅黑" w:hAnsi="微软雅黑" w:eastAsia="微软雅黑" w:cs="微软雅黑"/>
                <w:b/>
                <w:bCs/>
                <w:color w:val="FFFFFF"/>
                <w:sz w:val="24"/>
                <w:szCs w:val="24"/>
                <w:u w:color="FFFFFF"/>
              </w:rPr>
              <w:t>6</w:t>
            </w:r>
            <w:r>
              <w:rPr>
                <w:rStyle w:val="12"/>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ind w:left="-80" w:leftChars="-38" w:firstLine="79" w:firstLineChars="33"/>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rPr>
              <w:t>布法罗</w:t>
            </w:r>
            <w:r>
              <w:rPr>
                <w:rStyle w:val="12"/>
                <w:rFonts w:hint="eastAsia" w:ascii="微软雅黑" w:hAnsi="微软雅黑" w:eastAsia="微软雅黑" w:cs="微软雅黑"/>
                <w:b/>
                <w:bCs/>
                <w:color w:val="FFFFFF"/>
                <w:sz w:val="24"/>
                <w:szCs w:val="24"/>
                <w:u w:color="FFFFFF"/>
              </w:rPr>
              <w:t>-多伦多</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628" w:hRule="atLeast"/>
          <w:jc w:val="center"/>
        </w:trPr>
        <w:tc>
          <w:tcPr>
            <w:tcW w:w="9863" w:type="dxa"/>
            <w:gridSpan w:val="4"/>
            <w:shd w:val="clear" w:color="auto" w:fill="auto"/>
            <w:tcMar>
              <w:top w:w="80" w:type="dxa"/>
              <w:left w:w="80" w:type="dxa"/>
              <w:bottom w:w="80" w:type="dxa"/>
              <w:right w:w="80" w:type="dxa"/>
            </w:tcMar>
          </w:tcPr>
          <w:p>
            <w:pPr>
              <w:spacing w:line="360" w:lineRule="exact"/>
              <w:jc w:val="center"/>
              <w:rPr>
                <w:rFonts w:ascii="微软雅黑" w:hAnsi="微软雅黑" w:eastAsia="微软雅黑" w:cs="微软雅黑"/>
                <w:bCs/>
              </w:rPr>
            </w:pPr>
            <w:r>
              <w:rPr>
                <w:rFonts w:hint="eastAsia" w:ascii="微软雅黑" w:hAnsi="微软雅黑" w:eastAsia="微软雅黑" w:cs="微软雅黑"/>
                <w:bCs/>
              </w:rPr>
              <w:t>今日游览世界七大奇景之一【尼亚加拉大瀑布】，瀑布位于美加两国交界处五大湖区,其中一侧在美国, 另一侧在加拿大. 加拿大瀑布又称为马蹄瀑布 (Horseshoe Falls)，形状有如马蹄，高达56米，岸长约675米。马蹄瀑布丰沛浩瀚的水量从50多米的高处直冲而下，发出震耳欲聋的轰鸣，气势有如雷霆万钧。瀑布溅起的浪花和水气，有时高达100多米，当阳光灿烂时，便会营造出一座七色彩虹。可自费乘坐著名的【雾中少女号游船】领略穿梭于瀑布间的奇妙感受。</w:t>
            </w:r>
            <w:r>
              <w:rPr>
                <w:rFonts w:hint="eastAsia" w:ascii="微软雅黑" w:hAnsi="微软雅黑" w:eastAsia="微软雅黑" w:cs="微软雅黑"/>
                <w:lang w:val="zh-TW"/>
              </w:rPr>
              <w:t>而后乘车前往</w:t>
            </w:r>
            <w:r>
              <w:rPr>
                <w:rFonts w:hint="eastAsia" w:ascii="微软雅黑" w:hAnsi="微软雅黑" w:eastAsia="微软雅黑" w:cs="微软雅黑"/>
                <w:bCs/>
              </w:rPr>
              <w:t>安大略湖畔的著名城市多伦多，是加拿大最大城市，抵达后参观加拿大著名的【多伦多大学】（约20分钟）、【省议会】（约20分钟）、</w:t>
            </w:r>
          </w:p>
          <w:p>
            <w:pPr>
              <w:spacing w:line="360" w:lineRule="exact"/>
              <w:rPr>
                <w:rFonts w:ascii="微软雅黑" w:hAnsi="微软雅黑" w:eastAsia="微软雅黑" w:cs="微软雅黑"/>
                <w:bCs/>
                <w:lang w:val="zh-TW"/>
              </w:rPr>
            </w:pPr>
            <w:r>
              <w:rPr>
                <w:rFonts w:hint="eastAsia" w:ascii="微软雅黑" w:hAnsi="微软雅黑" w:eastAsia="微软雅黑" w:cs="微软雅黑"/>
                <w:bCs/>
              </w:rPr>
              <w:t>【市政</w:t>
            </w:r>
            <w:r>
              <w:drawing>
                <wp:anchor distT="0" distB="0" distL="114300" distR="114300" simplePos="0" relativeHeight="251744256" behindDoc="0" locked="0" layoutInCell="1" allowOverlap="1">
                  <wp:simplePos x="0" y="0"/>
                  <wp:positionH relativeFrom="column">
                    <wp:posOffset>3086735</wp:posOffset>
                  </wp:positionH>
                  <wp:positionV relativeFrom="paragraph">
                    <wp:posOffset>247015</wp:posOffset>
                  </wp:positionV>
                  <wp:extent cx="3067050" cy="1666875"/>
                  <wp:effectExtent l="0" t="0" r="0" b="9525"/>
                  <wp:wrapSquare wrapText="bothSides"/>
                  <wp:docPr id="25" name="图片 25" descr="61782be166c826c8-653ea5468e5789eb-c239514c8b3e178851e6406e41b1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1782be166c826c8-653ea5468e5789eb-c239514c8b3e178851e6406e41b12161"/>
                          <pic:cNvPicPr>
                            <a:picLocks noChangeAspect="1"/>
                          </pic:cNvPicPr>
                        </pic:nvPicPr>
                        <pic:blipFill>
                          <a:blip r:embed="rId14"/>
                          <a:stretch>
                            <a:fillRect/>
                          </a:stretch>
                        </pic:blipFill>
                        <pic:spPr>
                          <a:xfrm>
                            <a:off x="0" y="0"/>
                            <a:ext cx="3067050" cy="1666875"/>
                          </a:xfrm>
                          <a:prstGeom prst="rect">
                            <a:avLst/>
                          </a:prstGeom>
                        </pic:spPr>
                      </pic:pic>
                    </a:graphicData>
                  </a:graphic>
                </wp:anchor>
              </w:drawing>
            </w:r>
            <w:r>
              <w:drawing>
                <wp:anchor distT="0" distB="0" distL="114300" distR="114300" simplePos="0" relativeHeight="251743232" behindDoc="0" locked="0" layoutInCell="1" allowOverlap="1">
                  <wp:simplePos x="0" y="0"/>
                  <wp:positionH relativeFrom="column">
                    <wp:posOffset>11430</wp:posOffset>
                  </wp:positionH>
                  <wp:positionV relativeFrom="paragraph">
                    <wp:posOffset>251460</wp:posOffset>
                  </wp:positionV>
                  <wp:extent cx="3021965" cy="1654810"/>
                  <wp:effectExtent l="0" t="0" r="6985" b="2540"/>
                  <wp:wrapSquare wrapText="bothSides"/>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5"/>
                          <a:stretch>
                            <a:fillRect/>
                          </a:stretch>
                        </pic:blipFill>
                        <pic:spPr>
                          <a:xfrm>
                            <a:off x="0" y="0"/>
                            <a:ext cx="3021965" cy="1654810"/>
                          </a:xfrm>
                          <a:prstGeom prst="rect">
                            <a:avLst/>
                          </a:prstGeom>
                          <a:noFill/>
                          <a:ln w="9525">
                            <a:noFill/>
                          </a:ln>
                        </pic:spPr>
                      </pic:pic>
                    </a:graphicData>
                  </a:graphic>
                </wp:anchor>
              </w:drawing>
            </w:r>
            <w:r>
              <w:rPr>
                <w:rFonts w:hint="eastAsia" w:ascii="微软雅黑" w:hAnsi="微软雅黑" w:eastAsia="微软雅黑" w:cs="微软雅黑"/>
                <w:bCs/>
              </w:rPr>
              <w:t>厅】（约20分钟），游览后住酒店休息。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30"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餐：早</w:t>
            </w:r>
            <w:r>
              <w:rPr>
                <w:rStyle w:val="14"/>
                <w:rFonts w:hint="eastAsia" w:ascii="微软雅黑" w:hAnsi="微软雅黑" w:eastAsia="微软雅黑" w:cs="微软雅黑"/>
                <w:lang w:eastAsia="zh-CN"/>
              </w:rPr>
              <w:t>中晚</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7</w:t>
            </w:r>
            <w:r>
              <w:rPr>
                <w:rStyle w:val="14"/>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lang w:eastAsia="zh-CN"/>
              </w:rPr>
              <w:t>多伦多</w:t>
            </w:r>
            <w:r>
              <w:rPr>
                <w:rStyle w:val="14"/>
                <w:rFonts w:hint="eastAsia" w:ascii="微软雅黑" w:hAnsi="微软雅黑" w:eastAsia="微软雅黑" w:cs="微软雅黑"/>
                <w:b/>
                <w:bCs/>
                <w:color w:val="FFFFFF"/>
                <w:sz w:val="24"/>
                <w:szCs w:val="24"/>
                <w:u w:color="FFFFFF"/>
                <w:lang w:val="en-US" w:eastAsia="zh-CN"/>
              </w:rPr>
              <w:t>-千岛湖-渥太华</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10" w:hRule="atLeast"/>
          <w:jc w:val="center"/>
        </w:trPr>
        <w:tc>
          <w:tcPr>
            <w:tcW w:w="9863" w:type="dxa"/>
            <w:gridSpan w:val="4"/>
            <w:shd w:val="clear" w:color="auto" w:fill="auto"/>
            <w:tcMar>
              <w:top w:w="80" w:type="dxa"/>
              <w:left w:w="80" w:type="dxa"/>
              <w:bottom w:w="80" w:type="dxa"/>
              <w:right w:w="80" w:type="dxa"/>
            </w:tcMar>
          </w:tcPr>
          <w:p>
            <w:pPr>
              <w:rPr>
                <w:rFonts w:ascii="微软雅黑" w:hAnsi="微软雅黑" w:eastAsia="微软雅黑" w:cs="宋体"/>
                <w:bCs/>
              </w:rPr>
            </w:pPr>
            <w:r>
              <w:rPr>
                <w:rFonts w:hint="eastAsia" w:ascii="微软雅黑" w:hAnsi="微软雅黑" w:eastAsia="微软雅黑" w:cs="微软雅黑"/>
                <w:lang w:val="zh-TW"/>
              </w:rPr>
              <w:t>今日游览【加拿大千岛湖】位于渥太华西南200多公里的金斯顿附近。金斯顿由于地处五大湖的连接处，所以也被称之为“水城”，在很久以前曾是知名的水运要塞。而千岛湖的千岛则是指圣劳伦斯河与安大略湖相连接的河段，散布着1800多个大小不一的岛屿，最小的只是一块礁石，大的可以达到数平方英里。在千岛湖里对岛的定义很有意思，据说只要可以有2棵树生长的露出水面的土地，就可以被称之为岛。这些岛屿如繁星般遍布在圣劳伦斯河上，宛若童话中的仙境。而后前往</w:t>
            </w:r>
            <w:r>
              <w:rPr>
                <w:rFonts w:hint="eastAsia" w:ascii="微软雅黑" w:hAnsi="微软雅黑" w:eastAsia="微软雅黑" w:cs="宋体"/>
                <w:bCs/>
              </w:rPr>
              <w:t>拿大首都渥太华入住酒店休息。</w:t>
            </w:r>
          </w:p>
          <w:p>
            <w:pPr>
              <w:spacing w:line="360" w:lineRule="exact"/>
              <w:ind w:firstLine="420" w:firstLineChars="200"/>
              <w:rPr>
                <w:rFonts w:ascii="微软雅黑" w:hAnsi="微软雅黑" w:eastAsia="微软雅黑" w:cs="微软雅黑"/>
                <w:b/>
                <w:bCs/>
                <w:color w:val="C00000"/>
              </w:rPr>
            </w:pPr>
            <w:r>
              <w:rPr>
                <w:rFonts w:hint="eastAsia" w:ascii="微软雅黑" w:hAnsi="微软雅黑" w:eastAsia="微软雅黑" w:cs="微软雅黑"/>
                <w:b/>
                <w:bCs/>
                <w:color w:val="C00000"/>
              </w:rPr>
              <w:t>推荐游览：千岛湖游船（参加自费赠送当日午餐）</w:t>
            </w:r>
          </w:p>
          <w:p>
            <w:pPr>
              <w:rPr>
                <w:rFonts w:ascii="微软雅黑" w:hAnsi="微软雅黑" w:eastAsia="微软雅黑" w:cs="宋体"/>
                <w:bCs/>
              </w:rPr>
            </w:pPr>
            <w:r>
              <w:rPr>
                <w:rStyle w:val="14"/>
                <w:rFonts w:hint="eastAsia" w:ascii="微软雅黑" w:hAnsi="微软雅黑" w:eastAsia="微软雅黑" w:cs="微软雅黑"/>
                <w:lang w:val="en-US" w:eastAsia="zh-CN"/>
              </w:rPr>
              <w:drawing>
                <wp:anchor distT="0" distB="0" distL="114300" distR="114300" simplePos="0" relativeHeight="251746304" behindDoc="0" locked="0" layoutInCell="1" allowOverlap="1">
                  <wp:simplePos x="0" y="0"/>
                  <wp:positionH relativeFrom="column">
                    <wp:posOffset>3134995</wp:posOffset>
                  </wp:positionH>
                  <wp:positionV relativeFrom="paragraph">
                    <wp:posOffset>229235</wp:posOffset>
                  </wp:positionV>
                  <wp:extent cx="2992120" cy="1764030"/>
                  <wp:effectExtent l="0" t="0" r="0" b="8255"/>
                  <wp:wrapSquare wrapText="bothSides"/>
                  <wp:docPr id="26" name="图片 26" descr="527630ebfeae8e08-6ceed55c442e0500-81cf4ec74ed2dfea23bab2f9555c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27630ebfeae8e08-6ceed55c442e0500-81cf4ec74ed2dfea23bab2f9555c9726"/>
                          <pic:cNvPicPr>
                            <a:picLocks noChangeAspect="1"/>
                          </pic:cNvPicPr>
                        </pic:nvPicPr>
                        <pic:blipFill>
                          <a:blip r:embed="rId16"/>
                          <a:stretch>
                            <a:fillRect/>
                          </a:stretch>
                        </pic:blipFill>
                        <pic:spPr>
                          <a:xfrm>
                            <a:off x="0" y="0"/>
                            <a:ext cx="2992054" cy="1764000"/>
                          </a:xfrm>
                          <a:prstGeom prst="rect">
                            <a:avLst/>
                          </a:prstGeom>
                        </pic:spPr>
                      </pic:pic>
                    </a:graphicData>
                  </a:graphic>
                </wp:anchor>
              </w:drawing>
            </w:r>
            <w:r>
              <w:rPr>
                <w:rStyle w:val="14"/>
                <w:rFonts w:hint="eastAsia" w:ascii="微软雅黑" w:hAnsi="微软雅黑" w:eastAsia="微软雅黑" w:cs="微软雅黑"/>
                <w:lang w:val="en-US" w:eastAsia="zh-CN"/>
              </w:rPr>
              <w:drawing>
                <wp:anchor distT="0" distB="0" distL="114300" distR="114300" simplePos="0" relativeHeight="251745280" behindDoc="0" locked="0" layoutInCell="1" allowOverlap="1">
                  <wp:simplePos x="0" y="0"/>
                  <wp:positionH relativeFrom="column">
                    <wp:posOffset>15875</wp:posOffset>
                  </wp:positionH>
                  <wp:positionV relativeFrom="paragraph">
                    <wp:posOffset>229235</wp:posOffset>
                  </wp:positionV>
                  <wp:extent cx="3041650" cy="1764030"/>
                  <wp:effectExtent l="0" t="0" r="6350" b="8255"/>
                  <wp:wrapSquare wrapText="bothSides"/>
                  <wp:docPr id="29" name="图片 29" descr="a6f1c6d011ec3eb8-e39f04a81d9a2c55-fd95542a8a6f655fbcabed84cb62f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6f1c6d011ec3eb8-e39f04a81d9a2c55-fd95542a8a6f655fbcabed84cb62fed7"/>
                          <pic:cNvPicPr>
                            <a:picLocks noChangeAspect="1"/>
                          </pic:cNvPicPr>
                        </pic:nvPicPr>
                        <pic:blipFill>
                          <a:blip r:embed="rId17"/>
                          <a:stretch>
                            <a:fillRect/>
                          </a:stretch>
                        </pic:blipFill>
                        <pic:spPr>
                          <a:xfrm>
                            <a:off x="0" y="0"/>
                            <a:ext cx="3041814" cy="1764000"/>
                          </a:xfrm>
                          <a:prstGeom prst="rect">
                            <a:avLst/>
                          </a:prstGeom>
                        </pic:spPr>
                      </pic:pic>
                    </a:graphicData>
                  </a:graphic>
                </wp:anchor>
              </w:drawing>
            </w:r>
            <w:r>
              <w:rPr>
                <w:rFonts w:hint="eastAsia" w:ascii="微软雅黑" w:hAnsi="微软雅黑" w:eastAsia="微软雅黑" w:cs="微软雅黑"/>
                <w:bCs/>
              </w:rPr>
              <w:t>搭乘千岛湖游船，这里有听不完的美丽传说。美国通用汽车的总裁在扎维孔岛和邻近的小岛间建起了世界上最短的国际桥，连接了美加。据说岛主和妻子吵架时，妻子就离开加拿大，过桥到美国抽烟消气。湖中还有一个心岛，是以前纽约旅业大王买来送给爱妻的礼物，他投资 2500 万美元将岛修筑成爱心形，还在岛中心建立了一座美轮美奂的欧洲宫殿式的古堡：罗宾兰德。</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w:t>
            </w:r>
            <w:r>
              <w:rPr>
                <w:rStyle w:val="14"/>
                <w:rFonts w:hint="eastAsia" w:ascii="微软雅黑" w:hAnsi="微软雅黑" w:eastAsia="微软雅黑" w:cs="微软雅黑"/>
                <w:lang w:eastAsia="zh-CN"/>
              </w:rPr>
              <w:t>早</w:t>
            </w:r>
            <w:r>
              <w:rPr>
                <w:rStyle w:val="12"/>
                <w:rFonts w:ascii="微软雅黑" w:hAnsi="微软雅黑" w:eastAsia="微软雅黑" w:cs="微软雅黑"/>
              </w:rPr>
              <w:t>X</w:t>
            </w:r>
            <w:r>
              <w:rPr>
                <w:rStyle w:val="12"/>
                <w:rFonts w:hint="eastAsia" w:ascii="微软雅黑" w:hAnsi="微软雅黑" w:eastAsia="微软雅黑" w:cs="微软雅黑"/>
              </w:rPr>
              <w:t>晚</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8</w:t>
            </w:r>
            <w:r>
              <w:rPr>
                <w:rStyle w:val="14"/>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lang w:eastAsia="zh-CN"/>
              </w:rPr>
              <w:t>渥太华</w:t>
            </w:r>
            <w:r>
              <w:rPr>
                <w:rStyle w:val="14"/>
                <w:rFonts w:hint="eastAsia" w:ascii="微软雅黑" w:hAnsi="微软雅黑" w:eastAsia="微软雅黑" w:cs="微软雅黑"/>
                <w:b/>
                <w:bCs/>
                <w:color w:val="FFFFFF"/>
                <w:sz w:val="24"/>
                <w:szCs w:val="24"/>
                <w:u w:color="FFFFFF"/>
                <w:lang w:val="en-US" w:eastAsia="zh-CN"/>
              </w:rPr>
              <w:t>-蒙特利尔</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725" w:hRule="atLeast"/>
          <w:jc w:val="center"/>
        </w:trPr>
        <w:tc>
          <w:tcPr>
            <w:tcW w:w="9863" w:type="dxa"/>
            <w:gridSpan w:val="4"/>
            <w:shd w:val="clear" w:color="auto" w:fill="auto"/>
            <w:tcMar>
              <w:top w:w="80" w:type="dxa"/>
              <w:left w:w="80" w:type="dxa"/>
              <w:bottom w:w="80" w:type="dxa"/>
              <w:right w:w="80" w:type="dxa"/>
            </w:tcMar>
          </w:tcPr>
          <w:p>
            <w:pPr>
              <w:rPr>
                <w:rFonts w:ascii="微软雅黑" w:hAnsi="微软雅黑" w:eastAsia="微软雅黑" w:cs="微软雅黑"/>
                <w:lang w:val="zh-TW" w:eastAsia="zh-TW"/>
              </w:rPr>
            </w:pPr>
            <w:r>
              <w:rPr>
                <w:rStyle w:val="18"/>
                <w:rFonts w:hint="eastAsia" w:ascii="微软雅黑" w:hAnsi="微软雅黑" w:eastAsia="微软雅黑" w:cs="微软雅黑"/>
                <w:lang w:val="zh-TW"/>
              </w:rPr>
              <w:t>早餐后乘车前往渥太华市区</w:t>
            </w:r>
            <w:r>
              <w:rPr>
                <w:rFonts w:hint="eastAsia" w:ascii="微软雅黑" w:hAnsi="微软雅黑" w:eastAsia="微软雅黑" w:cs="微软雅黑"/>
                <w:bCs/>
              </w:rPr>
              <w:t>游览雕刻艺术达登峰之作的【国会大厦】（不少于10分钟）、风光秀丽的【渥太华河】、庄严耸立的【阵亡将士纪念碑】、气派雄伟的【和平钟楼】以及雅典别臻的【名人使馆区】、令人国古幽情油然而生的【丽都大运河】、政治权力焦点的总理府及人们津津乐道的【总督府】（不少于10</w:t>
            </w:r>
            <w:r>
              <w:rPr>
                <w:rFonts w:ascii="微软雅黑" w:hAnsi="微软雅黑" w:eastAsia="微软雅黑" w:cs="微软雅黑"/>
              </w:rPr>
              <w:drawing>
                <wp:anchor distT="0" distB="0" distL="114300" distR="114300" simplePos="0" relativeHeight="251748352" behindDoc="0" locked="0" layoutInCell="1" allowOverlap="1">
                  <wp:simplePos x="0" y="0"/>
                  <wp:positionH relativeFrom="column">
                    <wp:posOffset>3096260</wp:posOffset>
                  </wp:positionH>
                  <wp:positionV relativeFrom="paragraph">
                    <wp:posOffset>1390650</wp:posOffset>
                  </wp:positionV>
                  <wp:extent cx="3050540" cy="1730375"/>
                  <wp:effectExtent l="0" t="0" r="16510" b="3175"/>
                  <wp:wrapSquare wrapText="bothSides"/>
                  <wp:docPr id="31" name="图片 31" descr="6550f97f811bcfaf-adaa79a107e015f6-3413cda516581ac610b1f19a0099b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550f97f811bcfaf-adaa79a107e015f6-3413cda516581ac610b1f19a0099b0fb"/>
                          <pic:cNvPicPr>
                            <a:picLocks noChangeAspect="1"/>
                          </pic:cNvPicPr>
                        </pic:nvPicPr>
                        <pic:blipFill>
                          <a:blip r:embed="rId18"/>
                          <a:stretch>
                            <a:fillRect/>
                          </a:stretch>
                        </pic:blipFill>
                        <pic:spPr>
                          <a:xfrm>
                            <a:off x="0" y="0"/>
                            <a:ext cx="3050540" cy="1730375"/>
                          </a:xfrm>
                          <a:prstGeom prst="rect">
                            <a:avLst/>
                          </a:prstGeom>
                        </pic:spPr>
                      </pic:pic>
                    </a:graphicData>
                  </a:graphic>
                </wp:anchor>
              </w:drawing>
            </w:r>
            <w:r>
              <w:rPr>
                <w:rFonts w:ascii="微软雅黑" w:hAnsi="微软雅黑" w:eastAsia="微软雅黑" w:cs="微软雅黑"/>
              </w:rPr>
              <w:drawing>
                <wp:anchor distT="0" distB="0" distL="114300" distR="114300" simplePos="0" relativeHeight="251747328" behindDoc="0" locked="0" layoutInCell="1" allowOverlap="1">
                  <wp:simplePos x="0" y="0"/>
                  <wp:positionH relativeFrom="column">
                    <wp:posOffset>19050</wp:posOffset>
                  </wp:positionH>
                  <wp:positionV relativeFrom="paragraph">
                    <wp:posOffset>1390015</wp:posOffset>
                  </wp:positionV>
                  <wp:extent cx="3016250" cy="1736725"/>
                  <wp:effectExtent l="0" t="0" r="12700" b="15875"/>
                  <wp:wrapSquare wrapText="bothSides"/>
                  <wp:docPr id="30" name="图片 30" descr="bd0d55f248d9d07d-2ba85ffc274e840f-0085d2f39942a54394fa041dbf1d0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d0d55f248d9d07d-2ba85ffc274e840f-0085d2f39942a54394fa041dbf1d05e8"/>
                          <pic:cNvPicPr>
                            <a:picLocks noChangeAspect="1"/>
                          </pic:cNvPicPr>
                        </pic:nvPicPr>
                        <pic:blipFill>
                          <a:blip r:embed="rId19"/>
                          <a:stretch>
                            <a:fillRect/>
                          </a:stretch>
                        </pic:blipFill>
                        <pic:spPr>
                          <a:xfrm>
                            <a:off x="0" y="0"/>
                            <a:ext cx="3016250" cy="1736725"/>
                          </a:xfrm>
                          <a:prstGeom prst="rect">
                            <a:avLst/>
                          </a:prstGeom>
                        </pic:spPr>
                      </pic:pic>
                    </a:graphicData>
                  </a:graphic>
                </wp:anchor>
              </w:drawing>
            </w:r>
            <w:r>
              <w:rPr>
                <w:rFonts w:hint="eastAsia" w:ascii="微软雅黑" w:hAnsi="微软雅黑" w:eastAsia="微软雅黑" w:cs="微软雅黑"/>
                <w:bCs/>
              </w:rPr>
              <w:t>分钟）。而后乘车前往</w:t>
            </w:r>
            <w:r>
              <w:rPr>
                <w:rFonts w:hint="eastAsia" w:ascii="微软雅黑" w:hAnsi="微软雅黑" w:eastAsia="微软雅黑"/>
                <w:spacing w:val="8"/>
              </w:rPr>
              <w:t>加拿大有着“北美小巴黎”之称的蒙特利尔，抵达后游览【</w:t>
            </w:r>
            <w:r>
              <w:rPr>
                <w:rFonts w:hint="eastAsia" w:ascii="微软雅黑" w:hAnsi="微软雅黑" w:eastAsia="微软雅黑" w:cs="微软雅黑"/>
                <w:bCs/>
              </w:rPr>
              <w:t>圣约瑟夫大教堂】（外观不少于15分钟）--这座巨大的现代化教堂是魁北克省的三大宗教巡礼地之一。拥有5811支管子的管风琴每天都奏出悠扬的乐声，这里还可以在教堂博馆里看到安德烈修士心藏，以及地下墓穴中成排的支柱与整墙的奉献蜡烛；【蒙特利尔奥林匹克公园】（不少于15分钟）--是1976年蒙特利尔奥运会的主会场，这座露天运动场以及其倾斜的塔台己成为蒙特利尔的象征，是世界上第一高的斜塔，随后入住酒店休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餐：早</w:t>
            </w:r>
            <w:r>
              <w:rPr>
                <w:rStyle w:val="14"/>
                <w:rFonts w:hint="eastAsia" w:ascii="微软雅黑" w:hAnsi="微软雅黑" w:eastAsia="微软雅黑" w:cs="微软雅黑"/>
                <w:lang w:eastAsia="zh-CN"/>
              </w:rPr>
              <w:t>中晚</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9</w:t>
            </w:r>
            <w:r>
              <w:rPr>
                <w:rStyle w:val="14"/>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lang w:eastAsia="zh-CN"/>
              </w:rPr>
              <w:t>蒙特利尔自由活动</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17" w:hRule="atLeast"/>
          <w:jc w:val="center"/>
        </w:trPr>
        <w:tc>
          <w:tcPr>
            <w:tcW w:w="9863" w:type="dxa"/>
            <w:gridSpan w:val="4"/>
            <w:shd w:val="clear" w:color="auto" w:fill="auto"/>
            <w:tcMar>
              <w:top w:w="80" w:type="dxa"/>
              <w:left w:w="200" w:type="dxa"/>
              <w:bottom w:w="80" w:type="dxa"/>
              <w:right w:w="80" w:type="dxa"/>
            </w:tcMar>
          </w:tcPr>
          <w:p>
            <w:pPr>
              <w:spacing w:line="320" w:lineRule="exact"/>
              <w:rPr>
                <w:rStyle w:val="18"/>
                <w:rFonts w:hint="eastAsia" w:ascii="微软雅黑" w:hAnsi="微软雅黑" w:eastAsia="微软雅黑" w:cs="微软雅黑"/>
                <w:b/>
                <w:bCs/>
                <w:color w:val="FF0000"/>
                <w:lang w:val="zh-TW" w:eastAsia="zh-TW"/>
              </w:rPr>
            </w:pPr>
            <w:r>
              <w:rPr>
                <w:rStyle w:val="18"/>
                <w:rFonts w:hint="eastAsia" w:ascii="微软雅黑" w:hAnsi="微软雅黑" w:eastAsia="微软雅黑" w:cs="微软雅黑"/>
                <w:b/>
                <w:bCs/>
                <w:color w:val="FF0000"/>
                <w:lang w:val="zh-TW" w:eastAsia="zh-TW"/>
              </w:rPr>
              <w:t>当天为全天自由活动时间，根据情况可以有两种选择：</w:t>
            </w:r>
          </w:p>
          <w:p>
            <w:pPr>
              <w:spacing w:line="340" w:lineRule="exact"/>
              <w:rPr>
                <w:rStyle w:val="12"/>
                <w:rFonts w:ascii="微软雅黑" w:hAnsi="微软雅黑" w:eastAsia="微软雅黑" w:cs="宋体"/>
                <w:b/>
                <w:bCs/>
                <w:color w:val="800000"/>
                <w:u w:color="800000"/>
                <w:lang w:val="zh-TW" w:eastAsia="zh-TW"/>
              </w:rPr>
            </w:pPr>
            <w:r>
              <w:rPr>
                <w:rStyle w:val="12"/>
                <w:rFonts w:hint="eastAsia" w:ascii="微软雅黑" w:hAnsi="微软雅黑" w:eastAsia="微软雅黑" w:cs="宋体"/>
                <w:b/>
                <w:bCs/>
                <w:color w:val="800000"/>
                <w:u w:color="800000"/>
                <w:lang w:val="zh-TW"/>
              </w:rPr>
              <w:t>选择</w:t>
            </w:r>
            <w:r>
              <w:rPr>
                <w:rStyle w:val="12"/>
                <w:rFonts w:hint="eastAsia" w:ascii="微软雅黑" w:hAnsi="微软雅黑" w:eastAsia="微软雅黑" w:cs="宋体"/>
                <w:b/>
                <w:bCs/>
                <w:color w:val="800000"/>
                <w:u w:color="800000"/>
              </w:rPr>
              <w:t>1：</w:t>
            </w:r>
            <w:r>
              <w:rPr>
                <w:rStyle w:val="12"/>
                <w:rFonts w:ascii="微软雅黑" w:hAnsi="微软雅黑" w:eastAsia="微软雅黑" w:cs="宋体"/>
                <w:b/>
                <w:bCs/>
                <w:color w:val="800000"/>
                <w:u w:color="800000"/>
                <w:lang w:val="zh-TW" w:eastAsia="zh-TW"/>
              </w:rPr>
              <w:t>推荐自费：</w:t>
            </w:r>
            <w:r>
              <w:rPr>
                <w:rStyle w:val="12"/>
                <w:rFonts w:hint="eastAsia" w:ascii="微软雅黑" w:hAnsi="微软雅黑" w:eastAsia="微软雅黑" w:cs="宋体"/>
                <w:b/>
                <w:bCs/>
                <w:color w:val="800000"/>
                <w:u w:color="800000"/>
                <w:lang w:val="zh-TW"/>
              </w:rPr>
              <w:t>魁北克一日游</w:t>
            </w:r>
            <w:r>
              <w:rPr>
                <w:rStyle w:val="12"/>
                <w:rFonts w:ascii="微软雅黑" w:hAnsi="微软雅黑" w:eastAsia="微软雅黑" w:cs="宋体"/>
                <w:b/>
                <w:bCs/>
                <w:color w:val="800000"/>
                <w:u w:color="800000"/>
                <w:lang w:val="zh-TW" w:eastAsia="zh-TW"/>
              </w:rPr>
              <w:t>（参加自费赠送全天午、晚餐）</w:t>
            </w:r>
          </w:p>
          <w:p>
            <w:pPr>
              <w:spacing w:line="340" w:lineRule="exact"/>
              <w:rPr>
                <w:rFonts w:ascii="微软雅黑" w:hAnsi="微软雅黑" w:eastAsia="微软雅黑" w:cs="微软雅黑"/>
                <w:bCs/>
              </w:rPr>
            </w:pPr>
            <w:r>
              <w:rPr>
                <w:rFonts w:hint="eastAsia" w:ascii="微软雅黑" w:hAnsi="微软雅黑" w:eastAsia="微软雅黑" w:cs="微软雅黑"/>
                <w:bCs/>
              </w:rPr>
              <w:t>魁北克古城为北美洲唯一围有古城墙的城市，城内充满着浓厚的欧陆色彩。首先来到都芬林台地，遥望圣劳伦斯河，费尔蒙芳堤娜城堡酒店是加拿大太平洋铁路公司建於 19 世纪末 20 世纪初的一系列古堡大饭店之一，於 1893 年开业，不仅是魁北克市的地标，也是魁北克市的象征，也是北美最高级的豪华酒店之一。一侧的兵器广场上树立着尚普兰的高大的铜像。瞻仰魁北克圣母大教堂，这是魁北克最大的教堂，也是北美地区历史最为悠久的教堂。前往位于老下城区的小香普兰街——它是北美历史最悠久的繁华街道，狭窄的街道两侧有超过 50 间的纪念品店、时装店、餐厅和露天咖啡馆。</w:t>
            </w:r>
          </w:p>
          <w:p>
            <w:pPr>
              <w:tabs>
                <w:tab w:val="left" w:pos="1571"/>
              </w:tabs>
              <w:spacing w:line="340" w:lineRule="exact"/>
              <w:rPr>
                <w:rFonts w:ascii="微软雅黑" w:hAnsi="微软雅黑" w:eastAsia="微软雅黑" w:cs="微软雅黑"/>
                <w:bCs/>
                <w:lang w:val="zh-TW"/>
              </w:rPr>
            </w:pPr>
            <w:r>
              <w:rPr>
                <w:rStyle w:val="18"/>
                <w:rFonts w:hint="eastAsia" w:ascii="微软雅黑" w:hAnsi="微软雅黑" w:eastAsia="微软雅黑" w:cs="微软雅黑"/>
                <w:b/>
                <w:bCs/>
                <w:color w:val="FF0000"/>
                <w:lang w:val="zh-TW"/>
              </w:rPr>
              <w:t>选择</w:t>
            </w:r>
            <w:r>
              <w:rPr>
                <w:rStyle w:val="18"/>
                <w:rFonts w:hint="eastAsia" w:ascii="微软雅黑" w:hAnsi="微软雅黑" w:eastAsia="微软雅黑" w:cs="微软雅黑"/>
                <w:b/>
                <w:bCs/>
                <w:color w:val="FF0000"/>
              </w:rPr>
              <w:t>2 ：自行安排个人活动，不含车辆、餐食、领队、导游等其他服务</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w:t>
            </w:r>
            <w:r>
              <w:rPr>
                <w:rStyle w:val="14"/>
                <w:rFonts w:hint="eastAsia" w:ascii="微软雅黑" w:hAnsi="微软雅黑" w:eastAsia="微软雅黑" w:cs="微软雅黑"/>
                <w:lang w:eastAsia="zh-CN"/>
              </w:rPr>
              <w:t>早</w:t>
            </w:r>
            <w:r>
              <w:rPr>
                <w:rStyle w:val="12"/>
                <w:rFonts w:ascii="微软雅黑" w:hAnsi="微软雅黑" w:eastAsia="微软雅黑" w:cs="微软雅黑"/>
              </w:rPr>
              <w:t>X</w:t>
            </w:r>
            <w:r>
              <w:rPr>
                <w:rStyle w:val="12"/>
                <w:rFonts w:hint="eastAsia" w:ascii="微软雅黑" w:hAnsi="微软雅黑" w:eastAsia="微软雅黑" w:cs="微软雅黑"/>
              </w:rPr>
              <w:t xml:space="preserve"> X</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10</w:t>
            </w:r>
            <w:r>
              <w:rPr>
                <w:rStyle w:val="14"/>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宋体"/>
                <w:b/>
                <w:color w:val="943634"/>
                <w:u w:color="943634"/>
                <w:lang w:val="zh-TW" w:eastAsia="zh-TW"/>
              </w:rPr>
            </w:pPr>
            <w:r>
              <w:rPr>
                <w:rStyle w:val="14"/>
                <w:rFonts w:hint="eastAsia" w:ascii="微软雅黑" w:hAnsi="微软雅黑" w:eastAsia="微软雅黑" w:cs="微软雅黑"/>
                <w:b/>
                <w:bCs/>
                <w:color w:val="FFFFFF"/>
                <w:sz w:val="24"/>
                <w:szCs w:val="24"/>
                <w:u w:color="FFFFFF"/>
                <w:lang w:eastAsia="zh-CN"/>
              </w:rPr>
              <w:t>蒙特利尔</w:t>
            </w:r>
            <w:r>
              <w:rPr>
                <w:rStyle w:val="14"/>
                <w:rFonts w:hint="eastAsia" w:ascii="微软雅黑" w:hAnsi="微软雅黑" w:eastAsia="微软雅黑" w:cs="微软雅黑"/>
                <w:b/>
                <w:bCs/>
                <w:color w:val="FFFFFF"/>
                <w:sz w:val="24"/>
                <w:szCs w:val="24"/>
                <w:u w:color="FFFFFF"/>
                <w:lang w:val="en-US" w:eastAsia="zh-CN"/>
              </w:rPr>
              <w:t>-波士顿</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028" w:hRule="atLeast"/>
          <w:jc w:val="center"/>
        </w:trPr>
        <w:tc>
          <w:tcPr>
            <w:tcW w:w="9863" w:type="dxa"/>
            <w:gridSpan w:val="4"/>
            <w:shd w:val="clear" w:color="auto" w:fill="auto"/>
            <w:tcMar>
              <w:top w:w="80" w:type="dxa"/>
              <w:left w:w="80" w:type="dxa"/>
              <w:bottom w:w="80" w:type="dxa"/>
              <w:right w:w="80" w:type="dxa"/>
            </w:tcMar>
          </w:tcPr>
          <w:p>
            <w:pPr>
              <w:pStyle w:val="5"/>
              <w:widowControl/>
              <w:shd w:val="clear" w:color="auto" w:fill="FFFFFF"/>
              <w:spacing w:beforeAutospacing="0" w:afterAutospacing="0" w:line="375" w:lineRule="atLeast"/>
              <w:ind w:firstLine="420"/>
              <w:rPr>
                <w:rFonts w:ascii="微软雅黑" w:hAnsi="微软雅黑" w:eastAsia="微软雅黑" w:cs="微软雅黑"/>
                <w:color w:val="000000" w:themeColor="text1"/>
                <w:sz w:val="21"/>
                <w14:textFill>
                  <w14:solidFill>
                    <w14:schemeClr w14:val="tx1"/>
                  </w14:solidFill>
                </w14:textFill>
              </w:rPr>
            </w:pPr>
            <w:r>
              <w:rPr>
                <w:rFonts w:hint="eastAsia" w:ascii="微软雅黑" w:hAnsi="微软雅黑" w:eastAsia="微软雅黑"/>
                <w:color w:val="000000" w:themeColor="text1"/>
                <w:sz w:val="21"/>
                <w14:textFill>
                  <w14:solidFill>
                    <w14:schemeClr w14:val="tx1"/>
                  </w14:solidFill>
                </w14:textFill>
              </w:rPr>
              <w:t>早餐后乘车出发前往波士顿，</w:t>
            </w:r>
            <w:r>
              <w:rPr>
                <w:rFonts w:hint="eastAsia" w:ascii="微软雅黑" w:hAnsi="微软雅黑" w:eastAsia="微软雅黑" w:cs="微软雅黑"/>
                <w:color w:val="000000" w:themeColor="text1"/>
                <w:sz w:val="21"/>
                <w:shd w:val="clear" w:color="auto" w:fill="FFFFFF"/>
                <w14:textFill>
                  <w14:solidFill>
                    <w14:schemeClr w14:val="tx1"/>
                  </w14:solidFill>
                </w14:textFill>
              </w:rPr>
              <w:t>波士顿是</w:t>
            </w:r>
            <w:r>
              <w:fldChar w:fldCharType="begin"/>
            </w:r>
            <w:r>
              <w:instrText xml:space="preserve"> HYPERLINK "https://baike.sogou.com/v52187455.htm" \t "https://baike.sogou.com/_blank" </w:instrText>
            </w:r>
            <w:r>
              <w:fldChar w:fldCharType="separate"/>
            </w:r>
            <w:r>
              <w:rPr>
                <w:rStyle w:val="8"/>
                <w:rFonts w:hint="eastAsia" w:ascii="微软雅黑" w:hAnsi="微软雅黑" w:eastAsia="微软雅黑" w:cs="微软雅黑"/>
                <w:color w:val="000000" w:themeColor="text1"/>
                <w:sz w:val="21"/>
                <w:u w:val="none"/>
                <w:shd w:val="clear" w:color="auto" w:fill="FFFFFF"/>
                <w14:textFill>
                  <w14:solidFill>
                    <w14:schemeClr w14:val="tx1"/>
                  </w14:solidFill>
                </w14:textFill>
              </w:rPr>
              <w:t>美国马萨诸塞州</w:t>
            </w:r>
            <w:r>
              <w:rPr>
                <w:rStyle w:val="8"/>
                <w:rFonts w:hint="eastAsia" w:ascii="微软雅黑" w:hAnsi="微软雅黑" w:eastAsia="微软雅黑" w:cs="微软雅黑"/>
                <w:color w:val="000000" w:themeColor="text1"/>
                <w:sz w:val="2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21"/>
                <w:shd w:val="clear" w:color="auto" w:fill="FFFFFF"/>
                <w14:textFill>
                  <w14:solidFill>
                    <w14:schemeClr w14:val="tx1"/>
                  </w14:solidFill>
                </w14:textFill>
              </w:rPr>
              <w:t>首府，位于</w:t>
            </w:r>
            <w:r>
              <w:fldChar w:fldCharType="begin"/>
            </w:r>
            <w:r>
              <w:instrText xml:space="preserve"> HYPERLINK "https://baike.sogou.com/v9384959.htm" \t "https://baike.sogou.com/_blank" </w:instrText>
            </w:r>
            <w:r>
              <w:fldChar w:fldCharType="separate"/>
            </w:r>
            <w:r>
              <w:rPr>
                <w:rStyle w:val="8"/>
                <w:rFonts w:hint="eastAsia" w:ascii="微软雅黑" w:hAnsi="微软雅黑" w:eastAsia="微软雅黑" w:cs="微软雅黑"/>
                <w:color w:val="000000" w:themeColor="text1"/>
                <w:sz w:val="21"/>
                <w:u w:val="none"/>
                <w:shd w:val="clear" w:color="auto" w:fill="FFFFFF"/>
                <w14:textFill>
                  <w14:solidFill>
                    <w14:schemeClr w14:val="tx1"/>
                  </w14:solidFill>
                </w14:textFill>
              </w:rPr>
              <w:t>美国东北部</w:t>
            </w:r>
            <w:r>
              <w:rPr>
                <w:rStyle w:val="8"/>
                <w:rFonts w:hint="eastAsia" w:ascii="微软雅黑" w:hAnsi="微软雅黑" w:eastAsia="微软雅黑" w:cs="微软雅黑"/>
                <w:color w:val="000000" w:themeColor="text1"/>
                <w:sz w:val="2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21"/>
                <w:shd w:val="clear" w:color="auto" w:fill="FFFFFF"/>
                <w14:textFill>
                  <w14:solidFill>
                    <w14:schemeClr w14:val="tx1"/>
                  </w14:solidFill>
                </w14:textFill>
              </w:rPr>
              <w:t>大西洋沿岸，东濒临马萨诸塞湾，创建于1630年，是美国最古老、最具有历史文化价值的城市之一。波士顿是欧洲清教徒移民最早登陆美洲所建立的城市，在美国革命期间是许多重要事件的发源地。也是</w:t>
            </w:r>
            <w:r>
              <w:fldChar w:fldCharType="begin"/>
            </w:r>
            <w:r>
              <w:instrText xml:space="preserve"> HYPERLINK "https://baike.sogou.com/v76005553.htm" \t "https://baike.sogou.com/_blank" </w:instrText>
            </w:r>
            <w:r>
              <w:fldChar w:fldCharType="separate"/>
            </w:r>
            <w:r>
              <w:rPr>
                <w:rStyle w:val="8"/>
                <w:rFonts w:hint="eastAsia" w:ascii="微软雅黑" w:hAnsi="微软雅黑" w:eastAsia="微软雅黑" w:cs="微软雅黑"/>
                <w:color w:val="000000" w:themeColor="text1"/>
                <w:sz w:val="21"/>
                <w:u w:val="none"/>
                <w:shd w:val="clear" w:color="auto" w:fill="FFFFFF"/>
                <w14:textFill>
                  <w14:solidFill>
                    <w14:schemeClr w14:val="tx1"/>
                  </w14:solidFill>
                </w14:textFill>
              </w:rPr>
              <w:t>美国高等教育</w:t>
            </w:r>
            <w:r>
              <w:rPr>
                <w:rStyle w:val="8"/>
                <w:rFonts w:hint="eastAsia" w:ascii="微软雅黑" w:hAnsi="微软雅黑" w:eastAsia="微软雅黑" w:cs="微软雅黑"/>
                <w:color w:val="000000" w:themeColor="text1"/>
                <w:sz w:val="2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21"/>
                <w:shd w:val="clear" w:color="auto" w:fill="FFFFFF"/>
                <w14:textFill>
                  <w14:solidFill>
                    <w14:schemeClr w14:val="tx1"/>
                  </w14:solidFill>
                </w14:textFill>
              </w:rPr>
              <w:t>、医疗保健及投资基金的中心，是全美人口受教育程度最高的城市，它的经济基础是教育、金融、医疗及科技，被誉为“美国雅典”，在波士顿及其附近有100多所大学，超过25万名大学生在此接受教育。西郊的剑桥为大学城，有著名的</w:t>
            </w:r>
            <w:r>
              <w:rPr>
                <w:rFonts w:hint="eastAsia" w:ascii="微软雅黑" w:hAnsi="微软雅黑" w:eastAsia="微软雅黑" w:cs="微软雅黑"/>
                <w:color w:val="000000" w:themeColor="text1"/>
                <w:sz w:val="2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z w:val="21"/>
                <w:shd w:val="clear" w:color="auto" w:fill="FFFFFF"/>
                <w14:textFill>
                  <w14:solidFill>
                    <w14:schemeClr w14:val="tx1"/>
                  </w14:solidFill>
                </w14:textFill>
              </w:rPr>
              <w:instrText xml:space="preserve"> HYPERLINK "https://baike.sogou.com/v63134.htm" \t "https://baike.sogou.com/_blank" </w:instrText>
            </w:r>
            <w:r>
              <w:rPr>
                <w:rFonts w:hint="eastAsia" w:ascii="微软雅黑" w:hAnsi="微软雅黑" w:eastAsia="微软雅黑" w:cs="微软雅黑"/>
                <w:color w:val="000000" w:themeColor="text1"/>
                <w:sz w:val="21"/>
                <w:shd w:val="clear" w:color="auto" w:fill="FFFFFF"/>
                <w14:textFill>
                  <w14:solidFill>
                    <w14:schemeClr w14:val="tx1"/>
                  </w14:solidFill>
                </w14:textFill>
              </w:rPr>
              <w:fldChar w:fldCharType="separate"/>
            </w:r>
            <w:r>
              <w:rPr>
                <w:rStyle w:val="8"/>
                <w:rFonts w:hint="eastAsia" w:ascii="微软雅黑" w:hAnsi="微软雅黑" w:eastAsia="微软雅黑" w:cs="微软雅黑"/>
                <w:color w:val="000000" w:themeColor="text1"/>
                <w:sz w:val="21"/>
                <w:u w:val="none"/>
                <w:shd w:val="clear" w:color="auto" w:fill="FFFFFF"/>
                <w14:textFill>
                  <w14:solidFill>
                    <w14:schemeClr w14:val="tx1"/>
                  </w14:solidFill>
                </w14:textFill>
              </w:rPr>
              <w:t>哈佛大学</w:t>
            </w:r>
            <w:r>
              <w:rPr>
                <w:rFonts w:hint="eastAsia" w:ascii="微软雅黑" w:hAnsi="微软雅黑" w:eastAsia="微软雅黑" w:cs="微软雅黑"/>
                <w:color w:val="000000" w:themeColor="text1"/>
                <w:sz w:val="2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21"/>
                <w:shd w:val="clear" w:color="auto" w:fill="FFFFFF"/>
                <w14:textFill>
                  <w14:solidFill>
                    <w14:schemeClr w14:val="tx1"/>
                  </w14:solidFill>
                </w14:textFill>
              </w:rPr>
              <w:t>、</w:t>
            </w:r>
            <w:r>
              <w:fldChar w:fldCharType="begin"/>
            </w:r>
            <w:r>
              <w:instrText xml:space="preserve"> HYPERLINK "https://baike.sogou.com/v968154.htm" \t "https://baike.sogou.com/_blank" </w:instrText>
            </w:r>
            <w:r>
              <w:fldChar w:fldCharType="separate"/>
            </w:r>
            <w:r>
              <w:rPr>
                <w:rStyle w:val="8"/>
                <w:rFonts w:hint="eastAsia" w:ascii="微软雅黑" w:hAnsi="微软雅黑" w:eastAsia="微软雅黑" w:cs="微软雅黑"/>
                <w:color w:val="000000" w:themeColor="text1"/>
                <w:sz w:val="21"/>
                <w:u w:val="none"/>
                <w:shd w:val="clear" w:color="auto" w:fill="FFFFFF"/>
                <w14:textFill>
                  <w14:solidFill>
                    <w14:schemeClr w14:val="tx1"/>
                  </w14:solidFill>
                </w14:textFill>
              </w:rPr>
              <w:t>麻省理工学院</w:t>
            </w:r>
            <w:r>
              <w:rPr>
                <w:rStyle w:val="8"/>
                <w:rFonts w:hint="eastAsia" w:ascii="微软雅黑" w:hAnsi="微软雅黑" w:eastAsia="微软雅黑" w:cs="微软雅黑"/>
                <w:color w:val="000000" w:themeColor="text1"/>
                <w:sz w:val="2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21"/>
                <w:shd w:val="clear" w:color="auto" w:fill="FFFFFF"/>
                <w14:textFill>
                  <w14:solidFill>
                    <w14:schemeClr w14:val="tx1"/>
                  </w14:solidFill>
                </w14:textFill>
              </w:rPr>
              <w:t>等；还有国家航空与宇航局电子研究办心等重要科研机构。它还是新英格兰地区批发和零售业中心，有重要的鱼市场和羊毛市场。</w:t>
            </w:r>
          </w:p>
          <w:p>
            <w:pPr>
              <w:jc w:val="left"/>
              <w:rPr>
                <w:rFonts w:ascii="微软雅黑" w:hAnsi="微软雅黑" w:eastAsia="微软雅黑" w:cs="微软雅黑"/>
                <w:lang w:val="zh-TW"/>
              </w:rPr>
            </w:pPr>
            <w:r>
              <w:rPr>
                <w:rFonts w:hint="eastAsia" w:ascii="微软雅黑" w:hAnsi="微软雅黑" w:eastAsia="微软雅黑" w:cs="微软雅黑"/>
              </w:rPr>
              <w:drawing>
                <wp:inline distT="0" distB="0" distL="114300" distR="114300">
                  <wp:extent cx="6152515" cy="2294890"/>
                  <wp:effectExtent l="0" t="0" r="635" b="10160"/>
                  <wp:docPr id="33" name="图片 33" descr="b17c8f01e57d5969-eb03cac38a3679fc-fb097d5e6c66610ebeedf5bfff6b9f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17c8f01e57d5969-eb03cac38a3679fc-fb097d5e6c66610ebeedf5bfff6b9f05"/>
                          <pic:cNvPicPr>
                            <a:picLocks noChangeAspect="1"/>
                          </pic:cNvPicPr>
                        </pic:nvPicPr>
                        <pic:blipFill>
                          <a:blip r:embed="rId20"/>
                          <a:stretch>
                            <a:fillRect/>
                          </a:stretch>
                        </pic:blipFill>
                        <pic:spPr>
                          <a:xfrm>
                            <a:off x="0" y="0"/>
                            <a:ext cx="6152515" cy="2294890"/>
                          </a:xfrm>
                          <a:prstGeom prst="rect">
                            <a:avLst/>
                          </a:prstGeom>
                        </pic:spPr>
                      </pic:pic>
                    </a:graphicData>
                  </a:graphic>
                </wp:inline>
              </w:drawing>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餐：</w:t>
            </w:r>
            <w:r>
              <w:rPr>
                <w:rStyle w:val="12"/>
                <w:rFonts w:hint="eastAsia" w:ascii="微软雅黑" w:hAnsi="微软雅黑" w:eastAsia="微软雅黑" w:cs="微软雅黑"/>
              </w:rPr>
              <w:t>早中晚</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11</w:t>
            </w:r>
            <w:r>
              <w:rPr>
                <w:rStyle w:val="14"/>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lang w:eastAsia="zh-CN"/>
              </w:rPr>
              <w:t>波士顿</w:t>
            </w:r>
            <w:r>
              <w:rPr>
                <w:rStyle w:val="14"/>
                <w:rFonts w:hint="eastAsia" w:ascii="微软雅黑" w:hAnsi="微软雅黑" w:eastAsia="微软雅黑" w:cs="微软雅黑"/>
                <w:b/>
                <w:bCs/>
                <w:color w:val="FFFFFF"/>
                <w:sz w:val="24"/>
                <w:szCs w:val="24"/>
                <w:u w:color="FFFFFF"/>
                <w:lang w:val="en-US" w:eastAsia="zh-CN"/>
              </w:rPr>
              <w:t>-哈弗大学-纽约</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90" w:hRule="atLeast"/>
          <w:jc w:val="center"/>
        </w:trPr>
        <w:tc>
          <w:tcPr>
            <w:tcW w:w="9863" w:type="dxa"/>
            <w:gridSpan w:val="4"/>
            <w:shd w:val="clear" w:color="auto" w:fill="auto"/>
            <w:tcMar>
              <w:top w:w="80" w:type="dxa"/>
              <w:left w:w="80" w:type="dxa"/>
              <w:bottom w:w="80" w:type="dxa"/>
              <w:right w:w="80" w:type="dxa"/>
            </w:tcMar>
          </w:tcPr>
          <w:p>
            <w:pPr>
              <w:rPr>
                <w:rFonts w:ascii="微软雅黑" w:hAnsi="微软雅黑" w:eastAsia="微软雅黑" w:cs="宋体"/>
                <w:b/>
                <w:bCs/>
                <w:color w:val="800000"/>
                <w:u w:color="800000"/>
                <w:lang w:val="zh-TW"/>
              </w:rPr>
            </w:pPr>
            <w:r>
              <w:rPr>
                <w:rFonts w:hint="eastAsia" w:ascii="微软雅黑" w:hAnsi="微软雅黑" w:eastAsia="微软雅黑" w:cs="宋体"/>
                <w:b/>
                <w:bCs/>
                <w:color w:val="800000"/>
                <w:u w:color="800000"/>
              </w:rPr>
              <w:drawing>
                <wp:anchor distT="0" distB="0" distL="114300" distR="114300" simplePos="0" relativeHeight="251750400" behindDoc="0" locked="0" layoutInCell="1" allowOverlap="1">
                  <wp:simplePos x="0" y="0"/>
                  <wp:positionH relativeFrom="column">
                    <wp:posOffset>38100</wp:posOffset>
                  </wp:positionH>
                  <wp:positionV relativeFrom="paragraph">
                    <wp:posOffset>696595</wp:posOffset>
                  </wp:positionV>
                  <wp:extent cx="2981325" cy="1763395"/>
                  <wp:effectExtent l="0" t="0" r="9525" b="8255"/>
                  <wp:wrapSquare wrapText="bothSides"/>
                  <wp:docPr id="34" name="图片 34" descr="b17c8f01e57d5969-d3492e1ab3bea685-e904d4b26f2c31817310a73ddaa7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17c8f01e57d5969-d3492e1ab3bea685-e904d4b26f2c31817310a73ddaa72785"/>
                          <pic:cNvPicPr>
                            <a:picLocks noChangeAspect="1"/>
                          </pic:cNvPicPr>
                        </pic:nvPicPr>
                        <pic:blipFill>
                          <a:blip r:embed="rId21"/>
                          <a:stretch>
                            <a:fillRect/>
                          </a:stretch>
                        </pic:blipFill>
                        <pic:spPr>
                          <a:xfrm>
                            <a:off x="0" y="0"/>
                            <a:ext cx="2981325" cy="1763395"/>
                          </a:xfrm>
                          <a:prstGeom prst="rect">
                            <a:avLst/>
                          </a:prstGeom>
                        </pic:spPr>
                      </pic:pic>
                    </a:graphicData>
                  </a:graphic>
                </wp:anchor>
              </w:drawing>
            </w:r>
            <w:r>
              <w:rPr>
                <w:rFonts w:hint="eastAsia" w:ascii="微软雅黑" w:hAnsi="微软雅黑" w:eastAsia="微软雅黑" w:cs="微软雅黑"/>
                <w:color w:val="000000" w:themeColor="text1"/>
                <w:shd w:val="clear" w:color="auto" w:fill="FFFFFF"/>
                <w14:textFill>
                  <w14:solidFill>
                    <w14:schemeClr w14:val="tx1"/>
                  </w14:solidFill>
                </w14:textFill>
              </w:rPr>
              <w:drawing>
                <wp:anchor distT="0" distB="0" distL="114300" distR="114300" simplePos="0" relativeHeight="251753472" behindDoc="0" locked="0" layoutInCell="1" allowOverlap="1">
                  <wp:simplePos x="0" y="0"/>
                  <wp:positionH relativeFrom="column">
                    <wp:posOffset>3114040</wp:posOffset>
                  </wp:positionH>
                  <wp:positionV relativeFrom="paragraph">
                    <wp:posOffset>696595</wp:posOffset>
                  </wp:positionV>
                  <wp:extent cx="2997835" cy="1763395"/>
                  <wp:effectExtent l="0" t="0" r="0" b="8255"/>
                  <wp:wrapSquare wrapText="bothSides"/>
                  <wp:docPr id="3" name="图片 3" descr="e154002750821088-37dc5468319bfb35-4ea2ecdca9e65448583943353ce8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54002750821088-37dc5468319bfb35-4ea2ecdca9e65448583943353ce83915"/>
                          <pic:cNvPicPr>
                            <a:picLocks noChangeAspect="1"/>
                          </pic:cNvPicPr>
                        </pic:nvPicPr>
                        <pic:blipFill>
                          <a:blip r:embed="rId22"/>
                          <a:stretch>
                            <a:fillRect/>
                          </a:stretch>
                        </pic:blipFill>
                        <pic:spPr>
                          <a:xfrm>
                            <a:off x="0" y="0"/>
                            <a:ext cx="2997835" cy="1763395"/>
                          </a:xfrm>
                          <a:prstGeom prst="rect">
                            <a:avLst/>
                          </a:prstGeom>
                        </pic:spPr>
                      </pic:pic>
                    </a:graphicData>
                  </a:graphic>
                </wp:anchor>
              </w:drawing>
            </w:r>
            <w:r>
              <w:rPr>
                <w:rFonts w:hint="eastAsia" w:ascii="微软雅黑" w:hAnsi="微软雅黑" w:eastAsia="微软雅黑" w:cs="宋体"/>
                <w:color w:val="000000" w:themeColor="text1"/>
                <w:u w:color="800000"/>
                <w:lang w:val="zh-TW"/>
                <w14:textFill>
                  <w14:solidFill>
                    <w14:schemeClr w14:val="tx1"/>
                  </w14:solidFill>
                </w14:textFill>
              </w:rPr>
              <w:t>早餐后乘车前往</w:t>
            </w:r>
            <w:r>
              <w:rPr>
                <w:rFonts w:hint="eastAsia" w:ascii="微软雅黑" w:hAnsi="微软雅黑" w:eastAsia="微软雅黑"/>
                <w:color w:val="000000" w:themeColor="text1"/>
                <w14:textFill>
                  <w14:solidFill>
                    <w14:schemeClr w14:val="tx1"/>
                  </w14:solidFill>
                </w14:textFill>
              </w:rPr>
              <w:t>游览</w:t>
            </w:r>
            <w:r>
              <w:rPr>
                <w:rFonts w:hint="eastAsia" w:ascii="微软雅黑" w:hAnsi="微软雅黑" w:eastAsia="微软雅黑" w:cs="微软雅黑"/>
                <w:color w:val="000000" w:themeColor="text1"/>
                <w:shd w:val="clear" w:color="auto" w:fill="FFFFFF"/>
                <w14:textFill>
                  <w14:solidFill>
                    <w14:schemeClr w14:val="tx1"/>
                  </w14:solidFill>
                </w14:textFill>
              </w:rPr>
              <w:t>【哈佛大学】（Harvard University），哈弗大学成立于1636年，是北美第一所，也是英语世界第六所高等学府，位于美国东部小城剑桥市，临近波士顿，是美国八所常春藤盟校之一，被誉为是世界高等学府的典范，而后乘车前往纽约入住酒店休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70" w:hRule="atLeast"/>
          <w:jc w:val="center"/>
        </w:trPr>
        <w:tc>
          <w:tcPr>
            <w:tcW w:w="4518"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餐：早</w:t>
            </w:r>
            <w:r>
              <w:rPr>
                <w:rStyle w:val="12"/>
                <w:rFonts w:hint="eastAsia" w:ascii="微软雅黑" w:hAnsi="微软雅黑" w:eastAsia="微软雅黑" w:cs="微软雅黑"/>
              </w:rPr>
              <w:t>午晚</w:t>
            </w:r>
          </w:p>
        </w:tc>
        <w:tc>
          <w:tcPr>
            <w:tcW w:w="5345"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93"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12</w:t>
            </w:r>
            <w:r>
              <w:rPr>
                <w:rStyle w:val="14"/>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4"/>
                <w:rFonts w:hint="eastAsia" w:ascii="微软雅黑" w:hAnsi="微软雅黑" w:eastAsia="微软雅黑" w:cs="微软雅黑"/>
                <w:b/>
                <w:bCs/>
                <w:color w:val="FFFFFF"/>
                <w:sz w:val="24"/>
                <w:szCs w:val="24"/>
                <w:u w:color="FFFFFF"/>
                <w:lang w:eastAsia="zh-CN"/>
              </w:rPr>
              <w:t>纽约自由活动</w:t>
            </w:r>
            <w:r>
              <w:rPr>
                <w:rStyle w:val="14"/>
                <w:rFonts w:hint="eastAsia" w:ascii="微软雅黑" w:hAnsi="微软雅黑" w:eastAsia="微软雅黑" w:cs="微软雅黑"/>
                <w:b/>
                <w:bCs/>
                <w:color w:val="FFFFFF"/>
                <w:sz w:val="24"/>
                <w:szCs w:val="24"/>
                <w:u w:color="FFFFFF"/>
                <w:lang w:val="en-US" w:eastAsia="zh-CN"/>
              </w:rPr>
              <w:t>-送机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407" w:hRule="atLeast"/>
          <w:jc w:val="center"/>
        </w:trPr>
        <w:tc>
          <w:tcPr>
            <w:tcW w:w="9863" w:type="dxa"/>
            <w:gridSpan w:val="4"/>
            <w:shd w:val="clear" w:color="auto" w:fill="auto"/>
            <w:tcMar>
              <w:top w:w="80" w:type="dxa"/>
              <w:left w:w="80" w:type="dxa"/>
              <w:bottom w:w="80" w:type="dxa"/>
              <w:right w:w="80" w:type="dxa"/>
            </w:tcMar>
          </w:tcPr>
          <w:p>
            <w:pPr>
              <w:spacing w:line="320" w:lineRule="exact"/>
              <w:rPr>
                <w:rStyle w:val="18"/>
                <w:rFonts w:ascii="微软雅黑" w:hAnsi="微软雅黑" w:eastAsia="微软雅黑" w:cs="微软雅黑"/>
                <w:b/>
                <w:bCs/>
                <w:color w:val="FF0000"/>
                <w:lang w:val="zh-TW" w:eastAsia="zh-TW"/>
              </w:rPr>
            </w:pPr>
            <w:r>
              <w:rPr>
                <w:rStyle w:val="18"/>
                <w:rFonts w:hint="eastAsia" w:ascii="微软雅黑" w:hAnsi="微软雅黑" w:eastAsia="微软雅黑" w:cs="微软雅黑"/>
                <w:b/>
                <w:bCs/>
                <w:color w:val="FF0000"/>
                <w:lang w:val="zh-TW" w:eastAsia="zh-TW"/>
              </w:rPr>
              <w:t>当天为全天自由活动时间，根据情况可以有两种选择：</w:t>
            </w:r>
          </w:p>
          <w:p>
            <w:pPr>
              <w:spacing w:line="340" w:lineRule="exact"/>
              <w:rPr>
                <w:rFonts w:ascii="微软雅黑" w:hAnsi="微软雅黑" w:eastAsia="微软雅黑" w:cs="微软雅黑"/>
                <w:color w:val="000000" w:themeColor="text1"/>
                <w14:textFill>
                  <w14:solidFill>
                    <w14:schemeClr w14:val="tx1"/>
                  </w14:solidFill>
                </w14:textFill>
              </w:rPr>
            </w:pPr>
            <w:r>
              <w:rPr>
                <w:rStyle w:val="12"/>
                <w:rFonts w:ascii="微软雅黑" w:hAnsi="微软雅黑" w:eastAsia="微软雅黑" w:cs="宋体"/>
                <w:b/>
                <w:bCs/>
                <w:color w:val="800000"/>
                <w:u w:color="800000"/>
                <w:lang w:val="zh-TW" w:eastAsia="zh-TW"/>
              </w:rPr>
              <w:t>推荐自费：</w:t>
            </w:r>
            <w:r>
              <w:rPr>
                <w:rStyle w:val="12"/>
                <w:rFonts w:hint="eastAsia" w:ascii="微软雅黑" w:hAnsi="微软雅黑" w:eastAsia="微软雅黑" w:cs="宋体"/>
                <w:b/>
                <w:bCs/>
                <w:color w:val="800000"/>
                <w:u w:color="800000"/>
                <w:lang w:val="zh-TW"/>
              </w:rPr>
              <w:t>西点军校（入内）</w:t>
            </w:r>
            <w:r>
              <w:rPr>
                <w:rStyle w:val="12"/>
                <w:rFonts w:hint="eastAsia" w:ascii="微软雅黑" w:hAnsi="微软雅黑" w:eastAsia="微软雅黑" w:cs="宋体"/>
                <w:b/>
                <w:bCs/>
                <w:color w:val="800000"/>
                <w:u w:color="800000"/>
              </w:rPr>
              <w:t>+Woodbury奥特莱斯一日游</w:t>
            </w:r>
            <w:r>
              <w:rPr>
                <w:rStyle w:val="12"/>
                <w:rFonts w:ascii="微软雅黑" w:hAnsi="微软雅黑" w:eastAsia="微软雅黑" w:cs="宋体"/>
                <w:b/>
                <w:bCs/>
                <w:color w:val="800000"/>
                <w:u w:color="800000"/>
                <w:lang w:val="zh-TW" w:eastAsia="zh-TW"/>
              </w:rPr>
              <w:t>（参加自费赠送晚餐）</w:t>
            </w:r>
          </w:p>
          <w:p>
            <w:pPr>
              <w:spacing w:line="360" w:lineRule="exact"/>
              <w:rPr>
                <w:rFonts w:ascii="微软雅黑" w:hAnsi="微软雅黑" w:eastAsia="微软雅黑" w:cs="微软雅黑"/>
                <w:color w:val="000000" w:themeColor="text1"/>
                <w:shd w:val="clear" w:color="auto" w:fill="FFFFFF"/>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早餐后乘车前往woodbury奥特莱斯，途径西点军校（入内参观），而后抵达</w:t>
            </w:r>
            <w:r>
              <w:rPr>
                <w:rFonts w:ascii="微软雅黑" w:hAnsi="微软雅黑" w:eastAsia="微软雅黑" w:cs="微软雅黑"/>
                <w:color w:val="000000" w:themeColor="text1"/>
                <w:shd w:val="clear" w:color="auto" w:fill="FFFFFF"/>
                <w14:textFill>
                  <w14:solidFill>
                    <w14:schemeClr w14:val="tx1"/>
                  </w14:solidFill>
                </w14:textFill>
              </w:rPr>
              <w:t>Woodbury Common奥特莱斯</w:t>
            </w:r>
            <w:r>
              <w:rPr>
                <w:rFonts w:hint="eastAsia" w:ascii="微软雅黑" w:hAnsi="微软雅黑" w:eastAsia="微软雅黑" w:cs="微软雅黑"/>
                <w:color w:val="000000" w:themeColor="text1"/>
                <w:shd w:val="clear" w:color="auto" w:fill="FFFFFF"/>
                <w14:textFill>
                  <w14:solidFill>
                    <w14:schemeClr w14:val="tx1"/>
                  </w14:solidFill>
                </w14:textFill>
              </w:rPr>
              <w:t>，</w:t>
            </w:r>
            <w:r>
              <w:rPr>
                <w:rFonts w:ascii="微软雅黑" w:hAnsi="微软雅黑" w:eastAsia="微软雅黑" w:cs="微软雅黑"/>
                <w:color w:val="000000" w:themeColor="text1"/>
                <w:shd w:val="clear" w:color="auto" w:fill="FFFFFF"/>
                <w14:textFill>
                  <w14:solidFill>
                    <w14:schemeClr w14:val="tx1"/>
                  </w14:solidFill>
                </w14:textFill>
              </w:rPr>
              <w:t>于1985年开业，经过两次扩张，目前拥有220家品牌店，超过7万2千平方米的柜台面积，是世界上最大的品牌直销中心，更是Chanel全球唯一的直销店。这里销售的品牌包括：Balenciaga, Burberry, Coach, Chloe, Dolce &amp; Gabbana, Fendi, Gap Outlet, Giorgio Armani, Gucci, J.Crew, Jimmy Choo, Lacoste, Neiman Marcus Last Call, Polo Ralph Lauren, Prada, Saks Fifth Avenue Off 5th, Tod's, Tory Burch等。Woodbury Common奥特莱斯的面积很大，即便是走马看花，也得用七八个小时，如果想买东西，除非事先早已列好清单，不用现场挑选，否则逛个两三天都没有问题。由于商场的范围太大，整个购物中心被划分成紫色、红色、蓝色、绿色以及金黄色五个区域，每个不同颜色的购物</w:t>
            </w:r>
          </w:p>
          <w:p>
            <w:pPr>
              <w:rPr>
                <w:rFonts w:ascii="微软雅黑" w:hAnsi="微软雅黑" w:eastAsia="微软雅黑" w:cs="微软雅黑"/>
                <w:color w:val="000000" w:themeColor="text1"/>
                <w:shd w:val="clear" w:color="auto" w:fill="FFFFFF"/>
                <w14:textFill>
                  <w14:solidFill>
                    <w14:schemeClr w14:val="tx1"/>
                  </w14:solidFill>
                </w14:textFill>
              </w:rPr>
            </w:pPr>
            <w:r>
              <w:rPr>
                <w:rFonts w:ascii="微软雅黑" w:hAnsi="微软雅黑" w:eastAsia="微软雅黑" w:cs="微软雅黑"/>
                <w:color w:val="000000" w:themeColor="text1"/>
                <w:shd w:val="clear" w:color="auto" w:fill="FFFFFF"/>
                <w14:textFill>
                  <w14:solidFill>
                    <w14:schemeClr w14:val="tx1"/>
                  </w14:solidFill>
                </w14:textFill>
              </w:rPr>
              <w:t>区都有标示图，同时还有编号辅助，让购物者容易辨识方向。最好的购物路线就是划分好颜色，逐一扫荡</w:t>
            </w:r>
            <w:r>
              <w:rPr>
                <w:rFonts w:hint="eastAsia" w:ascii="微软雅黑" w:hAnsi="微软雅黑" w:eastAsia="微软雅黑" w:cs="微软雅黑"/>
                <w:color w:val="000000" w:themeColor="text1"/>
                <w:shd w:val="clear" w:color="auto" w:fill="FFFFFF"/>
                <w14:textFill>
                  <w14:solidFill>
                    <w14:schemeClr w14:val="tx1"/>
                  </w14:solidFill>
                </w14:textFill>
              </w:rPr>
              <w:t>，根据航班时间乘车前往机场。</w:t>
            </w:r>
          </w:p>
          <w:p>
            <w:pPr>
              <w:rPr>
                <w:rFonts w:ascii="微软雅黑" w:hAnsi="微软雅黑" w:eastAsia="微软雅黑" w:cs="微软雅黑"/>
                <w:color w:val="000000" w:themeColor="text1"/>
                <w:shd w:val="clear" w:color="auto" w:fill="FFFFFF"/>
                <w:lang w:val="zh-TW"/>
                <w14:textFill>
                  <w14:solidFill>
                    <w14:schemeClr w14:val="tx1"/>
                  </w14:solidFill>
                </w14:textFill>
              </w:rPr>
            </w:pPr>
            <w:r>
              <w:rPr>
                <w:rFonts w:hint="eastAsia" w:ascii="微软雅黑" w:hAnsi="微软雅黑" w:eastAsia="微软雅黑" w:cs="微软雅黑"/>
                <w:color w:val="000000" w:themeColor="text1"/>
                <w:shd w:val="clear" w:color="auto" w:fill="FFFFFF"/>
                <w14:textFill>
                  <w14:solidFill>
                    <w14:schemeClr w14:val="tx1"/>
                  </w14:solidFill>
                </w14:textFill>
              </w:rPr>
              <w:drawing>
                <wp:anchor distT="0" distB="0" distL="114300" distR="114300" simplePos="0" relativeHeight="251752448" behindDoc="0" locked="0" layoutInCell="1" allowOverlap="1">
                  <wp:simplePos x="0" y="0"/>
                  <wp:positionH relativeFrom="column">
                    <wp:posOffset>3114675</wp:posOffset>
                  </wp:positionH>
                  <wp:positionV relativeFrom="paragraph">
                    <wp:posOffset>245110</wp:posOffset>
                  </wp:positionV>
                  <wp:extent cx="3025140" cy="1765300"/>
                  <wp:effectExtent l="0" t="0" r="3810" b="6350"/>
                  <wp:wrapSquare wrapText="bothSides"/>
                  <wp:docPr id="37" name="图片 37" descr="e154002750821088-30b25b2960a90316-eaa676d813e4e30288afc16fe9c02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154002750821088-30b25b2960a90316-eaa676d813e4e30288afc16fe9c02c88"/>
                          <pic:cNvPicPr>
                            <a:picLocks noChangeAspect="1"/>
                          </pic:cNvPicPr>
                        </pic:nvPicPr>
                        <pic:blipFill>
                          <a:blip r:embed="rId23"/>
                          <a:stretch>
                            <a:fillRect/>
                          </a:stretch>
                        </pic:blipFill>
                        <pic:spPr>
                          <a:xfrm>
                            <a:off x="0" y="0"/>
                            <a:ext cx="3025140" cy="1765300"/>
                          </a:xfrm>
                          <a:prstGeom prst="rect">
                            <a:avLst/>
                          </a:prstGeom>
                        </pic:spPr>
                      </pic:pic>
                    </a:graphicData>
                  </a:graphic>
                </wp:anchor>
              </w:drawing>
            </w:r>
            <w:r>
              <w:rPr>
                <w:rFonts w:hint="eastAsia" w:ascii="微软雅黑" w:hAnsi="微软雅黑" w:eastAsia="微软雅黑" w:cs="微软雅黑"/>
                <w:color w:val="000000" w:themeColor="text1"/>
                <w:shd w:val="clear" w:color="auto" w:fill="FFFFFF"/>
                <w14:textFill>
                  <w14:solidFill>
                    <w14:schemeClr w14:val="tx1"/>
                  </w14:solidFill>
                </w14:textFill>
              </w:rPr>
              <w:drawing>
                <wp:anchor distT="0" distB="0" distL="114300" distR="114300" simplePos="0" relativeHeight="251751424" behindDoc="0" locked="0" layoutInCell="1" allowOverlap="1">
                  <wp:simplePos x="0" y="0"/>
                  <wp:positionH relativeFrom="column">
                    <wp:posOffset>6350</wp:posOffset>
                  </wp:positionH>
                  <wp:positionV relativeFrom="paragraph">
                    <wp:posOffset>245110</wp:posOffset>
                  </wp:positionV>
                  <wp:extent cx="3037205" cy="1767840"/>
                  <wp:effectExtent l="0" t="0" r="0" b="3810"/>
                  <wp:wrapSquare wrapText="bothSides"/>
                  <wp:docPr id="36" name="图片 36" descr="355bc675b325b637-73aec27763d155b3-3d10e4d32af92a7a45358603fac521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55bc675b325b637-73aec27763d155b3-3d10e4d32af92a7a45358603fac521d9"/>
                          <pic:cNvPicPr>
                            <a:picLocks noChangeAspect="1"/>
                          </pic:cNvPicPr>
                        </pic:nvPicPr>
                        <pic:blipFill>
                          <a:blip r:embed="rId24"/>
                          <a:stretch>
                            <a:fillRect/>
                          </a:stretch>
                        </pic:blipFill>
                        <pic:spPr>
                          <a:xfrm>
                            <a:off x="0" y="0"/>
                            <a:ext cx="3037205" cy="1767840"/>
                          </a:xfrm>
                          <a:prstGeom prst="rect">
                            <a:avLst/>
                          </a:prstGeom>
                        </pic:spPr>
                      </pic:pic>
                    </a:graphicData>
                  </a:graphic>
                </wp:anchor>
              </w:drawing>
            </w:r>
            <w:r>
              <w:rPr>
                <w:rStyle w:val="18"/>
                <w:rFonts w:hint="eastAsia" w:ascii="微软雅黑" w:hAnsi="微软雅黑" w:eastAsia="微软雅黑" w:cs="微软雅黑"/>
                <w:b/>
                <w:bCs/>
                <w:color w:val="FF0000"/>
                <w:lang w:val="zh-TW"/>
              </w:rPr>
              <w:t>选择</w:t>
            </w:r>
            <w:r>
              <w:rPr>
                <w:rStyle w:val="18"/>
                <w:rFonts w:hint="eastAsia" w:ascii="微软雅黑" w:hAnsi="微软雅黑" w:eastAsia="微软雅黑" w:cs="微软雅黑"/>
                <w:b/>
                <w:bCs/>
                <w:color w:val="FF0000"/>
              </w:rPr>
              <w:t>2 ：自行安排个人活动，不含车辆、餐食、领队、导游等其他服务</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70" w:hRule="atLeast"/>
          <w:jc w:val="center"/>
        </w:trPr>
        <w:tc>
          <w:tcPr>
            <w:tcW w:w="4518"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餐：早</w:t>
            </w:r>
            <w:r>
              <w:rPr>
                <w:rStyle w:val="12"/>
                <w:rFonts w:ascii="微软雅黑" w:hAnsi="微软雅黑" w:eastAsia="微软雅黑" w:cs="微软雅黑"/>
              </w:rPr>
              <w:t>XX</w:t>
            </w:r>
          </w:p>
        </w:tc>
        <w:tc>
          <w:tcPr>
            <w:tcW w:w="5345"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4"/>
                <w:rFonts w:ascii="微软雅黑" w:hAnsi="微软雅黑" w:eastAsia="微软雅黑" w:cs="微软雅黑"/>
              </w:rPr>
              <w:t>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4"/>
                <w:rFonts w:ascii="微软雅黑" w:hAnsi="微软雅黑" w:eastAsia="微软雅黑" w:cs="微软雅黑"/>
                <w:b/>
                <w:bCs/>
                <w:color w:val="FFFFFF"/>
                <w:sz w:val="24"/>
                <w:szCs w:val="24"/>
                <w:u w:color="FFFFFF"/>
              </w:rPr>
              <w:t>第</w:t>
            </w:r>
            <w:r>
              <w:rPr>
                <w:rStyle w:val="12"/>
                <w:rFonts w:ascii="微软雅黑" w:hAnsi="微软雅黑" w:eastAsia="微软雅黑" w:cs="微软雅黑"/>
                <w:b/>
                <w:bCs/>
                <w:color w:val="FFFFFF"/>
                <w:sz w:val="24"/>
                <w:szCs w:val="24"/>
                <w:u w:color="FFFFFF"/>
              </w:rPr>
              <w:t>13</w:t>
            </w:r>
            <w:r>
              <w:rPr>
                <w:rStyle w:val="14"/>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rPr>
              <w:t>纽约</w:t>
            </w:r>
            <w:r>
              <w:rPr>
                <w:rFonts w:hint="eastAsia" w:ascii="MS Gothic" w:hAnsi="MS Gothic" w:eastAsia="MS Gothic" w:cs="MS Gothic"/>
                <w:color w:val="FFFFFF"/>
                <w:sz w:val="24"/>
                <w:szCs w:val="24"/>
                <w:u w:color="FFFFFF"/>
              </w:rPr>
              <w:t>✈</w:t>
            </w:r>
            <w:r>
              <w:rPr>
                <w:rFonts w:hint="eastAsia" w:ascii="MS Gothic" w:hAnsi="MS Gothic" w:cs="MS Gothic"/>
                <w:color w:val="FFFFFF"/>
                <w:sz w:val="24"/>
                <w:szCs w:val="24"/>
                <w:u w:color="FFFFFF"/>
              </w:rPr>
              <w:t>重庆</w:t>
            </w:r>
            <w:r>
              <w:rPr>
                <w:rStyle w:val="12"/>
                <w:rFonts w:ascii="微软雅黑" w:hAnsi="微软雅黑" w:eastAsia="微软雅黑" w:cs="微软雅黑"/>
                <w:b/>
                <w:bCs/>
                <w:color w:val="FFFFFF"/>
                <w:sz w:val="24"/>
                <w:szCs w:val="24"/>
                <w:u w:color="FFFFFF"/>
              </w:rPr>
              <w:t xml:space="preserve">        </w:t>
            </w:r>
            <w:r>
              <w:rPr>
                <w:rStyle w:val="12"/>
                <w:rFonts w:ascii="微软雅黑" w:hAnsi="微软雅黑" w:eastAsia="微软雅黑" w:cs="微软雅黑"/>
                <w:b/>
                <w:bCs/>
                <w:color w:val="FFFFFF"/>
                <w:u w:color="FFFFFF"/>
                <w:lang w:val="zh-TW" w:eastAsia="zh-TW"/>
              </w:rPr>
              <w:t>参考航班：</w:t>
            </w:r>
            <w:r>
              <w:rPr>
                <w:rStyle w:val="12"/>
                <w:rFonts w:hint="eastAsia" w:ascii="微软雅黑" w:hAnsi="微软雅黑" w:eastAsia="微软雅黑" w:cs="微软雅黑"/>
                <w:b/>
                <w:bCs/>
                <w:color w:val="FFFFFF"/>
                <w:u w:color="FFFFFF"/>
              </w:rPr>
              <w:t>HU416  0250-0555+1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70" w:hRule="atLeast"/>
          <w:jc w:val="center"/>
        </w:trPr>
        <w:tc>
          <w:tcPr>
            <w:tcW w:w="9863" w:type="dxa"/>
            <w:gridSpan w:val="4"/>
            <w:shd w:val="clear" w:color="auto" w:fill="auto"/>
            <w:tcMar>
              <w:top w:w="80" w:type="dxa"/>
              <w:left w:w="80" w:type="dxa"/>
              <w:bottom w:w="80" w:type="dxa"/>
              <w:right w:w="80" w:type="dxa"/>
            </w:tcMar>
          </w:tcPr>
          <w:p>
            <w:pPr>
              <w:spacing w:line="300" w:lineRule="exact"/>
              <w:rPr>
                <w:rFonts w:ascii="微软雅黑" w:hAnsi="微软雅黑" w:eastAsia="微软雅黑"/>
              </w:rPr>
            </w:pPr>
            <w:r>
              <w:rPr>
                <w:rStyle w:val="14"/>
                <w:rFonts w:ascii="微软雅黑" w:hAnsi="微软雅黑" w:eastAsia="微软雅黑" w:cs="微软雅黑"/>
                <w:sz w:val="24"/>
                <w:szCs w:val="24"/>
              </w:rPr>
              <w:t>搭乘国际航班机返回中国。</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4518" w:type="dxa"/>
            <w:gridSpan w:val="2"/>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rPr>
              <w:t xml:space="preserve">                      餐：飞机餐</w:t>
            </w:r>
          </w:p>
        </w:tc>
        <w:tc>
          <w:tcPr>
            <w:tcW w:w="5345" w:type="dxa"/>
            <w:gridSpan w:val="2"/>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rPr>
              <w:t xml:space="preserve">                              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1825" w:type="dxa"/>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第</w:t>
            </w:r>
            <w:r>
              <w:rPr>
                <w:rStyle w:val="12"/>
                <w:rFonts w:ascii="微软雅黑" w:hAnsi="微软雅黑" w:eastAsia="微软雅黑" w:cs="微软雅黑"/>
                <w:b/>
                <w:bCs/>
                <w:color w:val="FFFFFF"/>
                <w:sz w:val="24"/>
                <w:szCs w:val="24"/>
                <w:u w:color="FFFFFF"/>
              </w:rPr>
              <w:t>14</w:t>
            </w:r>
            <w:r>
              <w:rPr>
                <w:rStyle w:val="12"/>
                <w:rFonts w:hint="eastAsia"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val="zh-TW" w:eastAsia="zh-TW"/>
              </w:rPr>
              <w:t>抵达</w:t>
            </w:r>
            <w:r>
              <w:rPr>
                <w:rStyle w:val="12"/>
                <w:rFonts w:hint="eastAsia" w:ascii="微软雅黑" w:hAnsi="微软雅黑" w:eastAsia="微软雅黑" w:cs="微软雅黑"/>
                <w:b/>
                <w:bCs/>
                <w:color w:val="FFFFFF"/>
                <w:sz w:val="24"/>
                <w:szCs w:val="24"/>
                <w:u w:color="FFFFFF"/>
                <w:lang w:val="zh-TW"/>
              </w:rPr>
              <w:t>重庆</w:t>
            </w:r>
            <w:r>
              <w:rPr>
                <w:rStyle w:val="12"/>
                <w:rFonts w:hint="eastAsia" w:ascii="微软雅黑" w:hAnsi="微软雅黑" w:eastAsia="微软雅黑" w:cs="微软雅黑"/>
                <w:b/>
                <w:bCs/>
                <w:color w:val="FFFFFF"/>
                <w:sz w:val="24"/>
                <w:szCs w:val="24"/>
                <w:u w:color="FFFFFF"/>
                <w:lang w:val="zh-TW" w:eastAsia="zh-TW"/>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9863" w:type="dxa"/>
            <w:gridSpan w:val="4"/>
            <w:shd w:val="clear" w:color="auto" w:fill="auto"/>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sz w:val="24"/>
                <w:szCs w:val="24"/>
                <w:lang w:val="zh-TW" w:eastAsia="zh-TW"/>
              </w:rPr>
              <w:t>抵达</w:t>
            </w:r>
            <w:r>
              <w:rPr>
                <w:rStyle w:val="12"/>
                <w:rFonts w:hint="eastAsia" w:ascii="微软雅黑" w:hAnsi="微软雅黑" w:eastAsia="微软雅黑" w:cs="微软雅黑"/>
                <w:sz w:val="24"/>
                <w:szCs w:val="24"/>
                <w:lang w:val="zh-TW"/>
              </w:rPr>
              <w:t>重庆</w:t>
            </w:r>
            <w:r>
              <w:rPr>
                <w:rStyle w:val="12"/>
                <w:rFonts w:ascii="微软雅黑" w:hAnsi="微软雅黑" w:eastAsia="微软雅黑" w:cs="微软雅黑"/>
                <w:sz w:val="24"/>
                <w:szCs w:val="24"/>
                <w:lang w:val="zh-TW" w:eastAsia="zh-TW"/>
              </w:rPr>
              <w:t>，结束愉快的旅程。</w:t>
            </w:r>
          </w:p>
        </w:tc>
      </w:tr>
    </w:tbl>
    <w:p>
      <w:pPr>
        <w:spacing w:line="340" w:lineRule="exact"/>
        <w:rPr>
          <w:rStyle w:val="12"/>
          <w:rFonts w:ascii="微软雅黑" w:hAnsi="微软雅黑" w:eastAsia="微软雅黑" w:cs="宋体"/>
          <w:color w:val="002060"/>
          <w:sz w:val="18"/>
          <w:szCs w:val="18"/>
          <w:u w:color="002060"/>
        </w:rPr>
      </w:pPr>
      <w:r>
        <w:rPr>
          <w:rStyle w:val="12"/>
          <w:rFonts w:ascii="微软雅黑" w:hAnsi="微软雅黑" w:eastAsia="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2"/>
          <w:rFonts w:ascii="微软雅黑" w:hAnsi="微软雅黑" w:eastAsia="微软雅黑" w:cs="宋体"/>
          <w:color w:val="002060"/>
          <w:sz w:val="18"/>
          <w:szCs w:val="18"/>
          <w:u w:color="002060"/>
        </w:rPr>
        <w:t>!</w:t>
      </w:r>
      <w:r>
        <w:rPr>
          <w:rStyle w:val="12"/>
          <w:rFonts w:ascii="微软雅黑" w:hAnsi="微软雅黑" w:eastAsia="微软雅黑" w:cs="宋体"/>
          <w:color w:val="002060"/>
          <w:sz w:val="18"/>
          <w:szCs w:val="18"/>
          <w:u w:color="002060"/>
          <w:lang w:val="zh-TW" w:eastAsia="zh-TW"/>
        </w:rPr>
        <w:t>行程中涉及外观</w:t>
      </w:r>
      <w:r>
        <w:rPr>
          <w:rStyle w:val="12"/>
          <w:rFonts w:ascii="微软雅黑" w:hAnsi="微软雅黑" w:eastAsia="微软雅黑" w:cs="宋体"/>
          <w:color w:val="002060"/>
          <w:sz w:val="18"/>
          <w:szCs w:val="18"/>
          <w:u w:color="002060"/>
        </w:rPr>
        <w:t>(</w:t>
      </w:r>
      <w:r>
        <w:rPr>
          <w:rStyle w:val="12"/>
          <w:rFonts w:ascii="微软雅黑" w:hAnsi="微软雅黑" w:eastAsia="微软雅黑" w:cs="宋体"/>
          <w:color w:val="002060"/>
          <w:sz w:val="18"/>
          <w:szCs w:val="18"/>
          <w:u w:color="002060"/>
          <w:lang w:val="zh-TW" w:eastAsia="zh-TW"/>
        </w:rPr>
        <w:t>途经</w:t>
      </w:r>
      <w:r>
        <w:rPr>
          <w:rStyle w:val="12"/>
          <w:rFonts w:ascii="微软雅黑" w:hAnsi="微软雅黑" w:eastAsia="微软雅黑" w:cs="宋体"/>
          <w:color w:val="002060"/>
          <w:sz w:val="18"/>
          <w:szCs w:val="18"/>
          <w:u w:color="002060"/>
        </w:rPr>
        <w:t>)</w:t>
      </w:r>
      <w:r>
        <w:rPr>
          <w:rStyle w:val="12"/>
          <w:rFonts w:ascii="微软雅黑" w:hAnsi="微软雅黑" w:eastAsia="微软雅黑" w:cs="宋体"/>
          <w:color w:val="002060"/>
          <w:sz w:val="18"/>
          <w:szCs w:val="18"/>
          <w:u w:color="002060"/>
          <w:lang w:val="zh-TW" w:eastAsia="zh-TW"/>
        </w:rPr>
        <w:t>的景点能否安排则根据当时当地的天气、交通等情况而定</w:t>
      </w:r>
      <w:r>
        <w:rPr>
          <w:rStyle w:val="12"/>
          <w:rFonts w:ascii="微软雅黑" w:hAnsi="微软雅黑" w:eastAsia="微软雅黑" w:cs="宋体"/>
          <w:color w:val="002060"/>
          <w:sz w:val="18"/>
          <w:szCs w:val="18"/>
          <w:u w:color="002060"/>
        </w:rPr>
        <w:t>!</w:t>
      </w:r>
    </w:p>
    <w:p>
      <w:pPr>
        <w:spacing w:before="120" w:beforeLines="50" w:line="340" w:lineRule="exact"/>
        <w:ind w:left="-283" w:leftChars="-135"/>
        <w:rPr>
          <w:rFonts w:ascii="微软雅黑" w:hAnsi="微软雅黑" w:eastAsia="微软雅黑"/>
          <w:color w:val="0070C0"/>
        </w:rPr>
      </w:pPr>
      <w:r>
        <w:rPr>
          <w:rStyle w:val="14"/>
          <w:rFonts w:ascii="微软雅黑" w:hAnsi="微软雅黑" w:eastAsia="微软雅黑" w:cs="微软雅黑"/>
          <w:b/>
          <w:bCs/>
          <w:color w:val="0070C0"/>
          <w:sz w:val="32"/>
          <w:szCs w:val="32"/>
          <w:u w:color="FFFFFF"/>
        </w:rPr>
        <w:t>费用包含</w:t>
      </w:r>
    </w:p>
    <w:p>
      <w:pPr>
        <w:numPr>
          <w:ilvl w:val="0"/>
          <w:numId w:val="1"/>
        </w:numPr>
        <w:spacing w:line="340" w:lineRule="exact"/>
        <w:ind w:left="142" w:right="-141" w:rightChars="-67"/>
        <w:rPr>
          <w:rFonts w:ascii="微软雅黑" w:hAnsi="微软雅黑" w:eastAsia="微软雅黑"/>
          <w:lang w:val="zh-TW" w:eastAsia="zh-TW"/>
        </w:rPr>
      </w:pPr>
      <w:r>
        <w:rPr>
          <w:rStyle w:val="12"/>
          <w:rFonts w:ascii="微软雅黑" w:hAnsi="微软雅黑" w:eastAsia="微软雅黑" w:cs="宋体"/>
          <w:lang w:val="zh-TW" w:eastAsia="zh-TW"/>
        </w:rPr>
        <w:t>国际及美国国内段经济舱机票含税</w:t>
      </w:r>
      <w:r>
        <w:rPr>
          <w:rStyle w:val="12"/>
          <w:rFonts w:ascii="微软雅黑" w:hAnsi="微软雅黑" w:eastAsia="微软雅黑"/>
        </w:rPr>
        <w:t>(</w:t>
      </w:r>
      <w:r>
        <w:rPr>
          <w:rStyle w:val="12"/>
          <w:rFonts w:ascii="微软雅黑" w:hAnsi="微软雅黑" w:eastAsia="微软雅黑" w:cs="宋体"/>
          <w:lang w:val="zh-TW" w:eastAsia="zh-TW"/>
        </w:rPr>
        <w:t>不含</w:t>
      </w:r>
      <w:r>
        <w:rPr>
          <w:rStyle w:val="12"/>
          <w:rFonts w:hint="eastAsia" w:ascii="微软雅黑" w:hAnsi="微软雅黑" w:eastAsia="微软雅黑" w:cs="宋体"/>
          <w:lang w:val="zh-TW"/>
        </w:rPr>
        <w:t>内陆段</w:t>
      </w:r>
      <w:r>
        <w:rPr>
          <w:rStyle w:val="12"/>
          <w:rFonts w:ascii="微软雅黑" w:hAnsi="微软雅黑" w:eastAsia="微软雅黑" w:cs="宋体"/>
          <w:lang w:val="zh-TW" w:eastAsia="zh-TW"/>
        </w:rPr>
        <w:t>行李托运费</w:t>
      </w:r>
      <w:r>
        <w:rPr>
          <w:rStyle w:val="12"/>
          <w:rFonts w:ascii="微软雅黑" w:hAnsi="微软雅黑" w:eastAsia="微软雅黑"/>
        </w:rPr>
        <w:t>)</w:t>
      </w:r>
    </w:p>
    <w:p>
      <w:pPr>
        <w:numPr>
          <w:ilvl w:val="0"/>
          <w:numId w:val="1"/>
        </w:numPr>
        <w:spacing w:line="340" w:lineRule="exact"/>
        <w:ind w:left="142" w:right="-141" w:rightChars="-67"/>
        <w:rPr>
          <w:rFonts w:ascii="微软雅黑" w:hAnsi="微软雅黑" w:eastAsia="微软雅黑"/>
          <w:lang w:val="zh-TW" w:eastAsia="zh-TW"/>
        </w:rPr>
      </w:pPr>
      <w:r>
        <w:rPr>
          <w:rStyle w:val="12"/>
          <w:rFonts w:ascii="微软雅黑" w:hAnsi="微软雅黑" w:eastAsia="微软雅黑" w:cs="宋体"/>
          <w:lang w:val="zh-TW" w:eastAsia="zh-TW"/>
        </w:rPr>
        <w:t>美国品牌酒店标准间（两人一间，美洲无统一的酒店星级评定标准，并且不承诺房型，具体房型以酒店前台拿房为准，房间标准类似国内准三或三星酒店）。</w:t>
      </w:r>
    </w:p>
    <w:p>
      <w:pPr>
        <w:numPr>
          <w:ilvl w:val="0"/>
          <w:numId w:val="1"/>
        </w:numPr>
        <w:spacing w:line="340" w:lineRule="exact"/>
        <w:ind w:left="142" w:right="-141" w:rightChars="-67"/>
        <w:rPr>
          <w:rFonts w:ascii="微软雅黑" w:hAnsi="微软雅黑" w:eastAsia="微软雅黑"/>
          <w:lang w:val="zh-TW" w:eastAsia="zh-TW"/>
        </w:rPr>
      </w:pPr>
      <w:r>
        <w:rPr>
          <w:rStyle w:val="12"/>
          <w:rFonts w:ascii="微软雅黑" w:hAnsi="微软雅黑" w:eastAsia="微软雅黑" w:cs="宋体"/>
          <w:lang w:val="zh-TW" w:eastAsia="zh-TW"/>
        </w:rPr>
        <w:t>空调旅游车。</w:t>
      </w:r>
    </w:p>
    <w:p>
      <w:pPr>
        <w:numPr>
          <w:ilvl w:val="0"/>
          <w:numId w:val="1"/>
        </w:numPr>
        <w:spacing w:line="340" w:lineRule="exact"/>
        <w:ind w:left="142" w:right="-141" w:rightChars="-67"/>
        <w:rPr>
          <w:rFonts w:ascii="微软雅黑" w:hAnsi="微软雅黑" w:eastAsia="微软雅黑"/>
          <w:lang w:val="zh-TW" w:eastAsia="zh-TW"/>
        </w:rPr>
      </w:pPr>
      <w:r>
        <w:rPr>
          <w:rStyle w:val="12"/>
          <w:rFonts w:ascii="微软雅黑" w:hAnsi="微软雅黑" w:eastAsia="微软雅黑" w:cs="宋体"/>
          <w:lang w:val="zh-TW" w:eastAsia="zh-TW"/>
        </w:rPr>
        <w:t>行程中所列酒店内早餐或者中</w:t>
      </w:r>
      <w:r>
        <w:rPr>
          <w:rStyle w:val="12"/>
          <w:rFonts w:ascii="微软雅黑" w:hAnsi="微软雅黑" w:eastAsia="微软雅黑"/>
        </w:rPr>
        <w:t>/</w:t>
      </w:r>
      <w:r>
        <w:rPr>
          <w:rStyle w:val="12"/>
          <w:rFonts w:ascii="微软雅黑" w:hAnsi="微软雅黑" w:eastAsia="微软雅黑" w:cs="宋体"/>
          <w:lang w:val="zh-TW" w:eastAsia="zh-TW"/>
        </w:rPr>
        <w:t>西式打包早餐，欧美人习惯简单的早餐，通常只有面包、咖啡、茶水等冷早；午晚餐为中西式自助餐和中式桌餐穿插安排；中式桌餐为根据人数安排</w:t>
      </w:r>
      <w:r>
        <w:rPr>
          <w:rStyle w:val="12"/>
          <w:rFonts w:ascii="微软雅黑" w:hAnsi="微软雅黑" w:eastAsia="微软雅黑"/>
        </w:rPr>
        <w:t>8-10</w:t>
      </w:r>
      <w:r>
        <w:rPr>
          <w:rStyle w:val="12"/>
          <w:rFonts w:ascii="微软雅黑" w:hAnsi="微软雅黑" w:eastAsia="微软雅黑" w:cs="宋体"/>
          <w:lang w:val="zh-TW" w:eastAsia="zh-TW"/>
        </w:rPr>
        <w:t>人一桌六菜一汤；美国餐标午餐</w:t>
      </w:r>
      <w:r>
        <w:rPr>
          <w:rStyle w:val="12"/>
          <w:rFonts w:ascii="微软雅黑" w:hAnsi="微软雅黑" w:eastAsia="微软雅黑"/>
        </w:rPr>
        <w:t>7</w:t>
      </w:r>
      <w:r>
        <w:rPr>
          <w:rStyle w:val="12"/>
          <w:rFonts w:ascii="微软雅黑" w:hAnsi="微软雅黑" w:eastAsia="微软雅黑" w:cs="宋体"/>
          <w:lang w:val="zh-TW" w:eastAsia="zh-TW"/>
        </w:rPr>
        <w:t>美金</w:t>
      </w:r>
      <w:r>
        <w:rPr>
          <w:rStyle w:val="12"/>
          <w:rFonts w:ascii="微软雅黑" w:hAnsi="微软雅黑" w:eastAsia="微软雅黑"/>
        </w:rPr>
        <w:t>/</w:t>
      </w:r>
      <w:r>
        <w:rPr>
          <w:rStyle w:val="12"/>
          <w:rFonts w:ascii="微软雅黑" w:hAnsi="微软雅黑" w:eastAsia="微软雅黑" w:cs="宋体"/>
          <w:lang w:val="zh-TW" w:eastAsia="zh-TW"/>
        </w:rPr>
        <w:t>人，晚餐</w:t>
      </w:r>
      <w:r>
        <w:rPr>
          <w:rStyle w:val="12"/>
          <w:rFonts w:ascii="微软雅黑" w:hAnsi="微软雅黑" w:eastAsia="微软雅黑"/>
        </w:rPr>
        <w:t>8</w:t>
      </w:r>
      <w:r>
        <w:rPr>
          <w:rStyle w:val="12"/>
          <w:rFonts w:ascii="微软雅黑" w:hAnsi="微软雅黑" w:eastAsia="微软雅黑" w:cs="宋体"/>
          <w:lang w:val="zh-TW" w:eastAsia="zh-TW"/>
        </w:rPr>
        <w:t>美金</w:t>
      </w:r>
      <w:r>
        <w:rPr>
          <w:rStyle w:val="12"/>
          <w:rFonts w:ascii="微软雅黑" w:hAnsi="微软雅黑" w:eastAsia="微软雅黑"/>
        </w:rPr>
        <w:t>/</w:t>
      </w:r>
      <w:r>
        <w:rPr>
          <w:rStyle w:val="12"/>
          <w:rFonts w:ascii="微软雅黑" w:hAnsi="微软雅黑" w:eastAsia="微软雅黑" w:cs="宋体"/>
          <w:lang w:val="zh-TW" w:eastAsia="zh-TW"/>
        </w:rPr>
        <w:t>人</w:t>
      </w:r>
      <w:r>
        <w:rPr>
          <w:rStyle w:val="12"/>
          <w:rFonts w:ascii="微软雅黑" w:hAnsi="微软雅黑" w:eastAsia="微软雅黑"/>
        </w:rPr>
        <w:t>)</w:t>
      </w:r>
      <w:r>
        <w:rPr>
          <w:rStyle w:val="12"/>
          <w:rFonts w:ascii="微软雅黑" w:hAnsi="微软雅黑" w:eastAsia="微软雅黑"/>
          <w:sz w:val="18"/>
          <w:szCs w:val="18"/>
        </w:rPr>
        <w:t xml:space="preserve"> </w:t>
      </w:r>
      <w:r>
        <w:rPr>
          <w:rStyle w:val="12"/>
          <w:rFonts w:ascii="微软雅黑" w:hAnsi="微软雅黑" w:eastAsia="微软雅黑"/>
        </w:rPr>
        <w:t>----</w:t>
      </w:r>
      <w:r>
        <w:rPr>
          <w:rStyle w:val="12"/>
          <w:rFonts w:ascii="微软雅黑" w:hAnsi="微软雅黑" w:eastAsia="微软雅黑" w:cs="宋体"/>
          <w:lang w:val="zh-TW" w:eastAsia="zh-TW"/>
        </w:rPr>
        <w:t>内陆段航班若遇早班机，酒店不提供路早，请自备早点。所有餐自行不用，费用概不退还。</w:t>
      </w:r>
    </w:p>
    <w:p>
      <w:pPr>
        <w:numPr>
          <w:ilvl w:val="0"/>
          <w:numId w:val="1"/>
        </w:numPr>
        <w:spacing w:line="340" w:lineRule="exact"/>
        <w:ind w:left="142" w:right="-141" w:rightChars="-67"/>
        <w:rPr>
          <w:rFonts w:ascii="微软雅黑" w:hAnsi="微软雅黑" w:eastAsia="微软雅黑"/>
          <w:lang w:val="zh-TW" w:eastAsia="zh-TW"/>
        </w:rPr>
      </w:pPr>
      <w:r>
        <w:rPr>
          <w:rStyle w:val="12"/>
          <w:rFonts w:ascii="微软雅黑" w:hAnsi="微软雅黑" w:eastAsia="微软雅黑" w:cs="宋体"/>
          <w:lang w:val="zh-TW" w:eastAsia="zh-TW"/>
        </w:rPr>
        <w:t>中英文双语导游</w:t>
      </w:r>
      <w:r>
        <w:rPr>
          <w:rStyle w:val="12"/>
          <w:rFonts w:ascii="微软雅黑" w:hAnsi="微软雅黑" w:eastAsia="微软雅黑"/>
        </w:rPr>
        <w:t>/</w:t>
      </w:r>
      <w:r>
        <w:rPr>
          <w:rStyle w:val="12"/>
          <w:rFonts w:ascii="微软雅黑" w:hAnsi="微软雅黑" w:eastAsia="微软雅黑" w:cs="宋体"/>
          <w:lang w:val="zh-TW" w:eastAsia="zh-TW"/>
        </w:rPr>
        <w:t>领队服务。</w:t>
      </w:r>
    </w:p>
    <w:p>
      <w:pPr>
        <w:numPr>
          <w:ilvl w:val="0"/>
          <w:numId w:val="1"/>
        </w:numPr>
        <w:spacing w:line="340" w:lineRule="exact"/>
        <w:ind w:left="142" w:right="-141" w:rightChars="-67"/>
        <w:rPr>
          <w:rFonts w:ascii="微软雅黑" w:hAnsi="微软雅黑" w:eastAsia="微软雅黑"/>
          <w:lang w:val="zh-TW" w:eastAsia="zh-TW"/>
        </w:rPr>
      </w:pPr>
      <w:r>
        <w:rPr>
          <w:rStyle w:val="12"/>
          <w:rFonts w:ascii="微软雅黑" w:hAnsi="微软雅黑" w:eastAsia="微软雅黑" w:cs="宋体"/>
          <w:lang w:val="zh-TW" w:eastAsia="zh-TW"/>
        </w:rPr>
        <w:t>常规景点首道门票：自由女神游船。 若不用费用概不退还。</w:t>
      </w:r>
    </w:p>
    <w:p>
      <w:pPr>
        <w:spacing w:before="120" w:beforeLines="50" w:line="340" w:lineRule="exact"/>
        <w:ind w:left="-283" w:leftChars="-135" w:right="-141" w:rightChars="-67"/>
        <w:rPr>
          <w:rFonts w:ascii="微软雅黑" w:hAnsi="微软雅黑" w:eastAsia="微软雅黑"/>
          <w:color w:val="0070C0"/>
        </w:rPr>
      </w:pPr>
      <w:r>
        <w:rPr>
          <w:rStyle w:val="14"/>
          <w:rFonts w:ascii="微软雅黑" w:hAnsi="微软雅黑" w:eastAsia="微软雅黑" w:cs="微软雅黑"/>
          <w:b/>
          <w:bCs/>
          <w:color w:val="0070C0"/>
          <w:sz w:val="32"/>
          <w:szCs w:val="32"/>
          <w:u w:color="FFFFFF"/>
        </w:rPr>
        <w:t>费用不含</w:t>
      </w:r>
    </w:p>
    <w:p>
      <w:pPr>
        <w:numPr>
          <w:ilvl w:val="0"/>
          <w:numId w:val="2"/>
        </w:numPr>
        <w:spacing w:line="320" w:lineRule="exact"/>
        <w:ind w:left="142" w:right="-141" w:rightChars="-67" w:hanging="357"/>
        <w:rPr>
          <w:rFonts w:ascii="微软雅黑" w:hAnsi="微软雅黑" w:eastAsia="微软雅黑" w:cs="宋体"/>
          <w:kern w:val="0"/>
          <w:lang w:val="zh-TW" w:eastAsia="zh-TW"/>
        </w:rPr>
      </w:pPr>
      <w:r>
        <w:rPr>
          <w:rStyle w:val="12"/>
          <w:rFonts w:ascii="微软雅黑" w:hAnsi="微软雅黑" w:eastAsia="微软雅黑" w:cs="宋体"/>
          <w:lang w:val="zh-TW" w:eastAsia="zh-TW"/>
        </w:rPr>
        <w:t>航空公司临时涨税费</w:t>
      </w:r>
    </w:p>
    <w:p>
      <w:pPr>
        <w:numPr>
          <w:ilvl w:val="0"/>
          <w:numId w:val="3"/>
        </w:numPr>
        <w:spacing w:line="320" w:lineRule="exact"/>
        <w:ind w:left="142" w:right="-141" w:rightChars="-67" w:hanging="357"/>
        <w:rPr>
          <w:rFonts w:ascii="微软雅黑" w:hAnsi="微软雅黑" w:eastAsia="微软雅黑"/>
          <w:b/>
          <w:bCs/>
          <w:color w:val="FF0000"/>
          <w:u w:color="FF0000"/>
          <w:lang w:val="zh-TW" w:eastAsia="zh-TW"/>
        </w:rPr>
      </w:pPr>
      <w:r>
        <w:rPr>
          <w:rStyle w:val="12"/>
          <w:rFonts w:hint="eastAsia" w:ascii="微软雅黑" w:hAnsi="微软雅黑" w:eastAsia="微软雅黑" w:cs="宋体"/>
          <w:b/>
          <w:bCs/>
          <w:color w:val="FF0000"/>
          <w:u w:color="FF0000"/>
          <w:lang w:val="zh-TW" w:eastAsia="zh-TW"/>
        </w:rPr>
        <w:t>全程小费</w:t>
      </w:r>
      <w:r>
        <w:rPr>
          <w:rStyle w:val="12"/>
          <w:rFonts w:ascii="微软雅黑" w:hAnsi="微软雅黑" w:eastAsia="微软雅黑"/>
          <w:b/>
          <w:bCs/>
          <w:color w:val="FF0000"/>
          <w:u w:color="FF0000"/>
        </w:rPr>
        <w:t>140</w:t>
      </w:r>
      <w:r>
        <w:rPr>
          <w:rStyle w:val="12"/>
          <w:rFonts w:hint="eastAsia" w:ascii="微软雅黑" w:hAnsi="微软雅黑" w:eastAsia="微软雅黑" w:cs="宋体"/>
          <w:b/>
          <w:bCs/>
          <w:color w:val="FF0000"/>
          <w:u w:color="FF0000"/>
          <w:lang w:val="zh-TW" w:eastAsia="zh-TW"/>
        </w:rPr>
        <w:t>美金</w:t>
      </w:r>
      <w:r>
        <w:rPr>
          <w:rStyle w:val="12"/>
          <w:rFonts w:ascii="微软雅黑" w:hAnsi="微软雅黑" w:eastAsia="微软雅黑"/>
          <w:b/>
          <w:bCs/>
          <w:color w:val="FF0000"/>
          <w:u w:color="FF0000"/>
        </w:rPr>
        <w:t>/</w:t>
      </w:r>
      <w:r>
        <w:rPr>
          <w:rStyle w:val="12"/>
          <w:rFonts w:hint="eastAsia" w:ascii="微软雅黑" w:hAnsi="微软雅黑" w:eastAsia="微软雅黑" w:cs="宋体"/>
          <w:b/>
          <w:bCs/>
          <w:color w:val="FF0000"/>
          <w:u w:color="FF0000"/>
          <w:lang w:val="zh-TW" w:eastAsia="zh-TW"/>
        </w:rPr>
        <w:t>人，请机场现付领队。</w:t>
      </w:r>
    </w:p>
    <w:p>
      <w:pPr>
        <w:numPr>
          <w:ilvl w:val="0"/>
          <w:numId w:val="4"/>
        </w:numPr>
        <w:spacing w:line="320" w:lineRule="exact"/>
        <w:ind w:left="142" w:right="-141" w:rightChars="-67" w:hanging="357"/>
        <w:rPr>
          <w:rFonts w:ascii="微软雅黑" w:hAnsi="微软雅黑" w:eastAsia="微软雅黑"/>
          <w:lang w:val="zh-TW" w:eastAsia="zh-TW"/>
        </w:rPr>
      </w:pPr>
      <w:r>
        <w:rPr>
          <w:rStyle w:val="12"/>
          <w:rFonts w:ascii="微软雅黑" w:hAnsi="微软雅黑" w:eastAsia="微软雅黑" w:cs="宋体"/>
          <w:lang w:val="zh-TW" w:eastAsia="zh-TW"/>
        </w:rPr>
        <w:t>在机场内转机、候机及在美国内陆段飞机上用餐费用。</w:t>
      </w:r>
    </w:p>
    <w:p>
      <w:pPr>
        <w:numPr>
          <w:ilvl w:val="0"/>
          <w:numId w:val="2"/>
        </w:numPr>
        <w:spacing w:line="320" w:lineRule="exact"/>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美国国内段航班行李托运费以及国际航班</w:t>
      </w:r>
      <w:r>
        <w:rPr>
          <w:rStyle w:val="12"/>
          <w:rFonts w:ascii="微软雅黑" w:hAnsi="微软雅黑" w:eastAsia="微软雅黑" w:cs="宋体"/>
          <w:lang w:val="zh-TW" w:eastAsia="zh-TW"/>
        </w:rPr>
        <w:t>任何一段超出免费托运行李标准的费用</w:t>
      </w:r>
      <w:r>
        <w:rPr>
          <w:rStyle w:val="14"/>
          <w:rFonts w:ascii="微软雅黑" w:hAnsi="微软雅黑" w:eastAsia="微软雅黑" w:cs="宋体"/>
          <w:kern w:val="0"/>
        </w:rPr>
        <w:t>（美国国内航班不含免费行李托运，约</w:t>
      </w:r>
      <w:r>
        <w:rPr>
          <w:rStyle w:val="12"/>
          <w:rFonts w:ascii="微软雅黑" w:hAnsi="微软雅黑" w:eastAsia="微软雅黑" w:cs="宋体"/>
          <w:kern w:val="0"/>
        </w:rPr>
        <w:t>$25-$50/</w:t>
      </w:r>
      <w:r>
        <w:rPr>
          <w:rStyle w:val="14"/>
          <w:rFonts w:ascii="微软雅黑" w:hAnsi="微软雅黑" w:eastAsia="微软雅黑" w:cs="宋体"/>
          <w:kern w:val="0"/>
        </w:rPr>
        <w:t>件，不是所有航空公司都有免费手提行李，具体费用以</w:t>
      </w:r>
      <w:r>
        <w:rPr>
          <w:rStyle w:val="12"/>
          <w:rFonts w:ascii="微软雅黑" w:hAnsi="微软雅黑" w:eastAsia="微软雅黑" w:cs="宋体"/>
          <w:lang w:val="zh-TW" w:eastAsia="zh-TW"/>
        </w:rPr>
        <w:t>航空公司</w:t>
      </w:r>
      <w:r>
        <w:rPr>
          <w:rStyle w:val="14"/>
          <w:rFonts w:ascii="微软雅黑" w:hAnsi="微软雅黑" w:eastAsia="微软雅黑" w:cs="宋体"/>
          <w:kern w:val="0"/>
        </w:rPr>
        <w:t>规定为准；部分航空公司登机牌要收费，约</w:t>
      </w:r>
      <w:r>
        <w:rPr>
          <w:rStyle w:val="12"/>
          <w:rFonts w:ascii="微软雅黑" w:hAnsi="微软雅黑" w:eastAsia="微软雅黑" w:cs="宋体"/>
          <w:kern w:val="0"/>
        </w:rPr>
        <w:t>$5/</w:t>
      </w:r>
      <w:r>
        <w:rPr>
          <w:rStyle w:val="14"/>
          <w:rFonts w:ascii="微软雅黑" w:hAnsi="微软雅黑" w:eastAsia="微软雅黑" w:cs="宋体"/>
          <w:kern w:val="0"/>
        </w:rPr>
        <w:t>张，如要收费需自理）</w:t>
      </w:r>
      <w:r>
        <w:rPr>
          <w:rStyle w:val="12"/>
          <w:rFonts w:ascii="微软雅黑" w:hAnsi="微软雅黑" w:eastAsia="微软雅黑" w:cs="宋体"/>
          <w:lang w:val="zh-TW" w:eastAsia="zh-TW"/>
        </w:rPr>
        <w:t>；美国国内航班不提供免费餐食，请自备点心。</w:t>
      </w:r>
    </w:p>
    <w:p>
      <w:pPr>
        <w:numPr>
          <w:ilvl w:val="0"/>
          <w:numId w:val="2"/>
        </w:numPr>
        <w:spacing w:line="320" w:lineRule="exact"/>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单房差全程</w:t>
      </w:r>
      <w:r>
        <w:rPr>
          <w:rStyle w:val="14"/>
          <w:rFonts w:hint="eastAsia" w:ascii="微软雅黑" w:hAnsi="微软雅黑" w:eastAsia="微软雅黑" w:cs="宋体"/>
          <w:kern w:val="0"/>
          <w:lang w:val="en-US" w:eastAsia="zh-CN"/>
        </w:rPr>
        <w:t>33</w:t>
      </w:r>
      <w:r>
        <w:rPr>
          <w:rStyle w:val="12"/>
          <w:rFonts w:ascii="微软雅黑" w:hAnsi="微软雅黑" w:eastAsia="微软雅黑" w:cs="宋体"/>
          <w:kern w:val="0"/>
        </w:rPr>
        <w:t>00</w:t>
      </w:r>
      <w:r>
        <w:rPr>
          <w:rStyle w:val="14"/>
          <w:rFonts w:ascii="微软雅黑" w:hAnsi="微软雅黑" w:eastAsia="微软雅黑" w:cs="宋体"/>
          <w:kern w:val="0"/>
        </w:rPr>
        <w:t>元</w:t>
      </w:r>
      <w:r>
        <w:rPr>
          <w:rStyle w:val="12"/>
          <w:rFonts w:ascii="微软雅黑" w:hAnsi="微软雅黑" w:eastAsia="微软雅黑" w:cs="宋体"/>
          <w:kern w:val="0"/>
        </w:rPr>
        <w:t>/</w:t>
      </w:r>
      <w:r>
        <w:rPr>
          <w:rStyle w:val="14"/>
          <w:rFonts w:ascii="微软雅黑" w:hAnsi="微软雅黑" w:eastAsia="微软雅黑" w:cs="宋体"/>
          <w:kern w:val="0"/>
        </w:rPr>
        <w:t>人，须在报名时提出申请；</w:t>
      </w:r>
      <w:r>
        <w:rPr>
          <w:rStyle w:val="12"/>
          <w:rFonts w:ascii="微软雅黑" w:hAnsi="微软雅黑" w:eastAsia="微软雅黑" w:cs="宋体"/>
          <w:kern w:val="0"/>
        </w:rPr>
        <w:t>(</w:t>
      </w:r>
      <w:r>
        <w:rPr>
          <w:rStyle w:val="14"/>
          <w:rFonts w:ascii="微软雅黑" w:hAnsi="微软雅黑" w:eastAsia="微软雅黑" w:cs="宋体"/>
          <w:kern w:val="0"/>
        </w:rPr>
        <w:t>分房以同性客人住一房为原则，如需住单人间，报名时应提出申请，并补交单间差，若因此造成团队出现非自然单间，提出住单间申请者需再补一间单房差，即共需支付</w:t>
      </w:r>
      <w:r>
        <w:rPr>
          <w:rStyle w:val="14"/>
          <w:rFonts w:hint="eastAsia" w:ascii="微软雅黑" w:hAnsi="微软雅黑" w:eastAsia="微软雅黑" w:cs="宋体"/>
          <w:kern w:val="0"/>
          <w:lang w:val="en-US" w:eastAsia="zh-CN"/>
        </w:rPr>
        <w:t>6</w:t>
      </w:r>
      <w:r>
        <w:rPr>
          <w:rStyle w:val="12"/>
          <w:rFonts w:ascii="微软雅黑" w:hAnsi="微软雅黑" w:eastAsia="微软雅黑" w:cs="宋体"/>
          <w:kern w:val="0"/>
        </w:rPr>
        <w:t>600</w:t>
      </w:r>
      <w:r>
        <w:rPr>
          <w:rStyle w:val="14"/>
          <w:rFonts w:ascii="微软雅黑" w:hAnsi="微软雅黑" w:eastAsia="微软雅黑" w:cs="宋体"/>
          <w:kern w:val="0"/>
        </w:rPr>
        <w:t>元；如报名时为夫妻、母子</w:t>
      </w:r>
      <w:r>
        <w:rPr>
          <w:rStyle w:val="12"/>
          <w:rFonts w:ascii="微软雅黑" w:hAnsi="微软雅黑" w:eastAsia="微软雅黑" w:cs="宋体"/>
          <w:kern w:val="0"/>
        </w:rPr>
        <w:t>/</w:t>
      </w:r>
      <w:r>
        <w:rPr>
          <w:rStyle w:val="14"/>
          <w:rFonts w:ascii="微软雅黑" w:hAnsi="微软雅黑" w:eastAsia="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20" w:lineRule="exact"/>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美国用车以及司机</w:t>
      </w:r>
      <w:r>
        <w:rPr>
          <w:rStyle w:val="12"/>
          <w:rFonts w:ascii="微软雅黑" w:hAnsi="微软雅黑" w:eastAsia="微软雅黑" w:cs="宋体"/>
          <w:kern w:val="0"/>
        </w:rPr>
        <w:t>(</w:t>
      </w:r>
      <w:r>
        <w:rPr>
          <w:rStyle w:val="14"/>
          <w:rFonts w:ascii="微软雅黑" w:hAnsi="微软雅黑" w:eastAsia="微软雅黑" w:cs="宋体"/>
          <w:kern w:val="0"/>
        </w:rPr>
        <w:t>导游</w:t>
      </w:r>
      <w:r>
        <w:rPr>
          <w:rStyle w:val="12"/>
          <w:rFonts w:ascii="微软雅黑" w:hAnsi="微软雅黑" w:eastAsia="微软雅黑" w:cs="宋体"/>
          <w:kern w:val="0"/>
        </w:rPr>
        <w:t>)</w:t>
      </w:r>
      <w:r>
        <w:rPr>
          <w:rStyle w:val="14"/>
          <w:rFonts w:ascii="微软雅黑" w:hAnsi="微软雅黑" w:eastAsia="微软雅黑" w:cs="宋体"/>
          <w:kern w:val="0"/>
        </w:rPr>
        <w:t>工作时间为全天不超过</w:t>
      </w:r>
      <w:r>
        <w:rPr>
          <w:rStyle w:val="12"/>
          <w:rFonts w:ascii="微软雅黑" w:hAnsi="微软雅黑" w:eastAsia="微软雅黑" w:cs="宋体"/>
          <w:kern w:val="0"/>
        </w:rPr>
        <w:t>10</w:t>
      </w:r>
      <w:r>
        <w:rPr>
          <w:rStyle w:val="14"/>
          <w:rFonts w:ascii="微软雅黑" w:hAnsi="微软雅黑" w:eastAsia="微软雅黑" w:cs="宋体"/>
          <w:kern w:val="0"/>
        </w:rPr>
        <w:t>小时，若超时需另付超时费约</w:t>
      </w:r>
      <w:r>
        <w:rPr>
          <w:rStyle w:val="12"/>
          <w:rFonts w:ascii="微软雅黑" w:hAnsi="微软雅黑" w:eastAsia="微软雅黑" w:cs="宋体"/>
          <w:kern w:val="0"/>
        </w:rPr>
        <w:t>150</w:t>
      </w:r>
      <w:r>
        <w:rPr>
          <w:rStyle w:val="14"/>
          <w:rFonts w:ascii="微软雅黑" w:hAnsi="微软雅黑" w:eastAsia="微软雅黑" w:cs="宋体"/>
          <w:kern w:val="0"/>
        </w:rPr>
        <w:t>美金</w:t>
      </w:r>
      <w:r>
        <w:rPr>
          <w:rStyle w:val="12"/>
          <w:rFonts w:ascii="微软雅黑" w:hAnsi="微软雅黑" w:eastAsia="微软雅黑" w:cs="宋体"/>
          <w:kern w:val="0"/>
        </w:rPr>
        <w:t>/</w:t>
      </w:r>
      <w:r>
        <w:rPr>
          <w:rStyle w:val="14"/>
          <w:rFonts w:ascii="微软雅黑" w:hAnsi="微软雅黑" w:eastAsia="微软雅黑" w:cs="宋体"/>
          <w:kern w:val="0"/>
        </w:rPr>
        <w:t>时</w:t>
      </w:r>
      <w:r>
        <w:rPr>
          <w:rStyle w:val="12"/>
          <w:rFonts w:ascii="微软雅黑" w:hAnsi="微软雅黑" w:eastAsia="微软雅黑" w:cs="宋体"/>
          <w:kern w:val="0"/>
        </w:rPr>
        <w:t>/</w:t>
      </w:r>
      <w:r>
        <w:rPr>
          <w:rStyle w:val="14"/>
          <w:rFonts w:ascii="微软雅黑" w:hAnsi="微软雅黑" w:eastAsia="微软雅黑" w:cs="宋体"/>
          <w:kern w:val="0"/>
        </w:rPr>
        <w:t>车。</w:t>
      </w:r>
    </w:p>
    <w:p>
      <w:pPr>
        <w:numPr>
          <w:ilvl w:val="0"/>
          <w:numId w:val="4"/>
        </w:numPr>
        <w:spacing w:line="320" w:lineRule="exact"/>
        <w:ind w:left="142" w:right="-141" w:rightChars="-67" w:hanging="357"/>
        <w:rPr>
          <w:rFonts w:ascii="微软雅黑" w:hAnsi="微软雅黑" w:eastAsia="微软雅黑"/>
          <w:lang w:val="zh-TW" w:eastAsia="zh-TW"/>
        </w:rPr>
      </w:pPr>
      <w:r>
        <w:rPr>
          <w:rStyle w:val="12"/>
          <w:rFonts w:ascii="微软雅黑" w:hAnsi="微软雅黑" w:eastAsia="微软雅黑" w:cs="宋体"/>
          <w:kern w:val="0"/>
          <w:lang w:val="zh-TW" w:eastAsia="zh-TW"/>
        </w:rPr>
        <w:t>个人消费等私人费用</w:t>
      </w:r>
      <w:r>
        <w:rPr>
          <w:rStyle w:val="12"/>
          <w:rFonts w:ascii="微软雅黑" w:hAnsi="微软雅黑" w:eastAsia="微软雅黑" w:cs="宋体"/>
          <w:kern w:val="0"/>
        </w:rPr>
        <w:t>(</w:t>
      </w:r>
      <w:r>
        <w:rPr>
          <w:rStyle w:val="12"/>
          <w:rFonts w:ascii="微软雅黑" w:hAnsi="微软雅黑" w:eastAsia="微软雅黑" w:cs="宋体"/>
          <w:kern w:val="0"/>
          <w:lang w:val="zh-TW" w:eastAsia="zh-TW"/>
        </w:rPr>
        <w:t>例如洗衣、电话、上网、收费电视节目、机场和酒店行李搬运服务、行程列明以外的用餐等</w:t>
      </w:r>
      <w:r>
        <w:rPr>
          <w:rStyle w:val="12"/>
          <w:rFonts w:ascii="微软雅黑" w:hAnsi="微软雅黑" w:eastAsia="微软雅黑" w:cs="宋体"/>
          <w:kern w:val="0"/>
        </w:rPr>
        <w:t>)</w:t>
      </w:r>
    </w:p>
    <w:p>
      <w:pPr>
        <w:numPr>
          <w:ilvl w:val="0"/>
          <w:numId w:val="4"/>
        </w:numPr>
        <w:spacing w:line="320" w:lineRule="exact"/>
        <w:ind w:left="142" w:right="-141" w:rightChars="-67" w:hanging="357"/>
        <w:rPr>
          <w:rFonts w:ascii="微软雅黑" w:hAnsi="微软雅黑" w:eastAsia="微软雅黑"/>
          <w:lang w:val="zh-TW" w:eastAsia="zh-TW"/>
        </w:rPr>
      </w:pPr>
      <w:r>
        <w:rPr>
          <w:rStyle w:val="12"/>
          <w:rFonts w:ascii="微软雅黑" w:hAnsi="微软雅黑" w:eastAsia="微软雅黑" w:cs="宋体"/>
          <w:lang w:val="zh-TW" w:eastAsia="zh-TW"/>
        </w:rPr>
        <w:t>护照及签证费用、</w:t>
      </w:r>
      <w:r>
        <w:rPr>
          <w:rStyle w:val="12"/>
          <w:rFonts w:ascii="微软雅黑" w:hAnsi="微软雅黑" w:eastAsia="微软雅黑"/>
        </w:rPr>
        <w:t>EVUS</w:t>
      </w:r>
      <w:r>
        <w:rPr>
          <w:rStyle w:val="12"/>
          <w:rFonts w:ascii="微软雅黑" w:hAnsi="微软雅黑" w:eastAsia="微软雅黑" w:cs="宋体"/>
          <w:lang w:val="zh-TW" w:eastAsia="zh-TW"/>
        </w:rPr>
        <w:t>登记费用</w:t>
      </w:r>
    </w:p>
    <w:p>
      <w:pPr>
        <w:numPr>
          <w:ilvl w:val="0"/>
          <w:numId w:val="2"/>
        </w:numPr>
        <w:spacing w:line="320" w:lineRule="exact"/>
        <w:ind w:left="142" w:hanging="357"/>
        <w:rPr>
          <w:rFonts w:ascii="微软雅黑" w:hAnsi="微软雅黑" w:eastAsia="微软雅黑" w:cs="宋体"/>
          <w:kern w:val="0"/>
          <w:lang w:val="zh-TW" w:eastAsia="zh-TW"/>
        </w:rPr>
      </w:pPr>
      <w:r>
        <w:rPr>
          <w:rStyle w:val="12"/>
          <w:rFonts w:ascii="微软雅黑" w:hAnsi="微软雅黑" w:eastAsia="微软雅黑" w:cs="宋体"/>
          <w:lang w:val="zh-TW" w:eastAsia="zh-TW"/>
        </w:rPr>
        <w:t>其他上述</w:t>
      </w:r>
      <w:r>
        <w:rPr>
          <w:rStyle w:val="12"/>
          <w:rFonts w:ascii="微软雅黑" w:hAnsi="微软雅黑" w:eastAsia="微软雅黑" w:cs="宋体"/>
        </w:rPr>
        <w:t>“</w:t>
      </w:r>
      <w:r>
        <w:rPr>
          <w:rStyle w:val="12"/>
          <w:rFonts w:ascii="微软雅黑" w:hAnsi="微软雅黑" w:eastAsia="微软雅黑" w:cs="宋体"/>
          <w:lang w:val="zh-TW" w:eastAsia="zh-TW"/>
        </w:rPr>
        <w:t>费用包含</w:t>
      </w:r>
      <w:r>
        <w:rPr>
          <w:rStyle w:val="12"/>
          <w:rFonts w:ascii="微软雅黑" w:hAnsi="微软雅黑" w:eastAsia="微软雅黑" w:cs="宋体"/>
        </w:rPr>
        <w:t>”</w:t>
      </w:r>
      <w:r>
        <w:rPr>
          <w:rStyle w:val="12"/>
          <w:rFonts w:ascii="微软雅黑" w:hAnsi="微软雅黑" w:eastAsia="微软雅黑" w:cs="宋体"/>
          <w:lang w:val="zh-TW" w:eastAsia="zh-TW"/>
        </w:rPr>
        <w:t>条款中未列明的一切额外费用。</w:t>
      </w:r>
    </w:p>
    <w:p>
      <w:pPr>
        <w:numPr>
          <w:ilvl w:val="0"/>
          <w:numId w:val="2"/>
        </w:numPr>
        <w:spacing w:line="320" w:lineRule="exact"/>
        <w:ind w:left="142" w:right="-141" w:rightChars="-67" w:hanging="357"/>
        <w:rPr>
          <w:rFonts w:ascii="微软雅黑" w:hAnsi="微软雅黑" w:eastAsia="微软雅黑" w:cs="宋体"/>
          <w:kern w:val="0"/>
          <w:lang w:val="zh-TW" w:eastAsia="zh-TW"/>
        </w:rPr>
      </w:pPr>
      <w:r>
        <w:rPr>
          <w:rStyle w:val="14"/>
          <w:rFonts w:ascii="微软雅黑" w:hAnsi="微软雅黑" w:eastAsia="微软雅黑" w:cs="宋体"/>
          <w:kern w:val="0"/>
        </w:rPr>
        <w:t>根据《旅游法》第十六条规定：</w:t>
      </w:r>
      <w:r>
        <w:rPr>
          <w:rStyle w:val="12"/>
          <w:rFonts w:ascii="微软雅黑" w:hAnsi="微软雅黑" w:eastAsia="微软雅黑" w:cs="宋体"/>
          <w:kern w:val="0"/>
        </w:rPr>
        <w:t>“</w:t>
      </w:r>
      <w:r>
        <w:rPr>
          <w:rStyle w:val="14"/>
          <w:rFonts w:ascii="微软雅黑" w:hAnsi="微软雅黑" w:eastAsia="微软雅黑" w:cs="宋体"/>
          <w:kern w:val="0"/>
        </w:rPr>
        <w:t xml:space="preserve">出境旅游者不得在境外非法滞留，随团出境的旅游者不得擅自分团、脱团 </w:t>
      </w:r>
      <w:r>
        <w:rPr>
          <w:rStyle w:val="12"/>
          <w:rFonts w:ascii="微软雅黑" w:hAnsi="微软雅黑" w:eastAsia="微软雅黑" w:cs="宋体"/>
          <w:kern w:val="0"/>
        </w:rPr>
        <w:t>”</w:t>
      </w:r>
      <w:r>
        <w:rPr>
          <w:rStyle w:val="14"/>
          <w:rFonts w:ascii="微软雅黑" w:hAnsi="微软雅黑" w:eastAsia="微软雅黑" w:cs="宋体"/>
          <w:kern w:val="0"/>
        </w:rPr>
        <w:t>。游客在境外如有任何形式的脱团，需提前告知我社，并签订脱团协议书，且我社将收取</w:t>
      </w:r>
      <w:r>
        <w:rPr>
          <w:rStyle w:val="12"/>
          <w:rFonts w:ascii="微软雅黑" w:hAnsi="微软雅黑" w:eastAsia="微软雅黑" w:cs="宋体"/>
          <w:kern w:val="0"/>
        </w:rPr>
        <w:t xml:space="preserve">200 </w:t>
      </w:r>
      <w:r>
        <w:rPr>
          <w:rStyle w:val="14"/>
          <w:rFonts w:ascii="微软雅黑" w:hAnsi="微软雅黑" w:eastAsia="微软雅黑" w:cs="宋体"/>
          <w:kern w:val="0"/>
        </w:rPr>
        <w:t>美金</w:t>
      </w:r>
      <w:r>
        <w:rPr>
          <w:rStyle w:val="12"/>
          <w:rFonts w:ascii="微软雅黑" w:hAnsi="微软雅黑" w:eastAsia="微软雅黑" w:cs="宋体"/>
          <w:kern w:val="0"/>
        </w:rPr>
        <w:t>/</w:t>
      </w:r>
      <w:r>
        <w:rPr>
          <w:rStyle w:val="14"/>
          <w:rFonts w:ascii="微软雅黑" w:hAnsi="微软雅黑" w:eastAsia="微软雅黑" w:cs="宋体"/>
          <w:kern w:val="0"/>
        </w:rPr>
        <w:t>人</w:t>
      </w:r>
      <w:r>
        <w:rPr>
          <w:rStyle w:val="12"/>
          <w:rFonts w:ascii="微软雅黑" w:hAnsi="微软雅黑" w:eastAsia="微软雅黑" w:cs="宋体"/>
          <w:kern w:val="0"/>
        </w:rPr>
        <w:t>/</w:t>
      </w:r>
      <w:r>
        <w:rPr>
          <w:rStyle w:val="14"/>
          <w:rFonts w:ascii="微软雅黑" w:hAnsi="微软雅黑" w:eastAsia="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ind w:left="-283" w:leftChars="-135"/>
        <w:jc w:val="left"/>
        <w:rPr>
          <w:rFonts w:ascii="微软雅黑" w:hAnsi="微软雅黑" w:eastAsia="微软雅黑"/>
        </w:rPr>
      </w:pPr>
      <w:r>
        <w:rPr>
          <w:rStyle w:val="12"/>
          <w:rFonts w:ascii="微软雅黑" w:hAnsi="微软雅黑" w:eastAsia="微软雅黑" w:cs="微软雅黑"/>
          <w:b/>
          <w:bCs/>
          <w:color w:val="0070C0"/>
          <w:sz w:val="32"/>
          <w:szCs w:val="32"/>
          <w:u w:color="FFFFFF"/>
          <w:lang w:val="zh-TW" w:eastAsia="zh-TW"/>
        </w:rPr>
        <w:t>酒店说明</w:t>
      </w:r>
    </w:p>
    <w:p>
      <w:pPr>
        <w:spacing w:line="340" w:lineRule="exact"/>
        <w:ind w:firstLine="424" w:firstLineChars="202"/>
        <w:rPr>
          <w:rFonts w:ascii="微软雅黑" w:hAnsi="微软雅黑" w:eastAsia="微软雅黑"/>
        </w:rPr>
      </w:pPr>
      <w:r>
        <w:rPr>
          <w:rStyle w:val="12"/>
          <w:rFonts w:ascii="微软雅黑" w:hAnsi="微软雅黑" w:eastAsia="微软雅黑" w:cs="宋体"/>
          <w:lang w:val="zh-TW" w:eastAsia="zh-TW"/>
        </w:rPr>
        <w:t>美国土地面积十分宽广，城市面积普遍较小，酒店楼层建筑不高，多以</w:t>
      </w:r>
      <w:r>
        <w:rPr>
          <w:rStyle w:val="12"/>
          <w:rFonts w:ascii="微软雅黑" w:hAnsi="微软雅黑" w:eastAsia="微软雅黑"/>
        </w:rPr>
        <w:t>2-3</w:t>
      </w:r>
      <w:r>
        <w:rPr>
          <w:rStyle w:val="12"/>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2"/>
          <w:rFonts w:ascii="微软雅黑" w:hAnsi="微软雅黑" w:eastAsia="微软雅黑"/>
        </w:rPr>
        <w:t>,</w:t>
      </w:r>
      <w:r>
        <w:rPr>
          <w:rStyle w:val="12"/>
          <w:rFonts w:ascii="微软雅黑" w:hAnsi="微软雅黑" w:eastAsia="微软雅黑" w:cs="宋体"/>
          <w:lang w:val="zh-TW" w:eastAsia="zh-TW"/>
        </w:rPr>
        <w:t>但房间都较为舒适；市中心仅指商业办公为主的一小块区域</w:t>
      </w:r>
      <w:r>
        <w:rPr>
          <w:rStyle w:val="12"/>
          <w:rFonts w:ascii="微软雅黑" w:hAnsi="微软雅黑" w:eastAsia="微软雅黑"/>
        </w:rPr>
        <w:t>,</w:t>
      </w:r>
      <w:r>
        <w:rPr>
          <w:rStyle w:val="12"/>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Style w:val="12"/>
          <w:rFonts w:ascii="微软雅黑" w:hAnsi="微软雅黑" w:eastAsia="微软雅黑"/>
        </w:rPr>
        <w:t>(</w:t>
      </w:r>
      <w:r>
        <w:rPr>
          <w:rStyle w:val="12"/>
          <w:rFonts w:ascii="微软雅黑" w:hAnsi="微软雅黑" w:eastAsia="微软雅黑" w:cs="宋体"/>
          <w:lang w:val="zh-TW" w:eastAsia="zh-TW"/>
        </w:rPr>
        <w:t>牙膏、牙刷等</w:t>
      </w:r>
      <w:r>
        <w:rPr>
          <w:rStyle w:val="12"/>
          <w:rFonts w:ascii="微软雅黑" w:hAnsi="微软雅黑" w:eastAsia="微软雅黑"/>
        </w:rPr>
        <w:t>)</w:t>
      </w:r>
      <w:r>
        <w:rPr>
          <w:rStyle w:val="12"/>
          <w:rFonts w:ascii="微软雅黑" w:hAnsi="微软雅黑" w:eastAsia="微软雅黑" w:cs="宋体"/>
          <w:lang w:val="zh-TW" w:eastAsia="zh-TW"/>
        </w:rPr>
        <w:t>及拖鞋。一般酒店采用</w:t>
      </w:r>
      <w:r>
        <w:rPr>
          <w:rStyle w:val="12"/>
          <w:rFonts w:ascii="微软雅黑" w:hAnsi="微软雅黑" w:eastAsia="微软雅黑"/>
        </w:rPr>
        <w:t>110</w:t>
      </w:r>
      <w:r>
        <w:rPr>
          <w:rStyle w:val="12"/>
          <w:rFonts w:ascii="微软雅黑" w:hAnsi="微软雅黑" w:eastAsia="微软雅黑" w:cs="宋体"/>
          <w:lang w:val="zh-TW" w:eastAsia="zh-TW"/>
        </w:rPr>
        <w:t>伏特，如手机照相机充电等，可备</w:t>
      </w:r>
      <w:r>
        <w:rPr>
          <w:rStyle w:val="12"/>
          <w:rFonts w:ascii="微软雅黑" w:hAnsi="微软雅黑" w:eastAsia="微软雅黑"/>
        </w:rPr>
        <w:t>“</w:t>
      </w:r>
      <w:r>
        <w:rPr>
          <w:rStyle w:val="12"/>
          <w:rFonts w:ascii="微软雅黑" w:hAnsi="微软雅黑" w:eastAsia="微软雅黑" w:cs="宋体"/>
          <w:lang w:val="zh-TW" w:eastAsia="zh-TW"/>
        </w:rPr>
        <w:t>美标</w:t>
      </w:r>
      <w:r>
        <w:rPr>
          <w:rStyle w:val="12"/>
          <w:rFonts w:ascii="微软雅黑" w:hAnsi="微软雅黑" w:eastAsia="微软雅黑"/>
        </w:rPr>
        <w:t>”</w:t>
      </w:r>
      <w:r>
        <w:rPr>
          <w:rStyle w:val="12"/>
          <w:rFonts w:ascii="微软雅黑" w:hAnsi="微软雅黑" w:eastAsia="微软雅黑" w:cs="宋体"/>
          <w:lang w:val="zh-TW" w:eastAsia="zh-TW"/>
        </w:rPr>
        <w:t>转换插头。</w:t>
      </w:r>
    </w:p>
    <w:p>
      <w:pPr>
        <w:spacing w:line="340" w:lineRule="exact"/>
        <w:jc w:val="center"/>
        <w:rPr>
          <w:rStyle w:val="12"/>
          <w:rFonts w:ascii="微软雅黑" w:hAnsi="微软雅黑" w:eastAsia="微软雅黑"/>
          <w:color w:val="002060"/>
          <w:u w:color="002060"/>
        </w:rPr>
      </w:pPr>
    </w:p>
    <w:p>
      <w:pPr>
        <w:spacing w:line="340" w:lineRule="exact"/>
        <w:ind w:left="360"/>
        <w:jc w:val="center"/>
        <w:rPr>
          <w:rStyle w:val="12"/>
          <w:rFonts w:ascii="微软雅黑" w:hAnsi="微软雅黑" w:eastAsia="微软雅黑"/>
          <w:b/>
          <w:bCs/>
          <w:sz w:val="32"/>
          <w:szCs w:val="32"/>
          <w:lang w:val="zh-TW" w:eastAsia="zh-TW"/>
        </w:rPr>
      </w:pPr>
      <w:r>
        <w:rPr>
          <w:rStyle w:val="12"/>
          <w:rFonts w:ascii="微软雅黑" w:hAnsi="微软雅黑" w:eastAsia="微软雅黑" w:cs="宋体"/>
          <w:b/>
          <w:bCs/>
          <w:sz w:val="32"/>
          <w:szCs w:val="32"/>
          <w:lang w:val="zh-TW" w:eastAsia="zh-TW"/>
        </w:rPr>
        <w:t>有关对旅游合同的补充协议书</w:t>
      </w:r>
    </w:p>
    <w:p>
      <w:pPr>
        <w:spacing w:line="340" w:lineRule="exact"/>
        <w:rPr>
          <w:rStyle w:val="12"/>
          <w:rFonts w:ascii="微软雅黑" w:hAnsi="微软雅黑" w:eastAsia="微软雅黑" w:cs="宋体"/>
          <w:lang w:val="zh-TW" w:eastAsia="zh-TW"/>
        </w:rPr>
      </w:pPr>
      <w:r>
        <w:rPr>
          <w:rStyle w:val="12"/>
          <w:rFonts w:ascii="微软雅黑" w:hAnsi="微软雅黑" w:eastAsia="微软雅黑" w:cs="宋体"/>
          <w:lang w:val="zh-TW" w:eastAsia="zh-TW"/>
        </w:rPr>
        <w:t>甲方：游客（姓名）：</w:t>
      </w:r>
    </w:p>
    <w:p>
      <w:pPr>
        <w:spacing w:line="340" w:lineRule="exact"/>
        <w:rPr>
          <w:rStyle w:val="12"/>
          <w:rFonts w:ascii="微软雅黑" w:hAnsi="微软雅黑" w:eastAsia="微软雅黑" w:cs="宋体"/>
          <w:lang w:val="zh-TW" w:eastAsia="zh-TW"/>
        </w:rPr>
      </w:pPr>
      <w:r>
        <w:rPr>
          <w:rStyle w:val="12"/>
          <w:rFonts w:ascii="微软雅黑" w:hAnsi="微软雅黑" w:eastAsia="微软雅黑" w:cs="宋体"/>
          <w:lang w:val="zh-TW" w:eastAsia="zh-TW"/>
        </w:rPr>
        <w:t>乙方：旅行社或地接社（名称）：</w:t>
      </w:r>
    </w:p>
    <w:p>
      <w:pPr>
        <w:spacing w:line="340" w:lineRule="exact"/>
        <w:jc w:val="left"/>
        <w:rPr>
          <w:rStyle w:val="12"/>
          <w:rFonts w:ascii="微软雅黑" w:hAnsi="微软雅黑" w:eastAsia="微软雅黑" w:cs="宋体"/>
          <w:b/>
          <w:bCs/>
          <w:lang w:val="zh-TW" w:eastAsia="zh-TW"/>
        </w:rPr>
      </w:pPr>
      <w:r>
        <w:rPr>
          <w:rStyle w:val="12"/>
          <w:rFonts w:ascii="微软雅黑" w:hAnsi="微软雅黑" w:eastAsia="微软雅黑" w:cs="宋体"/>
          <w:b/>
          <w:bCs/>
          <w:lang w:val="zh-TW" w:eastAsia="zh-TW"/>
        </w:rPr>
        <w:t>致尊敬的客人：</w:t>
      </w:r>
    </w:p>
    <w:p>
      <w:pPr>
        <w:spacing w:line="340" w:lineRule="exact"/>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Style w:val="12"/>
          <w:rFonts w:ascii="微软雅黑" w:hAnsi="微软雅黑" w:eastAsia="微软雅黑" w:cs="宋体"/>
          <w:b/>
          <w:bCs/>
        </w:rPr>
      </w:pPr>
      <w:r>
        <w:rPr>
          <w:rStyle w:val="12"/>
          <w:rFonts w:ascii="微软雅黑" w:hAnsi="微软雅黑" w:eastAsia="微软雅黑" w:cs="宋体"/>
          <w:b/>
          <w:bCs/>
        </w:rPr>
        <w:t>1.</w:t>
      </w:r>
      <w:r>
        <w:rPr>
          <w:rStyle w:val="12"/>
          <w:rFonts w:ascii="微软雅黑" w:hAnsi="微软雅黑" w:eastAsia="微软雅黑" w:cs="宋体"/>
          <w:b/>
          <w:bCs/>
          <w:lang w:val="zh-TW" w:eastAsia="zh-TW"/>
        </w:rPr>
        <w:t>购物活动</w:t>
      </w:r>
    </w:p>
    <w:p>
      <w:pPr>
        <w:spacing w:line="340" w:lineRule="exact"/>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鉴于游客普遍存在购物需求，但对美国当地产品不甚了解，经协商一致，约定履行过程中安排的美国特色商品如下：</w:t>
      </w:r>
    </w:p>
    <w:tbl>
      <w:tblPr>
        <w:tblStyle w:val="10"/>
        <w:tblW w:w="9511" w:type="dxa"/>
        <w:jc w:val="center"/>
        <w:tblInd w:w="43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592"/>
        <w:gridCol w:w="2551"/>
        <w:gridCol w:w="4220"/>
        <w:gridCol w:w="765"/>
        <w:gridCol w:w="138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序号</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购物店名称</w:t>
            </w:r>
          </w:p>
        </w:tc>
        <w:tc>
          <w:tcPr>
            <w:tcW w:w="42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商品种类，特色</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地点</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宋体"/>
                <w:b/>
                <w:bCs/>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95"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73" w:leftChars="-178" w:hanging="1"/>
              <w:jc w:val="center"/>
              <w:rPr>
                <w:rFonts w:ascii="微软雅黑" w:hAnsi="微软雅黑" w:eastAsia="微软雅黑"/>
              </w:rPr>
            </w:pPr>
            <w:r>
              <w:rPr>
                <w:rFonts w:hint="eastAsia" w:ascii="宋体" w:hAnsi="宋体"/>
                <w:sz w:val="18"/>
                <w:szCs w:val="18"/>
              </w:rPr>
              <w:t xml:space="preserve">    2</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74" w:leftChars="-178" w:right="-216" w:rightChars="-103" w:firstLine="461"/>
              <w:rPr>
                <w:rFonts w:ascii="微软雅黑" w:hAnsi="微软雅黑" w:eastAsia="微软雅黑"/>
              </w:rPr>
            </w:pPr>
            <w:r>
              <w:rPr>
                <w:rFonts w:hint="eastAsia" w:ascii="宋体" w:hAnsi="宋体"/>
                <w:sz w:val="18"/>
                <w:szCs w:val="18"/>
              </w:rPr>
              <w:t>Cosmos Department Store Inc</w:t>
            </w:r>
          </w:p>
        </w:tc>
        <w:tc>
          <w:tcPr>
            <w:tcW w:w="422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right="-216" w:rightChars="-103"/>
              <w:rPr>
                <w:rFonts w:ascii="微软雅黑" w:hAnsi="微软雅黑" w:eastAsia="微软雅黑"/>
              </w:rPr>
            </w:pPr>
            <w:r>
              <w:rPr>
                <w:rFonts w:hint="eastAsia" w:ascii="宋体" w:hAnsi="宋体"/>
                <w:sz w:val="18"/>
                <w:szCs w:val="18"/>
              </w:rPr>
              <w:t>钻石,化妝品,名牌手表,眼镜,SWAROVSKI,TUMI箱包</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74" w:leftChars="-178" w:firstLine="318"/>
              <w:jc w:val="center"/>
              <w:rPr>
                <w:rFonts w:ascii="微软雅黑" w:hAnsi="微软雅黑" w:eastAsia="微软雅黑"/>
              </w:rPr>
            </w:pPr>
            <w:r>
              <w:rPr>
                <w:rFonts w:hint="eastAsia" w:ascii="宋体" w:hAnsi="宋体"/>
                <w:sz w:val="18"/>
                <w:szCs w:val="18"/>
              </w:rPr>
              <w:t xml:space="preserve"> 纽约</w:t>
            </w:r>
          </w:p>
        </w:tc>
        <w:tc>
          <w:tcPr>
            <w:tcW w:w="138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73" w:leftChars="-178" w:hanging="1"/>
              <w:jc w:val="center"/>
              <w:rPr>
                <w:rFonts w:ascii="微软雅黑" w:hAnsi="微软雅黑" w:eastAsia="微软雅黑"/>
              </w:rPr>
            </w:pPr>
            <w:r>
              <w:rPr>
                <w:rFonts w:hint="eastAsia" w:ascii="宋体" w:hAnsi="宋体"/>
                <w:sz w:val="18"/>
                <w:szCs w:val="18"/>
              </w:rPr>
              <w:t xml:space="preserve">    约1小时</w:t>
            </w:r>
          </w:p>
        </w:tc>
      </w:tr>
    </w:tbl>
    <w:p>
      <w:pPr>
        <w:spacing w:line="340" w:lineRule="exact"/>
        <w:jc w:val="left"/>
        <w:rPr>
          <w:rStyle w:val="12"/>
          <w:rFonts w:ascii="微软雅黑" w:hAnsi="微软雅黑" w:eastAsia="微软雅黑" w:cs="宋体"/>
          <w:lang w:val="zh-TW" w:eastAsia="zh-TW"/>
        </w:rPr>
      </w:pPr>
      <w:r>
        <w:rPr>
          <w:rStyle w:val="12"/>
          <w:rFonts w:ascii="微软雅黑" w:hAnsi="微软雅黑" w:eastAsia="微软雅黑" w:cs="宋体"/>
          <w:lang w:val="zh-TW" w:eastAsia="zh-TW"/>
        </w:rPr>
        <w:t>备注：</w:t>
      </w:r>
    </w:p>
    <w:p>
      <w:pPr>
        <w:spacing w:line="340" w:lineRule="exact"/>
        <w:jc w:val="left"/>
        <w:rPr>
          <w:rStyle w:val="12"/>
          <w:rFonts w:ascii="微软雅黑" w:hAnsi="微软雅黑" w:eastAsia="微软雅黑" w:cs="宋体"/>
        </w:rPr>
      </w:pPr>
      <w:r>
        <w:rPr>
          <w:rStyle w:val="12"/>
          <w:rFonts w:ascii="微软雅黑" w:hAnsi="微软雅黑" w:eastAsia="微软雅黑" w:cs="宋体"/>
          <w:lang w:val="zh-TW" w:eastAsia="zh-TW"/>
        </w:rPr>
        <w:t>（</w:t>
      </w:r>
      <w:r>
        <w:rPr>
          <w:rStyle w:val="12"/>
          <w:rFonts w:ascii="微软雅黑" w:hAnsi="微软雅黑" w:eastAsia="微软雅黑" w:cs="宋体"/>
        </w:rPr>
        <w:t>1</w:t>
      </w:r>
      <w:r>
        <w:rPr>
          <w:rStyle w:val="12"/>
          <w:rFonts w:ascii="微软雅黑" w:hAnsi="微软雅黑" w:eastAsia="微软雅黑" w:cs="宋体"/>
          <w:lang w:val="zh-TW" w:eastAsia="zh-TW"/>
        </w:rPr>
        <w:t>）以上所列商品均为美国特色，绝无假冒伪劣。游客已知晓购物活动的有关规定，未受到乙方的强迫要求，自愿报名参加，双方特签本备忘录以资遵守。</w:t>
      </w:r>
    </w:p>
    <w:p>
      <w:pPr>
        <w:spacing w:line="340" w:lineRule="exact"/>
        <w:jc w:val="left"/>
        <w:rPr>
          <w:rStyle w:val="12"/>
          <w:rFonts w:ascii="微软雅黑" w:hAnsi="微软雅黑" w:eastAsia="微软雅黑" w:cs="宋体"/>
        </w:rPr>
      </w:pPr>
      <w:r>
        <w:rPr>
          <w:rStyle w:val="12"/>
          <w:rFonts w:ascii="微软雅黑" w:hAnsi="微软雅黑" w:eastAsia="微软雅黑" w:cs="宋体"/>
          <w:lang w:val="zh-TW" w:eastAsia="zh-TW"/>
        </w:rPr>
        <w:t>（</w:t>
      </w:r>
      <w:r>
        <w:rPr>
          <w:rStyle w:val="12"/>
          <w:rFonts w:ascii="微软雅黑" w:hAnsi="微软雅黑" w:eastAsia="微软雅黑" w:cs="宋体"/>
        </w:rPr>
        <w:t>2</w:t>
      </w:r>
      <w:r>
        <w:rPr>
          <w:rStyle w:val="12"/>
          <w:rFonts w:ascii="微软雅黑" w:hAnsi="微软雅黑" w:eastAsia="微软雅黑" w:cs="宋体"/>
          <w:lang w:val="zh-TW" w:eastAsia="zh-TW"/>
        </w:rPr>
        <w:t>）游客应自行对商品的质量状况进行鉴别，并向经销商索取正规凭据并妥善保管如有质量问题可在旅游行程结束之日起</w:t>
      </w:r>
      <w:r>
        <w:rPr>
          <w:rStyle w:val="12"/>
          <w:rFonts w:ascii="微软雅黑" w:hAnsi="微软雅黑" w:eastAsia="微软雅黑" w:cs="宋体"/>
        </w:rPr>
        <w:t>15</w:t>
      </w:r>
      <w:r>
        <w:rPr>
          <w:rStyle w:val="12"/>
          <w:rFonts w:ascii="微软雅黑" w:hAnsi="微软雅黑" w:eastAsia="微软雅黑" w:cs="宋体"/>
          <w:lang w:val="zh-TW" w:eastAsia="zh-TW"/>
        </w:rPr>
        <w:t>日内凭购物凭证提出退还，旅行社将积极协助处理，商品及外包装不得有损坏且不影响二次销售。</w:t>
      </w:r>
    </w:p>
    <w:p>
      <w:pPr>
        <w:spacing w:line="340" w:lineRule="exact"/>
        <w:jc w:val="left"/>
        <w:rPr>
          <w:rStyle w:val="12"/>
          <w:rFonts w:ascii="微软雅黑" w:hAnsi="微软雅黑" w:eastAsia="微软雅黑" w:cs="宋体"/>
          <w:b/>
          <w:lang w:val="zh-TW" w:eastAsia="zh-TW"/>
        </w:rPr>
      </w:pPr>
      <w:r>
        <w:rPr>
          <w:rStyle w:val="12"/>
          <w:rFonts w:ascii="微软雅黑" w:hAnsi="微软雅黑" w:eastAsia="微软雅黑" w:cs="宋体"/>
          <w:b/>
        </w:rPr>
        <w:t>2.</w:t>
      </w:r>
      <w:r>
        <w:rPr>
          <w:rStyle w:val="12"/>
          <w:rFonts w:ascii="微软雅黑" w:hAnsi="微软雅黑" w:eastAsia="微软雅黑" w:cs="宋体"/>
          <w:b/>
          <w:lang w:val="zh-TW" w:eastAsia="zh-TW"/>
        </w:rPr>
        <w:t>鉴于游客在约定旅游项目之外的个性化服务需要，旅行社根据行程当地的特色景点，拟定以下自费参加的非行程计划外的游览活动，供游客参考自主选择。</w:t>
      </w:r>
    </w:p>
    <w:p>
      <w:pPr>
        <w:spacing w:line="340" w:lineRule="exact"/>
        <w:jc w:val="left"/>
        <w:rPr>
          <w:rStyle w:val="12"/>
          <w:rFonts w:ascii="微软雅黑" w:hAnsi="微软雅黑" w:eastAsia="微软雅黑" w:cs="宋体"/>
          <w:b/>
          <w:lang w:val="zh-TW" w:eastAsia="zh-TW"/>
        </w:rPr>
      </w:pPr>
    </w:p>
    <w:p>
      <w:pPr>
        <w:spacing w:line="276" w:lineRule="auto"/>
        <w:jc w:val="center"/>
        <w:rPr>
          <w:rStyle w:val="12"/>
          <w:rFonts w:ascii="微软雅黑" w:hAnsi="微软雅黑" w:eastAsia="微软雅黑"/>
          <w:b/>
          <w:bCs/>
          <w:sz w:val="32"/>
          <w:szCs w:val="32"/>
          <w:lang w:val="zh-TW" w:eastAsia="zh-TW"/>
        </w:rPr>
      </w:pPr>
      <w:r>
        <w:rPr>
          <w:rStyle w:val="12"/>
          <w:rFonts w:ascii="微软雅黑" w:hAnsi="微软雅黑" w:eastAsia="微软雅黑" w:cs="宋体"/>
          <w:b/>
          <w:bCs/>
          <w:sz w:val="32"/>
          <w:szCs w:val="32"/>
          <w:lang w:val="zh-TW" w:eastAsia="zh-TW"/>
        </w:rPr>
        <w:t>美国自费项目参考价格</w:t>
      </w:r>
    </w:p>
    <w:tbl>
      <w:tblPr>
        <w:tblStyle w:val="10"/>
        <w:tblW w:w="9831"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66"/>
        <w:gridCol w:w="1426"/>
        <w:gridCol w:w="1586"/>
        <w:gridCol w:w="595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8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城市</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ascii="微软雅黑" w:hAnsi="微软雅黑" w:eastAsia="微软雅黑"/>
              </w:rPr>
            </w:pPr>
            <w:r>
              <w:rPr>
                <w:rStyle w:val="14"/>
                <w:rFonts w:ascii="微软雅黑" w:hAnsi="微软雅黑" w:eastAsia="微软雅黑" w:cs="微软雅黑"/>
                <w:b/>
                <w:bCs/>
                <w:sz w:val="18"/>
                <w:szCs w:val="18"/>
              </w:rPr>
              <w:t>自费项目</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价格（美金）</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left="27" w:firstLine="3"/>
              <w:jc w:val="center"/>
              <w:rPr>
                <w:rFonts w:ascii="微软雅黑" w:hAnsi="微软雅黑" w:eastAsia="微软雅黑"/>
              </w:rPr>
            </w:pPr>
            <w:r>
              <w:rPr>
                <w:rStyle w:val="14"/>
                <w:rFonts w:ascii="微软雅黑" w:hAnsi="微软雅黑" w:eastAsia="微软雅黑" w:cs="微软雅黑"/>
                <w:b/>
                <w:bCs/>
                <w:sz w:val="18"/>
                <w:szCs w:val="18"/>
              </w:rPr>
              <w:t>详情</w:t>
            </w:r>
            <w:r>
              <w:rPr>
                <w:rStyle w:val="12"/>
                <w:rFonts w:ascii="微软雅黑" w:hAnsi="微软雅黑" w:eastAsia="微软雅黑" w:cs="微软雅黑"/>
                <w:b/>
                <w:bCs/>
                <w:sz w:val="18"/>
                <w:szCs w:val="18"/>
              </w:rPr>
              <w:t>/</w:t>
            </w:r>
            <w:r>
              <w:rPr>
                <w:rStyle w:val="14"/>
                <w:rFonts w:ascii="微软雅黑" w:hAnsi="微软雅黑" w:eastAsia="微软雅黑" w:cs="微软雅黑"/>
                <w:b/>
                <w:bCs/>
                <w:sz w:val="18"/>
                <w:szCs w:val="18"/>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93" w:hRule="atLeast"/>
          <w:jc w:val="center"/>
        </w:trPr>
        <w:tc>
          <w:tcPr>
            <w:tcW w:w="866" w:type="dxa"/>
            <w:vMerge w:val="restart"/>
            <w:tcBorders>
              <w:top w:val="single" w:color="000000" w:sz="4" w:space="0"/>
              <w:left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纽约</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2"/>
                <w:rFonts w:ascii="微软雅黑" w:hAnsi="微软雅黑" w:eastAsia="微软雅黑" w:cs="微软雅黑"/>
                <w:b/>
                <w:bCs/>
                <w:sz w:val="18"/>
                <w:szCs w:val="18"/>
              </w:rPr>
            </w:pPr>
            <w:r>
              <w:rPr>
                <w:rStyle w:val="14"/>
                <w:rFonts w:ascii="微软雅黑" w:hAnsi="微软雅黑" w:eastAsia="微软雅黑" w:cs="微软雅黑"/>
                <w:b/>
                <w:bCs/>
                <w:sz w:val="18"/>
                <w:szCs w:val="18"/>
              </w:rPr>
              <w:t>纽约夜游</w:t>
            </w:r>
          </w:p>
          <w:p>
            <w:pPr>
              <w:spacing w:line="340" w:lineRule="exact"/>
              <w:ind w:left="59"/>
              <w:jc w:val="center"/>
              <w:rPr>
                <w:rFonts w:ascii="微软雅黑" w:hAnsi="微软雅黑" w:eastAsia="微软雅黑"/>
              </w:rPr>
            </w:pPr>
            <w:r>
              <w:rPr>
                <w:rStyle w:val="14"/>
                <w:rFonts w:ascii="微软雅黑" w:hAnsi="微软雅黑" w:eastAsia="微软雅黑" w:cs="微软雅黑"/>
                <w:b/>
                <w:bCs/>
                <w:sz w:val="18"/>
                <w:szCs w:val="18"/>
              </w:rPr>
              <w:t>登顶观夜景</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w:t>
            </w:r>
            <w:r>
              <w:rPr>
                <w:rStyle w:val="12"/>
                <w:rFonts w:hint="eastAsia" w:ascii="微软雅黑" w:hAnsi="微软雅黑" w:eastAsia="微软雅黑" w:cs="微软雅黑"/>
                <w:b/>
                <w:bCs/>
                <w:sz w:val="18"/>
                <w:szCs w:val="18"/>
              </w:rPr>
              <w:t>120</w:t>
            </w:r>
            <w:r>
              <w:rPr>
                <w:rStyle w:val="12"/>
                <w:rFonts w:ascii="微软雅黑" w:hAnsi="微软雅黑" w:eastAsia="微软雅黑" w:cs="微软雅黑"/>
                <w:b/>
                <w:bCs/>
                <w:sz w:val="18"/>
                <w:szCs w:val="18"/>
              </w:rPr>
              <w:t>/</w:t>
            </w:r>
            <w:r>
              <w:rPr>
                <w:rStyle w:val="14"/>
                <w:rFonts w:ascii="微软雅黑" w:hAnsi="微软雅黑" w:eastAsia="微软雅黑" w:cs="微软雅黑"/>
                <w:b/>
                <w:bCs/>
                <w:sz w:val="18"/>
                <w:szCs w:val="18"/>
              </w:rPr>
              <w:t>人</w:t>
            </w:r>
          </w:p>
          <w:p>
            <w:pPr>
              <w:spacing w:line="34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w:t>
            </w:r>
            <w:r>
              <w:rPr>
                <w:rStyle w:val="14"/>
                <w:rFonts w:ascii="微软雅黑" w:hAnsi="微软雅黑" w:eastAsia="微软雅黑" w:cs="微软雅黑"/>
                <w:b/>
                <w:bCs/>
                <w:sz w:val="18"/>
                <w:szCs w:val="18"/>
              </w:rPr>
              <w:t>送午餐</w:t>
            </w:r>
            <w:r>
              <w:rPr>
                <w:rStyle w:val="12"/>
                <w:rFonts w:ascii="微软雅黑" w:hAnsi="微软雅黑" w:eastAsia="微软雅黑" w:cs="微软雅黑"/>
                <w:b/>
                <w:bCs/>
                <w:sz w:val="18"/>
                <w:szCs w:val="18"/>
              </w:rPr>
              <w:t>)</w:t>
            </w:r>
          </w:p>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人以上价格</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40" w:lineRule="exact"/>
              <w:ind w:left="23" w:right="-115" w:rightChars="-55" w:firstLine="3"/>
              <w:rPr>
                <w:rFonts w:ascii="微软雅黑" w:hAnsi="微软雅黑" w:eastAsia="微软雅黑"/>
              </w:rPr>
            </w:pPr>
            <w:r>
              <w:rPr>
                <w:rStyle w:val="14"/>
                <w:rFonts w:ascii="微软雅黑" w:hAnsi="微软雅黑" w:eastAsia="微软雅黑" w:cs="微软雅黑"/>
                <w:sz w:val="18"/>
                <w:szCs w:val="18"/>
              </w:rPr>
              <w:t>游览灯火辉煌、车水马龙的时代广场</w:t>
            </w:r>
            <w:r>
              <w:rPr>
                <w:rStyle w:val="12"/>
                <w:rFonts w:ascii="微软雅黑" w:hAnsi="微软雅黑" w:eastAsia="微软雅黑" w:cs="微软雅黑"/>
                <w:sz w:val="18"/>
                <w:szCs w:val="18"/>
              </w:rPr>
              <w:t>——</w:t>
            </w:r>
            <w:r>
              <w:rPr>
                <w:rStyle w:val="14"/>
                <w:rFonts w:ascii="微软雅黑" w:hAnsi="微软雅黑" w:eastAsia="微软雅黑" w:cs="微软雅黑"/>
                <w:sz w:val="18"/>
                <w:szCs w:val="18"/>
              </w:rPr>
              <w:t>世界的十字路口，美丽的夜景让您目不转睛。乘电梯抵达洛克菲勒大厦楼顶或者帝国大厦第</w:t>
            </w:r>
            <w:r>
              <w:rPr>
                <w:rStyle w:val="12"/>
                <w:rFonts w:ascii="微软雅黑" w:hAnsi="微软雅黑" w:eastAsia="微软雅黑" w:cs="微软雅黑"/>
                <w:sz w:val="18"/>
                <w:szCs w:val="18"/>
              </w:rPr>
              <w:t>86</w:t>
            </w:r>
            <w:r>
              <w:rPr>
                <w:rStyle w:val="14"/>
                <w:rFonts w:ascii="微软雅黑" w:hAnsi="微软雅黑" w:eastAsia="微软雅黑" w:cs="微软雅黑"/>
                <w:sz w:val="18"/>
                <w:szCs w:val="18"/>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93" w:hRule="atLeast"/>
          <w:jc w:val="center"/>
        </w:trPr>
        <w:tc>
          <w:tcPr>
            <w:tcW w:w="866" w:type="dxa"/>
            <w:vMerge w:val="continue"/>
            <w:tcBorders>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4"/>
                <w:rFonts w:ascii="微软雅黑" w:hAnsi="微软雅黑" w:eastAsia="微软雅黑" w:cs="微软雅黑"/>
                <w:b/>
                <w:bCs/>
                <w:sz w:val="18"/>
                <w:szCs w:val="18"/>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4"/>
                <w:rFonts w:ascii="微软雅黑" w:hAnsi="微软雅黑" w:eastAsia="微软雅黑" w:cs="微软雅黑"/>
                <w:b/>
                <w:bCs/>
                <w:sz w:val="18"/>
                <w:szCs w:val="18"/>
                <w:lang w:eastAsia="zh-CN"/>
              </w:rPr>
            </w:pPr>
            <w:r>
              <w:rPr>
                <w:rStyle w:val="14"/>
                <w:rFonts w:hint="eastAsia" w:ascii="微软雅黑" w:hAnsi="微软雅黑" w:eastAsia="微软雅黑" w:cs="微软雅黑"/>
                <w:b/>
                <w:bCs/>
                <w:sz w:val="18"/>
                <w:szCs w:val="18"/>
                <w:lang w:eastAsia="zh-CN"/>
              </w:rPr>
              <w:t>西点军校</w:t>
            </w:r>
            <w:r>
              <w:rPr>
                <w:rStyle w:val="14"/>
                <w:rFonts w:hint="eastAsia" w:ascii="微软雅黑" w:hAnsi="微软雅黑" w:eastAsia="微软雅黑" w:cs="微软雅黑"/>
                <w:b/>
                <w:bCs/>
                <w:sz w:val="18"/>
                <w:szCs w:val="18"/>
                <w:lang w:val="en-US" w:eastAsia="zh-CN"/>
              </w:rPr>
              <w:t>+奥特莱斯一日游</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w:t>
            </w:r>
            <w:r>
              <w:rPr>
                <w:rStyle w:val="12"/>
                <w:rFonts w:hint="eastAsia" w:ascii="微软雅黑" w:hAnsi="微软雅黑" w:eastAsia="微软雅黑" w:cs="微软雅黑"/>
                <w:b/>
                <w:bCs/>
                <w:sz w:val="18"/>
                <w:szCs w:val="18"/>
              </w:rPr>
              <w:t>15</w:t>
            </w:r>
            <w:r>
              <w:rPr>
                <w:rStyle w:val="12"/>
                <w:rFonts w:ascii="微软雅黑" w:hAnsi="微软雅黑" w:eastAsia="微软雅黑" w:cs="微软雅黑"/>
                <w:b/>
                <w:bCs/>
                <w:sz w:val="18"/>
                <w:szCs w:val="18"/>
              </w:rPr>
              <w:t>0/</w:t>
            </w:r>
            <w:r>
              <w:rPr>
                <w:rStyle w:val="14"/>
                <w:rFonts w:ascii="微软雅黑" w:hAnsi="微软雅黑" w:eastAsia="微软雅黑" w:cs="微软雅黑"/>
                <w:b/>
                <w:bCs/>
                <w:sz w:val="18"/>
                <w:szCs w:val="18"/>
              </w:rPr>
              <w:t>人</w:t>
            </w:r>
          </w:p>
          <w:p>
            <w:pPr>
              <w:spacing w:line="34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w:t>
            </w:r>
            <w:r>
              <w:rPr>
                <w:rStyle w:val="14"/>
                <w:rFonts w:ascii="微软雅黑" w:hAnsi="微软雅黑" w:eastAsia="微软雅黑" w:cs="微软雅黑"/>
                <w:b/>
                <w:bCs/>
                <w:sz w:val="18"/>
                <w:szCs w:val="18"/>
              </w:rPr>
              <w:t>送</w:t>
            </w:r>
            <w:r>
              <w:rPr>
                <w:rStyle w:val="14"/>
                <w:rFonts w:hint="eastAsia" w:ascii="微软雅黑" w:hAnsi="微软雅黑" w:eastAsia="微软雅黑" w:cs="微软雅黑"/>
                <w:b/>
                <w:bCs/>
                <w:sz w:val="18"/>
                <w:szCs w:val="18"/>
                <w:lang w:eastAsia="zh-CN"/>
              </w:rPr>
              <w:t>晚</w:t>
            </w:r>
            <w:r>
              <w:rPr>
                <w:rStyle w:val="14"/>
                <w:rFonts w:ascii="微软雅黑" w:hAnsi="微软雅黑" w:eastAsia="微软雅黑" w:cs="微软雅黑"/>
                <w:b/>
                <w:bCs/>
                <w:sz w:val="18"/>
                <w:szCs w:val="18"/>
              </w:rPr>
              <w:t>餐</w:t>
            </w:r>
            <w:r>
              <w:rPr>
                <w:rStyle w:val="12"/>
                <w:rFonts w:ascii="微软雅黑" w:hAnsi="微软雅黑" w:eastAsia="微软雅黑" w:cs="微软雅黑"/>
                <w:b/>
                <w:bCs/>
                <w:sz w:val="18"/>
                <w:szCs w:val="18"/>
              </w:rPr>
              <w:t>)</w:t>
            </w:r>
          </w:p>
          <w:p>
            <w:pPr>
              <w:spacing w:line="34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人以上价格</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60" w:lineRule="exact"/>
              <w:rPr>
                <w:rStyle w:val="14"/>
                <w:rFonts w:ascii="微软雅黑" w:hAnsi="微软雅黑" w:eastAsia="微软雅黑" w:cs="微软雅黑"/>
                <w:sz w:val="18"/>
                <w:szCs w:val="18"/>
              </w:rPr>
            </w:pPr>
            <w:r>
              <w:rPr>
                <w:rFonts w:hint="eastAsia" w:ascii="微软雅黑" w:hAnsi="微软雅黑" w:eastAsia="微软雅黑" w:cs="微软雅黑"/>
                <w:color w:val="000000" w:themeColor="text1"/>
                <w:sz w:val="18"/>
                <w:szCs w:val="18"/>
                <w14:textFill>
                  <w14:solidFill>
                    <w14:schemeClr w14:val="tx1"/>
                  </w14:solidFill>
                </w14:textFill>
              </w:rPr>
              <w:t>早餐后乘车前往woodbury奥特莱斯，途径西点军校（入内参观），而后抵达</w:t>
            </w:r>
            <w:r>
              <w:rPr>
                <w:rFonts w:ascii="微软雅黑" w:hAnsi="微软雅黑" w:eastAsia="微软雅黑" w:cs="微软雅黑"/>
                <w:color w:val="000000" w:themeColor="text1"/>
                <w:sz w:val="18"/>
                <w:szCs w:val="18"/>
                <w:shd w:val="clear" w:color="auto" w:fill="FFFFFF"/>
                <w14:textFill>
                  <w14:solidFill>
                    <w14:schemeClr w14:val="tx1"/>
                  </w14:solidFill>
                </w14:textFill>
              </w:rPr>
              <w:t>Woodbury Common奥特莱斯</w:t>
            </w:r>
            <w:r>
              <w:rPr>
                <w:rFonts w:hint="eastAsia" w:ascii="微软雅黑" w:hAnsi="微软雅黑" w:eastAsia="微软雅黑" w:cs="微软雅黑"/>
                <w:color w:val="000000" w:themeColor="text1"/>
                <w:sz w:val="18"/>
                <w:szCs w:val="18"/>
                <w:shd w:val="clear" w:color="auto" w:fill="FFFFFF"/>
                <w14:textFill>
                  <w14:solidFill>
                    <w14:schemeClr w14:val="tx1"/>
                  </w14:solidFill>
                </w14:textFill>
              </w:rPr>
              <w:t>，</w:t>
            </w:r>
            <w:r>
              <w:rPr>
                <w:rFonts w:ascii="微软雅黑" w:hAnsi="微软雅黑" w:eastAsia="微软雅黑" w:cs="微软雅黑"/>
                <w:color w:val="000000" w:themeColor="text1"/>
                <w:sz w:val="18"/>
                <w:szCs w:val="18"/>
                <w:shd w:val="clear" w:color="auto" w:fill="FFFFFF"/>
                <w14:textFill>
                  <w14:solidFill>
                    <w14:schemeClr w14:val="tx1"/>
                  </w14:solidFill>
                </w14:textFill>
              </w:rPr>
              <w:t>于1985年开业，经过两次扩张，目前拥有220家品牌店，超过7万2千平方米的柜台面积，是世界上最大的品牌直销中心，更是Chanel全球唯一的直销店。这里销售的品牌包括：Balenciaga, Burberry, Coach, Chloe, Dolce &amp; Gabbana, Fendi, Gap Outlet, Giorgio Armani, Gucci, J.Crew, Jimmy Choo, Lacoste, Neiman Marcus Last Call, Polo Ralph Lauren, Prada, Saks Fifth Avenue Off 5th, Tod's, Tory Burch等。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768" w:hRule="atLeast"/>
          <w:jc w:val="center"/>
        </w:trPr>
        <w:tc>
          <w:tcPr>
            <w:tcW w:w="866" w:type="dxa"/>
            <w:tcBorders>
              <w:top w:val="single" w:color="8064A2" w:sz="8"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华盛顿</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华盛顿故</w:t>
            </w:r>
            <w:r>
              <w:rPr>
                <w:rStyle w:val="12"/>
                <w:rFonts w:ascii="微软雅黑" w:hAnsi="微软雅黑" w:eastAsia="微软雅黑" w:cs="微软雅黑"/>
                <w:b/>
                <w:bCs/>
                <w:sz w:val="18"/>
                <w:szCs w:val="18"/>
              </w:rPr>
              <w:t>+</w:t>
            </w:r>
            <w:r>
              <w:rPr>
                <w:rStyle w:val="14"/>
                <w:rFonts w:ascii="微软雅黑" w:hAnsi="微软雅黑" w:eastAsia="微软雅黑" w:cs="微软雅黑"/>
                <w:b/>
                <w:bCs/>
                <w:sz w:val="18"/>
                <w:szCs w:val="18"/>
              </w:rPr>
              <w:t>国会山内观</w:t>
            </w:r>
            <w:r>
              <w:rPr>
                <w:rStyle w:val="12"/>
                <w:rFonts w:ascii="微软雅黑" w:hAnsi="微软雅黑" w:eastAsia="微软雅黑" w:cs="微软雅黑"/>
                <w:b/>
                <w:bCs/>
                <w:sz w:val="18"/>
                <w:szCs w:val="18"/>
              </w:rPr>
              <w:t>+</w:t>
            </w:r>
            <w:r>
              <w:rPr>
                <w:rStyle w:val="14"/>
                <w:rFonts w:ascii="微软雅黑" w:hAnsi="微软雅黑" w:eastAsia="微软雅黑" w:cs="微软雅黑"/>
                <w:b/>
                <w:bCs/>
                <w:sz w:val="18"/>
                <w:szCs w:val="18"/>
              </w:rPr>
              <w:t>航空航天博物馆</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$135/</w:t>
            </w:r>
            <w:r>
              <w:rPr>
                <w:rStyle w:val="14"/>
                <w:rFonts w:ascii="微软雅黑" w:hAnsi="微软雅黑" w:eastAsia="微软雅黑" w:cs="微软雅黑"/>
                <w:b/>
                <w:bCs/>
                <w:sz w:val="18"/>
                <w:szCs w:val="18"/>
              </w:rPr>
              <w:t>人</w:t>
            </w:r>
          </w:p>
          <w:p>
            <w:pPr>
              <w:spacing w:line="340" w:lineRule="exact"/>
              <w:jc w:val="center"/>
              <w:rPr>
                <w:rFonts w:ascii="微软雅黑" w:hAnsi="微软雅黑" w:eastAsia="微软雅黑"/>
              </w:rPr>
            </w:pPr>
            <w:r>
              <w:rPr>
                <w:rStyle w:val="14"/>
                <w:rFonts w:ascii="微软雅黑" w:hAnsi="微软雅黑" w:eastAsia="微软雅黑" w:cs="微软雅黑"/>
                <w:b/>
                <w:bCs/>
                <w:sz w:val="18"/>
                <w:szCs w:val="18"/>
              </w:rPr>
              <w:t>（含午、晚餐）</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15" w:rightChars="-55"/>
              <w:rPr>
                <w:rFonts w:ascii="微软雅黑" w:hAnsi="微软雅黑" w:eastAsia="微软雅黑"/>
              </w:rPr>
            </w:pPr>
            <w:r>
              <w:rPr>
                <w:rStyle w:val="14"/>
                <w:rFonts w:ascii="微软雅黑" w:hAnsi="微软雅黑" w:eastAsia="微软雅黑" w:cs="微软雅黑"/>
                <w:sz w:val="18"/>
                <w:szCs w:val="18"/>
              </w:rPr>
              <w:t>驱车前往华盛顿总统的故居弗农山庄（</w:t>
            </w:r>
            <w:r>
              <w:rPr>
                <w:rStyle w:val="12"/>
                <w:rFonts w:ascii="微软雅黑" w:hAnsi="微软雅黑" w:eastAsia="微软雅黑" w:cs="微软雅黑"/>
                <w:sz w:val="18"/>
                <w:szCs w:val="18"/>
              </w:rPr>
              <w:t>MOUNT VERNON</w:t>
            </w:r>
            <w:r>
              <w:rPr>
                <w:rStyle w:val="14"/>
                <w:rFonts w:ascii="微软雅黑" w:hAnsi="微软雅黑" w:eastAsia="微软雅黑" w:cs="微软雅黑"/>
                <w:sz w:val="18"/>
                <w:szCs w:val="18"/>
              </w:rPr>
              <w:t>）位于弗吉尼亚州，在华盛顿特区以南约</w:t>
            </w:r>
            <w:r>
              <w:rPr>
                <w:rStyle w:val="12"/>
                <w:rFonts w:ascii="微软雅黑" w:hAnsi="微软雅黑" w:eastAsia="微软雅黑" w:cs="微软雅黑"/>
                <w:sz w:val="18"/>
                <w:szCs w:val="18"/>
              </w:rPr>
              <w:t>24</w:t>
            </w:r>
            <w:r>
              <w:rPr>
                <w:rStyle w:val="14"/>
                <w:rFonts w:ascii="微软雅黑" w:hAnsi="微软雅黑" w:eastAsia="微软雅黑" w:cs="微软雅黑"/>
                <w:sz w:val="18"/>
                <w:szCs w:val="18"/>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游览航天航空博物馆，它是全世界首屈一指的有关飞行的专题博物馆，每月接待观众达</w:t>
            </w:r>
            <w:r>
              <w:rPr>
                <w:rStyle w:val="12"/>
                <w:rFonts w:ascii="微软雅黑" w:hAnsi="微软雅黑" w:eastAsia="微软雅黑" w:cs="微软雅黑"/>
                <w:sz w:val="18"/>
                <w:szCs w:val="18"/>
              </w:rPr>
              <w:t>10</w:t>
            </w:r>
            <w:r>
              <w:rPr>
                <w:rStyle w:val="14"/>
                <w:rFonts w:ascii="微软雅黑" w:hAnsi="微软雅黑" w:eastAsia="微软雅黑" w:cs="微软雅黑"/>
                <w:sz w:val="18"/>
                <w:szCs w:val="18"/>
              </w:rPr>
              <w:t>万之多，第一年的参观人数超过</w:t>
            </w:r>
            <w:r>
              <w:rPr>
                <w:rStyle w:val="12"/>
                <w:rFonts w:ascii="微软雅黑" w:hAnsi="微软雅黑" w:eastAsia="微软雅黑" w:cs="微软雅黑"/>
                <w:sz w:val="18"/>
                <w:szCs w:val="18"/>
              </w:rPr>
              <w:t>1000</w:t>
            </w:r>
            <w:r>
              <w:rPr>
                <w:rStyle w:val="14"/>
                <w:rFonts w:ascii="微软雅黑" w:hAnsi="微软雅黑" w:eastAsia="微软雅黑" w:cs="微软雅黑"/>
                <w:sz w:val="18"/>
                <w:szCs w:val="18"/>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82" w:hRule="atLeast"/>
          <w:jc w:val="center"/>
        </w:trPr>
        <w:tc>
          <w:tcPr>
            <w:tcW w:w="866" w:type="dxa"/>
            <w:tcBorders>
              <w:top w:val="single" w:color="8064A2" w:sz="8"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pStyle w:val="17"/>
              <w:jc w:val="center"/>
              <w:rPr>
                <w:rStyle w:val="14"/>
                <w:rFonts w:hint="default" w:ascii="微软雅黑" w:hAnsi="微软雅黑" w:eastAsia="微软雅黑" w:cs="微软雅黑"/>
                <w:b/>
                <w:bCs/>
                <w:sz w:val="18"/>
                <w:szCs w:val="18"/>
              </w:rPr>
            </w:pPr>
            <w:r>
              <w:rPr>
                <w:rStyle w:val="14"/>
                <w:rFonts w:ascii="微软雅黑" w:hAnsi="微软雅黑" w:eastAsia="微软雅黑" w:cs="微软雅黑"/>
                <w:b/>
                <w:bCs/>
                <w:sz w:val="18"/>
                <w:szCs w:val="18"/>
              </w:rPr>
              <w:t>布法罗</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7"/>
              <w:ind w:left="59"/>
              <w:jc w:val="center"/>
              <w:rPr>
                <w:rStyle w:val="14"/>
                <w:rFonts w:hint="default" w:ascii="微软雅黑" w:hAnsi="微软雅黑" w:eastAsia="微软雅黑" w:cs="微软雅黑"/>
                <w:b/>
                <w:bCs/>
                <w:sz w:val="18"/>
                <w:szCs w:val="18"/>
              </w:rPr>
            </w:pPr>
            <w:r>
              <w:rPr>
                <w:rStyle w:val="14"/>
                <w:rFonts w:ascii="微软雅黑" w:hAnsi="微软雅黑" w:eastAsia="微软雅黑" w:cs="微软雅黑"/>
                <w:b/>
                <w:bCs/>
                <w:sz w:val="18"/>
                <w:szCs w:val="18"/>
              </w:rPr>
              <w:t>雾中少女号游船</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Style w:val="14"/>
                <w:rFonts w:ascii="微软雅黑" w:hAnsi="微软雅黑" w:eastAsia="微软雅黑" w:cs="微软雅黑"/>
                <w:b/>
                <w:bCs/>
                <w:sz w:val="18"/>
                <w:szCs w:val="18"/>
              </w:rPr>
            </w:pPr>
            <w:r>
              <w:rPr>
                <w:rStyle w:val="12"/>
                <w:rFonts w:ascii="微软雅黑" w:hAnsi="微软雅黑" w:eastAsia="微软雅黑" w:cs="微软雅黑"/>
                <w:b/>
                <w:bCs/>
                <w:sz w:val="18"/>
                <w:szCs w:val="18"/>
              </w:rPr>
              <w:t>$45/</w:t>
            </w:r>
            <w:r>
              <w:rPr>
                <w:rStyle w:val="14"/>
                <w:rFonts w:ascii="微软雅黑" w:hAnsi="微软雅黑" w:eastAsia="微软雅黑" w:cs="微软雅黑"/>
                <w:b/>
                <w:bCs/>
                <w:sz w:val="18"/>
                <w:szCs w:val="18"/>
              </w:rPr>
              <w:t>人</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pStyle w:val="17"/>
              <w:ind w:left="27" w:right="-115" w:rightChars="-55" w:firstLine="3"/>
              <w:rPr>
                <w:rStyle w:val="14"/>
                <w:rFonts w:hint="default" w:ascii="微软雅黑" w:hAnsi="微软雅黑" w:eastAsia="微软雅黑" w:cs="微软雅黑"/>
                <w:sz w:val="18"/>
                <w:szCs w:val="18"/>
              </w:rPr>
            </w:pPr>
            <w:r>
              <w:rPr>
                <w:rStyle w:val="14"/>
                <w:rFonts w:ascii="微软雅黑" w:hAnsi="微软雅黑" w:eastAsia="微软雅黑" w:cs="微软雅黑"/>
                <w:sz w:val="18"/>
                <w:szCs w:val="18"/>
              </w:rPr>
              <w:t>搭乘</w:t>
            </w:r>
            <w:r>
              <w:rPr>
                <w:rStyle w:val="12"/>
                <w:rFonts w:ascii="微软雅黑" w:hAnsi="微软雅黑" w:eastAsia="微软雅黑" w:cs="微软雅黑"/>
                <w:sz w:val="18"/>
                <w:szCs w:val="18"/>
              </w:rPr>
              <w:t>“</w:t>
            </w:r>
            <w:r>
              <w:rPr>
                <w:rStyle w:val="14"/>
                <w:rFonts w:ascii="微软雅黑" w:hAnsi="微软雅黑" w:eastAsia="微软雅黑" w:cs="微软雅黑"/>
                <w:sz w:val="18"/>
                <w:szCs w:val="18"/>
              </w:rPr>
              <w:t>雾中少女号</w:t>
            </w:r>
            <w:r>
              <w:rPr>
                <w:rStyle w:val="12"/>
                <w:rFonts w:ascii="微软雅黑" w:hAnsi="微软雅黑" w:eastAsia="微软雅黑" w:cs="微软雅黑"/>
                <w:sz w:val="18"/>
                <w:szCs w:val="18"/>
              </w:rPr>
              <w:t>”</w:t>
            </w:r>
            <w:r>
              <w:rPr>
                <w:rStyle w:val="14"/>
                <w:rFonts w:ascii="微软雅黑" w:hAnsi="微软雅黑" w:eastAsia="微软雅黑" w:cs="微软雅黑"/>
                <w:sz w:val="18"/>
                <w:szCs w:val="18"/>
              </w:rPr>
              <w:t>游船，从水面上近距离的欣赏尼亚加拉瀑布；它是世界七大自然景观之一，也是全世界三大瀑布中最壮观的瀑布。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62" w:hRule="atLeast"/>
          <w:jc w:val="center"/>
        </w:trPr>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340" w:lineRule="exact"/>
              <w:rPr>
                <w:rFonts w:ascii="微软雅黑" w:hAnsi="微软雅黑" w:eastAsia="微软雅黑"/>
              </w:rPr>
            </w:pPr>
            <w:r>
              <w:rPr>
                <w:rFonts w:hint="eastAsia" w:ascii="微软雅黑" w:hAnsi="微软雅黑" w:eastAsia="微软雅黑"/>
                <w:b/>
                <w:bCs/>
                <w:sz w:val="18"/>
                <w:szCs w:val="18"/>
              </w:rPr>
              <w:t>加拿大</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rPr>
                <w:rFonts w:ascii="微软雅黑" w:hAnsi="微软雅黑" w:eastAsia="微软雅黑"/>
                <w:b/>
                <w:bCs/>
                <w:sz w:val="18"/>
                <w:szCs w:val="18"/>
              </w:rPr>
            </w:pPr>
            <w:r>
              <w:rPr>
                <w:rFonts w:hint="eastAsia" w:ascii="微软雅黑" w:hAnsi="微软雅黑" w:eastAsia="微软雅黑"/>
                <w:b/>
                <w:bCs/>
                <w:sz w:val="18"/>
                <w:szCs w:val="18"/>
              </w:rPr>
              <w:t>魁北克一日游</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w:t>
            </w:r>
            <w:r>
              <w:rPr>
                <w:rStyle w:val="12"/>
                <w:rFonts w:hint="eastAsia" w:ascii="微软雅黑" w:hAnsi="微软雅黑" w:eastAsia="微软雅黑" w:cs="微软雅黑"/>
                <w:b/>
                <w:bCs/>
                <w:sz w:val="18"/>
                <w:szCs w:val="18"/>
              </w:rPr>
              <w:t>180/人</w:t>
            </w:r>
          </w:p>
          <w:p>
            <w:pPr>
              <w:spacing w:line="340" w:lineRule="exact"/>
              <w:jc w:val="center"/>
              <w:rPr>
                <w:rStyle w:val="12"/>
                <w:rFonts w:ascii="微软雅黑" w:hAnsi="微软雅黑" w:eastAsia="微软雅黑" w:cs="微软雅黑"/>
                <w:b/>
                <w:bCs/>
                <w:sz w:val="18"/>
                <w:szCs w:val="18"/>
              </w:rPr>
            </w:pPr>
            <w:r>
              <w:rPr>
                <w:rStyle w:val="12"/>
                <w:rFonts w:hint="eastAsia" w:ascii="微软雅黑" w:hAnsi="微软雅黑" w:eastAsia="微软雅黑" w:cs="微软雅黑"/>
                <w:b/>
                <w:bCs/>
                <w:sz w:val="18"/>
                <w:szCs w:val="18"/>
              </w:rPr>
              <w:t>（含午、晚餐）</w:t>
            </w:r>
          </w:p>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15</w:t>
            </w:r>
            <w:r>
              <w:rPr>
                <w:rStyle w:val="14"/>
                <w:rFonts w:ascii="微软雅黑" w:hAnsi="微软雅黑" w:eastAsia="微软雅黑" w:cs="微软雅黑"/>
                <w:b/>
                <w:bCs/>
                <w:sz w:val="18"/>
                <w:szCs w:val="18"/>
              </w:rPr>
              <w:t>人以上</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62"/>
              <w:rPr>
                <w:rFonts w:ascii="微软雅黑" w:hAnsi="微软雅黑" w:eastAsia="微软雅黑"/>
              </w:rPr>
            </w:pPr>
            <w:r>
              <w:rPr>
                <w:rFonts w:hint="eastAsia" w:ascii="微软雅黑" w:hAnsi="微软雅黑" w:eastAsia="微软雅黑" w:cs="微软雅黑"/>
                <w:lang w:val="zh-TW"/>
              </w:rPr>
              <w:t>魁北克是座筑有旧城墙的城市。城市就像是任何一个法国城镇的缩影，走的路是十八世纪的石板阶梯，看的风景是色彩相间的尖顶小屋，听的是银铃般悦耳的法语。参观【凯旋圣母教堂】、【炮台公园】、【古代军事要塞】、【芳缇娜城堡】、【小香普兰街】等，充分领略法国文化历史风情。</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7"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4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firstLine="200" w:firstLineChars="100"/>
              <w:rPr>
                <w:rFonts w:ascii="微软雅黑" w:hAnsi="微软雅黑" w:eastAsia="微软雅黑"/>
                <w:b/>
                <w:bCs/>
                <w:sz w:val="20"/>
                <w:szCs w:val="20"/>
              </w:rPr>
            </w:pPr>
            <w:r>
              <w:rPr>
                <w:rFonts w:hint="eastAsia" w:ascii="微软雅黑" w:hAnsi="微软雅黑" w:eastAsia="微软雅黑"/>
                <w:b/>
                <w:bCs/>
                <w:sz w:val="20"/>
                <w:szCs w:val="20"/>
              </w:rPr>
              <w:t>千岛湖游船</w:t>
            </w:r>
          </w:p>
          <w:p>
            <w:pPr>
              <w:spacing w:line="340" w:lineRule="exact"/>
              <w:ind w:firstLine="88"/>
              <w:rPr>
                <w:rFonts w:ascii="微软雅黑" w:hAnsi="微软雅黑" w:eastAsia="微软雅黑"/>
              </w:rPr>
            </w:pPr>
            <w:r>
              <w:rPr>
                <w:rFonts w:hint="eastAsia" w:ascii="微软雅黑" w:hAnsi="微软雅黑" w:eastAsia="微软雅黑"/>
                <w:b/>
                <w:bCs/>
                <w:sz w:val="20"/>
                <w:szCs w:val="20"/>
              </w:rPr>
              <w:t xml:space="preserve"> （含船票）</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114" w:type="dxa"/>
              <w:bottom w:w="80" w:type="dxa"/>
              <w:right w:w="80" w:type="dxa"/>
            </w:tcMar>
            <w:vAlign w:val="center"/>
          </w:tcPr>
          <w:p>
            <w:pPr>
              <w:spacing w:line="340" w:lineRule="exact"/>
              <w:ind w:firstLine="360" w:firstLineChars="200"/>
              <w:rPr>
                <w:rStyle w:val="12"/>
                <w:rFonts w:ascii="微软雅黑" w:hAnsi="微软雅黑" w:eastAsia="微软雅黑" w:cs="微软雅黑"/>
                <w:b/>
                <w:bCs/>
                <w:sz w:val="18"/>
                <w:szCs w:val="18"/>
              </w:rPr>
            </w:pPr>
            <w:r>
              <w:rPr>
                <w:rStyle w:val="12"/>
                <w:rFonts w:ascii="微软雅黑" w:hAnsi="微软雅黑" w:eastAsia="微软雅黑" w:cs="微软雅黑"/>
                <w:b/>
                <w:bCs/>
                <w:sz w:val="18"/>
                <w:szCs w:val="18"/>
              </w:rPr>
              <w:t xml:space="preserve">$ </w:t>
            </w:r>
            <w:r>
              <w:rPr>
                <w:rStyle w:val="12"/>
                <w:rFonts w:hint="eastAsia" w:ascii="微软雅黑" w:hAnsi="微软雅黑" w:eastAsia="微软雅黑" w:cs="微软雅黑"/>
                <w:b/>
                <w:bCs/>
                <w:sz w:val="18"/>
                <w:szCs w:val="18"/>
              </w:rPr>
              <w:t>60</w:t>
            </w:r>
            <w:r>
              <w:rPr>
                <w:rStyle w:val="12"/>
                <w:rFonts w:ascii="微软雅黑" w:hAnsi="微软雅黑" w:eastAsia="微软雅黑" w:cs="微软雅黑"/>
                <w:b/>
                <w:bCs/>
                <w:sz w:val="18"/>
                <w:szCs w:val="18"/>
              </w:rPr>
              <w:t>/</w:t>
            </w:r>
            <w:r>
              <w:rPr>
                <w:rStyle w:val="14"/>
                <w:rFonts w:ascii="微软雅黑" w:hAnsi="微软雅黑" w:eastAsia="微软雅黑" w:cs="微软雅黑"/>
                <w:b/>
                <w:bCs/>
                <w:sz w:val="18"/>
                <w:szCs w:val="18"/>
              </w:rPr>
              <w:t>人</w:t>
            </w:r>
          </w:p>
          <w:p>
            <w:pPr>
              <w:spacing w:line="340" w:lineRule="exact"/>
              <w:jc w:val="center"/>
              <w:rPr>
                <w:rStyle w:val="12"/>
                <w:rFonts w:ascii="微软雅黑" w:hAnsi="微软雅黑" w:eastAsia="微软雅黑" w:cs="微软雅黑"/>
                <w:b/>
                <w:bCs/>
                <w:sz w:val="18"/>
                <w:szCs w:val="18"/>
              </w:rPr>
            </w:pPr>
            <w:r>
              <w:rPr>
                <w:rStyle w:val="14"/>
                <w:rFonts w:ascii="微软雅黑" w:hAnsi="微软雅黑" w:eastAsia="微软雅黑" w:cs="微软雅黑"/>
                <w:b/>
                <w:bCs/>
                <w:sz w:val="18"/>
                <w:szCs w:val="18"/>
              </w:rPr>
              <w:t>（含</w:t>
            </w:r>
            <w:r>
              <w:rPr>
                <w:rStyle w:val="14"/>
                <w:rFonts w:hint="eastAsia" w:ascii="微软雅黑" w:hAnsi="微软雅黑" w:eastAsia="微软雅黑" w:cs="微软雅黑"/>
                <w:b/>
                <w:bCs/>
                <w:sz w:val="18"/>
                <w:szCs w:val="18"/>
                <w:lang w:eastAsia="zh-CN"/>
              </w:rPr>
              <w:t>午</w:t>
            </w:r>
            <w:r>
              <w:rPr>
                <w:rStyle w:val="14"/>
                <w:rFonts w:ascii="微软雅黑" w:hAnsi="微软雅黑" w:eastAsia="微软雅黑" w:cs="微软雅黑"/>
                <w:b/>
                <w:bCs/>
                <w:sz w:val="18"/>
                <w:szCs w:val="18"/>
              </w:rPr>
              <w:t>餐）</w:t>
            </w:r>
          </w:p>
          <w:p>
            <w:pPr>
              <w:spacing w:line="340" w:lineRule="exact"/>
              <w:rPr>
                <w:rFonts w:ascii="微软雅黑" w:hAnsi="微软雅黑" w:eastAsia="微软雅黑"/>
              </w:rPr>
            </w:pP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16"/>
              <w:rPr>
                <w:rFonts w:ascii="微软雅黑" w:hAnsi="微软雅黑" w:eastAsia="微软雅黑"/>
              </w:rPr>
            </w:pPr>
            <w:r>
              <w:rPr>
                <w:rStyle w:val="12"/>
                <w:rFonts w:ascii="微软雅黑" w:hAnsi="微软雅黑" w:eastAsia="微软雅黑" w:cs="微软雅黑"/>
                <w:kern w:val="0"/>
                <w:sz w:val="18"/>
                <w:szCs w:val="18"/>
              </w:rPr>
              <w:t xml:space="preserve"> </w:t>
            </w:r>
            <w:r>
              <w:rPr>
                <w:rFonts w:hint="eastAsia" w:ascii="微软雅黑" w:hAnsi="微软雅黑" w:eastAsia="微软雅黑" w:cs="微软雅黑"/>
                <w:lang w:val="zh-TW"/>
              </w:rPr>
              <w:t>【加拿大千岛湖】位于渥太华西南200多公里的金斯顿附近。金斯顿由于地处五大湖的连接处，所以也被称之为“水城”，在很久以前曾是知名的水运要塞。而千岛湖的千岛则是指圣劳伦斯河与安大略湖相连接的河段，散布着1800多个大小不一的岛屿，最小的只是一块礁石，大的可以达到数平方英里。在千岛湖里对岛的定义很有意思，据说只要可以有2棵树生长的露出水面的土地，就可以被称之为岛。</w:t>
            </w:r>
          </w:p>
        </w:tc>
      </w:tr>
    </w:tbl>
    <w:p>
      <w:pPr>
        <w:widowControl/>
        <w:numPr>
          <w:ilvl w:val="0"/>
          <w:numId w:val="5"/>
        </w:numPr>
        <w:spacing w:after="200" w:line="340" w:lineRule="exact"/>
        <w:jc w:val="left"/>
        <w:rPr>
          <w:rStyle w:val="12"/>
          <w:rFonts w:ascii="微软雅黑" w:hAnsi="微软雅黑" w:eastAsia="微软雅黑" w:cs="宋体"/>
          <w:lang w:val="zh-TW" w:eastAsia="zh-TW"/>
        </w:rPr>
      </w:pPr>
      <w:r>
        <w:rPr>
          <w:rStyle w:val="14"/>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5"/>
        </w:numPr>
        <w:spacing w:after="200" w:line="340" w:lineRule="exact"/>
        <w:jc w:val="left"/>
        <w:rPr>
          <w:rStyle w:val="12"/>
          <w:rFonts w:ascii="微软雅黑" w:hAnsi="微软雅黑" w:eastAsia="微软雅黑" w:cs="宋体"/>
          <w:lang w:val="zh-TW" w:eastAsia="zh-TW"/>
        </w:rPr>
      </w:pPr>
      <w:r>
        <w:rPr>
          <w:rStyle w:val="14"/>
          <w:rFonts w:ascii="微软雅黑" w:hAnsi="微软雅黑" w:eastAsia="微软雅黑" w:cs="宋体"/>
        </w:rPr>
        <w:t>以上自费项目及价格仅供参考，成行与否和价格调整将视团队行程安排及当地实际情况为准！</w:t>
      </w:r>
    </w:p>
    <w:p>
      <w:pPr>
        <w:widowControl/>
        <w:numPr>
          <w:ilvl w:val="0"/>
          <w:numId w:val="5"/>
        </w:numPr>
        <w:spacing w:after="200" w:line="340" w:lineRule="exact"/>
        <w:jc w:val="left"/>
        <w:rPr>
          <w:rStyle w:val="12"/>
          <w:rFonts w:ascii="微软雅黑" w:hAnsi="微软雅黑" w:eastAsia="微软雅黑" w:cs="宋体"/>
          <w:lang w:val="zh-TW" w:eastAsia="zh-TW"/>
        </w:rPr>
      </w:pPr>
      <w:r>
        <w:rPr>
          <w:rStyle w:val="14"/>
          <w:rFonts w:ascii="微软雅黑" w:hAnsi="微软雅黑" w:eastAsia="微软雅黑" w:cs="宋体"/>
        </w:rPr>
        <w:t>自费项目在不影响正常行程活动内容的前提下的推荐，客人应自主决定是否参与，我社对此不承担责任。</w:t>
      </w:r>
    </w:p>
    <w:p>
      <w:pPr>
        <w:widowControl/>
        <w:numPr>
          <w:ilvl w:val="0"/>
          <w:numId w:val="5"/>
        </w:numPr>
        <w:spacing w:after="200" w:line="340" w:lineRule="exact"/>
        <w:jc w:val="left"/>
        <w:rPr>
          <w:rStyle w:val="12"/>
          <w:rFonts w:ascii="微软雅黑" w:hAnsi="微软雅黑" w:eastAsia="微软雅黑" w:cs="宋体"/>
          <w:lang w:val="zh-TW" w:eastAsia="zh-TW"/>
        </w:rPr>
      </w:pPr>
      <w:r>
        <w:rPr>
          <w:rStyle w:val="14"/>
          <w:rFonts w:ascii="微软雅黑" w:hAnsi="微软雅黑" w:eastAsia="微软雅黑" w:cs="宋体"/>
        </w:rPr>
        <w:t>凡是自愿参加自费项目而没有正常吃到行程中所含餐，我公司不退任何费用。</w:t>
      </w:r>
    </w:p>
    <w:p>
      <w:pPr>
        <w:widowControl/>
        <w:numPr>
          <w:ilvl w:val="0"/>
          <w:numId w:val="5"/>
        </w:numPr>
        <w:spacing w:after="200" w:line="340" w:lineRule="exact"/>
        <w:jc w:val="left"/>
        <w:rPr>
          <w:rStyle w:val="12"/>
          <w:rFonts w:ascii="微软雅黑" w:hAnsi="微软雅黑" w:eastAsia="微软雅黑" w:cs="宋体"/>
          <w:lang w:val="zh-TW" w:eastAsia="zh-TW"/>
        </w:rPr>
      </w:pPr>
      <w:r>
        <w:rPr>
          <w:rStyle w:val="14"/>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5"/>
        </w:numPr>
        <w:spacing w:after="200" w:line="340" w:lineRule="exact"/>
        <w:jc w:val="left"/>
        <w:rPr>
          <w:rStyle w:val="12"/>
          <w:rFonts w:ascii="微软雅黑" w:hAnsi="微软雅黑" w:eastAsia="微软雅黑" w:cs="宋体"/>
          <w:lang w:val="zh-TW" w:eastAsia="zh-TW"/>
        </w:rPr>
      </w:pPr>
      <w:r>
        <w:rPr>
          <w:rStyle w:val="14"/>
          <w:rFonts w:ascii="微软雅黑" w:hAnsi="微软雅黑" w:eastAsia="微软雅黑" w:cs="宋体"/>
        </w:rPr>
        <w:t>自费项目需要提前预定，若游客预订后因自身原因临时取消，可能有无法退回费用的情况发生，非旅行社可以控制，敬请游客给予谅解和包容。</w:t>
      </w:r>
    </w:p>
    <w:p>
      <w:pPr>
        <w:spacing w:line="340" w:lineRule="exact"/>
        <w:rPr>
          <w:rFonts w:ascii="微软雅黑" w:hAnsi="微软雅黑" w:eastAsia="微软雅黑"/>
          <w:sz w:val="18"/>
          <w:szCs w:val="18"/>
        </w:rPr>
      </w:pPr>
    </w:p>
    <w:p>
      <w:pPr>
        <w:spacing w:line="420" w:lineRule="exact"/>
        <w:ind w:firstLine="424" w:firstLineChars="202"/>
        <w:rPr>
          <w:rFonts w:ascii="微软雅黑" w:hAnsi="微软雅黑" w:eastAsia="微软雅黑"/>
        </w:rPr>
      </w:pPr>
      <w:r>
        <w:rPr>
          <w:rStyle w:val="12"/>
          <w:rFonts w:ascii="微软雅黑" w:hAnsi="微软雅黑" w:eastAsia="微软雅黑" w:cs="宋体"/>
          <w:lang w:val="zh-TW" w:eastAsia="zh-TW"/>
        </w:rPr>
        <w:t>本人</w:t>
      </w:r>
      <w:r>
        <w:rPr>
          <w:rStyle w:val="12"/>
          <w:rFonts w:ascii="微软雅黑" w:hAnsi="微软雅黑" w:eastAsia="微软雅黑"/>
        </w:rPr>
        <w:t>_________</w:t>
      </w:r>
      <w:r>
        <w:rPr>
          <w:rStyle w:val="12"/>
          <w:rFonts w:ascii="微软雅黑" w:hAnsi="微软雅黑" w:eastAsia="微软雅黑" w:cs="宋体"/>
          <w:lang w:val="zh-TW" w:eastAsia="zh-TW"/>
        </w:rPr>
        <w:t>于</w:t>
      </w:r>
      <w:r>
        <w:rPr>
          <w:rStyle w:val="12"/>
          <w:rFonts w:ascii="微软雅黑" w:hAnsi="微软雅黑" w:eastAsia="微软雅黑"/>
        </w:rPr>
        <w:t>_____</w:t>
      </w:r>
      <w:r>
        <w:rPr>
          <w:rStyle w:val="12"/>
          <w:rFonts w:ascii="微软雅黑" w:hAnsi="微软雅黑" w:eastAsia="微软雅黑" w:cs="宋体"/>
          <w:lang w:val="zh-TW" w:eastAsia="zh-TW"/>
        </w:rPr>
        <w:t>年</w:t>
      </w:r>
      <w:r>
        <w:rPr>
          <w:rStyle w:val="12"/>
          <w:rFonts w:ascii="微软雅黑" w:hAnsi="微软雅黑" w:eastAsia="微软雅黑"/>
        </w:rPr>
        <w:t>___</w:t>
      </w:r>
      <w:r>
        <w:rPr>
          <w:rStyle w:val="12"/>
          <w:rFonts w:ascii="微软雅黑" w:hAnsi="微软雅黑" w:eastAsia="微软雅黑" w:cs="宋体"/>
          <w:lang w:val="zh-TW" w:eastAsia="zh-TW"/>
        </w:rPr>
        <w:t>月</w:t>
      </w:r>
      <w:r>
        <w:rPr>
          <w:rStyle w:val="12"/>
          <w:rFonts w:ascii="微软雅黑" w:hAnsi="微软雅黑" w:eastAsia="微软雅黑"/>
        </w:rPr>
        <w:t>___</w:t>
      </w:r>
      <w:r>
        <w:rPr>
          <w:rStyle w:val="12"/>
          <w:rFonts w:ascii="微软雅黑" w:hAnsi="微软雅黑" w:eastAsia="微软雅黑" w:cs="宋体"/>
          <w:lang w:val="zh-TW" w:eastAsia="zh-TW"/>
        </w:rPr>
        <w:t>日签署了旅游合同，参加由</w:t>
      </w:r>
      <w:r>
        <w:rPr>
          <w:rStyle w:val="12"/>
          <w:rFonts w:ascii="微软雅黑" w:hAnsi="微软雅黑" w:eastAsia="微软雅黑"/>
        </w:rPr>
        <w:t>____________</w:t>
      </w:r>
      <w:r>
        <w:rPr>
          <w:rStyle w:val="12"/>
          <w:rFonts w:ascii="微软雅黑" w:hAnsi="微软雅黑" w:eastAsia="微软雅黑" w:cs="宋体"/>
          <w:lang w:val="zh-TW" w:eastAsia="zh-TW"/>
        </w:rPr>
        <w:t>组织的</w:t>
      </w:r>
      <w:r>
        <w:rPr>
          <w:rStyle w:val="12"/>
          <w:rFonts w:ascii="微软雅黑" w:hAnsi="微软雅黑" w:eastAsia="微软雅黑"/>
        </w:rPr>
        <w:t>_____</w:t>
      </w:r>
      <w:r>
        <w:rPr>
          <w:rStyle w:val="12"/>
          <w:rFonts w:ascii="微软雅黑" w:hAnsi="微软雅黑" w:eastAsia="微软雅黑" w:cs="宋体"/>
          <w:lang w:val="zh-TW" w:eastAsia="zh-TW"/>
        </w:rPr>
        <w:t>年</w:t>
      </w:r>
      <w:r>
        <w:rPr>
          <w:rStyle w:val="12"/>
          <w:rFonts w:ascii="微软雅黑" w:hAnsi="微软雅黑" w:eastAsia="微软雅黑"/>
        </w:rPr>
        <w:t>___</w:t>
      </w:r>
      <w:r>
        <w:rPr>
          <w:rStyle w:val="12"/>
          <w:rFonts w:ascii="微软雅黑" w:hAnsi="微软雅黑" w:eastAsia="微软雅黑" w:cs="宋体"/>
          <w:lang w:val="zh-TW" w:eastAsia="zh-TW"/>
        </w:rPr>
        <w:t>月</w:t>
      </w:r>
      <w:r>
        <w:rPr>
          <w:rStyle w:val="12"/>
          <w:rFonts w:ascii="微软雅黑" w:hAnsi="微软雅黑" w:eastAsia="微软雅黑"/>
        </w:rPr>
        <w:t>___</w:t>
      </w:r>
      <w:r>
        <w:rPr>
          <w:rStyle w:val="12"/>
          <w:rFonts w:ascii="微软雅黑" w:hAnsi="微软雅黑" w:eastAsia="微软雅黑" w:cs="宋体"/>
          <w:lang w:val="zh-TW" w:eastAsia="zh-TW"/>
        </w:rPr>
        <w:t>日</w:t>
      </w:r>
      <w:r>
        <w:rPr>
          <w:rStyle w:val="12"/>
          <w:rFonts w:ascii="微软雅黑" w:hAnsi="微软雅黑" w:eastAsia="微软雅黑"/>
        </w:rPr>
        <w:t xml:space="preserve"> </w:t>
      </w:r>
      <w:r>
        <w:rPr>
          <w:rStyle w:val="12"/>
          <w:rFonts w:ascii="微软雅黑" w:hAnsi="微软雅黑" w:eastAsia="微软雅黑" w:cs="宋体"/>
          <w:lang w:val="zh-TW" w:eastAsia="zh-TW"/>
        </w:rPr>
        <w:t>至</w:t>
      </w:r>
      <w:r>
        <w:rPr>
          <w:rStyle w:val="12"/>
          <w:rFonts w:ascii="微软雅黑" w:hAnsi="微软雅黑" w:eastAsia="微软雅黑"/>
        </w:rPr>
        <w:t xml:space="preserve"> _______</w:t>
      </w:r>
      <w:r>
        <w:rPr>
          <w:rStyle w:val="12"/>
          <w:rFonts w:ascii="微软雅黑" w:hAnsi="微软雅黑" w:eastAsia="微软雅黑" w:cs="宋体"/>
          <w:lang w:val="zh-TW" w:eastAsia="zh-TW"/>
        </w:rPr>
        <w:t>年</w:t>
      </w:r>
      <w:r>
        <w:rPr>
          <w:rStyle w:val="12"/>
          <w:rFonts w:ascii="微软雅黑" w:hAnsi="微软雅黑" w:eastAsia="微软雅黑"/>
        </w:rPr>
        <w:t>____</w:t>
      </w:r>
      <w:r>
        <w:rPr>
          <w:rStyle w:val="12"/>
          <w:rFonts w:ascii="微软雅黑" w:hAnsi="微软雅黑" w:eastAsia="微软雅黑" w:cs="宋体"/>
          <w:lang w:val="zh-TW" w:eastAsia="zh-TW"/>
        </w:rPr>
        <w:t>月</w:t>
      </w:r>
      <w:r>
        <w:rPr>
          <w:rStyle w:val="12"/>
          <w:rFonts w:ascii="微软雅黑" w:hAnsi="微软雅黑" w:eastAsia="微软雅黑"/>
        </w:rPr>
        <w:t>____</w:t>
      </w:r>
      <w:r>
        <w:rPr>
          <w:rStyle w:val="12"/>
          <w:rFonts w:ascii="微软雅黑" w:hAnsi="微软雅黑" w:eastAsia="微软雅黑" w:cs="宋体"/>
          <w:lang w:val="zh-TW" w:eastAsia="zh-TW"/>
        </w:rPr>
        <w:t>日</w:t>
      </w:r>
      <w:r>
        <w:rPr>
          <w:rStyle w:val="12"/>
          <w:rFonts w:ascii="微软雅黑" w:hAnsi="微软雅黑" w:eastAsia="微软雅黑"/>
        </w:rPr>
        <w:t>___________________________</w:t>
      </w:r>
      <w:r>
        <w:rPr>
          <w:rStyle w:val="12"/>
          <w:rFonts w:ascii="微软雅黑" w:hAnsi="微软雅黑" w:eastAsia="微软雅黑" w:cs="宋体"/>
          <w:lang w:val="zh-TW" w:eastAsia="zh-TW"/>
        </w:rPr>
        <w:t>游。双方已就旅行行程计划进行了明确约定，以上内容旅行社已对本人（单位）进行了详细说明和充分告知，本人（单位）已悉知相关内容并不持异议。</w:t>
      </w:r>
    </w:p>
    <w:sectPr>
      <w:headerReference r:id="rId3" w:type="default"/>
      <w:pgSz w:w="11900" w:h="16840"/>
      <w:pgMar w:top="1276" w:right="985" w:bottom="993" w:left="1276"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3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clear" w:pos="8306"/>
      </w:tabs>
    </w:pPr>
    <w:r>
      <w:drawing>
        <wp:anchor distT="0" distB="0" distL="0" distR="0" simplePos="0" relativeHeight="1024" behindDoc="1" locked="0" layoutInCell="1" allowOverlap="1">
          <wp:simplePos x="0" y="0"/>
          <wp:positionH relativeFrom="page">
            <wp:posOffset>-24765</wp:posOffset>
          </wp:positionH>
          <wp:positionV relativeFrom="page">
            <wp:posOffset>0</wp:posOffset>
          </wp:positionV>
          <wp:extent cx="7586345" cy="10727690"/>
          <wp:effectExtent l="0" t="0" r="0" b="0"/>
          <wp:wrapNone/>
          <wp:docPr id="5" name="officeArt object"/>
          <wp:cNvGraphicFramePr/>
          <a:graphic xmlns:a="http://schemas.openxmlformats.org/drawingml/2006/main">
            <a:graphicData uri="http://schemas.openxmlformats.org/drawingml/2006/picture">
              <pic:pic xmlns:pic="http://schemas.openxmlformats.org/drawingml/2006/picture">
                <pic:nvPicPr>
                  <pic:cNvPr id="5" name="officeArt obj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6306" cy="10728000"/>
                  </a:xfrm>
                  <a:prstGeom prst="rect">
                    <a:avLst/>
                  </a:prstGeom>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03"/>
    <w:multiLevelType w:val="multilevel"/>
    <w:tmpl w:val="00000003"/>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abstractNum w:abstractNumId="2">
    <w:nsid w:val="57785AC7"/>
    <w:multiLevelType w:val="multilevel"/>
    <w:tmpl w:val="57785AC7"/>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
  <w:rsids>
    <w:rsidRoot w:val="000079F7"/>
    <w:rsid w:val="00001595"/>
    <w:rsid w:val="000079F7"/>
    <w:rsid w:val="000234EF"/>
    <w:rsid w:val="00027D31"/>
    <w:rsid w:val="0010029A"/>
    <w:rsid w:val="001D1984"/>
    <w:rsid w:val="004635D1"/>
    <w:rsid w:val="005E5B04"/>
    <w:rsid w:val="006F2B9D"/>
    <w:rsid w:val="008A68AF"/>
    <w:rsid w:val="008C1D88"/>
    <w:rsid w:val="008E7F43"/>
    <w:rsid w:val="008F2EC0"/>
    <w:rsid w:val="0093781F"/>
    <w:rsid w:val="00C13F7D"/>
    <w:rsid w:val="00C23090"/>
    <w:rsid w:val="00D45ABE"/>
    <w:rsid w:val="00D45B11"/>
    <w:rsid w:val="00DB69B3"/>
    <w:rsid w:val="00E75FDC"/>
    <w:rsid w:val="00F3493A"/>
    <w:rsid w:val="00FB363A"/>
    <w:rsid w:val="016E5DE4"/>
    <w:rsid w:val="0A4C77EB"/>
    <w:rsid w:val="0D691ADC"/>
    <w:rsid w:val="1E435FDE"/>
    <w:rsid w:val="247961AA"/>
    <w:rsid w:val="29276429"/>
    <w:rsid w:val="2E1D3D90"/>
    <w:rsid w:val="2FFC107D"/>
    <w:rsid w:val="38867CA2"/>
    <w:rsid w:val="52291428"/>
    <w:rsid w:val="555570B0"/>
    <w:rsid w:val="5884483E"/>
    <w:rsid w:val="70A20EE8"/>
    <w:rsid w:val="7BBA6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Arial Unicode MS"/>
      <w:color w:val="000000"/>
      <w:kern w:val="2"/>
      <w:sz w:val="21"/>
      <w:szCs w:val="21"/>
      <w:u w:color="000000"/>
      <w:lang w:val="en-US" w:eastAsia="zh-CN" w:bidi="ar-SA"/>
    </w:rPr>
  </w:style>
  <w:style w:type="character" w:default="1" w:styleId="6">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6"/>
    <w:qFormat/>
    <w:uiPriority w:val="99"/>
    <w:rPr>
      <w:sz w:val="18"/>
      <w:szCs w:val="18"/>
    </w:rPr>
  </w:style>
  <w:style w:type="paragraph" w:styleId="3">
    <w:name w:val="footer"/>
    <w:basedOn w:val="1"/>
    <w:link w:val="15"/>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bottom w:val="single" w:color="000000" w:sz="6" w:space="0"/>
      </w:pBdr>
      <w:tabs>
        <w:tab w:val="center" w:pos="4153"/>
        <w:tab w:val="right" w:pos="8306"/>
      </w:tabs>
      <w:jc w:val="center"/>
    </w:pPr>
    <w:rPr>
      <w:rFonts w:ascii="Times New Roman" w:hAnsi="Times New Roman" w:eastAsia="宋体" w:cs="Arial Unicode MS"/>
      <w:color w:val="000000"/>
      <w:kern w:val="2"/>
      <w:sz w:val="18"/>
      <w:szCs w:val="18"/>
      <w:u w:color="000000"/>
      <w:lang w:val="en-US" w:eastAsia="zh-CN" w:bidi="ar-SA"/>
    </w:rPr>
  </w:style>
  <w:style w:type="paragraph" w:styleId="5">
    <w:name w:val="Normal (Web)"/>
    <w:basedOn w:val="1"/>
    <w:qFormat/>
    <w:uiPriority w:val="0"/>
    <w:pPr>
      <w:spacing w:beforeAutospacing="1" w:afterAutospacing="1"/>
      <w:jc w:val="left"/>
    </w:pPr>
    <w:rPr>
      <w:rFonts w:cs="Times New Roman"/>
      <w:kern w:val="0"/>
      <w:sz w:val="24"/>
    </w:rPr>
  </w:style>
  <w:style w:type="character" w:styleId="7">
    <w:name w:val="Emphasis"/>
    <w:basedOn w:val="6"/>
    <w:qFormat/>
    <w:uiPriority w:val="0"/>
    <w:rPr>
      <w:i/>
      <w:iCs/>
    </w:rPr>
  </w:style>
  <w:style w:type="character" w:styleId="8">
    <w:name w:val="Hyperlink"/>
    <w:qFormat/>
    <w:uiPriority w:val="0"/>
    <w:rPr>
      <w:u w:val="single"/>
    </w:rPr>
  </w:style>
  <w:style w:type="table" w:customStyle="1" w:styleId="10">
    <w:name w:val="Table Normal"/>
    <w:qFormat/>
    <w:uiPriority w:val="0"/>
    <w:tblPr>
      <w:tblLayout w:type="fixed"/>
      <w:tblCellMar>
        <w:top w:w="0" w:type="dxa"/>
        <w:left w:w="0" w:type="dxa"/>
        <w:bottom w:w="0" w:type="dxa"/>
        <w:right w:w="0" w:type="dxa"/>
      </w:tblCellMar>
    </w:tblPr>
  </w:style>
  <w:style w:type="paragraph" w:customStyle="1" w:styleId="11">
    <w:name w:val="Header &amp; Footer"/>
    <w:qFormat/>
    <w:uiPriority w:val="0"/>
    <w:pPr>
      <w:tabs>
        <w:tab w:val="right" w:pos="9020"/>
      </w:tabs>
    </w:pPr>
    <w:rPr>
      <w:rFonts w:ascii="Helvetica" w:hAnsi="Helvetica" w:eastAsia="宋体" w:cs="Arial Unicode MS"/>
      <w:color w:val="000000"/>
      <w:sz w:val="24"/>
      <w:szCs w:val="24"/>
      <w:lang w:val="en-US" w:eastAsia="zh-CN" w:bidi="ar-SA"/>
    </w:rPr>
  </w:style>
  <w:style w:type="character" w:customStyle="1" w:styleId="12">
    <w:name w:val="None"/>
    <w:qFormat/>
    <w:uiPriority w:val="0"/>
  </w:style>
  <w:style w:type="character" w:customStyle="1" w:styleId="13">
    <w:name w:val="Hyperlink.0"/>
    <w:basedOn w:val="12"/>
    <w:qFormat/>
    <w:uiPriority w:val="0"/>
    <w:rPr>
      <w:rFonts w:ascii="宋体" w:hAnsi="宋体" w:eastAsia="宋体" w:cs="宋体"/>
      <w:spacing w:val="0"/>
      <w:sz w:val="24"/>
      <w:szCs w:val="24"/>
      <w:lang w:val="zh-TW" w:eastAsia="zh-TW"/>
    </w:rPr>
  </w:style>
  <w:style w:type="character" w:customStyle="1" w:styleId="14">
    <w:name w:val="Hyperlink.1"/>
    <w:basedOn w:val="12"/>
    <w:qFormat/>
    <w:uiPriority w:val="0"/>
    <w:rPr>
      <w:lang w:val="zh-TW" w:eastAsia="zh-TW"/>
    </w:rPr>
  </w:style>
  <w:style w:type="character" w:customStyle="1" w:styleId="15">
    <w:name w:val="页脚 Char"/>
    <w:basedOn w:val="6"/>
    <w:link w:val="3"/>
    <w:qFormat/>
    <w:uiPriority w:val="99"/>
    <w:rPr>
      <w:rFonts w:cs="Arial Unicode MS"/>
      <w:color w:val="000000"/>
      <w:kern w:val="2"/>
      <w:sz w:val="18"/>
      <w:szCs w:val="18"/>
      <w:u w:color="000000"/>
    </w:rPr>
  </w:style>
  <w:style w:type="character" w:customStyle="1" w:styleId="16">
    <w:name w:val="批注框文本 Char"/>
    <w:basedOn w:val="6"/>
    <w:link w:val="2"/>
    <w:qFormat/>
    <w:uiPriority w:val="99"/>
    <w:rPr>
      <w:rFonts w:cs="Arial Unicode MS"/>
      <w:color w:val="000000"/>
      <w:kern w:val="2"/>
      <w:sz w:val="18"/>
      <w:szCs w:val="18"/>
      <w:u w:color="000000"/>
    </w:rPr>
  </w:style>
  <w:style w:type="paragraph" w:customStyle="1" w:styleId="17">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8">
    <w:name w:val="None A"/>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SH</Company>
  <Pages>12</Pages>
  <Words>7523</Words>
  <Characters>8262</Characters>
  <Lines>71</Lines>
  <Paragraphs>20</Paragraphs>
  <TotalTime>23</TotalTime>
  <ScaleCrop>false</ScaleCrop>
  <LinksUpToDate>false</LinksUpToDate>
  <CharactersWithSpaces>8502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2017-12-19T06:19:00Z</dcterms:created>
  <dc:creator>WPS Office</dc:creator>
  <cp:lastModifiedBy>angelathree杨珊</cp:lastModifiedBy>
  <cp:lastPrinted>2017-12-28T09:59:00Z</cp:lastPrinted>
  <dcterms:modified xsi:type="dcterms:W3CDTF">2018-05-24T03:21:15Z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